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2025Z17934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september 2025)</w:t>
        <w:br/>
      </w:r>
    </w:p>
    <w:p>
      <w:r>
        <w:t xml:space="preserve">Vragen van het lid Ceder (ChristenUnie) aan de minister-president en de minister en de staatssecretaris van Buitenlandse Zaken over het bezoek van de Indonesische president aan Nederland en mensenrechtenschendingen in West-Papoea.</w:t>
      </w:r>
      <w:r>
        <w:br/>
      </w:r>
    </w:p>
    <w:p>
      <w:pPr>
        <w:pStyle w:val="ListParagraph"/>
        <w:numPr>
          <w:ilvl w:val="0"/>
          <w:numId w:val="100487570"/>
        </w:numPr>
        <w:ind w:left="360"/>
      </w:pPr>
      <w:r>
        <w:t xml:space="preserve">Klopt het dat er vrijdag een gesprek met de minister-president en de Indonesische president op de planning staat? 1) Wat staat er bij dat gesprek op de agenda?</w:t>
      </w:r>
      <w:r>
        <w:br/>
      </w:r>
    </w:p>
    <w:p>
      <w:pPr>
        <w:pStyle w:val="ListParagraph"/>
        <w:numPr>
          <w:ilvl w:val="0"/>
          <w:numId w:val="100487570"/>
        </w:numPr>
        <w:ind w:left="360"/>
      </w:pPr>
      <w:r>
        <w:t xml:space="preserve">Bent u van mening dat Nederland vanwege de historische band een bijzondere zorgplicht heeft jegens de mensen in West-Papoea? Bent u ermee bekend dat momenteel mensenrechten in West-Papoea worden geschonden, evenals dat deze in het verleden zijn geschonden?</w:t>
      </w:r>
      <w:r>
        <w:br/>
      </w:r>
    </w:p>
    <w:p>
      <w:pPr>
        <w:pStyle w:val="ListParagraph"/>
        <w:numPr>
          <w:ilvl w:val="0"/>
          <w:numId w:val="100487570"/>
        </w:numPr>
        <w:ind w:left="360"/>
      </w:pPr>
      <w:r>
        <w:t xml:space="preserve">Spreekt u en/of het koningspaar de Indonesische president morgen aan op de mensenrechtenschendingen van de mensen uit West-Papoea? Zo ja, welke boodschap wordt overgebracht? Zo nee, waarom niet?</w:t>
      </w:r>
      <w:r>
        <w:br/>
      </w:r>
    </w:p>
    <w:p>
      <w:pPr>
        <w:pStyle w:val="ListParagraph"/>
        <w:numPr>
          <w:ilvl w:val="0"/>
          <w:numId w:val="100487570"/>
        </w:numPr>
        <w:ind w:left="360"/>
      </w:pPr>
      <w:r>
        <w:t xml:space="preserve">Mochten de mensenrechten van de mensen uit West-Papoea nog niet op de agenda staan, bent u bereid deze aan de agenda toe te voegen? Zo nee, kunt u toelichten waarom rapporten van bijvoorbeeld Greenpeace en Amnesty International daar geen aanleiding toe zouden geven? 2) 3)</w:t>
      </w:r>
      <w:r>
        <w:br/>
      </w:r>
    </w:p>
    <w:p>
      <w:pPr>
        <w:pStyle w:val="ListParagraph"/>
        <w:numPr>
          <w:ilvl w:val="0"/>
          <w:numId w:val="100487570"/>
        </w:numPr>
        <w:ind w:left="360"/>
      </w:pPr>
      <w:r>
        <w:t xml:space="preserve">Kunt uiteenzetten op welke manieren u zowel bilateraal als multilateraal Indonesië aanspreekt op de schendingen van mensenrechten van mensen in West-Papoea?</w:t>
      </w:r>
      <w:r>
        <w:br/>
      </w:r>
    </w:p>
    <w:p>
      <w:pPr>
        <w:pStyle w:val="ListParagraph"/>
        <w:numPr>
          <w:ilvl w:val="0"/>
          <w:numId w:val="100487570"/>
        </w:numPr>
        <w:ind w:left="360"/>
      </w:pPr>
      <w:r>
        <w:t xml:space="preserve">Kunt u deze vragen uiterlijk vrijdag 26 september beantwoorden, nog voordat het bezoek van de Indonesische president plaatsvindt?</w:t>
      </w:r>
      <w:r>
        <w:br/>
      </w:r>
    </w:p>
    <w:p>
      <w:r>
        <w:t xml:space="preserve"> </w:t>
      </w:r>
      <w:r>
        <w:br/>
      </w:r>
    </w:p>
    <w:p>
      <w:r>
        <w:t xml:space="preserve">1) Antara News, 20 september 2025, 'President Prabowo heads to New York for UN General Assembly' (https://en.antaranews.com/news/381157/president-prabowo-heads-to-new-york-for-un-general-assembly).</w:t>
      </w:r>
      <w:r>
        <w:br/>
      </w:r>
    </w:p>
    <w:p>
      <w:r>
        <w:t xml:space="preserve">2) Greenpeace, 12 juni 2025, 'Report: Paradise Lost?' (https://www.greenpeace.org/southeastasia/publication/67016/paradise-lost/).</w:t>
      </w:r>
      <w:r>
        <w:br/>
      </w:r>
    </w:p>
    <w:p>
      <w:r>
        <w:t xml:space="preserve">3) Amnesty International, 2022, ‘'Gold rush'. Indonesia's mining plans risk fueling abuses in Papua' (https://www.amnesty.org/en/wp-content/uploads/2022/03/ASA2152572022ENGLISH.pdf).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7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7520">
    <w:abstractNumId w:val="100487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