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54C" w:rsidR="006B538E" w:rsidP="006B538E" w:rsidRDefault="006B538E" w14:paraId="03AB9010" w14:textId="77777777">
      <w:pPr>
        <w:pStyle w:val="Aanhef"/>
        <w:spacing w:line="240" w:lineRule="auto"/>
      </w:pPr>
      <w:r w:rsidRPr="00EF054C">
        <w:tab/>
      </w:r>
    </w:p>
    <w:p w:rsidRPr="00EF054C" w:rsidR="006B538E" w:rsidP="006B538E" w:rsidRDefault="006B538E" w14:paraId="67C277D2" w14:textId="77777777">
      <w:pPr>
        <w:pStyle w:val="Aanhef"/>
        <w:spacing w:line="240" w:lineRule="auto"/>
      </w:pPr>
      <w:r w:rsidRPr="00EF054C">
        <w:t>Geachte voorzitter,</w:t>
      </w:r>
    </w:p>
    <w:p w:rsidRPr="00EF054C" w:rsidR="006B538E" w:rsidP="006B538E" w:rsidRDefault="006B538E" w14:paraId="2A7BB478" w14:textId="471B4478">
      <w:pPr>
        <w:spacing w:line="240" w:lineRule="auto"/>
      </w:pPr>
      <w:r w:rsidRPr="00EF054C">
        <w:t>U treft hierbij de antwoorden aan op de vragen met betrekking tot de voorstellen van wet tot wijziging van de begrotingsstaat van het Ministerie van Infrastructuur en Waterstaat</w:t>
      </w:r>
      <w:r w:rsidRPr="00EF054C" w:rsidR="00E51A00">
        <w:t>, het Mobiliteitsfonds en het Deltafonds</w:t>
      </w:r>
      <w:r w:rsidRPr="00EF054C" w:rsidR="00F02C2C">
        <w:t xml:space="preserve"> </w:t>
      </w:r>
      <w:r w:rsidRPr="00EF054C" w:rsidR="004D3CFF">
        <w:t>voor het jaar 202</w:t>
      </w:r>
      <w:r w:rsidRPr="00EF054C" w:rsidR="00E51A00">
        <w:t>5</w:t>
      </w:r>
      <w:r w:rsidRPr="00EF054C">
        <w:t xml:space="preserve"> (Wij</w:t>
      </w:r>
      <w:r w:rsidRPr="00EF054C" w:rsidR="0080785E">
        <w:t xml:space="preserve">ziging samenhangende met </w:t>
      </w:r>
      <w:r w:rsidR="00C44ED6">
        <w:t xml:space="preserve">de </w:t>
      </w:r>
      <w:r w:rsidRPr="00EF054C" w:rsidR="000717BA">
        <w:t>Miljoenennota</w:t>
      </w:r>
      <w:r w:rsidRPr="00EF054C">
        <w:t xml:space="preserve">; </w:t>
      </w:r>
      <w:r w:rsidRPr="00EF054C" w:rsidR="004D3CFF">
        <w:t xml:space="preserve">Kamerstukken </w:t>
      </w:r>
      <w:r w:rsidRPr="00EF054C" w:rsidR="000717BA">
        <w:t>36</w:t>
      </w:r>
      <w:r w:rsidRPr="00EF054C" w:rsidR="00E51A00">
        <w:t>820</w:t>
      </w:r>
      <w:r w:rsidRPr="00EF054C" w:rsidR="0080785E">
        <w:t>-XII</w:t>
      </w:r>
      <w:r w:rsidRPr="00EF054C" w:rsidR="00E51A00">
        <w:t xml:space="preserve">, </w:t>
      </w:r>
      <w:r w:rsidRPr="00EF054C" w:rsidR="000717BA">
        <w:t>36</w:t>
      </w:r>
      <w:r w:rsidRPr="00EF054C" w:rsidR="00E51A00">
        <w:t>820</w:t>
      </w:r>
      <w:r w:rsidRPr="00EF054C" w:rsidR="004D3CFF">
        <w:t>-A</w:t>
      </w:r>
      <w:r w:rsidRPr="00EF054C" w:rsidR="00E51A00">
        <w:t xml:space="preserve"> en 36820-J</w:t>
      </w:r>
      <w:r w:rsidRPr="00EF054C">
        <w:t>).</w:t>
      </w:r>
    </w:p>
    <w:p w:rsidRPr="00EF054C" w:rsidR="006B538E" w:rsidP="006B538E" w:rsidRDefault="006B538E" w14:paraId="66C718C3" w14:textId="77777777">
      <w:pPr>
        <w:pStyle w:val="Slotzin"/>
        <w:spacing w:line="240" w:lineRule="auto"/>
      </w:pPr>
      <w:r w:rsidRPr="00EF054C">
        <w:t>Hoogachtend,</w:t>
      </w:r>
    </w:p>
    <w:p w:rsidRPr="00EF054C" w:rsidR="006B538E" w:rsidP="006B538E" w:rsidRDefault="006B538E" w14:paraId="7F0DE161" w14:textId="77777777">
      <w:pPr>
        <w:pStyle w:val="OndertekeningArea1"/>
        <w:spacing w:line="240" w:lineRule="auto"/>
      </w:pPr>
      <w:r w:rsidRPr="00EF054C">
        <w:t>DE MINISTER VAN INFRASTRUCTUUR EN WATERSTAAT,</w:t>
      </w:r>
    </w:p>
    <w:p w:rsidRPr="00EF054C" w:rsidR="006B538E" w:rsidP="006B538E" w:rsidRDefault="006B538E" w14:paraId="528C3FB2" w14:textId="77777777">
      <w:pPr>
        <w:spacing w:line="240" w:lineRule="auto"/>
      </w:pPr>
    </w:p>
    <w:p w:rsidRPr="00EF054C" w:rsidR="006B538E" w:rsidP="006B538E" w:rsidRDefault="006B538E" w14:paraId="69747A6F" w14:textId="77777777">
      <w:pPr>
        <w:spacing w:line="240" w:lineRule="auto"/>
      </w:pPr>
    </w:p>
    <w:p w:rsidRPr="00EF054C" w:rsidR="006B538E" w:rsidP="006B538E" w:rsidRDefault="006B538E" w14:paraId="3489EE4F" w14:textId="77777777">
      <w:pPr>
        <w:spacing w:line="240" w:lineRule="auto"/>
      </w:pPr>
    </w:p>
    <w:p w:rsidRPr="00EF054C" w:rsidR="006B538E" w:rsidP="006B538E" w:rsidRDefault="006B538E" w14:paraId="2A881B73" w14:textId="77777777">
      <w:pPr>
        <w:spacing w:line="240" w:lineRule="auto"/>
      </w:pPr>
    </w:p>
    <w:p w:rsidRPr="00EF054C" w:rsidR="006B538E" w:rsidP="006B538E" w:rsidRDefault="006B538E" w14:paraId="4291E0F2" w14:textId="77777777">
      <w:pPr>
        <w:spacing w:line="240" w:lineRule="auto"/>
      </w:pPr>
    </w:p>
    <w:p w:rsidRPr="00EF054C" w:rsidR="006B538E" w:rsidP="006B538E" w:rsidRDefault="00E51A00" w14:paraId="716F7968" w14:textId="4262CB35">
      <w:pPr>
        <w:spacing w:line="240" w:lineRule="auto"/>
      </w:pPr>
      <w:r w:rsidRPr="00EF054C">
        <w:t>ing</w:t>
      </w:r>
      <w:r w:rsidRPr="00EF054C" w:rsidR="000471E0">
        <w:t xml:space="preserve">. </w:t>
      </w:r>
      <w:r w:rsidRPr="00EF054C">
        <w:t>R.</w:t>
      </w:r>
      <w:r w:rsidR="00CC7581">
        <w:t xml:space="preserve"> (Robert)</w:t>
      </w:r>
      <w:r w:rsidRPr="00EF054C">
        <w:t xml:space="preserve"> Tieman</w:t>
      </w:r>
    </w:p>
    <w:p w:rsidRPr="00EF054C" w:rsidR="006B538E" w:rsidP="006B538E" w:rsidRDefault="006B538E" w14:paraId="5C916E49" w14:textId="77777777">
      <w:pPr>
        <w:spacing w:line="240" w:lineRule="auto"/>
      </w:pPr>
    </w:p>
    <w:p w:rsidRPr="00EF054C" w:rsidR="006B538E" w:rsidP="006B538E" w:rsidRDefault="006B538E" w14:paraId="5240C8C0" w14:textId="77777777">
      <w:pPr>
        <w:spacing w:line="240" w:lineRule="auto"/>
      </w:pPr>
    </w:p>
    <w:p w:rsidRPr="00EF054C" w:rsidR="006B538E" w:rsidP="006B538E" w:rsidRDefault="006B538E" w14:paraId="1A624C9D" w14:textId="77777777">
      <w:pPr>
        <w:spacing w:line="240" w:lineRule="auto"/>
      </w:pPr>
    </w:p>
    <w:p w:rsidRPr="00EF054C" w:rsidR="006B538E" w:rsidP="006B538E" w:rsidRDefault="006B538E" w14:paraId="4821D4DD" w14:textId="77777777">
      <w:pPr>
        <w:spacing w:line="240" w:lineRule="auto"/>
      </w:pPr>
    </w:p>
    <w:p w:rsidRPr="00EF054C" w:rsidR="006B538E" w:rsidP="006B538E" w:rsidRDefault="006B538E" w14:paraId="54EFF41B" w14:textId="77777777">
      <w:pPr>
        <w:spacing w:line="240" w:lineRule="auto"/>
      </w:pPr>
      <w:r w:rsidRPr="00EF054C">
        <w:t>DE STAATSSECRETARIS VAN INFRASTRUCTUUR EN WATERSTAAT,</w:t>
      </w:r>
    </w:p>
    <w:p w:rsidRPr="00EF054C" w:rsidR="006B538E" w:rsidP="006B538E" w:rsidRDefault="006B538E" w14:paraId="14749723" w14:textId="77777777">
      <w:pPr>
        <w:spacing w:line="240" w:lineRule="auto"/>
      </w:pPr>
    </w:p>
    <w:p w:rsidRPr="00EF054C" w:rsidR="006B538E" w:rsidP="006B538E" w:rsidRDefault="006B538E" w14:paraId="57D6DFB2" w14:textId="77777777">
      <w:pPr>
        <w:spacing w:line="240" w:lineRule="auto"/>
      </w:pPr>
    </w:p>
    <w:p w:rsidRPr="00EF054C" w:rsidR="006B538E" w:rsidP="006B538E" w:rsidRDefault="006B538E" w14:paraId="6950A287" w14:textId="77777777">
      <w:pPr>
        <w:spacing w:line="240" w:lineRule="auto"/>
      </w:pPr>
    </w:p>
    <w:p w:rsidRPr="00EF054C" w:rsidR="006B538E" w:rsidP="006B538E" w:rsidRDefault="006B538E" w14:paraId="55780057" w14:textId="77777777">
      <w:pPr>
        <w:spacing w:line="240" w:lineRule="auto"/>
      </w:pPr>
    </w:p>
    <w:p w:rsidRPr="00EF054C" w:rsidR="006B538E" w:rsidP="006B538E" w:rsidRDefault="006B538E" w14:paraId="77B1E7A3" w14:textId="77777777">
      <w:pPr>
        <w:spacing w:line="240" w:lineRule="auto"/>
      </w:pPr>
    </w:p>
    <w:p w:rsidRPr="00EF054C" w:rsidR="006B538E" w:rsidP="006B538E" w:rsidRDefault="00E51A00" w14:paraId="7F1056D7" w14:textId="190521A5">
      <w:pPr>
        <w:spacing w:line="240" w:lineRule="auto"/>
      </w:pPr>
      <w:r w:rsidRPr="00EF054C">
        <w:t>A</w:t>
      </w:r>
      <w:r w:rsidRPr="00EF054C" w:rsidR="00FF4A8C">
        <w:t>.</w:t>
      </w:r>
      <w:r w:rsidRPr="00EF054C">
        <w:t>A.</w:t>
      </w:r>
      <w:r w:rsidRPr="00EF054C" w:rsidR="006B538E">
        <w:t xml:space="preserve"> </w:t>
      </w:r>
      <w:r w:rsidR="00CC7581">
        <w:t xml:space="preserve">(Thierry) </w:t>
      </w:r>
      <w:r w:rsidRPr="00EF054C">
        <w:t>Aartsen</w:t>
      </w:r>
    </w:p>
    <w:p w:rsidRPr="00EF054C" w:rsidR="006B538E" w:rsidP="006B538E" w:rsidRDefault="006B538E" w14:paraId="30E07569" w14:textId="77777777">
      <w:pPr>
        <w:spacing w:line="240" w:lineRule="auto"/>
      </w:pPr>
    </w:p>
    <w:p w:rsidRPr="00EF054C" w:rsidR="006B538E" w:rsidP="006B538E" w:rsidRDefault="006B538E" w14:paraId="2E050800" w14:textId="77777777">
      <w:pPr>
        <w:spacing w:line="240" w:lineRule="auto"/>
      </w:pPr>
    </w:p>
    <w:p w:rsidRPr="00EF054C" w:rsidR="006B538E" w:rsidP="006B538E" w:rsidRDefault="006B538E" w14:paraId="1210AD16" w14:textId="77777777">
      <w:pPr>
        <w:spacing w:line="240" w:lineRule="auto"/>
      </w:pPr>
    </w:p>
    <w:p w:rsidRPr="00EF054C" w:rsidR="006B538E" w:rsidP="006B538E" w:rsidRDefault="006B538E" w14:paraId="24CCEA9A" w14:textId="77777777">
      <w:pPr>
        <w:spacing w:line="240" w:lineRule="auto"/>
      </w:pPr>
    </w:p>
    <w:p w:rsidRPr="00EF054C" w:rsidR="006B538E" w:rsidP="006B538E" w:rsidRDefault="006B538E" w14:paraId="6450E5F8" w14:textId="77777777">
      <w:pPr>
        <w:spacing w:line="240" w:lineRule="auto"/>
      </w:pPr>
    </w:p>
    <w:p w:rsidRPr="00EF054C" w:rsidR="006B538E" w:rsidP="006B538E" w:rsidRDefault="006B538E" w14:paraId="0E9334A3" w14:textId="77777777">
      <w:pPr>
        <w:spacing w:line="240" w:lineRule="auto"/>
      </w:pPr>
    </w:p>
    <w:p w:rsidRPr="00EF054C" w:rsidR="006B538E" w:rsidP="006B538E" w:rsidRDefault="006B538E" w14:paraId="40570703" w14:textId="77777777">
      <w:pPr>
        <w:spacing w:line="240" w:lineRule="auto"/>
      </w:pPr>
    </w:p>
    <w:p w:rsidRPr="00EF054C" w:rsidR="006B538E" w:rsidP="006B538E" w:rsidRDefault="006B538E" w14:paraId="65B4E7F6" w14:textId="77777777">
      <w:pPr>
        <w:spacing w:line="240" w:lineRule="auto"/>
      </w:pPr>
    </w:p>
    <w:p w:rsidRPr="00EF054C" w:rsidR="006B538E" w:rsidP="006B538E" w:rsidRDefault="006B538E" w14:paraId="6833BB74" w14:textId="77777777">
      <w:pPr>
        <w:spacing w:line="240" w:lineRule="auto"/>
      </w:pPr>
    </w:p>
    <w:p w:rsidRPr="00EF054C" w:rsidR="00E51A00" w:rsidP="00E51A00" w:rsidRDefault="00E51A00" w14:paraId="58B2D068" w14:textId="77777777">
      <w:pPr>
        <w:autoSpaceDE w:val="0"/>
        <w:adjustRightInd w:val="0"/>
        <w:ind w:left="1416" w:hanging="1371"/>
        <w:rPr>
          <w:b/>
          <w:bCs/>
          <w:sz w:val="23"/>
          <w:szCs w:val="23"/>
        </w:rPr>
      </w:pPr>
      <w:r w:rsidRPr="00EF054C">
        <w:rPr>
          <w:b/>
          <w:bCs/>
          <w:sz w:val="23"/>
          <w:szCs w:val="23"/>
        </w:rPr>
        <w:lastRenderedPageBreak/>
        <w:t>36820-XII</w:t>
      </w:r>
      <w:r w:rsidRPr="00EF054C">
        <w:rPr>
          <w:b/>
          <w:bCs/>
          <w:sz w:val="23"/>
          <w:szCs w:val="23"/>
        </w:rPr>
        <w:tab/>
        <w:t>Wijziging van de begrotingsstaten van het ministerie van Infrastructuur en Waterstaat (XII) voor het jaar 2025 (wijziging samenhangende met de Miljoenennota)</w:t>
      </w:r>
    </w:p>
    <w:p w:rsidRPr="00EF054C" w:rsidR="00E51A00" w:rsidP="00E51A00" w:rsidRDefault="00E51A00" w14:paraId="5EF1FF2B" w14:textId="77777777">
      <w:pPr>
        <w:autoSpaceDE w:val="0"/>
        <w:adjustRightInd w:val="0"/>
        <w:ind w:left="1416" w:hanging="1371"/>
        <w:rPr>
          <w:b/>
        </w:rPr>
      </w:pPr>
    </w:p>
    <w:tbl>
      <w:tblPr>
        <w:tblW w:w="9922" w:type="dxa"/>
        <w:tblLayout w:type="fixed"/>
        <w:tblCellMar>
          <w:left w:w="0" w:type="dxa"/>
          <w:right w:w="0" w:type="dxa"/>
        </w:tblCellMar>
        <w:tblLook w:val="0000" w:firstRow="0" w:lastRow="0" w:firstColumn="0" w:lastColumn="0" w:noHBand="0" w:noVBand="0"/>
      </w:tblPr>
      <w:tblGrid>
        <w:gridCol w:w="6521"/>
        <w:gridCol w:w="567"/>
        <w:gridCol w:w="283"/>
        <w:gridCol w:w="992"/>
        <w:gridCol w:w="992"/>
        <w:gridCol w:w="567"/>
      </w:tblGrid>
      <w:tr w:rsidRPr="00EF054C" w:rsidR="004D3CFF" w:rsidTr="008B74DE" w14:paraId="43EEFF6A" w14:textId="77777777">
        <w:trPr>
          <w:gridAfter w:val="5"/>
          <w:wAfter w:w="3401" w:type="dxa"/>
          <w:cantSplit/>
        </w:trPr>
        <w:tc>
          <w:tcPr>
            <w:tcW w:w="6521" w:type="dxa"/>
          </w:tcPr>
          <w:p w:rsidRPr="00A17195" w:rsidR="004D3CFF" w:rsidP="004D3CFF" w:rsidRDefault="004D3CFF" w14:paraId="0B9A9266" w14:textId="77777777">
            <w:pPr>
              <w:rPr>
                <w:b/>
              </w:rPr>
            </w:pPr>
            <w:bookmarkStart w:name="bmkStartTabel" w:id="0"/>
            <w:bookmarkEnd w:id="0"/>
            <w:r w:rsidRPr="00A17195">
              <w:rPr>
                <w:b/>
              </w:rPr>
              <w:t>Vraag 1</w:t>
            </w:r>
          </w:p>
        </w:tc>
      </w:tr>
      <w:tr w:rsidRPr="00EF054C" w:rsidR="004D3CFF" w:rsidTr="008B74DE" w14:paraId="3FA9CA0B" w14:textId="77777777">
        <w:trPr>
          <w:gridAfter w:val="5"/>
          <w:wAfter w:w="3401" w:type="dxa"/>
        </w:trPr>
        <w:tc>
          <w:tcPr>
            <w:tcW w:w="6521" w:type="dxa"/>
          </w:tcPr>
          <w:p w:rsidRPr="00A17195" w:rsidR="004D3CFF" w:rsidP="004D3CFF" w:rsidRDefault="00E51A00" w14:paraId="42C94D5D" w14:textId="1CBB2507">
            <w:r w:rsidRPr="00A17195">
              <w:t>Welke natuurorganisaties of ngo’s ontvangen geld via deze begroting, en om welke bedragen gaat het en waarvoor is het bedoeld?</w:t>
            </w:r>
          </w:p>
        </w:tc>
      </w:tr>
      <w:tr w:rsidRPr="00EF054C" w:rsidR="004D3CFF" w:rsidTr="008B74DE" w14:paraId="64EE0CCC" w14:textId="77777777">
        <w:trPr>
          <w:gridAfter w:val="4"/>
          <w:wAfter w:w="2834" w:type="dxa"/>
        </w:trPr>
        <w:tc>
          <w:tcPr>
            <w:tcW w:w="6521" w:type="dxa"/>
          </w:tcPr>
          <w:p w:rsidRPr="00A17195" w:rsidR="004D3CFF" w:rsidP="004D3CFF" w:rsidRDefault="004D3CFF" w14:paraId="6FB8D8FE" w14:textId="77777777"/>
        </w:tc>
        <w:tc>
          <w:tcPr>
            <w:tcW w:w="567" w:type="dxa"/>
          </w:tcPr>
          <w:p w:rsidRPr="00EF054C" w:rsidR="004D3CFF" w:rsidP="004D3CFF" w:rsidRDefault="004D3CFF" w14:paraId="21696FAD" w14:textId="77777777">
            <w:pPr>
              <w:spacing w:line="240" w:lineRule="auto"/>
              <w:jc w:val="right"/>
            </w:pPr>
            <w:r w:rsidRPr="00EF054C">
              <w:t xml:space="preserve"> </w:t>
            </w:r>
          </w:p>
        </w:tc>
      </w:tr>
      <w:tr w:rsidRPr="00EF054C" w:rsidR="004D3CFF" w:rsidTr="008B74DE" w14:paraId="62717004" w14:textId="77777777">
        <w:tc>
          <w:tcPr>
            <w:tcW w:w="6521" w:type="dxa"/>
          </w:tcPr>
          <w:p w:rsidRPr="00A17195" w:rsidR="004D3CFF" w:rsidP="004D3CFF" w:rsidRDefault="004D3CFF" w14:paraId="1FC3BC8F" w14:textId="77777777">
            <w:pPr>
              <w:rPr>
                <w:b/>
              </w:rPr>
            </w:pPr>
            <w:r w:rsidRPr="00A17195">
              <w:rPr>
                <w:b/>
              </w:rPr>
              <w:t>Antwoord vraag 1</w:t>
            </w:r>
          </w:p>
          <w:p w:rsidR="00C44ED6" w:rsidP="00EF054C" w:rsidRDefault="00D07092" w14:paraId="3C50661D" w14:textId="77777777">
            <w:r w:rsidRPr="00D07092">
              <w:t xml:space="preserve">In de begroting 2025 wordt bij budgettaire tabellen en in de subsidieoverzichten toegelicht aan welke organisatie </w:t>
            </w:r>
            <w:proofErr w:type="spellStart"/>
            <w:r w:rsidRPr="00D07092">
              <w:t>IenW</w:t>
            </w:r>
            <w:proofErr w:type="spellEnd"/>
            <w:r w:rsidRPr="00D07092">
              <w:t xml:space="preserve"> direct een bijdrage beschikbaar stelt in 2025. De bedragen variëren per jaar, per project en per subsidieregeling en zijn bijvoorbeeld bestemd voor de monitoring van natuur en milieu, uitvoering van specifieke pilots en projecten of kennisontwikkeling, voorlichting en educatie over klimaatadaptatie en biodiversiteit. Daarnaast ontvangen binnen de begroting van H</w:t>
            </w:r>
            <w:r w:rsidR="00C44ED6">
              <w:t xml:space="preserve">oofdstuk </w:t>
            </w:r>
            <w:r w:rsidRPr="00D07092">
              <w:t xml:space="preserve">XII, indien het van toegevoegde waarde is voor het realiseren van de beleidsdoelstellingen, verschillende organisaties en </w:t>
            </w:r>
            <w:proofErr w:type="spellStart"/>
            <w:r w:rsidRPr="00D07092">
              <w:t>NGO’s</w:t>
            </w:r>
            <w:proofErr w:type="spellEnd"/>
            <w:r w:rsidRPr="00D07092">
              <w:t xml:space="preserve"> financiële middelen</w:t>
            </w:r>
            <w:r w:rsidR="000D0927">
              <w:t xml:space="preserve"> via projectfinanciering</w:t>
            </w:r>
            <w:r w:rsidRPr="00D07092">
              <w:t xml:space="preserve">. </w:t>
            </w:r>
          </w:p>
          <w:p w:rsidRPr="00A17195" w:rsidR="00D53C0D" w:rsidP="00EF054C" w:rsidRDefault="00D07092" w14:paraId="1B6DDCDB" w14:textId="6BA88DAF">
            <w:r w:rsidRPr="00D07092">
              <w:t>Het gaat hierbij onder andere om bijdragen op het terrein van natuurbeheer, waterkwaliteit, circulaire economie en internationale samenwerking.</w:t>
            </w:r>
            <w:r w:rsidR="000D0927">
              <w:t xml:space="preserve"> In de centrale administratie wordt hier geen overzicht van bijgehouden. </w:t>
            </w:r>
          </w:p>
        </w:tc>
        <w:tc>
          <w:tcPr>
            <w:tcW w:w="850" w:type="dxa"/>
            <w:gridSpan w:val="2"/>
          </w:tcPr>
          <w:p w:rsidRPr="00EF054C" w:rsidR="004D3CFF" w:rsidP="004D3CFF" w:rsidRDefault="004D3CFF" w14:paraId="60BE82DE" w14:textId="77777777">
            <w:pPr>
              <w:spacing w:line="240" w:lineRule="auto"/>
              <w:jc w:val="right"/>
            </w:pPr>
          </w:p>
        </w:tc>
        <w:tc>
          <w:tcPr>
            <w:tcW w:w="992" w:type="dxa"/>
          </w:tcPr>
          <w:p w:rsidRPr="00EF054C" w:rsidR="004D3CFF" w:rsidP="004D3CFF" w:rsidRDefault="004D3CFF" w14:paraId="07AF592A" w14:textId="77777777">
            <w:pPr>
              <w:spacing w:line="240" w:lineRule="auto"/>
              <w:jc w:val="right"/>
            </w:pPr>
          </w:p>
        </w:tc>
        <w:tc>
          <w:tcPr>
            <w:tcW w:w="992" w:type="dxa"/>
          </w:tcPr>
          <w:p w:rsidRPr="00EF054C" w:rsidR="004D3CFF" w:rsidP="004D3CFF" w:rsidRDefault="004D3CFF" w14:paraId="6CFC63EA" w14:textId="77777777">
            <w:pPr>
              <w:spacing w:line="240" w:lineRule="auto"/>
              <w:jc w:val="right"/>
            </w:pPr>
          </w:p>
        </w:tc>
        <w:tc>
          <w:tcPr>
            <w:tcW w:w="567" w:type="dxa"/>
          </w:tcPr>
          <w:p w:rsidRPr="00EF054C" w:rsidR="004D3CFF" w:rsidP="004D3CFF" w:rsidRDefault="004D3CFF" w14:paraId="29920909" w14:textId="77777777">
            <w:pPr>
              <w:spacing w:line="240" w:lineRule="auto"/>
              <w:jc w:val="right"/>
            </w:pPr>
            <w:r w:rsidRPr="00EF054C">
              <w:t xml:space="preserve"> </w:t>
            </w:r>
          </w:p>
        </w:tc>
      </w:tr>
      <w:tr w:rsidRPr="00EF054C" w:rsidR="004D3CFF" w:rsidTr="008B74DE" w14:paraId="4449724C" w14:textId="77777777">
        <w:tc>
          <w:tcPr>
            <w:tcW w:w="6521" w:type="dxa"/>
          </w:tcPr>
          <w:p w:rsidRPr="00A17195" w:rsidR="004D3CFF" w:rsidP="004D3CFF" w:rsidRDefault="004D3CFF" w14:paraId="34E329D0" w14:textId="77777777">
            <w:pPr>
              <w:rPr>
                <w:color w:val="1F497D"/>
              </w:rPr>
            </w:pPr>
          </w:p>
        </w:tc>
        <w:tc>
          <w:tcPr>
            <w:tcW w:w="850" w:type="dxa"/>
            <w:gridSpan w:val="2"/>
          </w:tcPr>
          <w:p w:rsidRPr="00EF054C" w:rsidR="004D3CFF" w:rsidP="004D3CFF" w:rsidRDefault="004D3CFF" w14:paraId="09C7DAAC" w14:textId="77777777">
            <w:pPr>
              <w:spacing w:line="240" w:lineRule="auto"/>
              <w:jc w:val="right"/>
            </w:pPr>
          </w:p>
        </w:tc>
        <w:tc>
          <w:tcPr>
            <w:tcW w:w="992" w:type="dxa"/>
          </w:tcPr>
          <w:p w:rsidRPr="00EF054C" w:rsidR="004D3CFF" w:rsidP="004D3CFF" w:rsidRDefault="004D3CFF" w14:paraId="531C9E3F" w14:textId="77777777">
            <w:pPr>
              <w:spacing w:line="240" w:lineRule="auto"/>
              <w:jc w:val="right"/>
            </w:pPr>
          </w:p>
        </w:tc>
        <w:tc>
          <w:tcPr>
            <w:tcW w:w="992" w:type="dxa"/>
          </w:tcPr>
          <w:p w:rsidRPr="00EF054C" w:rsidR="004D3CFF" w:rsidP="004D3CFF" w:rsidRDefault="004D3CFF" w14:paraId="0BEFC5B6" w14:textId="77777777">
            <w:pPr>
              <w:spacing w:line="240" w:lineRule="auto"/>
              <w:jc w:val="right"/>
            </w:pPr>
          </w:p>
        </w:tc>
        <w:tc>
          <w:tcPr>
            <w:tcW w:w="567" w:type="dxa"/>
          </w:tcPr>
          <w:p w:rsidRPr="00EF054C" w:rsidR="004D3CFF" w:rsidP="004D3CFF" w:rsidRDefault="004D3CFF" w14:paraId="08807D09" w14:textId="77777777">
            <w:pPr>
              <w:spacing w:line="240" w:lineRule="auto"/>
              <w:jc w:val="right"/>
            </w:pPr>
            <w:r w:rsidRPr="00EF054C">
              <w:t xml:space="preserve"> </w:t>
            </w:r>
          </w:p>
        </w:tc>
      </w:tr>
      <w:tr w:rsidRPr="00EF054C" w:rsidR="004D3CFF" w:rsidTr="008B74DE" w14:paraId="25BAE472" w14:textId="77777777">
        <w:tc>
          <w:tcPr>
            <w:tcW w:w="6521" w:type="dxa"/>
          </w:tcPr>
          <w:p w:rsidRPr="00A17195" w:rsidR="004D3CFF" w:rsidP="004D3CFF" w:rsidRDefault="004D3CFF" w14:paraId="50B2B802" w14:textId="77777777">
            <w:pPr>
              <w:rPr>
                <w:b/>
              </w:rPr>
            </w:pPr>
            <w:r w:rsidRPr="00A17195">
              <w:rPr>
                <w:b/>
              </w:rPr>
              <w:t>Vraag 2</w:t>
            </w:r>
          </w:p>
        </w:tc>
        <w:tc>
          <w:tcPr>
            <w:tcW w:w="850" w:type="dxa"/>
            <w:gridSpan w:val="2"/>
          </w:tcPr>
          <w:p w:rsidRPr="00EF054C" w:rsidR="004D3CFF" w:rsidP="004D3CFF" w:rsidRDefault="004D3CFF" w14:paraId="7349FBDE" w14:textId="77777777">
            <w:pPr>
              <w:spacing w:line="240" w:lineRule="auto"/>
              <w:jc w:val="right"/>
            </w:pPr>
          </w:p>
        </w:tc>
        <w:tc>
          <w:tcPr>
            <w:tcW w:w="992" w:type="dxa"/>
          </w:tcPr>
          <w:p w:rsidRPr="00EF054C" w:rsidR="004D3CFF" w:rsidP="004D3CFF" w:rsidRDefault="004D3CFF" w14:paraId="78505700" w14:textId="77777777">
            <w:pPr>
              <w:spacing w:line="240" w:lineRule="auto"/>
              <w:jc w:val="right"/>
            </w:pPr>
          </w:p>
        </w:tc>
        <w:tc>
          <w:tcPr>
            <w:tcW w:w="992" w:type="dxa"/>
          </w:tcPr>
          <w:p w:rsidRPr="00EF054C" w:rsidR="004D3CFF" w:rsidP="004D3CFF" w:rsidRDefault="004D3CFF" w14:paraId="3D2695CF" w14:textId="77777777">
            <w:pPr>
              <w:spacing w:line="240" w:lineRule="auto"/>
              <w:jc w:val="right"/>
            </w:pPr>
          </w:p>
        </w:tc>
        <w:tc>
          <w:tcPr>
            <w:tcW w:w="567" w:type="dxa"/>
          </w:tcPr>
          <w:p w:rsidRPr="00EF054C" w:rsidR="004D3CFF" w:rsidP="004D3CFF" w:rsidRDefault="004D3CFF" w14:paraId="0C4DF4F4" w14:textId="77777777">
            <w:pPr>
              <w:spacing w:line="240" w:lineRule="auto"/>
              <w:jc w:val="right"/>
            </w:pPr>
            <w:r w:rsidRPr="00EF054C">
              <w:t xml:space="preserve"> </w:t>
            </w:r>
          </w:p>
        </w:tc>
      </w:tr>
      <w:tr w:rsidRPr="00EF054C" w:rsidR="00D53C0D" w:rsidTr="008B74DE" w14:paraId="28494B9C" w14:textId="77777777">
        <w:tc>
          <w:tcPr>
            <w:tcW w:w="6521" w:type="dxa"/>
          </w:tcPr>
          <w:p w:rsidRPr="00A17195" w:rsidR="00D53C0D" w:rsidP="00D53C0D" w:rsidRDefault="00E51A00" w14:paraId="0DDABEE9" w14:textId="5D4D6D91">
            <w:r w:rsidRPr="00A17195">
              <w:t>Wordt er geld besteed aan het programma Natuurherstel Noordzee? Zo ja, hoeveel geld gaat er naar dit programma per jaar?</w:t>
            </w:r>
          </w:p>
        </w:tc>
        <w:tc>
          <w:tcPr>
            <w:tcW w:w="850" w:type="dxa"/>
            <w:gridSpan w:val="2"/>
          </w:tcPr>
          <w:p w:rsidRPr="00EF054C" w:rsidR="00D53C0D" w:rsidP="00D53C0D" w:rsidRDefault="00D53C0D" w14:paraId="1BDAADCA" w14:textId="77777777">
            <w:pPr>
              <w:spacing w:line="240" w:lineRule="auto"/>
              <w:jc w:val="right"/>
            </w:pPr>
          </w:p>
        </w:tc>
        <w:tc>
          <w:tcPr>
            <w:tcW w:w="992" w:type="dxa"/>
          </w:tcPr>
          <w:p w:rsidRPr="00EF054C" w:rsidR="00D53C0D" w:rsidP="00D53C0D" w:rsidRDefault="00D53C0D" w14:paraId="2F49DA40" w14:textId="77777777">
            <w:pPr>
              <w:spacing w:line="240" w:lineRule="auto"/>
              <w:jc w:val="right"/>
            </w:pPr>
          </w:p>
        </w:tc>
        <w:tc>
          <w:tcPr>
            <w:tcW w:w="992" w:type="dxa"/>
          </w:tcPr>
          <w:p w:rsidRPr="00EF054C" w:rsidR="00D53C0D" w:rsidP="00D53C0D" w:rsidRDefault="00D53C0D" w14:paraId="3F46A81C" w14:textId="77777777">
            <w:pPr>
              <w:spacing w:line="240" w:lineRule="auto"/>
              <w:jc w:val="right"/>
            </w:pPr>
          </w:p>
        </w:tc>
        <w:tc>
          <w:tcPr>
            <w:tcW w:w="567" w:type="dxa"/>
          </w:tcPr>
          <w:p w:rsidRPr="00EF054C" w:rsidR="00D53C0D" w:rsidP="00D53C0D" w:rsidRDefault="00D53C0D" w14:paraId="14AC125E" w14:textId="77777777">
            <w:pPr>
              <w:spacing w:line="240" w:lineRule="auto"/>
              <w:jc w:val="right"/>
            </w:pPr>
            <w:r w:rsidRPr="00EF054C">
              <w:t xml:space="preserve"> </w:t>
            </w:r>
          </w:p>
        </w:tc>
      </w:tr>
      <w:tr w:rsidRPr="00EF054C" w:rsidR="00D53C0D" w:rsidTr="008B74DE" w14:paraId="2F61E258" w14:textId="77777777">
        <w:tc>
          <w:tcPr>
            <w:tcW w:w="6521" w:type="dxa"/>
          </w:tcPr>
          <w:p w:rsidRPr="00A17195" w:rsidR="00D53C0D" w:rsidP="00D53C0D" w:rsidRDefault="00D53C0D" w14:paraId="1EE660A3" w14:textId="77777777"/>
        </w:tc>
        <w:tc>
          <w:tcPr>
            <w:tcW w:w="850" w:type="dxa"/>
            <w:gridSpan w:val="2"/>
          </w:tcPr>
          <w:p w:rsidRPr="00EF054C" w:rsidR="00D53C0D" w:rsidP="00D53C0D" w:rsidRDefault="00D53C0D" w14:paraId="07161334" w14:textId="77777777">
            <w:pPr>
              <w:spacing w:line="240" w:lineRule="auto"/>
              <w:jc w:val="right"/>
            </w:pPr>
          </w:p>
        </w:tc>
        <w:tc>
          <w:tcPr>
            <w:tcW w:w="992" w:type="dxa"/>
          </w:tcPr>
          <w:p w:rsidRPr="00EF054C" w:rsidR="00D53C0D" w:rsidP="00D53C0D" w:rsidRDefault="00D53C0D" w14:paraId="74EB5807" w14:textId="77777777">
            <w:pPr>
              <w:spacing w:line="240" w:lineRule="auto"/>
              <w:jc w:val="right"/>
            </w:pPr>
          </w:p>
        </w:tc>
        <w:tc>
          <w:tcPr>
            <w:tcW w:w="992" w:type="dxa"/>
          </w:tcPr>
          <w:p w:rsidRPr="00EF054C" w:rsidR="00D53C0D" w:rsidP="00D53C0D" w:rsidRDefault="00D53C0D" w14:paraId="039CEFD8" w14:textId="77777777">
            <w:pPr>
              <w:spacing w:line="240" w:lineRule="auto"/>
              <w:jc w:val="right"/>
            </w:pPr>
          </w:p>
        </w:tc>
        <w:tc>
          <w:tcPr>
            <w:tcW w:w="567" w:type="dxa"/>
          </w:tcPr>
          <w:p w:rsidRPr="00EF054C" w:rsidR="00D53C0D" w:rsidP="00D53C0D" w:rsidRDefault="00D53C0D" w14:paraId="36A9E924" w14:textId="77777777">
            <w:pPr>
              <w:spacing w:line="240" w:lineRule="auto"/>
              <w:jc w:val="right"/>
            </w:pPr>
            <w:r w:rsidRPr="00EF054C">
              <w:t xml:space="preserve"> </w:t>
            </w:r>
          </w:p>
        </w:tc>
      </w:tr>
      <w:tr w:rsidRPr="00EF054C" w:rsidR="00D53C0D" w:rsidTr="008B74DE" w14:paraId="69F476F3" w14:textId="77777777">
        <w:tc>
          <w:tcPr>
            <w:tcW w:w="6521" w:type="dxa"/>
          </w:tcPr>
          <w:p w:rsidRPr="00A17195" w:rsidR="00D53C0D" w:rsidP="00D53C0D" w:rsidRDefault="00D53C0D" w14:paraId="095167C3" w14:textId="77777777">
            <w:r w:rsidRPr="00A17195">
              <w:rPr>
                <w:b/>
              </w:rPr>
              <w:t>Antwoord vraag 2</w:t>
            </w:r>
          </w:p>
          <w:p w:rsidR="00C44ED6" w:rsidP="00D53C0D" w:rsidRDefault="00EF054C" w14:paraId="248D68EB" w14:textId="5F5EC8B7">
            <w:r w:rsidRPr="00A17195">
              <w:t>Het Programma Natuurversterking Noordzee is opgezet met middelen vanuit het klimaatfonds</w:t>
            </w:r>
            <w:r w:rsidR="00C44ED6">
              <w:t xml:space="preserve"> van</w:t>
            </w:r>
            <w:r w:rsidRPr="00A17195">
              <w:t xml:space="preserve"> (eenmalig) </w:t>
            </w:r>
            <w:r w:rsidR="00C44ED6">
              <w:t xml:space="preserve">ca. </w:t>
            </w:r>
            <w:r w:rsidRPr="00A17195">
              <w:t>149 mln.</w:t>
            </w:r>
            <w:r w:rsidR="00C44ED6">
              <w:t xml:space="preserve"> Daarnaast is er (jaarlijks) </w:t>
            </w:r>
            <w:r w:rsidRPr="00A17195">
              <w:t xml:space="preserve">5 mln. vanuit EZ </w:t>
            </w:r>
            <w:r w:rsidR="00C44ED6">
              <w:t>beschikbaar</w:t>
            </w:r>
            <w:r w:rsidRPr="00A17195">
              <w:t xml:space="preserve"> om ecologische ruimte te creëren zodat de windenergie-op-zee ambitie uitvoerbaar blijft. </w:t>
            </w:r>
          </w:p>
          <w:p w:rsidRPr="00A17195" w:rsidR="00D53C0D" w:rsidP="00D53C0D" w:rsidRDefault="00EF054C" w14:paraId="593522C2" w14:textId="3FDE5821">
            <w:r w:rsidRPr="00A17195">
              <w:t xml:space="preserve">De uitvoering is belegd bij de staatssecretaris van LVVN. </w:t>
            </w:r>
            <w:r w:rsidR="00C44ED6">
              <w:t>De</w:t>
            </w:r>
            <w:r w:rsidRPr="00A17195">
              <w:t xml:space="preserve"> minister van </w:t>
            </w:r>
            <w:proofErr w:type="spellStart"/>
            <w:r w:rsidRPr="00A17195">
              <w:t>IenW</w:t>
            </w:r>
            <w:proofErr w:type="spellEnd"/>
            <w:r w:rsidRPr="00A17195">
              <w:t xml:space="preserve"> </w:t>
            </w:r>
            <w:r w:rsidR="00C44ED6">
              <w:t>is</w:t>
            </w:r>
            <w:r w:rsidRPr="00A17195">
              <w:t xml:space="preserve"> betrokken bij het programma maar levert geen financiële bijdrage.</w:t>
            </w:r>
          </w:p>
        </w:tc>
        <w:tc>
          <w:tcPr>
            <w:tcW w:w="850" w:type="dxa"/>
            <w:gridSpan w:val="2"/>
          </w:tcPr>
          <w:p w:rsidRPr="00EF054C" w:rsidR="00D53C0D" w:rsidP="00D53C0D" w:rsidRDefault="00D53C0D" w14:paraId="66834FAE" w14:textId="77777777">
            <w:pPr>
              <w:spacing w:line="240" w:lineRule="auto"/>
              <w:jc w:val="right"/>
            </w:pPr>
          </w:p>
        </w:tc>
        <w:tc>
          <w:tcPr>
            <w:tcW w:w="992" w:type="dxa"/>
          </w:tcPr>
          <w:p w:rsidRPr="00EF054C" w:rsidR="00D53C0D" w:rsidP="00D53C0D" w:rsidRDefault="00D53C0D" w14:paraId="5694B2EE" w14:textId="77777777">
            <w:pPr>
              <w:spacing w:line="240" w:lineRule="auto"/>
              <w:jc w:val="right"/>
            </w:pPr>
          </w:p>
        </w:tc>
        <w:tc>
          <w:tcPr>
            <w:tcW w:w="992" w:type="dxa"/>
          </w:tcPr>
          <w:p w:rsidRPr="00EF054C" w:rsidR="00D53C0D" w:rsidP="00D53C0D" w:rsidRDefault="00D53C0D" w14:paraId="21A143CE" w14:textId="77777777">
            <w:pPr>
              <w:spacing w:line="240" w:lineRule="auto"/>
              <w:jc w:val="right"/>
            </w:pPr>
          </w:p>
        </w:tc>
        <w:tc>
          <w:tcPr>
            <w:tcW w:w="567" w:type="dxa"/>
          </w:tcPr>
          <w:p w:rsidRPr="00EF054C" w:rsidR="00D53C0D" w:rsidP="00D53C0D" w:rsidRDefault="00D53C0D" w14:paraId="42B30C87" w14:textId="77777777">
            <w:pPr>
              <w:spacing w:line="240" w:lineRule="auto"/>
              <w:jc w:val="right"/>
            </w:pPr>
            <w:r w:rsidRPr="00EF054C">
              <w:t xml:space="preserve"> </w:t>
            </w:r>
          </w:p>
        </w:tc>
      </w:tr>
      <w:tr w:rsidRPr="00EF054C" w:rsidR="00D53C0D" w:rsidTr="008B74DE" w14:paraId="4F647AD4" w14:textId="77777777">
        <w:tc>
          <w:tcPr>
            <w:tcW w:w="6521" w:type="dxa"/>
          </w:tcPr>
          <w:p w:rsidRPr="00A17195" w:rsidR="004F0780" w:rsidP="00D53C0D" w:rsidRDefault="004F0780" w14:paraId="6284354C" w14:textId="77777777"/>
        </w:tc>
        <w:tc>
          <w:tcPr>
            <w:tcW w:w="850" w:type="dxa"/>
            <w:gridSpan w:val="2"/>
          </w:tcPr>
          <w:p w:rsidRPr="00EF054C" w:rsidR="00D53C0D" w:rsidP="00D53C0D" w:rsidRDefault="00D53C0D" w14:paraId="04FD8977" w14:textId="77777777">
            <w:pPr>
              <w:spacing w:line="240" w:lineRule="auto"/>
              <w:jc w:val="right"/>
            </w:pPr>
          </w:p>
        </w:tc>
        <w:tc>
          <w:tcPr>
            <w:tcW w:w="992" w:type="dxa"/>
          </w:tcPr>
          <w:p w:rsidRPr="00EF054C" w:rsidR="00D53C0D" w:rsidP="00D53C0D" w:rsidRDefault="00D53C0D" w14:paraId="0D8F6071" w14:textId="77777777">
            <w:pPr>
              <w:spacing w:line="240" w:lineRule="auto"/>
              <w:jc w:val="right"/>
            </w:pPr>
          </w:p>
        </w:tc>
        <w:tc>
          <w:tcPr>
            <w:tcW w:w="992" w:type="dxa"/>
          </w:tcPr>
          <w:p w:rsidRPr="00EF054C" w:rsidR="00D53C0D" w:rsidP="00D53C0D" w:rsidRDefault="00D53C0D" w14:paraId="50738A18" w14:textId="77777777">
            <w:pPr>
              <w:spacing w:line="240" w:lineRule="auto"/>
              <w:jc w:val="right"/>
            </w:pPr>
          </w:p>
        </w:tc>
        <w:tc>
          <w:tcPr>
            <w:tcW w:w="567" w:type="dxa"/>
          </w:tcPr>
          <w:p w:rsidRPr="00EF054C" w:rsidR="00D53C0D" w:rsidP="00D53C0D" w:rsidRDefault="00D53C0D" w14:paraId="7B8599A6" w14:textId="77777777">
            <w:pPr>
              <w:spacing w:line="240" w:lineRule="auto"/>
              <w:jc w:val="right"/>
            </w:pPr>
            <w:r w:rsidRPr="00EF054C">
              <w:t xml:space="preserve"> </w:t>
            </w:r>
          </w:p>
        </w:tc>
      </w:tr>
      <w:tr w:rsidRPr="00EF054C" w:rsidR="00D53C0D" w:rsidTr="008B74DE" w14:paraId="6433F2B8" w14:textId="77777777">
        <w:tc>
          <w:tcPr>
            <w:tcW w:w="6521" w:type="dxa"/>
          </w:tcPr>
          <w:p w:rsidRPr="00A17195" w:rsidR="00D53C0D" w:rsidP="00D53C0D" w:rsidRDefault="00D53C0D" w14:paraId="5CC8E4DD" w14:textId="77777777">
            <w:pPr>
              <w:rPr>
                <w:b/>
              </w:rPr>
            </w:pPr>
            <w:r w:rsidRPr="00A17195">
              <w:rPr>
                <w:b/>
              </w:rPr>
              <w:t>Vraag 3</w:t>
            </w:r>
          </w:p>
        </w:tc>
        <w:tc>
          <w:tcPr>
            <w:tcW w:w="850" w:type="dxa"/>
            <w:gridSpan w:val="2"/>
          </w:tcPr>
          <w:p w:rsidRPr="00EF054C" w:rsidR="00D53C0D" w:rsidP="00D53C0D" w:rsidRDefault="00D53C0D" w14:paraId="2200E7ED" w14:textId="77777777">
            <w:pPr>
              <w:spacing w:line="240" w:lineRule="auto"/>
              <w:jc w:val="right"/>
            </w:pPr>
          </w:p>
        </w:tc>
        <w:tc>
          <w:tcPr>
            <w:tcW w:w="992" w:type="dxa"/>
          </w:tcPr>
          <w:p w:rsidRPr="00EF054C" w:rsidR="00D53C0D" w:rsidP="00D53C0D" w:rsidRDefault="00D53C0D" w14:paraId="17CE2952" w14:textId="77777777">
            <w:pPr>
              <w:spacing w:line="240" w:lineRule="auto"/>
              <w:jc w:val="right"/>
            </w:pPr>
          </w:p>
        </w:tc>
        <w:tc>
          <w:tcPr>
            <w:tcW w:w="992" w:type="dxa"/>
          </w:tcPr>
          <w:p w:rsidRPr="00EF054C" w:rsidR="00D53C0D" w:rsidP="00D53C0D" w:rsidRDefault="00D53C0D" w14:paraId="5B13E76F" w14:textId="77777777">
            <w:pPr>
              <w:spacing w:line="240" w:lineRule="auto"/>
              <w:jc w:val="right"/>
            </w:pPr>
          </w:p>
        </w:tc>
        <w:tc>
          <w:tcPr>
            <w:tcW w:w="567" w:type="dxa"/>
          </w:tcPr>
          <w:p w:rsidRPr="00EF054C" w:rsidR="00D53C0D" w:rsidP="00D53C0D" w:rsidRDefault="00D53C0D" w14:paraId="25A27374" w14:textId="77777777">
            <w:pPr>
              <w:spacing w:line="240" w:lineRule="auto"/>
              <w:jc w:val="right"/>
            </w:pPr>
            <w:r w:rsidRPr="00EF054C">
              <w:t xml:space="preserve"> </w:t>
            </w:r>
          </w:p>
        </w:tc>
      </w:tr>
      <w:tr w:rsidRPr="00EF054C" w:rsidR="00D53C0D" w:rsidTr="008B74DE" w14:paraId="7323613D" w14:textId="77777777">
        <w:tc>
          <w:tcPr>
            <w:tcW w:w="6521" w:type="dxa"/>
          </w:tcPr>
          <w:p w:rsidRPr="00A17195" w:rsidR="00D53C0D" w:rsidP="00D53C0D" w:rsidRDefault="00E51A00" w14:paraId="37F364EC" w14:textId="17D3F6DD">
            <w:r w:rsidRPr="00A17195">
              <w:t>Wordt er in de begroting geld uitgetrokken voor oesterherstelprojecten? Zo ja, hoeveel geld gaat er naar dit programma per jaar?</w:t>
            </w:r>
          </w:p>
        </w:tc>
        <w:tc>
          <w:tcPr>
            <w:tcW w:w="850" w:type="dxa"/>
            <w:gridSpan w:val="2"/>
          </w:tcPr>
          <w:p w:rsidRPr="00EF054C" w:rsidR="00D53C0D" w:rsidP="00D53C0D" w:rsidRDefault="00D53C0D" w14:paraId="0F7370AD" w14:textId="77777777">
            <w:pPr>
              <w:spacing w:line="240" w:lineRule="auto"/>
              <w:jc w:val="right"/>
            </w:pPr>
          </w:p>
        </w:tc>
        <w:tc>
          <w:tcPr>
            <w:tcW w:w="992" w:type="dxa"/>
          </w:tcPr>
          <w:p w:rsidRPr="00EF054C" w:rsidR="00D53C0D" w:rsidP="00D53C0D" w:rsidRDefault="00D53C0D" w14:paraId="5AB66680" w14:textId="77777777">
            <w:pPr>
              <w:spacing w:line="240" w:lineRule="auto"/>
              <w:jc w:val="right"/>
            </w:pPr>
          </w:p>
        </w:tc>
        <w:tc>
          <w:tcPr>
            <w:tcW w:w="992" w:type="dxa"/>
          </w:tcPr>
          <w:p w:rsidRPr="00EF054C" w:rsidR="00D53C0D" w:rsidP="00D53C0D" w:rsidRDefault="00D53C0D" w14:paraId="22872B8C" w14:textId="77777777">
            <w:pPr>
              <w:spacing w:line="240" w:lineRule="auto"/>
              <w:jc w:val="right"/>
            </w:pPr>
          </w:p>
        </w:tc>
        <w:tc>
          <w:tcPr>
            <w:tcW w:w="567" w:type="dxa"/>
          </w:tcPr>
          <w:p w:rsidRPr="00EF054C" w:rsidR="00D53C0D" w:rsidP="00D53C0D" w:rsidRDefault="00D53C0D" w14:paraId="369E54AE" w14:textId="77777777">
            <w:pPr>
              <w:spacing w:line="240" w:lineRule="auto"/>
              <w:jc w:val="right"/>
            </w:pPr>
            <w:r w:rsidRPr="00EF054C">
              <w:t xml:space="preserve"> </w:t>
            </w:r>
          </w:p>
        </w:tc>
      </w:tr>
      <w:tr w:rsidRPr="00EF054C" w:rsidR="00D53C0D" w:rsidTr="008B74DE" w14:paraId="626B194B" w14:textId="77777777">
        <w:tc>
          <w:tcPr>
            <w:tcW w:w="6521" w:type="dxa"/>
          </w:tcPr>
          <w:p w:rsidRPr="00A17195" w:rsidR="00D53C0D" w:rsidP="00D53C0D" w:rsidRDefault="00D53C0D" w14:paraId="2F564CAF" w14:textId="77777777">
            <w:pPr>
              <w:rPr>
                <w:b/>
              </w:rPr>
            </w:pPr>
          </w:p>
        </w:tc>
        <w:tc>
          <w:tcPr>
            <w:tcW w:w="850" w:type="dxa"/>
            <w:gridSpan w:val="2"/>
          </w:tcPr>
          <w:p w:rsidRPr="00EF054C" w:rsidR="00D53C0D" w:rsidP="00D53C0D" w:rsidRDefault="00D53C0D" w14:paraId="1CC8A23A" w14:textId="77777777">
            <w:pPr>
              <w:spacing w:line="240" w:lineRule="auto"/>
              <w:jc w:val="right"/>
            </w:pPr>
          </w:p>
        </w:tc>
        <w:tc>
          <w:tcPr>
            <w:tcW w:w="992" w:type="dxa"/>
          </w:tcPr>
          <w:p w:rsidRPr="00EF054C" w:rsidR="00D53C0D" w:rsidP="00D53C0D" w:rsidRDefault="00D53C0D" w14:paraId="58045DF1" w14:textId="77777777">
            <w:pPr>
              <w:spacing w:line="240" w:lineRule="auto"/>
              <w:jc w:val="right"/>
            </w:pPr>
          </w:p>
        </w:tc>
        <w:tc>
          <w:tcPr>
            <w:tcW w:w="992" w:type="dxa"/>
          </w:tcPr>
          <w:p w:rsidRPr="00EF054C" w:rsidR="00D53C0D" w:rsidP="00D53C0D" w:rsidRDefault="00D53C0D" w14:paraId="3A94BC58" w14:textId="77777777">
            <w:pPr>
              <w:spacing w:line="240" w:lineRule="auto"/>
              <w:jc w:val="right"/>
            </w:pPr>
          </w:p>
        </w:tc>
        <w:tc>
          <w:tcPr>
            <w:tcW w:w="567" w:type="dxa"/>
          </w:tcPr>
          <w:p w:rsidRPr="00EF054C" w:rsidR="00D53C0D" w:rsidP="00D53C0D" w:rsidRDefault="00D53C0D" w14:paraId="770A54FB" w14:textId="77777777">
            <w:pPr>
              <w:spacing w:line="240" w:lineRule="auto"/>
              <w:jc w:val="right"/>
            </w:pPr>
            <w:r w:rsidRPr="00EF054C">
              <w:t xml:space="preserve"> </w:t>
            </w:r>
          </w:p>
        </w:tc>
      </w:tr>
      <w:tr w:rsidRPr="00EF054C" w:rsidR="00D53C0D" w:rsidTr="008B74DE" w14:paraId="6B7DED36" w14:textId="77777777">
        <w:tc>
          <w:tcPr>
            <w:tcW w:w="6521" w:type="dxa"/>
          </w:tcPr>
          <w:p w:rsidRPr="00A17195" w:rsidR="00D53C0D" w:rsidP="00D53C0D" w:rsidRDefault="00D53C0D" w14:paraId="41B632AE" w14:textId="571C11A8">
            <w:r w:rsidRPr="00A17195">
              <w:rPr>
                <w:b/>
              </w:rPr>
              <w:t>Antwoord vraag 3</w:t>
            </w:r>
            <w:r w:rsidRPr="00A17195">
              <w:rPr>
                <w:b/>
              </w:rPr>
              <w:br/>
            </w:r>
            <w:r w:rsidR="00C44ED6">
              <w:t>Het</w:t>
            </w:r>
            <w:r w:rsidRPr="00A17195" w:rsidR="00EF054C">
              <w:t xml:space="preserve"> ministerie</w:t>
            </w:r>
            <w:r w:rsidR="00C44ED6">
              <w:t xml:space="preserve"> van </w:t>
            </w:r>
            <w:proofErr w:type="spellStart"/>
            <w:r w:rsidR="00C44ED6">
              <w:t>IenW</w:t>
            </w:r>
            <w:proofErr w:type="spellEnd"/>
            <w:r w:rsidRPr="00A17195" w:rsidR="00EF054C">
              <w:t xml:space="preserve"> levert geen bijdrage aan oesterherstelprojecten. Wel wordt er in het kader van het Programma Natuurversterking Noordzee gewerkt aan oesterherstel.</w:t>
            </w:r>
          </w:p>
        </w:tc>
        <w:tc>
          <w:tcPr>
            <w:tcW w:w="850" w:type="dxa"/>
            <w:gridSpan w:val="2"/>
          </w:tcPr>
          <w:p w:rsidRPr="00EF054C" w:rsidR="00D53C0D" w:rsidP="00D53C0D" w:rsidRDefault="00D53C0D" w14:paraId="05C30E4A" w14:textId="77777777">
            <w:pPr>
              <w:spacing w:line="240" w:lineRule="auto"/>
              <w:jc w:val="right"/>
            </w:pPr>
          </w:p>
        </w:tc>
        <w:tc>
          <w:tcPr>
            <w:tcW w:w="992" w:type="dxa"/>
          </w:tcPr>
          <w:p w:rsidRPr="00EF054C" w:rsidR="00D53C0D" w:rsidP="00D53C0D" w:rsidRDefault="00D53C0D" w14:paraId="2707CE87" w14:textId="77777777">
            <w:pPr>
              <w:spacing w:line="240" w:lineRule="auto"/>
              <w:jc w:val="right"/>
            </w:pPr>
          </w:p>
        </w:tc>
        <w:tc>
          <w:tcPr>
            <w:tcW w:w="992" w:type="dxa"/>
          </w:tcPr>
          <w:p w:rsidRPr="00EF054C" w:rsidR="00D53C0D" w:rsidP="00D53C0D" w:rsidRDefault="00D53C0D" w14:paraId="718AD9DF" w14:textId="77777777">
            <w:pPr>
              <w:spacing w:line="240" w:lineRule="auto"/>
              <w:jc w:val="right"/>
            </w:pPr>
          </w:p>
        </w:tc>
        <w:tc>
          <w:tcPr>
            <w:tcW w:w="567" w:type="dxa"/>
          </w:tcPr>
          <w:p w:rsidRPr="00EF054C" w:rsidR="00D53C0D" w:rsidP="00D53C0D" w:rsidRDefault="00D53C0D" w14:paraId="76D52F21" w14:textId="77777777">
            <w:pPr>
              <w:spacing w:line="240" w:lineRule="auto"/>
              <w:jc w:val="right"/>
            </w:pPr>
            <w:r w:rsidRPr="00EF054C">
              <w:t xml:space="preserve"> </w:t>
            </w:r>
          </w:p>
        </w:tc>
      </w:tr>
      <w:tr w:rsidRPr="00EF054C" w:rsidR="00D53C0D" w:rsidTr="008B74DE" w14:paraId="42E542E1" w14:textId="77777777">
        <w:tc>
          <w:tcPr>
            <w:tcW w:w="6521" w:type="dxa"/>
          </w:tcPr>
          <w:p w:rsidRPr="00A17195" w:rsidR="00D53C0D" w:rsidP="00D53C0D" w:rsidRDefault="00D53C0D" w14:paraId="590223EE" w14:textId="77777777"/>
        </w:tc>
        <w:tc>
          <w:tcPr>
            <w:tcW w:w="850" w:type="dxa"/>
            <w:gridSpan w:val="2"/>
          </w:tcPr>
          <w:p w:rsidRPr="00EF054C" w:rsidR="00D53C0D" w:rsidP="00D53C0D" w:rsidRDefault="00D53C0D" w14:paraId="42295048" w14:textId="77777777">
            <w:pPr>
              <w:spacing w:line="240" w:lineRule="auto"/>
              <w:jc w:val="right"/>
            </w:pPr>
          </w:p>
        </w:tc>
        <w:tc>
          <w:tcPr>
            <w:tcW w:w="992" w:type="dxa"/>
          </w:tcPr>
          <w:p w:rsidRPr="00EF054C" w:rsidR="00D53C0D" w:rsidP="00D53C0D" w:rsidRDefault="00D53C0D" w14:paraId="45F9A66F" w14:textId="77777777">
            <w:pPr>
              <w:spacing w:line="240" w:lineRule="auto"/>
              <w:jc w:val="right"/>
            </w:pPr>
          </w:p>
        </w:tc>
        <w:tc>
          <w:tcPr>
            <w:tcW w:w="992" w:type="dxa"/>
          </w:tcPr>
          <w:p w:rsidRPr="00EF054C" w:rsidR="00D53C0D" w:rsidP="00D53C0D" w:rsidRDefault="00D53C0D" w14:paraId="1572C6B8" w14:textId="77777777">
            <w:pPr>
              <w:spacing w:line="240" w:lineRule="auto"/>
              <w:jc w:val="right"/>
            </w:pPr>
          </w:p>
        </w:tc>
        <w:tc>
          <w:tcPr>
            <w:tcW w:w="567" w:type="dxa"/>
          </w:tcPr>
          <w:p w:rsidRPr="00EF054C" w:rsidR="00D53C0D" w:rsidP="00D53C0D" w:rsidRDefault="00D53C0D" w14:paraId="6F3E44E0" w14:textId="77777777">
            <w:pPr>
              <w:spacing w:line="240" w:lineRule="auto"/>
              <w:jc w:val="right"/>
            </w:pPr>
            <w:r w:rsidRPr="00EF054C">
              <w:t xml:space="preserve"> </w:t>
            </w:r>
          </w:p>
        </w:tc>
      </w:tr>
      <w:tr w:rsidRPr="00EF054C" w:rsidR="00D53C0D" w:rsidTr="008B74DE" w14:paraId="00FD5B7F" w14:textId="77777777">
        <w:tc>
          <w:tcPr>
            <w:tcW w:w="6521" w:type="dxa"/>
          </w:tcPr>
          <w:p w:rsidRPr="00A17195" w:rsidR="00D53C0D" w:rsidP="00D53C0D" w:rsidRDefault="00D53C0D" w14:paraId="7043952A" w14:textId="77777777">
            <w:pPr>
              <w:rPr>
                <w:b/>
              </w:rPr>
            </w:pPr>
            <w:r w:rsidRPr="00A17195">
              <w:rPr>
                <w:b/>
              </w:rPr>
              <w:t>Vraag 4</w:t>
            </w:r>
          </w:p>
        </w:tc>
        <w:tc>
          <w:tcPr>
            <w:tcW w:w="850" w:type="dxa"/>
            <w:gridSpan w:val="2"/>
          </w:tcPr>
          <w:p w:rsidRPr="00EF054C" w:rsidR="00D53C0D" w:rsidP="00D53C0D" w:rsidRDefault="00D53C0D" w14:paraId="6BBE6DE2" w14:textId="77777777">
            <w:pPr>
              <w:spacing w:line="240" w:lineRule="auto"/>
              <w:jc w:val="right"/>
            </w:pPr>
          </w:p>
        </w:tc>
        <w:tc>
          <w:tcPr>
            <w:tcW w:w="992" w:type="dxa"/>
          </w:tcPr>
          <w:p w:rsidRPr="00EF054C" w:rsidR="00D53C0D" w:rsidP="00D53C0D" w:rsidRDefault="00D53C0D" w14:paraId="038A5A3C" w14:textId="77777777">
            <w:pPr>
              <w:spacing w:line="240" w:lineRule="auto"/>
              <w:jc w:val="right"/>
            </w:pPr>
          </w:p>
        </w:tc>
        <w:tc>
          <w:tcPr>
            <w:tcW w:w="992" w:type="dxa"/>
          </w:tcPr>
          <w:p w:rsidRPr="00EF054C" w:rsidR="00D53C0D" w:rsidP="00D53C0D" w:rsidRDefault="00D53C0D" w14:paraId="6DB46F42" w14:textId="77777777">
            <w:pPr>
              <w:spacing w:line="240" w:lineRule="auto"/>
              <w:jc w:val="right"/>
            </w:pPr>
          </w:p>
        </w:tc>
        <w:tc>
          <w:tcPr>
            <w:tcW w:w="567" w:type="dxa"/>
          </w:tcPr>
          <w:p w:rsidRPr="00EF054C" w:rsidR="00D53C0D" w:rsidP="00D53C0D" w:rsidRDefault="00D53C0D" w14:paraId="3E1D3169" w14:textId="77777777">
            <w:pPr>
              <w:spacing w:line="240" w:lineRule="auto"/>
              <w:jc w:val="right"/>
            </w:pPr>
            <w:r w:rsidRPr="00EF054C">
              <w:t xml:space="preserve"> </w:t>
            </w:r>
          </w:p>
        </w:tc>
      </w:tr>
      <w:tr w:rsidRPr="00EF054C" w:rsidR="00D53C0D" w:rsidTr="008B74DE" w14:paraId="50F40554" w14:textId="77777777">
        <w:tc>
          <w:tcPr>
            <w:tcW w:w="6521" w:type="dxa"/>
          </w:tcPr>
          <w:p w:rsidRPr="00A17195" w:rsidR="00D53C0D" w:rsidP="00D53C0D" w:rsidRDefault="00E51A00" w14:paraId="12ABBC28" w14:textId="33E64A26">
            <w:r w:rsidRPr="00A17195">
              <w:t>Hoeveel geld gaat er in totaal naar natuurherstel in water (Noordzee, rivieren, grote wateren) en hoeveel daarvan is een nationale kop bovenop de Europese verplichting?</w:t>
            </w:r>
          </w:p>
        </w:tc>
        <w:tc>
          <w:tcPr>
            <w:tcW w:w="850" w:type="dxa"/>
            <w:gridSpan w:val="2"/>
          </w:tcPr>
          <w:p w:rsidRPr="00EF054C" w:rsidR="00D53C0D" w:rsidP="00D53C0D" w:rsidRDefault="00D53C0D" w14:paraId="615DF3AB" w14:textId="77777777">
            <w:pPr>
              <w:spacing w:line="240" w:lineRule="auto"/>
              <w:jc w:val="right"/>
            </w:pPr>
          </w:p>
        </w:tc>
        <w:tc>
          <w:tcPr>
            <w:tcW w:w="992" w:type="dxa"/>
          </w:tcPr>
          <w:p w:rsidRPr="00EF054C" w:rsidR="00D53C0D" w:rsidP="00D53C0D" w:rsidRDefault="00D53C0D" w14:paraId="6C59C1BF" w14:textId="77777777">
            <w:pPr>
              <w:spacing w:line="240" w:lineRule="auto"/>
              <w:jc w:val="right"/>
            </w:pPr>
          </w:p>
        </w:tc>
        <w:tc>
          <w:tcPr>
            <w:tcW w:w="992" w:type="dxa"/>
          </w:tcPr>
          <w:p w:rsidRPr="00EF054C" w:rsidR="00D53C0D" w:rsidP="00D53C0D" w:rsidRDefault="00D53C0D" w14:paraId="4A6A9DA5" w14:textId="77777777">
            <w:pPr>
              <w:spacing w:line="240" w:lineRule="auto"/>
              <w:jc w:val="right"/>
            </w:pPr>
          </w:p>
        </w:tc>
        <w:tc>
          <w:tcPr>
            <w:tcW w:w="567" w:type="dxa"/>
          </w:tcPr>
          <w:p w:rsidRPr="00EF054C" w:rsidR="00D53C0D" w:rsidP="00D53C0D" w:rsidRDefault="00D53C0D" w14:paraId="772E9416" w14:textId="77777777">
            <w:pPr>
              <w:spacing w:line="240" w:lineRule="auto"/>
              <w:jc w:val="right"/>
            </w:pPr>
            <w:r w:rsidRPr="00EF054C">
              <w:t xml:space="preserve"> </w:t>
            </w:r>
          </w:p>
        </w:tc>
      </w:tr>
      <w:tr w:rsidRPr="00EF054C" w:rsidR="00D53C0D" w:rsidTr="008B74DE" w14:paraId="7CD6EC9E" w14:textId="77777777">
        <w:tc>
          <w:tcPr>
            <w:tcW w:w="6521" w:type="dxa"/>
          </w:tcPr>
          <w:p w:rsidRPr="00A17195" w:rsidR="00D53C0D" w:rsidP="00D53C0D" w:rsidRDefault="00D53C0D" w14:paraId="3C7D52BD" w14:textId="77777777"/>
        </w:tc>
        <w:tc>
          <w:tcPr>
            <w:tcW w:w="850" w:type="dxa"/>
            <w:gridSpan w:val="2"/>
          </w:tcPr>
          <w:p w:rsidRPr="00EF054C" w:rsidR="00D53C0D" w:rsidP="00D53C0D" w:rsidRDefault="00D53C0D" w14:paraId="2EDBF3BA" w14:textId="77777777">
            <w:pPr>
              <w:spacing w:line="240" w:lineRule="auto"/>
              <w:jc w:val="right"/>
            </w:pPr>
          </w:p>
        </w:tc>
        <w:tc>
          <w:tcPr>
            <w:tcW w:w="992" w:type="dxa"/>
          </w:tcPr>
          <w:p w:rsidRPr="00EF054C" w:rsidR="00D53C0D" w:rsidP="00D53C0D" w:rsidRDefault="00D53C0D" w14:paraId="472202F5" w14:textId="77777777">
            <w:pPr>
              <w:spacing w:line="240" w:lineRule="auto"/>
              <w:jc w:val="right"/>
            </w:pPr>
          </w:p>
        </w:tc>
        <w:tc>
          <w:tcPr>
            <w:tcW w:w="992" w:type="dxa"/>
          </w:tcPr>
          <w:p w:rsidRPr="00EF054C" w:rsidR="00D53C0D" w:rsidP="00D53C0D" w:rsidRDefault="00D53C0D" w14:paraId="7ED8496A" w14:textId="77777777">
            <w:pPr>
              <w:spacing w:line="240" w:lineRule="auto"/>
              <w:jc w:val="right"/>
            </w:pPr>
          </w:p>
        </w:tc>
        <w:tc>
          <w:tcPr>
            <w:tcW w:w="567" w:type="dxa"/>
          </w:tcPr>
          <w:p w:rsidRPr="00EF054C" w:rsidR="00D53C0D" w:rsidP="00D53C0D" w:rsidRDefault="00D53C0D" w14:paraId="4A857499" w14:textId="77777777">
            <w:pPr>
              <w:spacing w:line="240" w:lineRule="auto"/>
              <w:jc w:val="right"/>
            </w:pPr>
            <w:r w:rsidRPr="00EF054C">
              <w:t xml:space="preserve"> </w:t>
            </w:r>
          </w:p>
        </w:tc>
      </w:tr>
      <w:tr w:rsidRPr="00EF054C" w:rsidR="00D53C0D" w:rsidTr="008B74DE" w14:paraId="52D3C7F4" w14:textId="77777777">
        <w:tc>
          <w:tcPr>
            <w:tcW w:w="6521" w:type="dxa"/>
          </w:tcPr>
          <w:p w:rsidRPr="00A17195" w:rsidR="00D53C0D" w:rsidP="00D53C0D" w:rsidRDefault="00D53C0D" w14:paraId="5C405DD6" w14:textId="54F8F863">
            <w:pPr>
              <w:rPr>
                <w:b/>
              </w:rPr>
            </w:pPr>
            <w:r w:rsidRPr="00A17195">
              <w:rPr>
                <w:b/>
              </w:rPr>
              <w:lastRenderedPageBreak/>
              <w:t>Antwoord vraag 4</w:t>
            </w:r>
          </w:p>
          <w:p w:rsidRPr="00A17195" w:rsidR="00EF054C" w:rsidP="00EF054C" w:rsidRDefault="00C44ED6" w14:paraId="32F1C3CC" w14:textId="612AF6C9">
            <w:pPr>
              <w:pStyle w:val="Geenafstand"/>
              <w:rPr>
                <w:rFonts w:ascii="Verdana" w:hAnsi="Verdana"/>
                <w:bCs/>
                <w:sz w:val="18"/>
                <w:szCs w:val="18"/>
              </w:rPr>
            </w:pPr>
            <w:r>
              <w:rPr>
                <w:rFonts w:ascii="Verdana" w:hAnsi="Verdana"/>
                <w:bCs/>
                <w:sz w:val="18"/>
                <w:szCs w:val="18"/>
              </w:rPr>
              <w:t>Het</w:t>
            </w:r>
            <w:r w:rsidRPr="00A17195" w:rsidR="00EF054C">
              <w:rPr>
                <w:rFonts w:ascii="Verdana" w:hAnsi="Verdana"/>
                <w:bCs/>
                <w:sz w:val="18"/>
                <w:szCs w:val="18"/>
              </w:rPr>
              <w:t xml:space="preserve"> ministerie </w:t>
            </w:r>
            <w:r>
              <w:rPr>
                <w:rFonts w:ascii="Verdana" w:hAnsi="Verdana"/>
                <w:bCs/>
                <w:sz w:val="18"/>
                <w:szCs w:val="18"/>
              </w:rPr>
              <w:t xml:space="preserve">van </w:t>
            </w:r>
            <w:proofErr w:type="spellStart"/>
            <w:r>
              <w:rPr>
                <w:rFonts w:ascii="Verdana" w:hAnsi="Verdana"/>
                <w:bCs/>
                <w:sz w:val="18"/>
                <w:szCs w:val="18"/>
              </w:rPr>
              <w:t>IenW</w:t>
            </w:r>
            <w:proofErr w:type="spellEnd"/>
            <w:r>
              <w:rPr>
                <w:rFonts w:ascii="Verdana" w:hAnsi="Verdana"/>
                <w:bCs/>
                <w:sz w:val="18"/>
                <w:szCs w:val="18"/>
              </w:rPr>
              <w:t xml:space="preserve"> besteedt</w:t>
            </w:r>
            <w:r w:rsidRPr="00A17195" w:rsidR="00EF054C">
              <w:rPr>
                <w:rFonts w:ascii="Verdana" w:hAnsi="Verdana"/>
                <w:bCs/>
                <w:sz w:val="18"/>
                <w:szCs w:val="18"/>
              </w:rPr>
              <w:t xml:space="preserve"> geen middelen aan specifiek voor natuurherstel in water. Wel besteedt </w:t>
            </w:r>
            <w:proofErr w:type="spellStart"/>
            <w:r w:rsidRPr="00A17195" w:rsidR="00EF054C">
              <w:rPr>
                <w:rFonts w:ascii="Verdana" w:hAnsi="Verdana"/>
                <w:bCs/>
                <w:sz w:val="18"/>
                <w:szCs w:val="18"/>
              </w:rPr>
              <w:t>IenW</w:t>
            </w:r>
            <w:proofErr w:type="spellEnd"/>
            <w:r w:rsidRPr="00A17195" w:rsidR="00EF054C">
              <w:rPr>
                <w:rFonts w:ascii="Verdana" w:hAnsi="Verdana"/>
                <w:bCs/>
                <w:sz w:val="18"/>
                <w:szCs w:val="18"/>
              </w:rPr>
              <w:t xml:space="preserve"> middelen aan het opstellen van de N</w:t>
            </w:r>
            <w:r>
              <w:rPr>
                <w:rFonts w:ascii="Verdana" w:hAnsi="Verdana"/>
                <w:bCs/>
                <w:sz w:val="18"/>
                <w:szCs w:val="18"/>
              </w:rPr>
              <w:t xml:space="preserve">atura </w:t>
            </w:r>
            <w:r w:rsidRPr="00A17195" w:rsidR="00EF054C">
              <w:rPr>
                <w:rFonts w:ascii="Verdana" w:hAnsi="Verdana"/>
                <w:bCs/>
                <w:sz w:val="18"/>
                <w:szCs w:val="18"/>
              </w:rPr>
              <w:t>2000-beheerplannen en de maatregelen die voortvloeien uit de Kaderrichtlijn Water (KRW) en Kaderrichtlijn Marine Strategie (KRM). Dit zijn Europese verplichtingen. Dit betreft echter alleen beheer van natuur of maatregelen die kunnen dragen aan een betere natuur, niet specifiek voor natuurherstel.</w:t>
            </w:r>
          </w:p>
          <w:p w:rsidR="00C44ED6" w:rsidP="00EF054C" w:rsidRDefault="00C44ED6" w14:paraId="67AAFF51" w14:textId="77777777">
            <w:pPr>
              <w:pStyle w:val="Geenafstand"/>
              <w:rPr>
                <w:rFonts w:ascii="Verdana" w:hAnsi="Verdana"/>
                <w:bCs/>
                <w:sz w:val="18"/>
                <w:szCs w:val="18"/>
              </w:rPr>
            </w:pPr>
          </w:p>
          <w:p w:rsidRPr="00A17195" w:rsidR="00E51A00" w:rsidP="00EF054C" w:rsidRDefault="00EF054C" w14:paraId="4F954AC3" w14:textId="6D86261E">
            <w:pPr>
              <w:pStyle w:val="Geenafstand"/>
              <w:rPr>
                <w:rFonts w:ascii="Verdana" w:hAnsi="Verdana"/>
                <w:bCs/>
                <w:sz w:val="18"/>
                <w:szCs w:val="18"/>
              </w:rPr>
            </w:pPr>
            <w:r w:rsidRPr="00A17195">
              <w:rPr>
                <w:rFonts w:ascii="Verdana" w:hAnsi="Verdana"/>
                <w:bCs/>
                <w:sz w:val="18"/>
                <w:szCs w:val="18"/>
              </w:rPr>
              <w:t>Gezamenlijk met de staatssecretaris van LVVN neem</w:t>
            </w:r>
            <w:r w:rsidR="00C44ED6">
              <w:rPr>
                <w:rFonts w:ascii="Verdana" w:hAnsi="Verdana"/>
                <w:bCs/>
                <w:sz w:val="18"/>
                <w:szCs w:val="18"/>
              </w:rPr>
              <w:t xml:space="preserve">t de minister van </w:t>
            </w:r>
            <w:proofErr w:type="spellStart"/>
            <w:r w:rsidR="00C44ED6">
              <w:rPr>
                <w:rFonts w:ascii="Verdana" w:hAnsi="Verdana"/>
                <w:bCs/>
                <w:sz w:val="18"/>
                <w:szCs w:val="18"/>
              </w:rPr>
              <w:t>IenW</w:t>
            </w:r>
            <w:proofErr w:type="spellEnd"/>
            <w:r w:rsidRPr="00A17195">
              <w:rPr>
                <w:rFonts w:ascii="Verdana" w:hAnsi="Verdana"/>
                <w:bCs/>
                <w:sz w:val="18"/>
                <w:szCs w:val="18"/>
              </w:rPr>
              <w:t xml:space="preserve"> maatregelen in het kader van de Programmatische Aanpak Grote Wateren (PAGW). Middelen voor PAGW staan grotendeels bij </w:t>
            </w:r>
            <w:proofErr w:type="spellStart"/>
            <w:r w:rsidRPr="00A17195">
              <w:rPr>
                <w:rFonts w:ascii="Verdana" w:hAnsi="Verdana"/>
                <w:bCs/>
                <w:sz w:val="18"/>
                <w:szCs w:val="18"/>
              </w:rPr>
              <w:t>IenW</w:t>
            </w:r>
            <w:proofErr w:type="spellEnd"/>
            <w:r w:rsidRPr="00A17195">
              <w:rPr>
                <w:rFonts w:ascii="Verdana" w:hAnsi="Verdana"/>
                <w:bCs/>
                <w:sz w:val="18"/>
                <w:szCs w:val="18"/>
              </w:rPr>
              <w:t xml:space="preserve"> op de begroting. Deze maatregelen volgen niet direct uit een Europese richtlijn maar dragen bij aan het doelbereik van richtlijnen zoals de KRW, Vogel- en Habitatrichtlijn en Natuurherstelverordening.</w:t>
            </w:r>
          </w:p>
          <w:p w:rsidRPr="00A17195" w:rsidR="00D53C0D" w:rsidP="00D53C0D" w:rsidRDefault="00D53C0D" w14:paraId="53F8613B" w14:textId="4679A810">
            <w:pPr>
              <w:autoSpaceDE w:val="0"/>
            </w:pPr>
          </w:p>
        </w:tc>
        <w:tc>
          <w:tcPr>
            <w:tcW w:w="850" w:type="dxa"/>
            <w:gridSpan w:val="2"/>
          </w:tcPr>
          <w:p w:rsidRPr="00EF054C" w:rsidR="00D53C0D" w:rsidP="00D53C0D" w:rsidRDefault="00D53C0D" w14:paraId="7AB6FCBB" w14:textId="77777777">
            <w:pPr>
              <w:spacing w:line="240" w:lineRule="auto"/>
              <w:jc w:val="right"/>
              <w:rPr>
                <w:highlight w:val="yellow"/>
              </w:rPr>
            </w:pPr>
          </w:p>
        </w:tc>
        <w:tc>
          <w:tcPr>
            <w:tcW w:w="992" w:type="dxa"/>
          </w:tcPr>
          <w:p w:rsidRPr="00EF054C" w:rsidR="00D53C0D" w:rsidP="00D53C0D" w:rsidRDefault="00D53C0D" w14:paraId="590A8C24" w14:textId="77777777">
            <w:pPr>
              <w:spacing w:line="240" w:lineRule="auto"/>
              <w:jc w:val="right"/>
            </w:pPr>
          </w:p>
        </w:tc>
        <w:tc>
          <w:tcPr>
            <w:tcW w:w="992" w:type="dxa"/>
          </w:tcPr>
          <w:p w:rsidRPr="00EF054C" w:rsidR="00D53C0D" w:rsidP="00D53C0D" w:rsidRDefault="00D53C0D" w14:paraId="04AF24D0" w14:textId="77777777">
            <w:pPr>
              <w:spacing w:line="240" w:lineRule="auto"/>
              <w:jc w:val="right"/>
            </w:pPr>
          </w:p>
        </w:tc>
        <w:tc>
          <w:tcPr>
            <w:tcW w:w="567" w:type="dxa"/>
          </w:tcPr>
          <w:p w:rsidRPr="00EF054C" w:rsidR="00D53C0D" w:rsidP="00D53C0D" w:rsidRDefault="00D53C0D" w14:paraId="4E23E9F9" w14:textId="77777777">
            <w:pPr>
              <w:spacing w:line="240" w:lineRule="auto"/>
              <w:jc w:val="right"/>
            </w:pPr>
            <w:r w:rsidRPr="00EF054C">
              <w:t xml:space="preserve"> </w:t>
            </w:r>
          </w:p>
        </w:tc>
      </w:tr>
      <w:tr w:rsidRPr="00EF054C" w:rsidR="00E51A00" w:rsidTr="008B74DE" w14:paraId="4EE816DC" w14:textId="77777777">
        <w:tc>
          <w:tcPr>
            <w:tcW w:w="6521" w:type="dxa"/>
          </w:tcPr>
          <w:p w:rsidRPr="00A17195" w:rsidR="00E51A00" w:rsidP="00E51A00" w:rsidRDefault="00E51A00" w14:paraId="6233C61C" w14:textId="4FABDA2E">
            <w:pPr>
              <w:rPr>
                <w:b/>
                <w:bCs/>
              </w:rPr>
            </w:pPr>
            <w:r w:rsidRPr="00A17195">
              <w:rPr>
                <w:b/>
                <w:bCs/>
              </w:rPr>
              <w:t>Vraag 5</w:t>
            </w:r>
          </w:p>
          <w:p w:rsidRPr="00A17195" w:rsidR="00E51A00" w:rsidP="00E51A00" w:rsidRDefault="00E51A00" w14:paraId="4C68E0FE" w14:textId="080C7D68">
            <w:pPr>
              <w:rPr>
                <w:b/>
              </w:rPr>
            </w:pPr>
            <w:r w:rsidRPr="00A17195">
              <w:t>Kunt u aangeven wat het totale bedrag aan verplichtingen, uitgaven en ontvangsten is in de vastgestelde begroting van het ministerie van Infrastructuur en Waterstaat voor 2025?</w:t>
            </w:r>
          </w:p>
        </w:tc>
        <w:tc>
          <w:tcPr>
            <w:tcW w:w="850" w:type="dxa"/>
            <w:gridSpan w:val="2"/>
          </w:tcPr>
          <w:p w:rsidRPr="00EF054C" w:rsidR="00E51A00" w:rsidP="00D53C0D" w:rsidRDefault="00E51A00" w14:paraId="6E8C5A12" w14:textId="77777777">
            <w:pPr>
              <w:spacing w:line="240" w:lineRule="auto"/>
              <w:jc w:val="right"/>
              <w:rPr>
                <w:highlight w:val="yellow"/>
              </w:rPr>
            </w:pPr>
          </w:p>
        </w:tc>
        <w:tc>
          <w:tcPr>
            <w:tcW w:w="992" w:type="dxa"/>
          </w:tcPr>
          <w:p w:rsidRPr="00EF054C" w:rsidR="00E51A00" w:rsidP="00D53C0D" w:rsidRDefault="00E51A00" w14:paraId="196850AA" w14:textId="77777777">
            <w:pPr>
              <w:spacing w:line="240" w:lineRule="auto"/>
              <w:jc w:val="right"/>
            </w:pPr>
          </w:p>
        </w:tc>
        <w:tc>
          <w:tcPr>
            <w:tcW w:w="992" w:type="dxa"/>
          </w:tcPr>
          <w:p w:rsidRPr="00EF054C" w:rsidR="00E51A00" w:rsidP="00D53C0D" w:rsidRDefault="00E51A00" w14:paraId="51EB416E" w14:textId="77777777">
            <w:pPr>
              <w:spacing w:line="240" w:lineRule="auto"/>
              <w:jc w:val="right"/>
            </w:pPr>
          </w:p>
        </w:tc>
        <w:tc>
          <w:tcPr>
            <w:tcW w:w="567" w:type="dxa"/>
          </w:tcPr>
          <w:p w:rsidRPr="00EF054C" w:rsidR="00E51A00" w:rsidP="00D53C0D" w:rsidRDefault="00E51A00" w14:paraId="4939F13A" w14:textId="77777777">
            <w:pPr>
              <w:spacing w:line="240" w:lineRule="auto"/>
              <w:jc w:val="right"/>
            </w:pPr>
          </w:p>
        </w:tc>
      </w:tr>
      <w:tr w:rsidRPr="00EF054C" w:rsidR="00E51A00" w:rsidTr="008B74DE" w14:paraId="41BB3625" w14:textId="77777777">
        <w:tc>
          <w:tcPr>
            <w:tcW w:w="6521" w:type="dxa"/>
          </w:tcPr>
          <w:p w:rsidRPr="00A17195" w:rsidR="00EF054C" w:rsidP="00E51A00" w:rsidRDefault="00EF054C" w14:paraId="4A6B7AE0" w14:textId="77777777">
            <w:pPr>
              <w:rPr>
                <w:b/>
              </w:rPr>
            </w:pPr>
          </w:p>
          <w:p w:rsidRPr="00A17195" w:rsidR="00E51A00" w:rsidP="00E51A00" w:rsidRDefault="00E51A00" w14:paraId="3E077F64" w14:textId="5FEAB696">
            <w:pPr>
              <w:rPr>
                <w:b/>
              </w:rPr>
            </w:pPr>
            <w:r w:rsidRPr="00A17195">
              <w:rPr>
                <w:b/>
              </w:rPr>
              <w:t>Antwoord vraag 5</w:t>
            </w:r>
          </w:p>
          <w:p w:rsidR="00C44ED6" w:rsidP="00E51A00" w:rsidRDefault="00EF054C" w14:paraId="19571C15" w14:textId="15422DF3">
            <w:pPr>
              <w:pStyle w:val="Geenafstand"/>
              <w:rPr>
                <w:rFonts w:ascii="Verdana" w:hAnsi="Verdana"/>
                <w:bCs/>
                <w:sz w:val="18"/>
                <w:szCs w:val="18"/>
              </w:rPr>
            </w:pPr>
            <w:r w:rsidRPr="00A17195">
              <w:rPr>
                <w:rFonts w:ascii="Verdana" w:hAnsi="Verdana"/>
                <w:bCs/>
                <w:sz w:val="18"/>
                <w:szCs w:val="18"/>
              </w:rPr>
              <w:t xml:space="preserve">Voor </w:t>
            </w:r>
            <w:r w:rsidR="00C44ED6">
              <w:rPr>
                <w:rFonts w:ascii="Verdana" w:hAnsi="Verdana"/>
                <w:bCs/>
                <w:sz w:val="18"/>
                <w:szCs w:val="18"/>
              </w:rPr>
              <w:t xml:space="preserve">de </w:t>
            </w:r>
            <w:r w:rsidRPr="00A17195">
              <w:rPr>
                <w:rFonts w:ascii="Verdana" w:hAnsi="Verdana"/>
                <w:bCs/>
                <w:sz w:val="18"/>
                <w:szCs w:val="18"/>
              </w:rPr>
              <w:t>beleidsbegroting HXII is de laatste vastgestelde begroting de eerste suppletoire begroting 2025 met een totaalbedrag aan verplichtingen van 13.794.317</w:t>
            </w:r>
            <w:r w:rsidR="00C44ED6">
              <w:rPr>
                <w:rFonts w:ascii="Verdana" w:hAnsi="Verdana"/>
                <w:bCs/>
                <w:sz w:val="18"/>
                <w:szCs w:val="18"/>
              </w:rPr>
              <w:t>.000</w:t>
            </w:r>
            <w:r w:rsidRPr="00A17195">
              <w:rPr>
                <w:rFonts w:ascii="Verdana" w:hAnsi="Verdana"/>
                <w:bCs/>
                <w:sz w:val="18"/>
                <w:szCs w:val="18"/>
              </w:rPr>
              <w:t xml:space="preserve">, uitgaven </w:t>
            </w:r>
            <w:r w:rsidR="00C44ED6">
              <w:rPr>
                <w:rFonts w:ascii="Verdana" w:hAnsi="Verdana"/>
                <w:bCs/>
                <w:sz w:val="18"/>
                <w:szCs w:val="18"/>
              </w:rPr>
              <w:t xml:space="preserve">van </w:t>
            </w:r>
            <w:r w:rsidRPr="00A17195">
              <w:rPr>
                <w:rFonts w:ascii="Verdana" w:hAnsi="Verdana"/>
                <w:bCs/>
                <w:sz w:val="18"/>
                <w:szCs w:val="18"/>
              </w:rPr>
              <w:t>14.180.808</w:t>
            </w:r>
            <w:r w:rsidR="00C44ED6">
              <w:rPr>
                <w:rFonts w:ascii="Verdana" w:hAnsi="Verdana"/>
                <w:bCs/>
                <w:sz w:val="18"/>
                <w:szCs w:val="18"/>
              </w:rPr>
              <w:t>.000</w:t>
            </w:r>
            <w:r w:rsidRPr="00A17195">
              <w:rPr>
                <w:rFonts w:ascii="Verdana" w:hAnsi="Verdana"/>
                <w:bCs/>
                <w:sz w:val="18"/>
                <w:szCs w:val="18"/>
              </w:rPr>
              <w:t>, en ontvangsten</w:t>
            </w:r>
            <w:r w:rsidR="00C44ED6">
              <w:rPr>
                <w:rFonts w:ascii="Verdana" w:hAnsi="Verdana"/>
                <w:bCs/>
                <w:sz w:val="18"/>
                <w:szCs w:val="18"/>
              </w:rPr>
              <w:t xml:space="preserve"> van</w:t>
            </w:r>
            <w:r w:rsidRPr="00A17195">
              <w:rPr>
                <w:rFonts w:ascii="Verdana" w:hAnsi="Verdana"/>
                <w:bCs/>
                <w:sz w:val="18"/>
                <w:szCs w:val="18"/>
              </w:rPr>
              <w:t xml:space="preserve"> 111.266</w:t>
            </w:r>
            <w:r w:rsidR="00C44ED6">
              <w:rPr>
                <w:rFonts w:ascii="Verdana" w:hAnsi="Verdana"/>
                <w:bCs/>
                <w:sz w:val="18"/>
                <w:szCs w:val="18"/>
              </w:rPr>
              <w:t>.000 euro</w:t>
            </w:r>
            <w:r w:rsidRPr="00A17195">
              <w:rPr>
                <w:rFonts w:ascii="Verdana" w:hAnsi="Verdana"/>
                <w:bCs/>
                <w:sz w:val="18"/>
                <w:szCs w:val="18"/>
              </w:rPr>
              <w:t xml:space="preserve">. </w:t>
            </w:r>
          </w:p>
          <w:p w:rsidR="00C44ED6" w:rsidP="00E51A00" w:rsidRDefault="00C44ED6" w14:paraId="653BD5E8" w14:textId="77777777">
            <w:pPr>
              <w:pStyle w:val="Geenafstand"/>
              <w:rPr>
                <w:rFonts w:ascii="Verdana" w:hAnsi="Verdana"/>
                <w:bCs/>
                <w:sz w:val="18"/>
                <w:szCs w:val="18"/>
              </w:rPr>
            </w:pPr>
          </w:p>
          <w:p w:rsidRPr="00A17195" w:rsidR="00E51A00" w:rsidP="00E51A00" w:rsidRDefault="00EF054C" w14:paraId="141F1DB8" w14:textId="5E54E967">
            <w:pPr>
              <w:pStyle w:val="Geenafstand"/>
              <w:rPr>
                <w:rFonts w:ascii="Verdana" w:hAnsi="Verdana"/>
                <w:bCs/>
                <w:sz w:val="18"/>
                <w:szCs w:val="18"/>
              </w:rPr>
            </w:pPr>
            <w:r w:rsidRPr="00A17195">
              <w:rPr>
                <w:rFonts w:ascii="Verdana" w:hAnsi="Verdana"/>
                <w:bCs/>
                <w:sz w:val="18"/>
                <w:szCs w:val="18"/>
              </w:rPr>
              <w:t>In de voorliggende suppletoire begroting september 2025 is het totale bedrag gewijzigd naar verplichtingen</w:t>
            </w:r>
            <w:r w:rsidR="00C44ED6">
              <w:rPr>
                <w:rFonts w:ascii="Verdana" w:hAnsi="Verdana"/>
                <w:bCs/>
                <w:sz w:val="18"/>
                <w:szCs w:val="18"/>
              </w:rPr>
              <w:t xml:space="preserve"> van</w:t>
            </w:r>
            <w:r w:rsidRPr="00A17195">
              <w:rPr>
                <w:rFonts w:ascii="Verdana" w:hAnsi="Verdana"/>
                <w:bCs/>
                <w:sz w:val="18"/>
                <w:szCs w:val="18"/>
              </w:rPr>
              <w:t xml:space="preserve"> 14.079.373</w:t>
            </w:r>
            <w:r w:rsidR="00C44ED6">
              <w:rPr>
                <w:rFonts w:ascii="Verdana" w:hAnsi="Verdana"/>
                <w:bCs/>
                <w:sz w:val="18"/>
                <w:szCs w:val="18"/>
              </w:rPr>
              <w:t>.000</w:t>
            </w:r>
            <w:r w:rsidRPr="00A17195">
              <w:rPr>
                <w:rFonts w:ascii="Verdana" w:hAnsi="Verdana"/>
                <w:bCs/>
                <w:sz w:val="18"/>
                <w:szCs w:val="18"/>
              </w:rPr>
              <w:t>, uitgaven</w:t>
            </w:r>
            <w:r w:rsidR="00C44ED6">
              <w:rPr>
                <w:rFonts w:ascii="Verdana" w:hAnsi="Verdana"/>
                <w:bCs/>
                <w:sz w:val="18"/>
                <w:szCs w:val="18"/>
              </w:rPr>
              <w:t xml:space="preserve"> van</w:t>
            </w:r>
            <w:r w:rsidRPr="00A17195">
              <w:rPr>
                <w:rFonts w:ascii="Verdana" w:hAnsi="Verdana"/>
                <w:bCs/>
                <w:sz w:val="18"/>
                <w:szCs w:val="18"/>
              </w:rPr>
              <w:t xml:space="preserve"> 14.182.158</w:t>
            </w:r>
            <w:r w:rsidR="00C44ED6">
              <w:rPr>
                <w:rFonts w:ascii="Verdana" w:hAnsi="Verdana"/>
                <w:bCs/>
                <w:sz w:val="18"/>
                <w:szCs w:val="18"/>
              </w:rPr>
              <w:t>.000</w:t>
            </w:r>
            <w:r w:rsidRPr="00A17195">
              <w:rPr>
                <w:rFonts w:ascii="Verdana" w:hAnsi="Verdana"/>
                <w:bCs/>
                <w:sz w:val="18"/>
                <w:szCs w:val="18"/>
              </w:rPr>
              <w:t>, en ontvangsten</w:t>
            </w:r>
            <w:r w:rsidR="00C44ED6">
              <w:rPr>
                <w:rFonts w:ascii="Verdana" w:hAnsi="Verdana"/>
                <w:bCs/>
                <w:sz w:val="18"/>
                <w:szCs w:val="18"/>
              </w:rPr>
              <w:t xml:space="preserve"> van</w:t>
            </w:r>
            <w:r w:rsidRPr="00A17195">
              <w:rPr>
                <w:rFonts w:ascii="Verdana" w:hAnsi="Verdana"/>
                <w:bCs/>
                <w:sz w:val="18"/>
                <w:szCs w:val="18"/>
              </w:rPr>
              <w:t xml:space="preserve"> 177.122</w:t>
            </w:r>
            <w:r w:rsidR="00C44ED6">
              <w:rPr>
                <w:rFonts w:ascii="Verdana" w:hAnsi="Verdana"/>
                <w:bCs/>
                <w:sz w:val="18"/>
                <w:szCs w:val="18"/>
              </w:rPr>
              <w:t>.000 euro</w:t>
            </w:r>
            <w:r w:rsidRPr="00A17195">
              <w:rPr>
                <w:rFonts w:ascii="Verdana" w:hAnsi="Verdana"/>
                <w:bCs/>
                <w:sz w:val="18"/>
                <w:szCs w:val="18"/>
              </w:rPr>
              <w:t>, zoals opgenomen in het voorstel van wet.</w:t>
            </w:r>
          </w:p>
        </w:tc>
        <w:tc>
          <w:tcPr>
            <w:tcW w:w="850" w:type="dxa"/>
            <w:gridSpan w:val="2"/>
          </w:tcPr>
          <w:p w:rsidRPr="00EF054C" w:rsidR="00E51A00" w:rsidP="00D53C0D" w:rsidRDefault="00E51A00" w14:paraId="08C3E07B" w14:textId="77777777">
            <w:pPr>
              <w:spacing w:line="240" w:lineRule="auto"/>
              <w:jc w:val="right"/>
              <w:rPr>
                <w:highlight w:val="yellow"/>
              </w:rPr>
            </w:pPr>
          </w:p>
        </w:tc>
        <w:tc>
          <w:tcPr>
            <w:tcW w:w="992" w:type="dxa"/>
          </w:tcPr>
          <w:p w:rsidRPr="00EF054C" w:rsidR="00E51A00" w:rsidP="00D53C0D" w:rsidRDefault="00E51A00" w14:paraId="5D8790D8" w14:textId="77777777">
            <w:pPr>
              <w:spacing w:line="240" w:lineRule="auto"/>
              <w:jc w:val="right"/>
            </w:pPr>
          </w:p>
        </w:tc>
        <w:tc>
          <w:tcPr>
            <w:tcW w:w="992" w:type="dxa"/>
          </w:tcPr>
          <w:p w:rsidRPr="00EF054C" w:rsidR="00E51A00" w:rsidP="00D53C0D" w:rsidRDefault="00E51A00" w14:paraId="34CC9738" w14:textId="77777777">
            <w:pPr>
              <w:spacing w:line="240" w:lineRule="auto"/>
              <w:jc w:val="right"/>
            </w:pPr>
          </w:p>
        </w:tc>
        <w:tc>
          <w:tcPr>
            <w:tcW w:w="567" w:type="dxa"/>
          </w:tcPr>
          <w:p w:rsidRPr="00EF054C" w:rsidR="00E51A00" w:rsidP="00D53C0D" w:rsidRDefault="00E51A00" w14:paraId="27D216A3" w14:textId="77777777">
            <w:pPr>
              <w:spacing w:line="240" w:lineRule="auto"/>
              <w:jc w:val="right"/>
            </w:pPr>
          </w:p>
        </w:tc>
      </w:tr>
      <w:tr w:rsidRPr="00EF054C" w:rsidR="00D53C0D" w:rsidTr="008B74DE" w14:paraId="7F7A7787" w14:textId="77777777">
        <w:tc>
          <w:tcPr>
            <w:tcW w:w="6521" w:type="dxa"/>
          </w:tcPr>
          <w:p w:rsidRPr="00A17195" w:rsidR="00D53C0D" w:rsidP="00D53C0D" w:rsidRDefault="00D53C0D" w14:paraId="21AAB4F5" w14:textId="77777777">
            <w:pPr>
              <w:spacing w:line="240" w:lineRule="auto"/>
            </w:pPr>
          </w:p>
        </w:tc>
        <w:tc>
          <w:tcPr>
            <w:tcW w:w="850" w:type="dxa"/>
            <w:gridSpan w:val="2"/>
          </w:tcPr>
          <w:p w:rsidRPr="00EF054C" w:rsidR="00D53C0D" w:rsidP="00D53C0D" w:rsidRDefault="00D53C0D" w14:paraId="2CECE243" w14:textId="77777777">
            <w:pPr>
              <w:spacing w:line="240" w:lineRule="auto"/>
              <w:jc w:val="right"/>
              <w:rPr>
                <w:highlight w:val="yellow"/>
              </w:rPr>
            </w:pPr>
          </w:p>
        </w:tc>
        <w:tc>
          <w:tcPr>
            <w:tcW w:w="992" w:type="dxa"/>
          </w:tcPr>
          <w:p w:rsidRPr="00EF054C" w:rsidR="00D53C0D" w:rsidP="00D53C0D" w:rsidRDefault="00D53C0D" w14:paraId="16B0F437" w14:textId="77777777">
            <w:pPr>
              <w:spacing w:line="240" w:lineRule="auto"/>
              <w:jc w:val="right"/>
            </w:pPr>
          </w:p>
        </w:tc>
        <w:tc>
          <w:tcPr>
            <w:tcW w:w="992" w:type="dxa"/>
          </w:tcPr>
          <w:p w:rsidRPr="00EF054C" w:rsidR="00D53C0D" w:rsidP="00D53C0D" w:rsidRDefault="00D53C0D" w14:paraId="1D95AD96" w14:textId="77777777">
            <w:pPr>
              <w:spacing w:line="240" w:lineRule="auto"/>
              <w:jc w:val="right"/>
            </w:pPr>
          </w:p>
        </w:tc>
        <w:tc>
          <w:tcPr>
            <w:tcW w:w="567" w:type="dxa"/>
          </w:tcPr>
          <w:p w:rsidRPr="00EF054C" w:rsidR="00D53C0D" w:rsidP="00D53C0D" w:rsidRDefault="00D53C0D" w14:paraId="12311189" w14:textId="77777777">
            <w:pPr>
              <w:spacing w:line="240" w:lineRule="auto"/>
              <w:jc w:val="right"/>
            </w:pPr>
            <w:r w:rsidRPr="00EF054C">
              <w:t xml:space="preserve"> </w:t>
            </w:r>
          </w:p>
        </w:tc>
      </w:tr>
      <w:tr w:rsidRPr="00EF054C" w:rsidR="00D53C0D" w:rsidTr="008B74DE" w14:paraId="673003E8" w14:textId="77777777">
        <w:tc>
          <w:tcPr>
            <w:tcW w:w="6521" w:type="dxa"/>
          </w:tcPr>
          <w:p w:rsidRPr="00A17195" w:rsidR="00D53C0D" w:rsidP="00D53C0D" w:rsidRDefault="00D53C0D" w14:paraId="1848702E" w14:textId="77777777">
            <w:pPr>
              <w:rPr>
                <w:b/>
              </w:rPr>
            </w:pPr>
            <w:r w:rsidRPr="00A17195">
              <w:rPr>
                <w:b/>
              </w:rPr>
              <w:t xml:space="preserve">Vraag 6 </w:t>
            </w:r>
          </w:p>
          <w:p w:rsidRPr="00A17195" w:rsidR="00D53C0D" w:rsidP="00D53C0D" w:rsidRDefault="00E51A00" w14:paraId="75C525EF" w14:textId="108D857D">
            <w:r w:rsidRPr="00A17195">
              <w:t>Wat is het bedrag aan uitgaven dat in de september-suppletoire begroting 2025 is toegevoegd aan artikel 16 Openbaar vervoer en spoor?</w:t>
            </w:r>
          </w:p>
          <w:p w:rsidRPr="00A17195" w:rsidR="00A17195" w:rsidP="00D53C0D" w:rsidRDefault="00A17195" w14:paraId="42856AF5" w14:textId="77777777">
            <w:pPr>
              <w:rPr>
                <w:b/>
              </w:rPr>
            </w:pPr>
          </w:p>
          <w:p w:rsidRPr="00A17195" w:rsidR="00D53C0D" w:rsidP="00D53C0D" w:rsidRDefault="00D53C0D" w14:paraId="274D3631" w14:textId="1855C0D0">
            <w:pPr>
              <w:rPr>
                <w:b/>
              </w:rPr>
            </w:pPr>
            <w:r w:rsidRPr="00A17195">
              <w:rPr>
                <w:b/>
              </w:rPr>
              <w:t>Antwoord vraag 6</w:t>
            </w:r>
          </w:p>
          <w:p w:rsidRPr="00A17195" w:rsidR="00EF054C" w:rsidP="00EF054C" w:rsidRDefault="00EF054C" w14:paraId="5AA57D7B" w14:textId="1F5442C1">
            <w:pPr>
              <w:spacing w:line="240" w:lineRule="auto"/>
            </w:pPr>
            <w:r w:rsidRPr="00A17195">
              <w:t>Met de Suppletoire Begroting September is in totaal 88.912</w:t>
            </w:r>
            <w:r w:rsidR="00C44ED6">
              <w:t>.000 euro</w:t>
            </w:r>
            <w:r w:rsidRPr="00A17195">
              <w:t xml:space="preserve"> toegevoegd aan Artikel 16 spoor. Onderdeel van dit bedrag is de desaldering van € 50 miljoen die niet tot betaling komt. Zie de toelichting bij vraag 7 en 8. </w:t>
            </w:r>
          </w:p>
          <w:p w:rsidR="004F0780" w:rsidP="00D53C0D" w:rsidRDefault="004F0780" w14:paraId="7E265262" w14:textId="77777777"/>
          <w:p w:rsidRPr="00A17195" w:rsidR="00D53C0D" w:rsidP="00D53C0D" w:rsidRDefault="00D53C0D" w14:paraId="66994C1A" w14:textId="405E566C">
            <w:pPr>
              <w:rPr>
                <w:b/>
              </w:rPr>
            </w:pPr>
            <w:r w:rsidRPr="00A17195">
              <w:rPr>
                <w:b/>
              </w:rPr>
              <w:t>Vraag 7</w:t>
            </w:r>
          </w:p>
          <w:p w:rsidRPr="00A17195" w:rsidR="00E51A00" w:rsidP="00D53C0D" w:rsidRDefault="00E51A00" w14:paraId="4B2800A3" w14:textId="58AD5B49">
            <w:r w:rsidRPr="00A17195">
              <w:t>Kunt u toelichten hoe de mutatie bij artikel 16 Openbaar vervoer en spoor zich verhoudt tot de vergoeding van 50 miljoen euro aan NS voor het op orde houden van de dienstregeling tijdens de coronapandemie?</w:t>
            </w:r>
          </w:p>
          <w:p w:rsidRPr="00A17195" w:rsidR="00EF054C" w:rsidP="00D53C0D" w:rsidRDefault="00EF054C" w14:paraId="0EDC5CCE" w14:textId="77777777">
            <w:pPr>
              <w:rPr>
                <w:b/>
              </w:rPr>
            </w:pPr>
          </w:p>
          <w:p w:rsidRPr="00A17195" w:rsidR="00D53C0D" w:rsidP="00D53C0D" w:rsidRDefault="00D53C0D" w14:paraId="0132DBCD" w14:textId="77777777">
            <w:pPr>
              <w:rPr>
                <w:b/>
                <w:bCs/>
                <w:iCs/>
              </w:rPr>
            </w:pPr>
            <w:r w:rsidRPr="00A17195">
              <w:rPr>
                <w:b/>
                <w:bCs/>
                <w:iCs/>
              </w:rPr>
              <w:t>Vraag 8</w:t>
            </w:r>
          </w:p>
          <w:p w:rsidRPr="00A17195" w:rsidR="00D53C0D" w:rsidP="00D53C0D" w:rsidRDefault="00E51A00" w14:paraId="4B6525BF" w14:textId="2419259F">
            <w:pPr>
              <w:rPr>
                <w:b/>
                <w:bCs/>
                <w:iCs/>
              </w:rPr>
            </w:pPr>
            <w:r w:rsidRPr="00A17195">
              <w:t>Kunt u uiteenzetten hoe de vergoeding van 50 miljoen euro aan NS zich verhoudt tot de eerdere beschikbaarheidsvergoedingen voor het openbaar vervoer?</w:t>
            </w:r>
          </w:p>
          <w:p w:rsidRPr="00A17195" w:rsidR="00EF054C" w:rsidP="00D53C0D" w:rsidRDefault="00EF054C" w14:paraId="3EC93C16" w14:textId="77777777">
            <w:pPr>
              <w:rPr>
                <w:b/>
                <w:bCs/>
                <w:iCs/>
              </w:rPr>
            </w:pPr>
          </w:p>
          <w:p w:rsidRPr="00A17195" w:rsidR="00D53C0D" w:rsidP="00D53C0D" w:rsidRDefault="00D53C0D" w14:paraId="0265EC4A" w14:textId="50C5E9B4">
            <w:pPr>
              <w:rPr>
                <w:b/>
                <w:bCs/>
                <w:iCs/>
              </w:rPr>
            </w:pPr>
            <w:r w:rsidRPr="00A17195">
              <w:rPr>
                <w:b/>
                <w:bCs/>
                <w:iCs/>
              </w:rPr>
              <w:t>Antwoord vrag</w:t>
            </w:r>
            <w:r w:rsidR="00C44ED6">
              <w:rPr>
                <w:b/>
                <w:bCs/>
                <w:iCs/>
              </w:rPr>
              <w:t>en 7 en</w:t>
            </w:r>
            <w:r w:rsidRPr="00A17195">
              <w:rPr>
                <w:b/>
                <w:bCs/>
                <w:iCs/>
              </w:rPr>
              <w:t xml:space="preserve"> 8</w:t>
            </w:r>
          </w:p>
          <w:p w:rsidRPr="00A17195" w:rsidR="00D53C0D" w:rsidP="004F0780" w:rsidRDefault="00EF054C" w14:paraId="1B26913A" w14:textId="53A38A83">
            <w:pPr>
              <w:spacing w:line="240" w:lineRule="auto"/>
            </w:pPr>
            <w:r w:rsidRPr="00A17195">
              <w:t xml:space="preserve">Er zijn enkele openstaande financiële verplichtingen tussen </w:t>
            </w:r>
            <w:proofErr w:type="spellStart"/>
            <w:r w:rsidRPr="00A17195">
              <w:t>IenW</w:t>
            </w:r>
            <w:proofErr w:type="spellEnd"/>
            <w:r w:rsidRPr="00A17195">
              <w:t xml:space="preserve"> en NS uit de vorige concessieperiode afgewikkeld, waaronder de door </w:t>
            </w:r>
            <w:proofErr w:type="spellStart"/>
            <w:r w:rsidRPr="00A17195">
              <w:t>IenW</w:t>
            </w:r>
            <w:proofErr w:type="spellEnd"/>
            <w:r w:rsidRPr="00A17195">
              <w:t xml:space="preserve"> </w:t>
            </w:r>
            <w:r w:rsidRPr="00A17195">
              <w:lastRenderedPageBreak/>
              <w:t>gestelde spoorstaafschade op de HSL</w:t>
            </w:r>
            <w:r w:rsidR="00C44ED6">
              <w:t>-</w:t>
            </w:r>
            <w:r w:rsidRPr="00A17195">
              <w:t xml:space="preserve">infrastructuur tot en met 2024 en een aanvraag van NS in de zomer van 2021 voor een vergoeding in aanvulling op de BVOV 2021 voor het op orde houden van de dienstregeling tijdens de coronapandemie. </w:t>
            </w:r>
            <w:proofErr w:type="spellStart"/>
            <w:r w:rsidRPr="00A17195">
              <w:t>IenW</w:t>
            </w:r>
            <w:proofErr w:type="spellEnd"/>
            <w:r w:rsidRPr="00A17195">
              <w:t xml:space="preserve"> en NS stellen de vergoeding voor de door </w:t>
            </w:r>
            <w:proofErr w:type="spellStart"/>
            <w:r w:rsidRPr="00A17195">
              <w:t>IenW</w:t>
            </w:r>
            <w:proofErr w:type="spellEnd"/>
            <w:r w:rsidRPr="00A17195">
              <w:t xml:space="preserve"> gestelde spoorstaafschade op de HSL</w:t>
            </w:r>
            <w:r w:rsidR="00C44ED6">
              <w:t>-</w:t>
            </w:r>
            <w:r w:rsidRPr="00A17195">
              <w:t xml:space="preserve">infrastructuur tot en met 2024 vast op een bedrag van € 50 miljoen. </w:t>
            </w:r>
            <w:proofErr w:type="spellStart"/>
            <w:r w:rsidRPr="00A17195">
              <w:t>IenW</w:t>
            </w:r>
            <w:proofErr w:type="spellEnd"/>
            <w:r w:rsidRPr="00A17195">
              <w:t xml:space="preserve"> en NS stellen de door NS aangevraagde vergoeding in aanvulling op de BVOV 2021 voor het op orde houden van de dienstregeling tijdens de coronapandemie vast op hetzelfde bedrag. De verrekening zal zonder betaling plaatsvinden vanwege de gelijke omvang van de verplichtingen. De vastlegging in de begroting vindt plaats via een desaldering van € 50 miljoen, d.w.z. via een gelijktijdige ophoging met € 50 miljoen van zowel de ontvangsten als de uitgaven en dus zonder invloed op het begrotingssaldo.</w:t>
            </w:r>
          </w:p>
          <w:p w:rsidRPr="00A17195" w:rsidR="00D53C0D" w:rsidP="00D53C0D" w:rsidRDefault="00D53C0D" w14:paraId="319E1658" w14:textId="77777777"/>
        </w:tc>
        <w:tc>
          <w:tcPr>
            <w:tcW w:w="850" w:type="dxa"/>
            <w:gridSpan w:val="2"/>
          </w:tcPr>
          <w:p w:rsidRPr="00EF054C" w:rsidR="00D53C0D" w:rsidP="00D53C0D" w:rsidRDefault="00D53C0D" w14:paraId="18CC0843" w14:textId="77777777">
            <w:pPr>
              <w:spacing w:line="240" w:lineRule="auto"/>
              <w:jc w:val="right"/>
              <w:rPr>
                <w:highlight w:val="yellow"/>
              </w:rPr>
            </w:pPr>
          </w:p>
        </w:tc>
        <w:tc>
          <w:tcPr>
            <w:tcW w:w="992" w:type="dxa"/>
          </w:tcPr>
          <w:p w:rsidRPr="00EF054C" w:rsidR="00D53C0D" w:rsidP="00D53C0D" w:rsidRDefault="00D53C0D" w14:paraId="6665A118" w14:textId="77777777">
            <w:pPr>
              <w:spacing w:line="240" w:lineRule="auto"/>
              <w:jc w:val="right"/>
            </w:pPr>
          </w:p>
        </w:tc>
        <w:tc>
          <w:tcPr>
            <w:tcW w:w="992" w:type="dxa"/>
          </w:tcPr>
          <w:p w:rsidRPr="00EF054C" w:rsidR="00D53C0D" w:rsidP="00D53C0D" w:rsidRDefault="00D53C0D" w14:paraId="63E1FCBE" w14:textId="77777777">
            <w:pPr>
              <w:spacing w:line="240" w:lineRule="auto"/>
              <w:jc w:val="right"/>
            </w:pPr>
          </w:p>
        </w:tc>
        <w:tc>
          <w:tcPr>
            <w:tcW w:w="567" w:type="dxa"/>
          </w:tcPr>
          <w:p w:rsidRPr="00EF054C" w:rsidR="00D53C0D" w:rsidP="00D53C0D" w:rsidRDefault="00D53C0D" w14:paraId="6FA9FBDB" w14:textId="77777777">
            <w:pPr>
              <w:spacing w:line="240" w:lineRule="auto"/>
              <w:jc w:val="right"/>
            </w:pPr>
            <w:r w:rsidRPr="00EF054C">
              <w:t xml:space="preserve"> </w:t>
            </w:r>
          </w:p>
        </w:tc>
      </w:tr>
      <w:tr w:rsidRPr="00EF054C" w:rsidR="00D53C0D" w:rsidTr="008B74DE" w14:paraId="51CA73F7" w14:textId="77777777">
        <w:tc>
          <w:tcPr>
            <w:tcW w:w="6521" w:type="dxa"/>
          </w:tcPr>
          <w:p w:rsidRPr="00A17195" w:rsidR="00D53C0D" w:rsidP="00D53C0D" w:rsidRDefault="00D53C0D" w14:paraId="3812C528" w14:textId="77777777">
            <w:pPr>
              <w:rPr>
                <w:b/>
                <w:bCs/>
                <w:iCs/>
              </w:rPr>
            </w:pPr>
            <w:r w:rsidRPr="00A17195">
              <w:rPr>
                <w:b/>
                <w:bCs/>
                <w:iCs/>
              </w:rPr>
              <w:t>Vraag 9</w:t>
            </w:r>
          </w:p>
          <w:p w:rsidRPr="00A17195" w:rsidR="00D53C0D" w:rsidP="00D53C0D" w:rsidRDefault="00E51A00" w14:paraId="183A29D1" w14:textId="603244AD">
            <w:pPr>
              <w:rPr>
                <w:b/>
                <w:bCs/>
                <w:iCs/>
              </w:rPr>
            </w:pPr>
            <w:r w:rsidRPr="00A17195">
              <w:t>Hoeveel bedragen de verplichtingen en uitgaven bij artikel 26 Bijdrage investeringsfondsen na verwerking van de mutaties in de september-suppletoire?</w:t>
            </w:r>
          </w:p>
          <w:p w:rsidRPr="00A17195" w:rsidR="00EF054C" w:rsidP="00D53C0D" w:rsidRDefault="00EF054C" w14:paraId="09AFDB17" w14:textId="77777777">
            <w:pPr>
              <w:rPr>
                <w:b/>
                <w:bCs/>
                <w:iCs/>
              </w:rPr>
            </w:pPr>
          </w:p>
          <w:p w:rsidRPr="00A17195" w:rsidR="00D53C0D" w:rsidP="00D53C0D" w:rsidRDefault="00D53C0D" w14:paraId="0A63089A" w14:textId="08C1B0FF">
            <w:pPr>
              <w:rPr>
                <w:b/>
                <w:bCs/>
                <w:iCs/>
              </w:rPr>
            </w:pPr>
            <w:r w:rsidRPr="00A17195">
              <w:rPr>
                <w:b/>
                <w:bCs/>
                <w:iCs/>
              </w:rPr>
              <w:t>Antwoord vraag 9</w:t>
            </w:r>
          </w:p>
          <w:p w:rsidRPr="00A17195" w:rsidR="00D53C0D" w:rsidP="00D53C0D" w:rsidRDefault="00EF054C" w14:paraId="144DAEF9" w14:textId="2550510D">
            <w:r w:rsidRPr="00A17195">
              <w:t>Na verwerking van de mutaties in de suppletoire begroting september 2025 bedraagt het verplichtingenbudget 10.589.431</w:t>
            </w:r>
            <w:r w:rsidR="00C44ED6">
              <w:t>.000</w:t>
            </w:r>
            <w:r w:rsidRPr="00A17195">
              <w:t xml:space="preserve"> en het uitgavenbudget 10.589.431</w:t>
            </w:r>
            <w:r w:rsidR="00C44ED6">
              <w:t>.000 euro</w:t>
            </w:r>
            <w:r w:rsidRPr="00A17195">
              <w:t>, zoals opgenomen in het voorstel van wet.</w:t>
            </w:r>
          </w:p>
          <w:p w:rsidRPr="00A17195" w:rsidR="00D53C0D" w:rsidP="00D53C0D" w:rsidRDefault="00D53C0D" w14:paraId="033E54B0" w14:textId="77777777"/>
          <w:p w:rsidRPr="00A17195" w:rsidR="00D53C0D" w:rsidP="00D53C0D" w:rsidRDefault="00D53C0D" w14:paraId="09438955" w14:textId="77777777">
            <w:pPr>
              <w:rPr>
                <w:b/>
                <w:bCs/>
                <w:iCs/>
              </w:rPr>
            </w:pPr>
            <w:r w:rsidRPr="00A17195">
              <w:rPr>
                <w:b/>
                <w:bCs/>
                <w:iCs/>
              </w:rPr>
              <w:t>Vraag 10</w:t>
            </w:r>
          </w:p>
          <w:p w:rsidRPr="00A17195" w:rsidR="00D53C0D" w:rsidP="00D53C0D" w:rsidRDefault="00E51A00" w14:paraId="111004A7" w14:textId="65D1D5C3">
            <w:pPr>
              <w:rPr>
                <w:b/>
                <w:bCs/>
                <w:iCs/>
              </w:rPr>
            </w:pPr>
            <w:r w:rsidRPr="00A17195">
              <w:t>Kunt u toelichten welk saldo aan baten en lasten is begroot voor Rijkswaterstaat in de september-suppletoire begroting 2025?</w:t>
            </w:r>
          </w:p>
          <w:p w:rsidRPr="00A17195" w:rsidR="00EF054C" w:rsidP="00D53C0D" w:rsidRDefault="00EF054C" w14:paraId="426B02AC" w14:textId="77777777">
            <w:pPr>
              <w:rPr>
                <w:b/>
                <w:bCs/>
                <w:iCs/>
              </w:rPr>
            </w:pPr>
          </w:p>
          <w:p w:rsidRPr="00A17195" w:rsidR="00D53C0D" w:rsidP="00D53C0D" w:rsidRDefault="00D53C0D" w14:paraId="2E8F36FD" w14:textId="69ECF474">
            <w:pPr>
              <w:rPr>
                <w:b/>
                <w:bCs/>
                <w:iCs/>
              </w:rPr>
            </w:pPr>
            <w:r w:rsidRPr="00A17195">
              <w:rPr>
                <w:b/>
                <w:bCs/>
                <w:iCs/>
              </w:rPr>
              <w:t>Antwoord vraag 10</w:t>
            </w:r>
          </w:p>
          <w:p w:rsidR="00C44ED6" w:rsidP="00EF054C" w:rsidRDefault="00EF054C" w14:paraId="1ECFFF93" w14:textId="77777777">
            <w:pPr>
              <w:spacing w:line="240" w:lineRule="auto"/>
            </w:pPr>
            <w:r w:rsidRPr="00A17195">
              <w:t xml:space="preserve">Het begrote saldo aan baten en lasten voor Rijkswaterstaat is </w:t>
            </w:r>
          </w:p>
          <w:p w:rsidRPr="00A17195" w:rsidR="00EF054C" w:rsidP="00EF054C" w:rsidRDefault="00EF054C" w14:paraId="11210C73" w14:textId="51BEC673">
            <w:pPr>
              <w:spacing w:line="240" w:lineRule="auto"/>
            </w:pPr>
            <w:r w:rsidRPr="00A17195">
              <w:t>-57.367</w:t>
            </w:r>
            <w:r w:rsidR="00C44ED6">
              <w:t>.000</w:t>
            </w:r>
            <w:r w:rsidRPr="00A17195">
              <w:t xml:space="preserve"> in de suppletoire begroting september 2025, zoals opgenomen in het voorstel van wet en in de agentschapsparagraaf RWS in de memorie van toelichting. </w:t>
            </w:r>
          </w:p>
          <w:p w:rsidRPr="00A17195" w:rsidR="00D53C0D" w:rsidP="00D53C0D" w:rsidRDefault="00D53C0D" w14:paraId="64B2023F" w14:textId="77777777">
            <w:pPr>
              <w:spacing w:line="240" w:lineRule="auto"/>
            </w:pPr>
          </w:p>
          <w:p w:rsidRPr="00A17195" w:rsidR="00D53C0D" w:rsidP="00D53C0D" w:rsidRDefault="00D53C0D" w14:paraId="1C0D2373" w14:textId="77777777">
            <w:pPr>
              <w:rPr>
                <w:b/>
                <w:bCs/>
                <w:iCs/>
              </w:rPr>
            </w:pPr>
            <w:r w:rsidRPr="00A17195">
              <w:rPr>
                <w:b/>
                <w:bCs/>
                <w:iCs/>
              </w:rPr>
              <w:t>Vraag 11</w:t>
            </w:r>
          </w:p>
          <w:p w:rsidRPr="00A17195" w:rsidR="00D53C0D" w:rsidP="00D53C0D" w:rsidRDefault="00E51A00" w14:paraId="3E162C16" w14:textId="6216C74E">
            <w:pPr>
              <w:rPr>
                <w:b/>
                <w:bCs/>
                <w:iCs/>
              </w:rPr>
            </w:pPr>
            <w:r w:rsidRPr="00A17195">
              <w:t>Hoeveel bedraagt de loon- en prijsbijstelling die is overgeboekt naar het Mobiliteitsfonds en Deltafonds in 2025?</w:t>
            </w:r>
          </w:p>
          <w:p w:rsidRPr="00A17195" w:rsidR="00EF054C" w:rsidP="00D53C0D" w:rsidRDefault="00EF054C" w14:paraId="3F56A635" w14:textId="77777777">
            <w:pPr>
              <w:rPr>
                <w:b/>
                <w:bCs/>
                <w:iCs/>
              </w:rPr>
            </w:pPr>
          </w:p>
          <w:p w:rsidRPr="00A17195" w:rsidR="00D53C0D" w:rsidP="00D53C0D" w:rsidRDefault="00D53C0D" w14:paraId="73A6165D" w14:textId="5B78AB76">
            <w:pPr>
              <w:rPr>
                <w:b/>
                <w:bCs/>
                <w:iCs/>
              </w:rPr>
            </w:pPr>
            <w:r w:rsidRPr="00A17195">
              <w:rPr>
                <w:b/>
                <w:bCs/>
                <w:iCs/>
              </w:rPr>
              <w:t xml:space="preserve">Antwoord vraag 11 </w:t>
            </w:r>
          </w:p>
          <w:p w:rsidRPr="00A17195" w:rsidR="00D53C0D" w:rsidP="00D53C0D" w:rsidRDefault="00EF054C" w14:paraId="45B4EDD6" w14:textId="7825C161">
            <w:r w:rsidRPr="00A17195">
              <w:t>De loon- en prijsbijstelling die is overgeboekt naar het Mobiliteitsfonds en Deltafonds in 2025 bedraagt voor het Mobiliteitsfonds € 38,8 miljoen loonbijstelling en € 123,8 miljoen prijsbijstelling. Voor het Deltafonds bedraagt het € 11,3 miljoen loonbijstelling en € 19,2 miljoen prijsbijstelling.</w:t>
            </w:r>
          </w:p>
          <w:p w:rsidRPr="00A17195" w:rsidR="00D53C0D" w:rsidP="00D53C0D" w:rsidRDefault="00D53C0D" w14:paraId="491514EA" w14:textId="77777777">
            <w:pPr>
              <w:rPr>
                <w:b/>
                <w:bCs/>
                <w:iCs/>
              </w:rPr>
            </w:pPr>
          </w:p>
          <w:p w:rsidRPr="00A17195" w:rsidR="00D53C0D" w:rsidP="00D53C0D" w:rsidRDefault="00D53C0D" w14:paraId="48D03D9C" w14:textId="77777777">
            <w:pPr>
              <w:rPr>
                <w:b/>
              </w:rPr>
            </w:pPr>
            <w:r w:rsidRPr="00A17195">
              <w:rPr>
                <w:b/>
              </w:rPr>
              <w:t>Vraag 12</w:t>
            </w:r>
          </w:p>
          <w:p w:rsidRPr="00A17195" w:rsidR="00D53C0D" w:rsidP="00D53C0D" w:rsidRDefault="00E51A00" w14:paraId="77D85306" w14:textId="6692FAA9">
            <w:r w:rsidRPr="00A17195">
              <w:t>Voor welke projecten binnen artikel 14 Wegen en verkeersveiligheid zijn in 2025 verplichtingen doorgeschoven naar latere jaren en wat is de omvang van deze schuiven?</w:t>
            </w:r>
          </w:p>
          <w:p w:rsidRPr="00A17195" w:rsidR="00D53C0D" w:rsidP="00D53C0D" w:rsidRDefault="00D53C0D" w14:paraId="40F606B7" w14:textId="77777777">
            <w:pPr>
              <w:rPr>
                <w:b/>
              </w:rPr>
            </w:pPr>
          </w:p>
          <w:p w:rsidRPr="00A17195" w:rsidR="00D53C0D" w:rsidP="00D53C0D" w:rsidRDefault="00D53C0D" w14:paraId="2C925C76" w14:textId="77777777">
            <w:pPr>
              <w:rPr>
                <w:b/>
              </w:rPr>
            </w:pPr>
            <w:r w:rsidRPr="00A17195">
              <w:rPr>
                <w:b/>
              </w:rPr>
              <w:t>Antwoord vraag 12</w:t>
            </w:r>
          </w:p>
          <w:p w:rsidR="00C44ED6" w:rsidP="00EF054C" w:rsidRDefault="00EF054C" w14:paraId="266E66C4" w14:textId="77777777">
            <w:pPr>
              <w:spacing w:line="240" w:lineRule="auto"/>
            </w:pPr>
            <w:r w:rsidRPr="00A17195">
              <w:lastRenderedPageBreak/>
              <w:t>Het verplichtingenbudget wordt met € 27,1 miljoen verlaagd. Dit wordt verklaard door de toegelichte uitgavenmutaties bij de verschillende artikelonderdelen</w:t>
            </w:r>
            <w:r w:rsidR="00C44ED6">
              <w:t>:</w:t>
            </w:r>
          </w:p>
          <w:p w:rsidR="00C44ED6" w:rsidP="00EF054C" w:rsidRDefault="00EF054C" w14:paraId="03C93A57" w14:textId="77777777">
            <w:pPr>
              <w:spacing w:line="240" w:lineRule="auto"/>
            </w:pPr>
            <w:r w:rsidRPr="00A17195">
              <w:t xml:space="preserve"> </w:t>
            </w:r>
            <w:r w:rsidRPr="00A17195">
              <w:br/>
              <w:t xml:space="preserve">14.01 Netwerk (- € 11,1 miljoen): dit wordt veroorzaakt door vertragingen in het opdrachtenbudget van Voertuigen en Digitale Infrastructuur (VDI) door de val van het Kabinet (- € 2,7 miljoen) en het opdrachtenbudget binnen netwerk o.a. door ontvangen prijsbijstelling wordt deels ingezet voor de dekking van de HXII-opgave Voorjaar 2025 van </w:t>
            </w:r>
            <w:proofErr w:type="spellStart"/>
            <w:r w:rsidRPr="00A17195">
              <w:t>IenW</w:t>
            </w:r>
            <w:proofErr w:type="spellEnd"/>
            <w:r w:rsidRPr="00A17195">
              <w:t xml:space="preserve"> (- € 4,1 miljoen), overboekingen naar artikel </w:t>
            </w:r>
          </w:p>
          <w:p w:rsidR="00C44ED6" w:rsidP="00EF054C" w:rsidRDefault="00EF054C" w14:paraId="49AB4A83" w14:textId="77777777">
            <w:pPr>
              <w:spacing w:line="240" w:lineRule="auto"/>
            </w:pPr>
            <w:r w:rsidRPr="00A17195">
              <w:t>16 OVS (- € 1,6 miljoen) en artikel 24 ILT (- € 2,2 miljoen) en de implementatie van CER/NIS2 (- € 1,2 miljoen), voorbereiding op en uitvoering van sectorale CSIRT-taken (- € 1,0 miljoen) en een herschikking in opdrachten bij VDI (€ 1,7 miljoen).</w:t>
            </w:r>
            <w:r w:rsidRPr="00A17195">
              <w:br/>
            </w:r>
          </w:p>
          <w:p w:rsidR="00C44ED6" w:rsidP="00EF054C" w:rsidRDefault="00EF054C" w14:paraId="4C310C49" w14:textId="77777777">
            <w:pPr>
              <w:spacing w:line="240" w:lineRule="auto"/>
            </w:pPr>
            <w:r w:rsidRPr="00A17195">
              <w:t xml:space="preserve">14.02 </w:t>
            </w:r>
            <w:proofErr w:type="spellStart"/>
            <w:r w:rsidRPr="00A17195">
              <w:t>Verkeersveilighied</w:t>
            </w:r>
            <w:proofErr w:type="spellEnd"/>
            <w:r w:rsidRPr="00A17195">
              <w:t xml:space="preserve"> (- € 0,6 miljoen): dit betreft voornamelijk de toedeling van de loonbijstelling bij subsidies van Wegen en Verkeersveiligheid binnen artikel 14 (- € 0,5 miljoen). </w:t>
            </w:r>
            <w:r w:rsidRPr="00A17195">
              <w:br/>
            </w:r>
          </w:p>
          <w:p w:rsidRPr="00A17195" w:rsidR="00EF054C" w:rsidP="00EF054C" w:rsidRDefault="00EF054C" w14:paraId="062F6711" w14:textId="4B56636C">
            <w:pPr>
              <w:spacing w:line="240" w:lineRule="auto"/>
            </w:pPr>
            <w:r w:rsidRPr="00A17195">
              <w:t>14.03 Duurzame Mobiliteit (- € 16,5 miljoen): dit betreft voornamelijk de verlaging van het opdrachten budget bij de Klimaatfonds: Laadinfra Bouw (- € 14,9 miljoen) waardoor € 13,6 miljoen wordt overgeboekt naar het MF, waar Rijkswaterstaat het inzet ten behoeve van laadinfrastructuur en baterijsystemen op de bouwplaats, onderzoekskosten en capaciteit bij RWS GPO en de overheveling van middelen naar RWS is over de jaren heen verdeeld. Er wordt € 1,3 miljoen van 2025 naar latere jaren verschoven, zodat na overheveling aansluit bij de verwachte uitgaven.</w:t>
            </w:r>
          </w:p>
          <w:p w:rsidRPr="00A17195" w:rsidR="00D53C0D" w:rsidP="00D53C0D" w:rsidRDefault="00D53C0D" w14:paraId="0E8F584B" w14:textId="405FD40A">
            <w:pPr>
              <w:rPr>
                <w:color w:val="auto"/>
              </w:rPr>
            </w:pPr>
            <w:r w:rsidRPr="00A17195">
              <w:rPr>
                <w:color w:val="auto"/>
              </w:rPr>
              <w:t xml:space="preserve"> </w:t>
            </w:r>
          </w:p>
          <w:p w:rsidRPr="00A17195" w:rsidR="00D53C0D" w:rsidP="00D53C0D" w:rsidRDefault="00D53C0D" w14:paraId="2C3B0040" w14:textId="77777777">
            <w:pPr>
              <w:rPr>
                <w:b/>
              </w:rPr>
            </w:pPr>
            <w:r w:rsidRPr="00A17195">
              <w:rPr>
                <w:b/>
              </w:rPr>
              <w:t xml:space="preserve">Vraag 13 </w:t>
            </w:r>
          </w:p>
          <w:p w:rsidRPr="00A17195" w:rsidR="00D53C0D" w:rsidP="00D53C0D" w:rsidRDefault="00E51A00" w14:paraId="6E856A45" w14:textId="6D974C12">
            <w:r w:rsidRPr="00A17195">
              <w:t>Hoeveel bedragen de geraamde ontvangsten van de HSL-concessie in 2025 na bijstelling, en hoeveel wordt doorgeschoven naar 2026?</w:t>
            </w:r>
          </w:p>
          <w:p w:rsidRPr="00A17195" w:rsidR="00D53C0D" w:rsidP="00D53C0D" w:rsidRDefault="00D53C0D" w14:paraId="0F4ABCCD" w14:textId="77777777"/>
          <w:p w:rsidRPr="00A17195" w:rsidR="00D53C0D" w:rsidP="00D53C0D" w:rsidRDefault="00D53C0D" w14:paraId="4798C915" w14:textId="77777777">
            <w:pPr>
              <w:rPr>
                <w:b/>
              </w:rPr>
            </w:pPr>
            <w:r w:rsidRPr="00A17195">
              <w:rPr>
                <w:b/>
              </w:rPr>
              <w:t>Antwoord vraag 13</w:t>
            </w:r>
          </w:p>
          <w:p w:rsidRPr="00A17195" w:rsidR="00EF054C" w:rsidP="00EF054C" w:rsidRDefault="00EF054C" w14:paraId="352C3F34" w14:textId="77777777">
            <w:pPr>
              <w:spacing w:line="240" w:lineRule="auto"/>
            </w:pPr>
            <w:r w:rsidRPr="00A17195">
              <w:t>Bij de suppletoire begroting september is de stand € 243,7 miljoen in 2025 en er is € 152,7 miljoen doorgeschoven naar 2026. Het opgehoogde budget in 2026 wordt zichtbaar gemaakt in de ontwerpbegroting 2026.</w:t>
            </w:r>
          </w:p>
          <w:p w:rsidRPr="00A17195" w:rsidR="00D53C0D" w:rsidP="00D53C0D" w:rsidRDefault="00D53C0D" w14:paraId="5CF9C678" w14:textId="77777777"/>
          <w:p w:rsidRPr="00A17195" w:rsidR="00D53C0D" w:rsidP="00D53C0D" w:rsidRDefault="00D53C0D" w14:paraId="753FBEC9" w14:textId="77777777">
            <w:pPr>
              <w:rPr>
                <w:b/>
              </w:rPr>
            </w:pPr>
            <w:r w:rsidRPr="00A17195">
              <w:rPr>
                <w:b/>
              </w:rPr>
              <w:t xml:space="preserve">Vraag 14 </w:t>
            </w:r>
          </w:p>
          <w:p w:rsidRPr="00A17195" w:rsidR="00D53C0D" w:rsidP="00D53C0D" w:rsidRDefault="00E51A00" w14:paraId="3DF14CCE" w14:textId="0F3C1E13">
            <w:r w:rsidRPr="00A17195">
              <w:t>Wat is de reden dat de ontvangsten van de HSL-concessie in 2025 121,7 miljoen euro lager zijn geraamd, en waarom worden de resterende ontvangsten doorgeschoven naar 2026?</w:t>
            </w:r>
          </w:p>
          <w:p w:rsidRPr="00A17195" w:rsidR="00EF054C" w:rsidP="00D53C0D" w:rsidRDefault="00EF054C" w14:paraId="7833868D" w14:textId="77777777">
            <w:pPr>
              <w:rPr>
                <w:b/>
              </w:rPr>
            </w:pPr>
          </w:p>
          <w:p w:rsidRPr="00A17195" w:rsidR="00D53C0D" w:rsidP="00D53C0D" w:rsidRDefault="00D53C0D" w14:paraId="6D1C5832" w14:textId="73E6CC2B">
            <w:r w:rsidRPr="00A17195">
              <w:rPr>
                <w:b/>
              </w:rPr>
              <w:t>Antwoord vraag 14</w:t>
            </w:r>
          </w:p>
          <w:p w:rsidRPr="00A17195" w:rsidR="00EF054C" w:rsidP="00EF054C" w:rsidRDefault="00EF054C" w14:paraId="356EB30A" w14:textId="67073D2B">
            <w:pPr>
              <w:spacing w:line="240" w:lineRule="auto"/>
            </w:pPr>
            <w:r w:rsidRPr="00A17195">
              <w:t xml:space="preserve">De ontvangsten met betrekking tot de </w:t>
            </w:r>
            <w:r w:rsidR="00C44ED6">
              <w:t>HSL</w:t>
            </w:r>
            <w:r w:rsidRPr="00A17195">
              <w:t xml:space="preserve">-concessie vallen lager uit dan begroot, omdat een kasschuif uit het verleden ervoor gezorgd heeft dat er in 2025 een onevenredige ophoging heeft plaatsgevonden. Het niet gerealiseerde bedrag schuift nu door naar 2026. In 2026 is </w:t>
            </w:r>
            <w:proofErr w:type="spellStart"/>
            <w:r w:rsidRPr="00A17195">
              <w:t>IenW</w:t>
            </w:r>
            <w:proofErr w:type="spellEnd"/>
            <w:r w:rsidRPr="00A17195">
              <w:t xml:space="preserve"> voornemens een nieuw Besluit HSL</w:t>
            </w:r>
            <w:r w:rsidR="00C44ED6">
              <w:t>-</w:t>
            </w:r>
            <w:r w:rsidRPr="00A17195">
              <w:t xml:space="preserve">heffing in te stellen. Dan wordt de gehele reeks opnieuw bezien. </w:t>
            </w:r>
          </w:p>
          <w:p w:rsidRPr="00A17195" w:rsidR="00D53C0D" w:rsidP="00D53C0D" w:rsidRDefault="00D53C0D" w14:paraId="389732A5" w14:textId="77777777"/>
          <w:p w:rsidRPr="00A17195" w:rsidR="00D53C0D" w:rsidP="00D53C0D" w:rsidRDefault="00D53C0D" w14:paraId="1B7EA475" w14:textId="77777777">
            <w:pPr>
              <w:rPr>
                <w:b/>
              </w:rPr>
            </w:pPr>
            <w:r w:rsidRPr="00A17195">
              <w:rPr>
                <w:b/>
              </w:rPr>
              <w:t xml:space="preserve">Vraag 15 </w:t>
            </w:r>
          </w:p>
          <w:p w:rsidRPr="00A17195" w:rsidR="00D53C0D" w:rsidP="00D53C0D" w:rsidRDefault="00E51A00" w14:paraId="65B467DC" w14:textId="681997B7">
            <w:pPr>
              <w:rPr>
                <w:b/>
              </w:rPr>
            </w:pPr>
            <w:r w:rsidRPr="00A17195">
              <w:t>Kunt u inzicht geven in de verdeling van de 96,5 miljoen euro extra uitgaven voor het Programma Hoogfrequent Spoorvervoer (PHS) binnen artikel 17 Megaprojecten verkeer en vervoer?</w:t>
            </w:r>
          </w:p>
          <w:p w:rsidRPr="00A17195" w:rsidR="00EF054C" w:rsidP="00D53C0D" w:rsidRDefault="00EF054C" w14:paraId="5BC2EE75" w14:textId="77777777">
            <w:pPr>
              <w:rPr>
                <w:b/>
              </w:rPr>
            </w:pPr>
          </w:p>
          <w:p w:rsidRPr="00A17195" w:rsidR="00D53C0D" w:rsidP="00D53C0D" w:rsidRDefault="00D53C0D" w14:paraId="55014BF8" w14:textId="0CE22C1C">
            <w:pPr>
              <w:rPr>
                <w:b/>
              </w:rPr>
            </w:pPr>
            <w:r w:rsidRPr="00A17195">
              <w:rPr>
                <w:b/>
              </w:rPr>
              <w:t>Antwoord vraag 15</w:t>
            </w:r>
          </w:p>
          <w:p w:rsidRPr="00A17195" w:rsidR="00EF054C" w:rsidP="00EF054C" w:rsidRDefault="00EF054C" w14:paraId="071EA7EF" w14:textId="0DA99EF7">
            <w:pPr>
              <w:spacing w:line="240" w:lineRule="auto"/>
            </w:pPr>
            <w:r w:rsidRPr="00A17195">
              <w:t>Het budget over de jaren van het programma is meer in evenwicht gebracht met de planning van de projecten. Ten opzichte van de vorige stand (</w:t>
            </w:r>
            <w:r w:rsidR="00C44ED6">
              <w:t>bij de Voorjaarsnota</w:t>
            </w:r>
            <w:r w:rsidRPr="00A17195">
              <w:t>) is er aan de projecten voor de financiële uitgaven niets gewijzigd.</w:t>
            </w:r>
          </w:p>
          <w:p w:rsidRPr="00A17195" w:rsidR="00D53C0D" w:rsidP="00D53C0D" w:rsidRDefault="00D53C0D" w14:paraId="2DCC5C43" w14:textId="77777777">
            <w:pPr>
              <w:rPr>
                <w:bCs/>
                <w:iCs/>
              </w:rPr>
            </w:pPr>
          </w:p>
          <w:p w:rsidRPr="00A17195" w:rsidR="00D53C0D" w:rsidP="00D53C0D" w:rsidRDefault="00D53C0D" w14:paraId="13FC30C9" w14:textId="77777777">
            <w:pPr>
              <w:pStyle w:val="Geenafstand"/>
              <w:rPr>
                <w:rFonts w:ascii="Verdana" w:hAnsi="Verdana"/>
                <w:b/>
                <w:sz w:val="18"/>
                <w:szCs w:val="18"/>
              </w:rPr>
            </w:pPr>
            <w:r w:rsidRPr="00A17195">
              <w:rPr>
                <w:rFonts w:ascii="Verdana" w:hAnsi="Verdana"/>
                <w:b/>
                <w:sz w:val="18"/>
                <w:szCs w:val="18"/>
              </w:rPr>
              <w:t xml:space="preserve">Vraag 16 </w:t>
            </w:r>
          </w:p>
          <w:p w:rsidRPr="00A17195" w:rsidR="00D53C0D" w:rsidP="00D53C0D" w:rsidRDefault="00E51A00" w14:paraId="093426CF" w14:textId="17611662">
            <w:pPr>
              <w:rPr>
                <w:rFonts w:cs="Calibri"/>
              </w:rPr>
            </w:pPr>
            <w:r w:rsidRPr="00A17195">
              <w:t>Kunt u daarbij toelichten waarop de verhoging van 86,5 miljoen euro aan uitgaven voor het Programma Hoogfrequent Spoorvervoer betrekking heeft?</w:t>
            </w:r>
          </w:p>
          <w:p w:rsidRPr="00A17195" w:rsidR="00EF054C" w:rsidP="00D53C0D" w:rsidRDefault="00EF054C" w14:paraId="04520184" w14:textId="77777777">
            <w:pPr>
              <w:rPr>
                <w:b/>
              </w:rPr>
            </w:pPr>
          </w:p>
          <w:p w:rsidRPr="00A17195" w:rsidR="00D53C0D" w:rsidP="00D53C0D" w:rsidRDefault="00D53C0D" w14:paraId="30C1778A" w14:textId="6042F8DC">
            <w:pPr>
              <w:rPr>
                <w:i/>
              </w:rPr>
            </w:pPr>
            <w:r w:rsidRPr="00A17195">
              <w:rPr>
                <w:b/>
              </w:rPr>
              <w:t>Antwoord vraag 16</w:t>
            </w:r>
          </w:p>
          <w:p w:rsidRPr="00A17195" w:rsidR="00EF054C" w:rsidP="00EF054C" w:rsidRDefault="00EF054C" w14:paraId="3A6FB5D1" w14:textId="77777777">
            <w:pPr>
              <w:spacing w:line="240" w:lineRule="auto"/>
            </w:pPr>
            <w:r w:rsidRPr="00A17195">
              <w:t>Het budget over de jaren van het programma is meer in evenwicht gebracht met de planning van de projecten. Ten opzichte van de vorige stand (VJN) is er aan de projecten in het programma als totaal niets gewijzigd in 2025.</w:t>
            </w:r>
          </w:p>
          <w:p w:rsidRPr="00A17195" w:rsidR="00EF054C" w:rsidP="00D53C0D" w:rsidRDefault="00EF054C" w14:paraId="68CFF475" w14:textId="77777777">
            <w:pPr>
              <w:spacing w:line="240" w:lineRule="auto"/>
            </w:pPr>
          </w:p>
          <w:p w:rsidRPr="00A17195" w:rsidR="00920E69" w:rsidP="00920E69" w:rsidRDefault="00920E69" w14:paraId="6BCCF741" w14:textId="2484856B">
            <w:pPr>
              <w:pStyle w:val="Geenafstand"/>
              <w:rPr>
                <w:rFonts w:ascii="Verdana" w:hAnsi="Verdana"/>
                <w:b/>
                <w:sz w:val="18"/>
                <w:szCs w:val="18"/>
              </w:rPr>
            </w:pPr>
            <w:r w:rsidRPr="00A17195">
              <w:rPr>
                <w:rFonts w:ascii="Verdana" w:hAnsi="Verdana"/>
                <w:b/>
                <w:sz w:val="18"/>
                <w:szCs w:val="18"/>
              </w:rPr>
              <w:t xml:space="preserve">Vraag 17 </w:t>
            </w:r>
          </w:p>
          <w:p w:rsidRPr="00A17195" w:rsidR="00920E69" w:rsidP="00920E69" w:rsidRDefault="00E51A00" w14:paraId="11D13B29" w14:textId="424FB228">
            <w:pPr>
              <w:rPr>
                <w:rFonts w:cs="Calibri"/>
              </w:rPr>
            </w:pPr>
            <w:r w:rsidRPr="00A17195">
              <w:t>Wat is de achtergrond van de verplichtingenschuif voor mobiliteitspakketten van -169,1 miljoen euro?</w:t>
            </w:r>
          </w:p>
          <w:p w:rsidRPr="00A17195" w:rsidR="00EF054C" w:rsidP="00920E69" w:rsidRDefault="00EF054C" w14:paraId="08CF77BF" w14:textId="77777777">
            <w:pPr>
              <w:rPr>
                <w:b/>
              </w:rPr>
            </w:pPr>
          </w:p>
          <w:p w:rsidRPr="00A17195" w:rsidR="00920E69" w:rsidP="00920E69" w:rsidRDefault="00920E69" w14:paraId="22D73D68" w14:textId="0EA91D23">
            <w:pPr>
              <w:rPr>
                <w:i/>
              </w:rPr>
            </w:pPr>
            <w:r w:rsidRPr="00A17195">
              <w:rPr>
                <w:b/>
              </w:rPr>
              <w:t>Antwoord vraag 17</w:t>
            </w:r>
          </w:p>
          <w:p w:rsidRPr="00A17195" w:rsidR="00EF054C" w:rsidP="00EF054C" w:rsidRDefault="00EF054C" w14:paraId="1B6A43B3" w14:textId="3F44273F">
            <w:pPr>
              <w:spacing w:line="240" w:lineRule="auto"/>
            </w:pPr>
            <w:r w:rsidRPr="00A17195">
              <w:t>De schuif is nodig om de verplichtingen voor de SPUKS in het juist</w:t>
            </w:r>
            <w:r w:rsidR="00C44ED6">
              <w:t>e</w:t>
            </w:r>
            <w:r w:rsidRPr="00A17195">
              <w:t xml:space="preserve"> ritme te krijgen, daar waar deze in 2025 niet aan gegaan kunnen worden. Het betreft de SPUKS Westflank Groningen, HOV4 en Lijn Pampus.</w:t>
            </w:r>
          </w:p>
          <w:p w:rsidRPr="00A17195" w:rsidR="00920E69" w:rsidP="00920E69" w:rsidRDefault="00920E69" w14:paraId="365B8A63" w14:textId="14E15065">
            <w:pPr>
              <w:spacing w:line="240" w:lineRule="auto"/>
            </w:pPr>
          </w:p>
          <w:p w:rsidRPr="00A17195" w:rsidR="00920E69" w:rsidP="00920E69" w:rsidRDefault="00920E69" w14:paraId="481523DE" w14:textId="77777777">
            <w:pPr>
              <w:spacing w:line="240" w:lineRule="auto"/>
            </w:pPr>
          </w:p>
          <w:p w:rsidRPr="00A17195" w:rsidR="00920E69" w:rsidP="00D53C0D" w:rsidRDefault="00920E69" w14:paraId="33FC6F7C" w14:textId="77777777">
            <w:pPr>
              <w:spacing w:line="240" w:lineRule="auto"/>
            </w:pPr>
          </w:p>
          <w:p w:rsidRPr="00A17195" w:rsidR="00D53C0D" w:rsidP="00D53C0D" w:rsidRDefault="00D53C0D" w14:paraId="56B875CA" w14:textId="77777777"/>
        </w:tc>
        <w:tc>
          <w:tcPr>
            <w:tcW w:w="850" w:type="dxa"/>
            <w:gridSpan w:val="2"/>
          </w:tcPr>
          <w:p w:rsidRPr="00EF054C" w:rsidR="00D53C0D" w:rsidP="00D53C0D" w:rsidRDefault="00D53C0D" w14:paraId="7D8BBC04" w14:textId="77777777">
            <w:pPr>
              <w:spacing w:line="240" w:lineRule="auto"/>
              <w:jc w:val="right"/>
              <w:rPr>
                <w:highlight w:val="yellow"/>
              </w:rPr>
            </w:pPr>
          </w:p>
        </w:tc>
        <w:tc>
          <w:tcPr>
            <w:tcW w:w="992" w:type="dxa"/>
          </w:tcPr>
          <w:p w:rsidRPr="00EF054C" w:rsidR="00D53C0D" w:rsidP="00D53C0D" w:rsidRDefault="00D53C0D" w14:paraId="74B8EC65" w14:textId="77777777">
            <w:pPr>
              <w:spacing w:line="240" w:lineRule="auto"/>
              <w:jc w:val="right"/>
            </w:pPr>
          </w:p>
        </w:tc>
        <w:tc>
          <w:tcPr>
            <w:tcW w:w="992" w:type="dxa"/>
          </w:tcPr>
          <w:p w:rsidRPr="00EF054C" w:rsidR="00D53C0D" w:rsidP="00D53C0D" w:rsidRDefault="00D53C0D" w14:paraId="7551E423" w14:textId="77777777">
            <w:pPr>
              <w:spacing w:line="240" w:lineRule="auto"/>
              <w:jc w:val="right"/>
            </w:pPr>
          </w:p>
        </w:tc>
        <w:tc>
          <w:tcPr>
            <w:tcW w:w="567" w:type="dxa"/>
          </w:tcPr>
          <w:p w:rsidRPr="00EF054C" w:rsidR="00D53C0D" w:rsidP="00D53C0D" w:rsidRDefault="00D53C0D" w14:paraId="61A9FFE2" w14:textId="77777777">
            <w:pPr>
              <w:spacing w:line="240" w:lineRule="auto"/>
              <w:jc w:val="right"/>
            </w:pPr>
            <w:r w:rsidRPr="00EF054C">
              <w:t xml:space="preserve"> </w:t>
            </w:r>
          </w:p>
        </w:tc>
      </w:tr>
      <w:tr w:rsidRPr="00EF054C" w:rsidR="006B538E" w:rsidTr="008B74DE" w14:paraId="2E04E179" w14:textId="77777777">
        <w:trPr>
          <w:gridAfter w:val="2"/>
          <w:wAfter w:w="1559" w:type="dxa"/>
        </w:trPr>
        <w:tc>
          <w:tcPr>
            <w:tcW w:w="6521" w:type="dxa"/>
          </w:tcPr>
          <w:p w:rsidRPr="00EF054C" w:rsidR="006B538E" w:rsidP="00E00CB5" w:rsidRDefault="006B538E" w14:paraId="2104A533" w14:textId="2BE6B673">
            <w:pPr>
              <w:spacing w:line="240" w:lineRule="auto"/>
            </w:pPr>
            <w:r w:rsidRPr="00EF054C">
              <w:lastRenderedPageBreak/>
              <w:br w:type="page"/>
            </w:r>
          </w:p>
        </w:tc>
        <w:tc>
          <w:tcPr>
            <w:tcW w:w="850" w:type="dxa"/>
            <w:gridSpan w:val="2"/>
          </w:tcPr>
          <w:p w:rsidRPr="00EF054C" w:rsidR="006B538E" w:rsidP="00E00CB5" w:rsidRDefault="006B538E" w14:paraId="4A424A80" w14:textId="77777777">
            <w:pPr>
              <w:spacing w:line="240" w:lineRule="auto"/>
              <w:jc w:val="right"/>
              <w:rPr>
                <w:highlight w:val="yellow"/>
              </w:rPr>
            </w:pPr>
          </w:p>
        </w:tc>
        <w:tc>
          <w:tcPr>
            <w:tcW w:w="992" w:type="dxa"/>
          </w:tcPr>
          <w:p w:rsidRPr="00EF054C" w:rsidR="006B538E" w:rsidP="00E00CB5" w:rsidRDefault="006B538E" w14:paraId="6C30FA72" w14:textId="77777777">
            <w:pPr>
              <w:spacing w:line="240" w:lineRule="auto"/>
              <w:jc w:val="right"/>
            </w:pPr>
          </w:p>
        </w:tc>
      </w:tr>
    </w:tbl>
    <w:p w:rsidRPr="00A17195" w:rsidR="00E51A00" w:rsidP="00EF054C" w:rsidRDefault="00E51A00" w14:paraId="2CBA90E7" w14:textId="714A974D">
      <w:pPr>
        <w:spacing w:line="240" w:lineRule="auto"/>
        <w:rPr>
          <w:b/>
          <w:bCs/>
        </w:rPr>
      </w:pPr>
    </w:p>
    <w:sectPr w:rsidRPr="00A17195" w:rsidR="00E51A00" w:rsidSect="008B74D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EFF8" w14:textId="77777777" w:rsidR="00387987" w:rsidRDefault="00387987">
      <w:pPr>
        <w:spacing w:line="240" w:lineRule="auto"/>
      </w:pPr>
      <w:r>
        <w:separator/>
      </w:r>
    </w:p>
  </w:endnote>
  <w:endnote w:type="continuationSeparator" w:id="0">
    <w:p w14:paraId="042D6189" w14:textId="77777777" w:rsidR="00387987" w:rsidRDefault="0038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2B5C" w14:textId="77777777" w:rsidR="00CB447B" w:rsidRDefault="00CB44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5CA" w14:textId="77777777" w:rsidR="00CB447B" w:rsidRDefault="00CB44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C258" w14:textId="77777777" w:rsidR="00CB447B" w:rsidRDefault="00CB44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58C7" w14:textId="77777777" w:rsidR="00387987" w:rsidRDefault="00387987">
      <w:pPr>
        <w:spacing w:line="240" w:lineRule="auto"/>
      </w:pPr>
      <w:r>
        <w:separator/>
      </w:r>
    </w:p>
  </w:footnote>
  <w:footnote w:type="continuationSeparator" w:id="0">
    <w:p w14:paraId="32B7313D" w14:textId="77777777" w:rsidR="00387987" w:rsidRDefault="0038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7F64" w14:textId="77777777" w:rsidR="00CB447B" w:rsidRDefault="00CB44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21E2" w14:textId="77777777" w:rsidR="00366BA6" w:rsidRDefault="00366BA6">
    <w:r>
      <w:rPr>
        <w:noProof/>
        <w:lang w:val="en-GB" w:eastAsia="en-GB"/>
      </w:rPr>
      <mc:AlternateContent>
        <mc:Choice Requires="wps">
          <w:drawing>
            <wp:anchor distT="0" distB="0" distL="0" distR="0" simplePos="0" relativeHeight="251651584" behindDoc="0" locked="1" layoutInCell="1" allowOverlap="1" wp14:anchorId="71957A4D" wp14:editId="0E81C780">
              <wp:simplePos x="0" y="0"/>
              <wp:positionH relativeFrom="page">
                <wp:posOffset>5903595</wp:posOffset>
              </wp:positionH>
              <wp:positionV relativeFrom="page">
                <wp:posOffset>1907540</wp:posOffset>
              </wp:positionV>
              <wp:extent cx="1259840" cy="7991475"/>
              <wp:effectExtent l="0" t="0" r="0" b="0"/>
              <wp:wrapNone/>
              <wp:docPr id="12" name="Colofon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7991475"/>
                      </a:xfrm>
                      <a:prstGeom prst="rect">
                        <a:avLst/>
                      </a:prstGeom>
                      <a:noFill/>
                    </wps:spPr>
                    <wps:txbx>
                      <w:txbxContent>
                        <w:p w14:paraId="1E500264" w14:textId="77777777" w:rsidR="00366BA6" w:rsidRDefault="00366BA6" w:rsidP="0004269F">
                          <w:pPr>
                            <w:pStyle w:val="AfzendgegevensKop0"/>
                          </w:pPr>
                          <w:r>
                            <w:t>Ministerie van Infrastructuur en Waterstaat</w:t>
                          </w:r>
                        </w:p>
                        <w:p w14:paraId="7E786EF8" w14:textId="77777777" w:rsidR="00366BA6" w:rsidRDefault="00366BA6" w:rsidP="0004269F">
                          <w:pPr>
                            <w:pStyle w:val="WitregelW1"/>
                          </w:pPr>
                        </w:p>
                        <w:p w14:paraId="6D462C95" w14:textId="77777777" w:rsidR="00366BA6" w:rsidRPr="0004269F" w:rsidRDefault="00366BA6" w:rsidP="0004269F">
                          <w:pPr>
                            <w:pStyle w:val="WitregelW1"/>
                          </w:pPr>
                        </w:p>
                        <w:p w14:paraId="38294026" w14:textId="77777777" w:rsidR="00366BA6" w:rsidRDefault="00366BA6" w:rsidP="0004269F">
                          <w:pPr>
                            <w:pStyle w:val="AfzendgegevensKop0"/>
                          </w:pPr>
                        </w:p>
                        <w:p w14:paraId="218EBA90" w14:textId="77777777" w:rsidR="00366BA6" w:rsidRPr="00527C8F" w:rsidRDefault="00366BA6" w:rsidP="0004269F">
                          <w:pPr>
                            <w:pStyle w:val="AfzendgegevensKop0"/>
                          </w:pPr>
                          <w:r>
                            <w:t>Ons Kenmerk</w:t>
                          </w:r>
                        </w:p>
                        <w:p w14:paraId="3B3F0174" w14:textId="3C946D45" w:rsidR="003B34B1" w:rsidRDefault="003B34B1" w:rsidP="003B34B1">
                          <w:pPr>
                            <w:pStyle w:val="Referentiegegevens"/>
                          </w:pPr>
                          <w:r w:rsidRPr="00302EFC">
                            <w:t>IENW/BSK-2021/</w:t>
                          </w:r>
                          <w:r w:rsidR="0048468B">
                            <w:t>248059</w:t>
                          </w:r>
                        </w:p>
                        <w:p w14:paraId="0DAFF35B" w14:textId="77777777" w:rsidR="00366BA6" w:rsidRPr="002E0518" w:rsidRDefault="00366BA6" w:rsidP="0004269F">
                          <w:pPr>
                            <w:pStyle w:val="AfzendgegevensKop0"/>
                            <w:rPr>
                              <w:b w:val="0"/>
                            </w:rPr>
                          </w:pPr>
                        </w:p>
                        <w:p w14:paraId="3217AFAB" w14:textId="77777777" w:rsidR="00366BA6" w:rsidRDefault="00366BA6">
                          <w:pPr>
                            <w:pStyle w:val="AfzendgegevensKop0"/>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1957A4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" filled="f" stroked="f">
              <v:textbox inset="0,0,0,0">
                <w:txbxContent>
                  <w:p w14:paraId="1E500264" w14:textId="77777777" w:rsidR="00366BA6" w:rsidRDefault="00366BA6" w:rsidP="0004269F">
                    <w:pPr>
                      <w:pStyle w:val="AfzendgegevensKop0"/>
                    </w:pPr>
                    <w:r>
                      <w:t>Ministerie van Infrastructuur en Waterstaat</w:t>
                    </w:r>
                  </w:p>
                  <w:p w14:paraId="7E786EF8" w14:textId="77777777" w:rsidR="00366BA6" w:rsidRDefault="00366BA6" w:rsidP="0004269F">
                    <w:pPr>
                      <w:pStyle w:val="WitregelW1"/>
                    </w:pPr>
                  </w:p>
                  <w:p w14:paraId="6D462C95" w14:textId="77777777" w:rsidR="00366BA6" w:rsidRPr="0004269F" w:rsidRDefault="00366BA6" w:rsidP="0004269F">
                    <w:pPr>
                      <w:pStyle w:val="WitregelW1"/>
                    </w:pPr>
                  </w:p>
                  <w:p w14:paraId="38294026" w14:textId="77777777" w:rsidR="00366BA6" w:rsidRDefault="00366BA6" w:rsidP="0004269F">
                    <w:pPr>
                      <w:pStyle w:val="AfzendgegevensKop0"/>
                    </w:pPr>
                  </w:p>
                  <w:p w14:paraId="218EBA90" w14:textId="77777777" w:rsidR="00366BA6" w:rsidRPr="00527C8F" w:rsidRDefault="00366BA6" w:rsidP="0004269F">
                    <w:pPr>
                      <w:pStyle w:val="AfzendgegevensKop0"/>
                    </w:pPr>
                    <w:r>
                      <w:t>Ons Kenmerk</w:t>
                    </w:r>
                  </w:p>
                  <w:p w14:paraId="3B3F0174" w14:textId="3C946D45" w:rsidR="003B34B1" w:rsidRDefault="003B34B1" w:rsidP="003B34B1">
                    <w:pPr>
                      <w:pStyle w:val="Referentiegegevens"/>
                    </w:pPr>
                    <w:r w:rsidRPr="00302EFC">
                      <w:t>IENW/BSK-2021/</w:t>
                    </w:r>
                    <w:r w:rsidR="0048468B">
                      <w:t>248059</w:t>
                    </w:r>
                  </w:p>
                  <w:p w14:paraId="0DAFF35B" w14:textId="77777777" w:rsidR="00366BA6" w:rsidRPr="002E0518" w:rsidRDefault="00366BA6" w:rsidP="0004269F">
                    <w:pPr>
                      <w:pStyle w:val="AfzendgegevensKop0"/>
                      <w:rPr>
                        <w:b w:val="0"/>
                      </w:rPr>
                    </w:pPr>
                  </w:p>
                  <w:p w14:paraId="3217AFAB" w14:textId="77777777" w:rsidR="00366BA6" w:rsidRDefault="00366BA6">
                    <w:pPr>
                      <w:pStyle w:val="AfzendgegevensKop0"/>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3CF1FCA" wp14:editId="5C035B41">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0E747BFC" w14:textId="77777777" w:rsidR="00366BA6" w:rsidRDefault="00366BA6">
                          <w:pPr>
                            <w:pStyle w:val="Referentiegegevens"/>
                          </w:pPr>
                          <w:r>
                            <w:t xml:space="preserve">Pagina </w:t>
                          </w:r>
                          <w:r>
                            <w:fldChar w:fldCharType="begin"/>
                          </w:r>
                          <w:r>
                            <w:instrText>PAGE</w:instrText>
                          </w:r>
                          <w:r>
                            <w:fldChar w:fldCharType="separate"/>
                          </w:r>
                          <w:r w:rsidR="00F50398">
                            <w:rPr>
                              <w:noProof/>
                            </w:rPr>
                            <w:t>7</w:t>
                          </w:r>
                          <w:r>
                            <w:fldChar w:fldCharType="end"/>
                          </w:r>
                          <w:r>
                            <w:t xml:space="preserve"> van </w:t>
                          </w:r>
                          <w:r>
                            <w:fldChar w:fldCharType="begin"/>
                          </w:r>
                          <w:r>
                            <w:instrText>NUMPAGES</w:instrText>
                          </w:r>
                          <w:r>
                            <w:fldChar w:fldCharType="separate"/>
                          </w:r>
                          <w:r w:rsidR="00F50398">
                            <w:rPr>
                              <w:noProof/>
                            </w:rPr>
                            <w:t>7</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3CF1FCA" id="Paginanummer_3" o:spid="_x0000_s1027" type="#_x0000_t202" style="position:absolute;margin-left:464.85pt;margin-top:805pt;width:99pt;height:14.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" filled="f" stroked="f">
              <v:textbox inset="0,0,0,0">
                <w:txbxContent>
                  <w:p w14:paraId="0E747BFC" w14:textId="77777777" w:rsidR="00366BA6" w:rsidRDefault="00366BA6">
                    <w:pPr>
                      <w:pStyle w:val="Referentiegegevens"/>
                    </w:pPr>
                    <w:r>
                      <w:t xml:space="preserve">Pagina </w:t>
                    </w:r>
                    <w:r>
                      <w:fldChar w:fldCharType="begin"/>
                    </w:r>
                    <w:r>
                      <w:instrText>PAGE</w:instrText>
                    </w:r>
                    <w:r>
                      <w:fldChar w:fldCharType="separate"/>
                    </w:r>
                    <w:r w:rsidR="00F50398">
                      <w:rPr>
                        <w:noProof/>
                      </w:rPr>
                      <w:t>7</w:t>
                    </w:r>
                    <w:r>
                      <w:fldChar w:fldCharType="end"/>
                    </w:r>
                    <w:r>
                      <w:t xml:space="preserve"> van </w:t>
                    </w:r>
                    <w:r>
                      <w:fldChar w:fldCharType="begin"/>
                    </w:r>
                    <w:r>
                      <w:instrText>NUMPAGES</w:instrText>
                    </w:r>
                    <w:r>
                      <w:fldChar w:fldCharType="separate"/>
                    </w:r>
                    <w:r w:rsidR="00F50398">
                      <w:rPr>
                        <w:noProof/>
                      </w:rPr>
                      <w:t>7</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7D0A269" wp14:editId="69F348CB">
              <wp:simplePos x="0" y="0"/>
              <wp:positionH relativeFrom="page">
                <wp:posOffset>1007745</wp:posOffset>
              </wp:positionH>
              <wp:positionV relativeFrom="page">
                <wp:posOffset>10223500</wp:posOffset>
              </wp:positionV>
              <wp:extent cx="1800225" cy="180975"/>
              <wp:effectExtent l="0" t="0" r="0" b="0"/>
              <wp:wrapNone/>
              <wp:docPr id="14" name="Rubricering ond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17A9A1D8"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7D0A269" id="Rubricering onder vervolgpagina" o:spid="_x0000_s1028" type="#_x0000_t202" style="position:absolute;margin-left:79.35pt;margin-top:805pt;width:141.75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" filled="f" stroked="f">
              <v:textbox inset="0,0,0,0">
                <w:txbxContent>
                  <w:p w14:paraId="17A9A1D8"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53C8BDB" wp14:editId="6ECE30EA">
              <wp:simplePos x="0" y="0"/>
              <wp:positionH relativeFrom="page">
                <wp:posOffset>1007745</wp:posOffset>
              </wp:positionH>
              <wp:positionV relativeFrom="page">
                <wp:posOffset>1199515</wp:posOffset>
              </wp:positionV>
              <wp:extent cx="2381250" cy="285750"/>
              <wp:effectExtent l="0" t="0" r="0" b="0"/>
              <wp:wrapNone/>
              <wp:docPr id="15" name="Merking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1DEB6001"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53C8BDB" id="Merking vervolgpagina" o:spid="_x0000_s1029" type="#_x0000_t202" style="position:absolute;margin-left:79.35pt;margin-top:94.45pt;width:187.5pt;height:2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" filled="f" stroked="f">
              <v:textbox inset="0,0,0,0">
                <w:txbxContent>
                  <w:p w14:paraId="1DEB6001" w14:textId="77777777" w:rsidR="00366BA6" w:rsidRDefault="00366BA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C761" w14:textId="77777777" w:rsidR="00366BA6" w:rsidRDefault="00366BA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7377179" wp14:editId="25092186">
              <wp:simplePos x="0" y="0"/>
              <wp:positionH relativeFrom="page">
                <wp:posOffset>1007745</wp:posOffset>
              </wp:positionH>
              <wp:positionV relativeFrom="page">
                <wp:posOffset>10223500</wp:posOffset>
              </wp:positionV>
              <wp:extent cx="1800225" cy="180975"/>
              <wp:effectExtent l="0" t="0" r="0" b="0"/>
              <wp:wrapNone/>
              <wp:docPr id="5" name="Rubricering on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80975"/>
                      </a:xfrm>
                      <a:prstGeom prst="rect">
                        <a:avLst/>
                      </a:prstGeom>
                      <a:noFill/>
                    </wps:spPr>
                    <wps:txbx>
                      <w:txbxContent>
                        <w:p w14:paraId="3F42AAA9"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7377179"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" filled="f" stroked="f">
              <v:textbox inset="0,0,0,0">
                <w:txbxContent>
                  <w:p w14:paraId="3F42AAA9"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A57E12D" wp14:editId="486670D6">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80975"/>
                      </a:xfrm>
                      <a:prstGeom prst="rect">
                        <a:avLst/>
                      </a:prstGeom>
                      <a:noFill/>
                    </wps:spPr>
                    <wps:txbx>
                      <w:txbxContent>
                        <w:p w14:paraId="59BE1683" w14:textId="43ECD4A3" w:rsidR="00366BA6" w:rsidRDefault="00366BA6">
                          <w:pPr>
                            <w:pStyle w:val="Referentiegegevens"/>
                          </w:pPr>
                          <w:r>
                            <w:t xml:space="preserve">Pagina </w:t>
                          </w:r>
                          <w:r>
                            <w:fldChar w:fldCharType="begin"/>
                          </w:r>
                          <w:r>
                            <w:instrText>PAGE</w:instrText>
                          </w:r>
                          <w:r>
                            <w:fldChar w:fldCharType="separate"/>
                          </w:r>
                          <w:r w:rsidR="0036548A">
                            <w:rPr>
                              <w:noProof/>
                            </w:rPr>
                            <w:t>1</w:t>
                          </w:r>
                          <w:r>
                            <w:fldChar w:fldCharType="end"/>
                          </w:r>
                          <w:r>
                            <w:t xml:space="preserve"> van </w:t>
                          </w:r>
                          <w:r>
                            <w:fldChar w:fldCharType="begin"/>
                          </w:r>
                          <w:r>
                            <w:instrText>NUMPAGES</w:instrText>
                          </w:r>
                          <w:r>
                            <w:fldChar w:fldCharType="separate"/>
                          </w:r>
                          <w:r w:rsidR="0036548A">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A57E12D" id="Paginanummer_2" o:spid="_x0000_s1031" type="#_x0000_t202" style="position:absolute;margin-left:466.25pt;margin-top:805pt;width:99pt;height:14.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" filled="f" stroked="f">
              <v:textbox inset="0,0,0,0">
                <w:txbxContent>
                  <w:p w14:paraId="59BE1683" w14:textId="43ECD4A3" w:rsidR="00366BA6" w:rsidRDefault="00366BA6">
                    <w:pPr>
                      <w:pStyle w:val="Referentiegegevens"/>
                    </w:pPr>
                    <w:r>
                      <w:t xml:space="preserve">Pagina </w:t>
                    </w:r>
                    <w:r>
                      <w:fldChar w:fldCharType="begin"/>
                    </w:r>
                    <w:r>
                      <w:instrText>PAGE</w:instrText>
                    </w:r>
                    <w:r>
                      <w:fldChar w:fldCharType="separate"/>
                    </w:r>
                    <w:r w:rsidR="0036548A">
                      <w:rPr>
                        <w:noProof/>
                      </w:rPr>
                      <w:t>1</w:t>
                    </w:r>
                    <w:r>
                      <w:fldChar w:fldCharType="end"/>
                    </w:r>
                    <w:r>
                      <w:t xml:space="preserve"> van </w:t>
                    </w:r>
                    <w:r>
                      <w:fldChar w:fldCharType="begin"/>
                    </w:r>
                    <w:r>
                      <w:instrText>NUMPAGES</w:instrText>
                    </w:r>
                    <w:r>
                      <w:fldChar w:fldCharType="separate"/>
                    </w:r>
                    <w:r w:rsidR="0036548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D039464" wp14:editId="2D608138">
              <wp:simplePos x="0" y="0"/>
              <wp:positionH relativeFrom="page">
                <wp:posOffset>5921375</wp:posOffset>
              </wp:positionH>
              <wp:positionV relativeFrom="page">
                <wp:posOffset>1943735</wp:posOffset>
              </wp:positionV>
              <wp:extent cx="1259840" cy="8009890"/>
              <wp:effectExtent l="0" t="0" r="0" b="0"/>
              <wp:wrapNone/>
              <wp:docPr id="1" name="Colofon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8009890"/>
                      </a:xfrm>
                      <a:prstGeom prst="rect">
                        <a:avLst/>
                      </a:prstGeom>
                      <a:noFill/>
                    </wps:spPr>
                    <wps:txbx>
                      <w:txbxContent>
                        <w:p w14:paraId="02581838" w14:textId="77777777" w:rsidR="00366BA6" w:rsidRDefault="00366BA6">
                          <w:pPr>
                            <w:pStyle w:val="AfzendgegevensKop0"/>
                          </w:pPr>
                          <w:r>
                            <w:t>Ministerie van Infrastructuur en Waterstaat</w:t>
                          </w:r>
                        </w:p>
                        <w:p w14:paraId="08A5C688" w14:textId="77777777" w:rsidR="00366BA6" w:rsidRDefault="00366BA6">
                          <w:pPr>
                            <w:pStyle w:val="WitregelW1"/>
                          </w:pPr>
                        </w:p>
                        <w:p w14:paraId="5ABE0D00" w14:textId="77777777" w:rsidR="00366BA6" w:rsidRPr="0004269F" w:rsidRDefault="00366BA6" w:rsidP="0004269F">
                          <w:pPr>
                            <w:spacing w:line="180" w:lineRule="exact"/>
                            <w:rPr>
                              <w:rStyle w:val="Zwaar"/>
                              <w:b w:val="0"/>
                              <w:sz w:val="13"/>
                              <w:szCs w:val="13"/>
                            </w:rPr>
                          </w:pPr>
                          <w:r w:rsidRPr="0004269F">
                            <w:rPr>
                              <w:rStyle w:val="Zwaar"/>
                              <w:b w:val="0"/>
                              <w:sz w:val="13"/>
                              <w:szCs w:val="13"/>
                            </w:rPr>
                            <w:t xml:space="preserve">Rijnstraat 8 </w:t>
                          </w:r>
                        </w:p>
                        <w:p w14:paraId="48058F4F" w14:textId="77777777" w:rsidR="00366BA6" w:rsidRPr="00905AC6" w:rsidRDefault="00366BA6" w:rsidP="0004269F">
                          <w:pPr>
                            <w:spacing w:line="180" w:lineRule="exact"/>
                            <w:rPr>
                              <w:rStyle w:val="Zwaar"/>
                              <w:b w:val="0"/>
                              <w:sz w:val="13"/>
                              <w:szCs w:val="13"/>
                              <w:lang w:val="de-DE"/>
                            </w:rPr>
                          </w:pPr>
                          <w:r w:rsidRPr="00905AC6">
                            <w:rPr>
                              <w:rStyle w:val="Zwaar"/>
                              <w:b w:val="0"/>
                              <w:sz w:val="13"/>
                              <w:szCs w:val="13"/>
                              <w:lang w:val="de-DE"/>
                            </w:rPr>
                            <w:t>2515 XP Den Haag</w:t>
                          </w:r>
                        </w:p>
                        <w:p w14:paraId="18579DD9" w14:textId="77777777" w:rsidR="00366BA6" w:rsidRPr="00905AC6" w:rsidRDefault="00366BA6" w:rsidP="0004269F">
                          <w:pPr>
                            <w:pStyle w:val="Afzendgegevens"/>
                            <w:rPr>
                              <w:lang w:val="de-DE"/>
                            </w:rPr>
                          </w:pPr>
                          <w:r w:rsidRPr="00905AC6">
                            <w:rPr>
                              <w:lang w:val="de-DE"/>
                            </w:rPr>
                            <w:t>Postbus 20901</w:t>
                          </w:r>
                        </w:p>
                        <w:p w14:paraId="744F40A1" w14:textId="77777777" w:rsidR="00366BA6" w:rsidRDefault="00366BA6" w:rsidP="0004269F">
                          <w:pPr>
                            <w:pStyle w:val="Afzendgegevens"/>
                            <w:rPr>
                              <w:lang w:val="de-DE"/>
                            </w:rPr>
                          </w:pPr>
                          <w:r>
                            <w:rPr>
                              <w:lang w:val="de-DE"/>
                            </w:rPr>
                            <w:t>2500 EX Den Haag</w:t>
                          </w:r>
                        </w:p>
                        <w:p w14:paraId="1F6F668A" w14:textId="77777777" w:rsidR="00366BA6" w:rsidRDefault="00366BA6" w:rsidP="0004269F">
                          <w:pPr>
                            <w:pStyle w:val="WitregelW1"/>
                            <w:rPr>
                              <w:lang w:val="de-DE"/>
                            </w:rPr>
                          </w:pPr>
                        </w:p>
                        <w:p w14:paraId="0FBD6DF7" w14:textId="77777777" w:rsidR="00366BA6" w:rsidRDefault="00366BA6" w:rsidP="0004269F">
                          <w:pPr>
                            <w:pStyle w:val="Afzendgegevens"/>
                            <w:rPr>
                              <w:lang w:val="de-DE"/>
                            </w:rPr>
                          </w:pPr>
                          <w:r>
                            <w:rPr>
                              <w:lang w:val="de-DE"/>
                            </w:rPr>
                            <w:t>T   070-456 0000</w:t>
                          </w:r>
                        </w:p>
                        <w:p w14:paraId="71304830" w14:textId="77777777" w:rsidR="00366BA6" w:rsidRDefault="00366BA6" w:rsidP="0004269F">
                          <w:pPr>
                            <w:pStyle w:val="Afzendgegevens"/>
                          </w:pPr>
                          <w:r>
                            <w:t>F   070-456 1111</w:t>
                          </w:r>
                        </w:p>
                        <w:p w14:paraId="644E40C3" w14:textId="77777777" w:rsidR="00366BA6" w:rsidRPr="00905AC6" w:rsidRDefault="00366BA6">
                          <w:pPr>
                            <w:pStyle w:val="WitregelW1"/>
                          </w:pPr>
                        </w:p>
                        <w:p w14:paraId="29176543" w14:textId="77777777" w:rsidR="00366BA6" w:rsidRDefault="00366BA6" w:rsidP="00527C8F">
                          <w:pPr>
                            <w:pStyle w:val="AfzendgegevensKop0"/>
                          </w:pPr>
                        </w:p>
                        <w:p w14:paraId="01948ED0" w14:textId="77777777" w:rsidR="00366BA6" w:rsidRDefault="00366BA6" w:rsidP="00CE4283">
                          <w:pPr>
                            <w:pStyle w:val="AfzendgegevensKop0"/>
                          </w:pPr>
                          <w:r>
                            <w:t>Ons Kenmerk</w:t>
                          </w:r>
                        </w:p>
                        <w:p w14:paraId="3B378260" w14:textId="011D84A8" w:rsidR="00366BA6" w:rsidRDefault="00302EFC">
                          <w:pPr>
                            <w:pStyle w:val="Referentiegegevens"/>
                          </w:pPr>
                          <w:r w:rsidRPr="00554A69">
                            <w:t>IENW/BSK-202</w:t>
                          </w:r>
                          <w:r w:rsidR="00554A69" w:rsidRPr="00554A69">
                            <w:t>5</w:t>
                          </w:r>
                          <w:r w:rsidRPr="00554A69">
                            <w:t>/</w:t>
                          </w:r>
                          <w:r w:rsidR="00554A69" w:rsidRPr="00554A69">
                            <w:t>248059</w:t>
                          </w:r>
                        </w:p>
                        <w:p w14:paraId="4B148DE6" w14:textId="77777777" w:rsidR="00CB447B" w:rsidRDefault="00CB447B" w:rsidP="00CB447B"/>
                        <w:p w14:paraId="53491977" w14:textId="43BDFC49" w:rsidR="00CB447B" w:rsidRPr="00CB447B" w:rsidRDefault="00CB447B" w:rsidP="00CB447B">
                          <w:pPr>
                            <w:rPr>
                              <w:b/>
                              <w:bCs/>
                              <w:sz w:val="13"/>
                              <w:szCs w:val="13"/>
                            </w:rPr>
                          </w:pPr>
                          <w:r w:rsidRPr="00CB447B">
                            <w:rPr>
                              <w:b/>
                              <w:bCs/>
                              <w:sz w:val="13"/>
                              <w:szCs w:val="13"/>
                            </w:rPr>
                            <w:t>Bijlage(n)</w:t>
                          </w:r>
                        </w:p>
                        <w:p w14:paraId="714B2098" w14:textId="6A2E4973" w:rsidR="00CB447B" w:rsidRPr="00CB447B" w:rsidRDefault="00CB447B" w:rsidP="00CB447B">
                          <w:pPr>
                            <w:rPr>
                              <w:sz w:val="13"/>
                              <w:szCs w:val="13"/>
                            </w:rPr>
                          </w:pPr>
                          <w:r w:rsidRPr="00CB447B">
                            <w:rPr>
                              <w:sz w:val="13"/>
                              <w:szCs w:val="13"/>
                            </w:rPr>
                            <w:t>1</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D039464" id="Colofon_2" o:spid="_x0000_s1032" type="#_x0000_t202" style="position:absolute;margin-left:466.25pt;margin-top:153.05pt;width:99.2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" filled="f" stroked="f">
              <v:textbox inset="0,0,0,0">
                <w:txbxContent>
                  <w:p w14:paraId="02581838" w14:textId="77777777" w:rsidR="00366BA6" w:rsidRDefault="00366BA6">
                    <w:pPr>
                      <w:pStyle w:val="AfzendgegevensKop0"/>
                    </w:pPr>
                    <w:r>
                      <w:t>Ministerie van Infrastructuur en Waterstaat</w:t>
                    </w:r>
                  </w:p>
                  <w:p w14:paraId="08A5C688" w14:textId="77777777" w:rsidR="00366BA6" w:rsidRDefault="00366BA6">
                    <w:pPr>
                      <w:pStyle w:val="WitregelW1"/>
                    </w:pPr>
                  </w:p>
                  <w:p w14:paraId="5ABE0D00" w14:textId="77777777" w:rsidR="00366BA6" w:rsidRPr="0004269F" w:rsidRDefault="00366BA6" w:rsidP="0004269F">
                    <w:pPr>
                      <w:spacing w:line="180" w:lineRule="exact"/>
                      <w:rPr>
                        <w:rStyle w:val="Zwaar"/>
                        <w:b w:val="0"/>
                        <w:sz w:val="13"/>
                        <w:szCs w:val="13"/>
                      </w:rPr>
                    </w:pPr>
                    <w:r w:rsidRPr="0004269F">
                      <w:rPr>
                        <w:rStyle w:val="Zwaar"/>
                        <w:b w:val="0"/>
                        <w:sz w:val="13"/>
                        <w:szCs w:val="13"/>
                      </w:rPr>
                      <w:t xml:space="preserve">Rijnstraat 8 </w:t>
                    </w:r>
                  </w:p>
                  <w:p w14:paraId="48058F4F" w14:textId="77777777" w:rsidR="00366BA6" w:rsidRPr="00905AC6" w:rsidRDefault="00366BA6" w:rsidP="0004269F">
                    <w:pPr>
                      <w:spacing w:line="180" w:lineRule="exact"/>
                      <w:rPr>
                        <w:rStyle w:val="Zwaar"/>
                        <w:b w:val="0"/>
                        <w:sz w:val="13"/>
                        <w:szCs w:val="13"/>
                        <w:lang w:val="de-DE"/>
                      </w:rPr>
                    </w:pPr>
                    <w:r w:rsidRPr="00905AC6">
                      <w:rPr>
                        <w:rStyle w:val="Zwaar"/>
                        <w:b w:val="0"/>
                        <w:sz w:val="13"/>
                        <w:szCs w:val="13"/>
                        <w:lang w:val="de-DE"/>
                      </w:rPr>
                      <w:t>2515 XP Den Haag</w:t>
                    </w:r>
                  </w:p>
                  <w:p w14:paraId="18579DD9" w14:textId="77777777" w:rsidR="00366BA6" w:rsidRPr="00905AC6" w:rsidRDefault="00366BA6" w:rsidP="0004269F">
                    <w:pPr>
                      <w:pStyle w:val="Afzendgegevens"/>
                      <w:rPr>
                        <w:lang w:val="de-DE"/>
                      </w:rPr>
                    </w:pPr>
                    <w:r w:rsidRPr="00905AC6">
                      <w:rPr>
                        <w:lang w:val="de-DE"/>
                      </w:rPr>
                      <w:t>Postbus 20901</w:t>
                    </w:r>
                  </w:p>
                  <w:p w14:paraId="744F40A1" w14:textId="77777777" w:rsidR="00366BA6" w:rsidRDefault="00366BA6" w:rsidP="0004269F">
                    <w:pPr>
                      <w:pStyle w:val="Afzendgegevens"/>
                      <w:rPr>
                        <w:lang w:val="de-DE"/>
                      </w:rPr>
                    </w:pPr>
                    <w:r>
                      <w:rPr>
                        <w:lang w:val="de-DE"/>
                      </w:rPr>
                      <w:t>2500 EX Den Haag</w:t>
                    </w:r>
                  </w:p>
                  <w:p w14:paraId="1F6F668A" w14:textId="77777777" w:rsidR="00366BA6" w:rsidRDefault="00366BA6" w:rsidP="0004269F">
                    <w:pPr>
                      <w:pStyle w:val="WitregelW1"/>
                      <w:rPr>
                        <w:lang w:val="de-DE"/>
                      </w:rPr>
                    </w:pPr>
                  </w:p>
                  <w:p w14:paraId="0FBD6DF7" w14:textId="77777777" w:rsidR="00366BA6" w:rsidRDefault="00366BA6" w:rsidP="0004269F">
                    <w:pPr>
                      <w:pStyle w:val="Afzendgegevens"/>
                      <w:rPr>
                        <w:lang w:val="de-DE"/>
                      </w:rPr>
                    </w:pPr>
                    <w:r>
                      <w:rPr>
                        <w:lang w:val="de-DE"/>
                      </w:rPr>
                      <w:t>T   070-456 0000</w:t>
                    </w:r>
                  </w:p>
                  <w:p w14:paraId="71304830" w14:textId="77777777" w:rsidR="00366BA6" w:rsidRDefault="00366BA6" w:rsidP="0004269F">
                    <w:pPr>
                      <w:pStyle w:val="Afzendgegevens"/>
                    </w:pPr>
                    <w:r>
                      <w:t>F   070-456 1111</w:t>
                    </w:r>
                  </w:p>
                  <w:p w14:paraId="644E40C3" w14:textId="77777777" w:rsidR="00366BA6" w:rsidRPr="00905AC6" w:rsidRDefault="00366BA6">
                    <w:pPr>
                      <w:pStyle w:val="WitregelW1"/>
                    </w:pPr>
                  </w:p>
                  <w:p w14:paraId="29176543" w14:textId="77777777" w:rsidR="00366BA6" w:rsidRDefault="00366BA6" w:rsidP="00527C8F">
                    <w:pPr>
                      <w:pStyle w:val="AfzendgegevensKop0"/>
                    </w:pPr>
                  </w:p>
                  <w:p w14:paraId="01948ED0" w14:textId="77777777" w:rsidR="00366BA6" w:rsidRDefault="00366BA6" w:rsidP="00CE4283">
                    <w:pPr>
                      <w:pStyle w:val="AfzendgegevensKop0"/>
                    </w:pPr>
                    <w:r>
                      <w:t>Ons Kenmerk</w:t>
                    </w:r>
                  </w:p>
                  <w:p w14:paraId="3B378260" w14:textId="011D84A8" w:rsidR="00366BA6" w:rsidRDefault="00302EFC">
                    <w:pPr>
                      <w:pStyle w:val="Referentiegegevens"/>
                    </w:pPr>
                    <w:r w:rsidRPr="00554A69">
                      <w:t>IENW/BSK-202</w:t>
                    </w:r>
                    <w:r w:rsidR="00554A69" w:rsidRPr="00554A69">
                      <w:t>5</w:t>
                    </w:r>
                    <w:r w:rsidRPr="00554A69">
                      <w:t>/</w:t>
                    </w:r>
                    <w:r w:rsidR="00554A69" w:rsidRPr="00554A69">
                      <w:t>248059</w:t>
                    </w:r>
                  </w:p>
                  <w:p w14:paraId="4B148DE6" w14:textId="77777777" w:rsidR="00CB447B" w:rsidRDefault="00CB447B" w:rsidP="00CB447B"/>
                  <w:p w14:paraId="53491977" w14:textId="43BDFC49" w:rsidR="00CB447B" w:rsidRPr="00CB447B" w:rsidRDefault="00CB447B" w:rsidP="00CB447B">
                    <w:pPr>
                      <w:rPr>
                        <w:b/>
                        <w:bCs/>
                        <w:sz w:val="13"/>
                        <w:szCs w:val="13"/>
                      </w:rPr>
                    </w:pPr>
                    <w:r w:rsidRPr="00CB447B">
                      <w:rPr>
                        <w:b/>
                        <w:bCs/>
                        <w:sz w:val="13"/>
                        <w:szCs w:val="13"/>
                      </w:rPr>
                      <w:t>Bijlage(n)</w:t>
                    </w:r>
                  </w:p>
                  <w:p w14:paraId="714B2098" w14:textId="6A2E4973" w:rsidR="00CB447B" w:rsidRPr="00CB447B" w:rsidRDefault="00CB447B" w:rsidP="00CB447B">
                    <w:pPr>
                      <w:rPr>
                        <w:sz w:val="13"/>
                        <w:szCs w:val="13"/>
                      </w:rPr>
                    </w:pPr>
                    <w:r w:rsidRPr="00CB447B">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4A005B" wp14:editId="33FC9A0C">
              <wp:simplePos x="0" y="0"/>
              <wp:positionH relativeFrom="page">
                <wp:posOffset>3527425</wp:posOffset>
              </wp:positionH>
              <wp:positionV relativeFrom="page">
                <wp:posOffset>0</wp:posOffset>
              </wp:positionV>
              <wp:extent cx="467995" cy="1583690"/>
              <wp:effectExtent l="0" t="0" r="0" b="0"/>
              <wp:wrapNone/>
              <wp:docPr id="4" name="lint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77337FB9" w14:textId="27CA1903" w:rsidR="00366BA6" w:rsidRDefault="00CB447B">
                          <w:pPr>
                            <w:spacing w:line="240" w:lineRule="auto"/>
                          </w:pPr>
                          <w:r w:rsidRPr="00CB447B">
                            <w:rPr>
                              <w:noProof/>
                              <w:lang w:val="en-GB" w:eastAsia="en-GB"/>
                            </w:rPr>
                            <w:drawing>
                              <wp:inline distT="0" distB="0" distL="0" distR="0" wp14:anchorId="2151110E" wp14:editId="3E7BA086">
                                <wp:extent cx="464185" cy="1583690"/>
                                <wp:effectExtent l="0" t="0" r="0" b="0"/>
                                <wp:docPr id="135427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A4A005B" id="lint_2" o:spid="_x0000_s1033" type="#_x0000_t202" style="position:absolute;margin-left:277.75pt;margin-top:0;width:36.85pt;height:124.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" filled="f" stroked="f">
              <v:textbox inset="0,0,0,0">
                <w:txbxContent>
                  <w:p w14:paraId="77337FB9" w14:textId="27CA1903" w:rsidR="00366BA6" w:rsidRDefault="00CB447B">
                    <w:pPr>
                      <w:spacing w:line="240" w:lineRule="auto"/>
                    </w:pPr>
                    <w:r w:rsidRPr="00CB447B">
                      <w:rPr>
                        <w:noProof/>
                        <w:lang w:val="en-GB" w:eastAsia="en-GB"/>
                      </w:rPr>
                      <w:drawing>
                        <wp:inline distT="0" distB="0" distL="0" distR="0" wp14:anchorId="2151110E" wp14:editId="3E7BA086">
                          <wp:extent cx="464185" cy="1583690"/>
                          <wp:effectExtent l="0" t="0" r="0" b="0"/>
                          <wp:docPr id="135427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AE82EA" wp14:editId="4DE152ED">
              <wp:simplePos x="0" y="0"/>
              <wp:positionH relativeFrom="page">
                <wp:posOffset>3995420</wp:posOffset>
              </wp:positionH>
              <wp:positionV relativeFrom="page">
                <wp:posOffset>0</wp:posOffset>
              </wp:positionV>
              <wp:extent cx="2339975" cy="1583690"/>
              <wp:effectExtent l="0" t="0" r="0" b="0"/>
              <wp:wrapNone/>
              <wp:docPr id="6" name="Woordmerk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62DCEAE3" w14:textId="77777777" w:rsidR="00366BA6" w:rsidRDefault="00366BA6">
                          <w:pPr>
                            <w:spacing w:line="240" w:lineRule="auto"/>
                          </w:pPr>
                          <w:r>
                            <w:rPr>
                              <w:noProof/>
                              <w:lang w:val="en-GB" w:eastAsia="en-GB"/>
                            </w:rPr>
                            <w:drawing>
                              <wp:inline distT="0" distB="0" distL="0" distR="0" wp14:anchorId="3305B864" wp14:editId="7D7F9789">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CAE82EA" id="Woordmerk_2" o:spid="_x0000_s1034" type="#_x0000_t202" style="position:absolute;margin-left:314.6pt;margin-top:0;width:184.25pt;height:124.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" filled="f" stroked="f">
              <v:textbox inset="0,0,0,0">
                <w:txbxContent>
                  <w:p w14:paraId="62DCEAE3" w14:textId="77777777" w:rsidR="00366BA6" w:rsidRDefault="00366BA6">
                    <w:pPr>
                      <w:spacing w:line="240" w:lineRule="auto"/>
                    </w:pPr>
                    <w:r>
                      <w:rPr>
                        <w:noProof/>
                        <w:lang w:val="en-GB" w:eastAsia="en-GB"/>
                      </w:rPr>
                      <w:drawing>
                        <wp:inline distT="0" distB="0" distL="0" distR="0" wp14:anchorId="3305B864" wp14:editId="7D7F9789">
                          <wp:extent cx="2339975" cy="1582834"/>
                          <wp:effectExtent l="0" t="0" r="0" b="0"/>
                          <wp:docPr id="7" name="IenM_Standaard"/>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373B1E" wp14:editId="59E3D2C0">
              <wp:simplePos x="0" y="0"/>
              <wp:positionH relativeFrom="page">
                <wp:posOffset>1007745</wp:posOffset>
              </wp:positionH>
              <wp:positionV relativeFrom="page">
                <wp:posOffset>1691640</wp:posOffset>
              </wp:positionV>
              <wp:extent cx="3563620" cy="143510"/>
              <wp:effectExtent l="0" t="0" r="0" b="0"/>
              <wp:wrapNone/>
              <wp:docPr id="8" name="Retourregel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143510"/>
                      </a:xfrm>
                      <a:prstGeom prst="rect">
                        <a:avLst/>
                      </a:prstGeom>
                      <a:noFill/>
                    </wps:spPr>
                    <wps:txbx>
                      <w:txbxContent>
                        <w:p w14:paraId="425C5310" w14:textId="77777777" w:rsidR="00366BA6" w:rsidRDefault="00366BA6">
                          <w:pPr>
                            <w:pStyle w:val="Referentiegegevens"/>
                          </w:pPr>
                          <w:r>
                            <w:t>&gt; Retouradres Postbus 20901 2500 EX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8373B1E" id="Retourregel_2" o:spid="_x0000_s1035" type="#_x0000_t202" style="position:absolute;margin-left:79.35pt;margin-top:133.2pt;width:280.6pt;height:11.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" filled="f" stroked="f">
              <v:textbox inset="0,0,0,0">
                <w:txbxContent>
                  <w:p w14:paraId="425C5310" w14:textId="77777777" w:rsidR="00366BA6" w:rsidRDefault="00366BA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18FC53" wp14:editId="1D94B733">
              <wp:simplePos x="0" y="0"/>
              <wp:positionH relativeFrom="page">
                <wp:posOffset>1007745</wp:posOffset>
              </wp:positionH>
              <wp:positionV relativeFrom="page">
                <wp:posOffset>1943735</wp:posOffset>
              </wp:positionV>
              <wp:extent cx="3491865" cy="1079500"/>
              <wp:effectExtent l="0" t="0" r="0" b="0"/>
              <wp:wrapNone/>
              <wp:docPr id="9" name="Toezendgegevens_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079500"/>
                      </a:xfrm>
                      <a:prstGeom prst="rect">
                        <a:avLst/>
                      </a:prstGeom>
                      <a:noFill/>
                    </wps:spPr>
                    <wps:txbx>
                      <w:txbxContent>
                        <w:p w14:paraId="63C546BA" w14:textId="77777777" w:rsidR="00366BA6" w:rsidRDefault="00366BA6">
                          <w:r>
                            <w:t xml:space="preserve">De voorzitter van de Tweede Kamer </w:t>
                          </w:r>
                        </w:p>
                        <w:p w14:paraId="22373366" w14:textId="77777777" w:rsidR="00366BA6" w:rsidRDefault="00366BA6">
                          <w:r>
                            <w:t>der Staten-Generaal</w:t>
                          </w:r>
                        </w:p>
                        <w:p w14:paraId="3ABBA420" w14:textId="77777777" w:rsidR="004F082D" w:rsidRDefault="004F082D" w:rsidP="004F082D">
                          <w:r>
                            <w:t xml:space="preserve">Postbus 20018 </w:t>
                          </w:r>
                        </w:p>
                        <w:p w14:paraId="4B9431D2" w14:textId="53296ACE" w:rsidR="00366BA6" w:rsidRDefault="004F082D" w:rsidP="004F082D">
                          <w:r>
                            <w:t>2500 EA</w:t>
                          </w:r>
                          <w:r w:rsidR="00CB447B">
                            <w:t xml:space="preserve"> </w:t>
                          </w:r>
                          <w:r>
                            <w:t xml:space="preserve"> </w:t>
                          </w:r>
                          <w:r w:rsidR="00CB447B">
                            <w:t>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418FC53" id="Toezendgegevens_2" o:spid="_x0000_s1036" type="#_x0000_t202" style="position:absolute;margin-left:79.35pt;margin-top:153.05pt;width:274.95pt;height: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" filled="f" stroked="f">
              <v:textbox inset="0,0,0,0">
                <w:txbxContent>
                  <w:p w14:paraId="63C546BA" w14:textId="77777777" w:rsidR="00366BA6" w:rsidRDefault="00366BA6">
                    <w:r>
                      <w:t xml:space="preserve">De voorzitter van de Tweede Kamer </w:t>
                    </w:r>
                  </w:p>
                  <w:p w14:paraId="22373366" w14:textId="77777777" w:rsidR="00366BA6" w:rsidRDefault="00366BA6">
                    <w:r>
                      <w:t>der Staten-Generaal</w:t>
                    </w:r>
                  </w:p>
                  <w:p w14:paraId="3ABBA420" w14:textId="77777777" w:rsidR="004F082D" w:rsidRDefault="004F082D" w:rsidP="004F082D">
                    <w:r>
                      <w:t xml:space="preserve">Postbus 20018 </w:t>
                    </w:r>
                  </w:p>
                  <w:p w14:paraId="4B9431D2" w14:textId="53296ACE" w:rsidR="00366BA6" w:rsidRDefault="004F082D" w:rsidP="004F082D">
                    <w:r>
                      <w:t>2500 EA</w:t>
                    </w:r>
                    <w:r w:rsidR="00CB447B">
                      <w:t xml:space="preserve"> </w:t>
                    </w:r>
                    <w:r>
                      <w:t xml:space="preserve"> </w:t>
                    </w:r>
                    <w:r w:rsidR="00CB447B">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D44D819" wp14:editId="0523163F">
              <wp:simplePos x="0" y="0"/>
              <wp:positionH relativeFrom="page">
                <wp:posOffset>1007745</wp:posOffset>
              </wp:positionH>
              <wp:positionV relativeFrom="page">
                <wp:posOffset>3635375</wp:posOffset>
              </wp:positionV>
              <wp:extent cx="4231640" cy="1054735"/>
              <wp:effectExtent l="0" t="0" r="0" b="0"/>
              <wp:wrapNone/>
              <wp:docPr id="10" name="Document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1640" cy="1054735"/>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66BA6" w14:paraId="65C04A36" w14:textId="77777777">
                            <w:trPr>
                              <w:trHeight w:val="200"/>
                            </w:trPr>
                            <w:tc>
                              <w:tcPr>
                                <w:tcW w:w="1140" w:type="dxa"/>
                              </w:tcPr>
                              <w:p w14:paraId="5E5D5575" w14:textId="77777777" w:rsidR="00366BA6" w:rsidRDefault="00366BA6"/>
                            </w:tc>
                            <w:tc>
                              <w:tcPr>
                                <w:tcW w:w="5400" w:type="dxa"/>
                              </w:tcPr>
                              <w:p w14:paraId="3DA45E3E" w14:textId="77777777" w:rsidR="00366BA6" w:rsidRDefault="00366BA6"/>
                            </w:tc>
                          </w:tr>
                          <w:tr w:rsidR="00366BA6" w14:paraId="2D15B703" w14:textId="77777777">
                            <w:trPr>
                              <w:trHeight w:val="240"/>
                            </w:trPr>
                            <w:tc>
                              <w:tcPr>
                                <w:tcW w:w="1140" w:type="dxa"/>
                              </w:tcPr>
                              <w:p w14:paraId="1CEBE3B8" w14:textId="77777777" w:rsidR="00366BA6" w:rsidRDefault="00366BA6">
                                <w:r>
                                  <w:t>Datum</w:t>
                                </w:r>
                              </w:p>
                            </w:tc>
                            <w:tc>
                              <w:tcPr>
                                <w:tcW w:w="5400" w:type="dxa"/>
                              </w:tcPr>
                              <w:p w14:paraId="208BC51D" w14:textId="430B263F" w:rsidR="00366BA6" w:rsidRDefault="00B36E60">
                                <w:r>
                                  <w:t>26 september 2025</w:t>
                                </w:r>
                              </w:p>
                            </w:tc>
                          </w:tr>
                          <w:tr w:rsidR="00366BA6" w14:paraId="202D5B05" w14:textId="77777777">
                            <w:trPr>
                              <w:trHeight w:val="240"/>
                            </w:trPr>
                            <w:tc>
                              <w:tcPr>
                                <w:tcW w:w="1140" w:type="dxa"/>
                              </w:tcPr>
                              <w:p w14:paraId="351AC0E3" w14:textId="77777777" w:rsidR="00366BA6" w:rsidRDefault="00366BA6">
                                <w:r>
                                  <w:t>Betreft</w:t>
                                </w:r>
                              </w:p>
                            </w:tc>
                            <w:tc>
                              <w:tcPr>
                                <w:tcW w:w="5400" w:type="dxa"/>
                              </w:tcPr>
                              <w:p w14:paraId="5E66934A" w14:textId="441F772F" w:rsidR="00366BA6" w:rsidRDefault="00366BA6" w:rsidP="00A136B6">
                                <w:r>
                                  <w:t>Lijst van vragen en antwoorden van de begrotingsstaten van het ministerie van Infrastructuur en Waterstaat</w:t>
                                </w:r>
                                <w:r w:rsidR="00E51A00">
                                  <w:t>,</w:t>
                                </w:r>
                                <w:r>
                                  <w:t xml:space="preserve"> het </w:t>
                                </w:r>
                                <w:r w:rsidR="000717BA">
                                  <w:t>Mobiliteits</w:t>
                                </w:r>
                                <w:r w:rsidR="00A136B6">
                                  <w:t>fonds</w:t>
                                </w:r>
                                <w:r w:rsidR="00E51A00">
                                  <w:t xml:space="preserve"> en het Deltafonds</w:t>
                                </w:r>
                                <w:r w:rsidR="004D3CFF">
                                  <w:t xml:space="preserve"> voor het jaar 202</w:t>
                                </w:r>
                                <w:r w:rsidR="00E51A00">
                                  <w:t>5</w:t>
                                </w:r>
                                <w:r>
                                  <w:t xml:space="preserve"> (</w:t>
                                </w:r>
                                <w:r w:rsidR="00E51A00">
                                  <w:t>S</w:t>
                                </w:r>
                                <w:r w:rsidR="000717BA">
                                  <w:t>uppletoire Begroting</w:t>
                                </w:r>
                                <w:r w:rsidR="00E51A00">
                                  <w:t xml:space="preserve"> September</w:t>
                                </w:r>
                                <w:r>
                                  <w:t>)</w:t>
                                </w:r>
                              </w:p>
                            </w:tc>
                          </w:tr>
                          <w:tr w:rsidR="00366BA6" w14:paraId="6E314322" w14:textId="77777777">
                            <w:trPr>
                              <w:trHeight w:val="200"/>
                            </w:trPr>
                            <w:tc>
                              <w:tcPr>
                                <w:tcW w:w="1140" w:type="dxa"/>
                              </w:tcPr>
                              <w:p w14:paraId="0709A031" w14:textId="77777777" w:rsidR="00366BA6" w:rsidRDefault="00366BA6"/>
                            </w:tc>
                            <w:tc>
                              <w:tcPr>
                                <w:tcW w:w="5400" w:type="dxa"/>
                              </w:tcPr>
                              <w:p w14:paraId="17533552" w14:textId="77777777" w:rsidR="00366BA6" w:rsidRDefault="00366BA6"/>
                            </w:tc>
                          </w:tr>
                        </w:tbl>
                        <w:p w14:paraId="72E95FF7"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D44D819" id="Documentgegevens" o:spid="_x0000_s1037" type="#_x0000_t202" style="position:absolute;margin-left:79.35pt;margin-top:286.25pt;width:333.2pt;height:83.0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366BA6" w14:paraId="65C04A36" w14:textId="77777777">
                      <w:trPr>
                        <w:trHeight w:val="200"/>
                      </w:trPr>
                      <w:tc>
                        <w:tcPr>
                          <w:tcW w:w="1140" w:type="dxa"/>
                        </w:tcPr>
                        <w:p w14:paraId="5E5D5575" w14:textId="77777777" w:rsidR="00366BA6" w:rsidRDefault="00366BA6"/>
                      </w:tc>
                      <w:tc>
                        <w:tcPr>
                          <w:tcW w:w="5400" w:type="dxa"/>
                        </w:tcPr>
                        <w:p w14:paraId="3DA45E3E" w14:textId="77777777" w:rsidR="00366BA6" w:rsidRDefault="00366BA6"/>
                      </w:tc>
                    </w:tr>
                    <w:tr w:rsidR="00366BA6" w14:paraId="2D15B703" w14:textId="77777777">
                      <w:trPr>
                        <w:trHeight w:val="240"/>
                      </w:trPr>
                      <w:tc>
                        <w:tcPr>
                          <w:tcW w:w="1140" w:type="dxa"/>
                        </w:tcPr>
                        <w:p w14:paraId="1CEBE3B8" w14:textId="77777777" w:rsidR="00366BA6" w:rsidRDefault="00366BA6">
                          <w:r>
                            <w:t>Datum</w:t>
                          </w:r>
                        </w:p>
                      </w:tc>
                      <w:tc>
                        <w:tcPr>
                          <w:tcW w:w="5400" w:type="dxa"/>
                        </w:tcPr>
                        <w:p w14:paraId="208BC51D" w14:textId="430B263F" w:rsidR="00366BA6" w:rsidRDefault="00B36E60">
                          <w:r>
                            <w:t>26 september 2025</w:t>
                          </w:r>
                        </w:p>
                      </w:tc>
                    </w:tr>
                    <w:tr w:rsidR="00366BA6" w14:paraId="202D5B05" w14:textId="77777777">
                      <w:trPr>
                        <w:trHeight w:val="240"/>
                      </w:trPr>
                      <w:tc>
                        <w:tcPr>
                          <w:tcW w:w="1140" w:type="dxa"/>
                        </w:tcPr>
                        <w:p w14:paraId="351AC0E3" w14:textId="77777777" w:rsidR="00366BA6" w:rsidRDefault="00366BA6">
                          <w:r>
                            <w:t>Betreft</w:t>
                          </w:r>
                        </w:p>
                      </w:tc>
                      <w:tc>
                        <w:tcPr>
                          <w:tcW w:w="5400" w:type="dxa"/>
                        </w:tcPr>
                        <w:p w14:paraId="5E66934A" w14:textId="441F772F" w:rsidR="00366BA6" w:rsidRDefault="00366BA6" w:rsidP="00A136B6">
                          <w:r>
                            <w:t>Lijst van vragen en antwoorden van de begrotingsstaten van het ministerie van Infrastructuur en Waterstaat</w:t>
                          </w:r>
                          <w:r w:rsidR="00E51A00">
                            <w:t>,</w:t>
                          </w:r>
                          <w:r>
                            <w:t xml:space="preserve"> het </w:t>
                          </w:r>
                          <w:r w:rsidR="000717BA">
                            <w:t>Mobiliteits</w:t>
                          </w:r>
                          <w:r w:rsidR="00A136B6">
                            <w:t>fonds</w:t>
                          </w:r>
                          <w:r w:rsidR="00E51A00">
                            <w:t xml:space="preserve"> en het Deltafonds</w:t>
                          </w:r>
                          <w:r w:rsidR="004D3CFF">
                            <w:t xml:space="preserve"> voor het jaar 202</w:t>
                          </w:r>
                          <w:r w:rsidR="00E51A00">
                            <w:t>5</w:t>
                          </w:r>
                          <w:r>
                            <w:t xml:space="preserve"> (</w:t>
                          </w:r>
                          <w:r w:rsidR="00E51A00">
                            <w:t>S</w:t>
                          </w:r>
                          <w:r w:rsidR="000717BA">
                            <w:t>uppletoire Begroting</w:t>
                          </w:r>
                          <w:r w:rsidR="00E51A00">
                            <w:t xml:space="preserve"> September</w:t>
                          </w:r>
                          <w:r>
                            <w:t>)</w:t>
                          </w:r>
                        </w:p>
                      </w:tc>
                    </w:tr>
                    <w:tr w:rsidR="00366BA6" w14:paraId="6E314322" w14:textId="77777777">
                      <w:trPr>
                        <w:trHeight w:val="200"/>
                      </w:trPr>
                      <w:tc>
                        <w:tcPr>
                          <w:tcW w:w="1140" w:type="dxa"/>
                        </w:tcPr>
                        <w:p w14:paraId="0709A031" w14:textId="77777777" w:rsidR="00366BA6" w:rsidRDefault="00366BA6"/>
                      </w:tc>
                      <w:tc>
                        <w:tcPr>
                          <w:tcW w:w="5400" w:type="dxa"/>
                        </w:tcPr>
                        <w:p w14:paraId="17533552" w14:textId="77777777" w:rsidR="00366BA6" w:rsidRDefault="00366BA6"/>
                      </w:tc>
                    </w:tr>
                  </w:tbl>
                  <w:p w14:paraId="72E95FF7" w14:textId="77777777" w:rsidR="00366BA6" w:rsidRDefault="00366BA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191660" wp14:editId="137C3027">
              <wp:simplePos x="0" y="0"/>
              <wp:positionH relativeFrom="page">
                <wp:posOffset>1007745</wp:posOffset>
              </wp:positionH>
              <wp:positionV relativeFrom="page">
                <wp:posOffset>1199515</wp:posOffset>
              </wp:positionV>
              <wp:extent cx="2381250" cy="285750"/>
              <wp:effectExtent l="0" t="0" r="0" b="0"/>
              <wp:wrapNone/>
              <wp:docPr id="11" name="Merk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85750"/>
                      </a:xfrm>
                      <a:prstGeom prst="rect">
                        <a:avLst/>
                      </a:prstGeom>
                      <a:noFill/>
                    </wps:spPr>
                    <wps:txbx>
                      <w:txbxContent>
                        <w:p w14:paraId="4E37D00E" w14:textId="77777777" w:rsidR="00366BA6" w:rsidRDefault="00366BA6"/>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E191660" id="Merking" o:spid="_x0000_s1038" type="#_x0000_t202" style="position:absolute;margin-left:79.35pt;margin-top:94.45pt;width:187.5pt;height: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" filled="f" stroked="f">
              <v:textbox inset="0,0,0,0">
                <w:txbxContent>
                  <w:p w14:paraId="4E37D00E" w14:textId="77777777" w:rsidR="00366BA6" w:rsidRDefault="00366B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C5AA9"/>
    <w:multiLevelType w:val="multilevel"/>
    <w:tmpl w:val="A587218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1102EC"/>
    <w:multiLevelType w:val="multilevel"/>
    <w:tmpl w:val="7DAC31B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5E98BC"/>
    <w:multiLevelType w:val="multilevel"/>
    <w:tmpl w:val="BE7C751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8D5B0E"/>
    <w:multiLevelType w:val="multilevel"/>
    <w:tmpl w:val="274FA83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CB6BA5"/>
    <w:multiLevelType w:val="multilevel"/>
    <w:tmpl w:val="B5819F3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F509E7"/>
    <w:multiLevelType w:val="multilevel"/>
    <w:tmpl w:val="5EE7960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8BE0FC8"/>
    <w:multiLevelType w:val="multilevel"/>
    <w:tmpl w:val="6A7F6EF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A05F51D"/>
    <w:multiLevelType w:val="multilevel"/>
    <w:tmpl w:val="60A300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2AD1A6A"/>
    <w:multiLevelType w:val="multilevel"/>
    <w:tmpl w:val="BB906D0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F8B2EA"/>
    <w:multiLevelType w:val="multilevel"/>
    <w:tmpl w:val="2A65BE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1BA179"/>
    <w:multiLevelType w:val="multilevel"/>
    <w:tmpl w:val="53ADC9C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5BB85E"/>
    <w:multiLevelType w:val="multilevel"/>
    <w:tmpl w:val="A6F96AC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A677A7"/>
    <w:multiLevelType w:val="hybridMultilevel"/>
    <w:tmpl w:val="28361540"/>
    <w:lvl w:ilvl="0" w:tplc="14788E6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76AF013"/>
    <w:multiLevelType w:val="multilevel"/>
    <w:tmpl w:val="C1BD2A6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F0AB20"/>
    <w:multiLevelType w:val="multilevel"/>
    <w:tmpl w:val="BA84BA8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407241"/>
    <w:multiLevelType w:val="hybridMultilevel"/>
    <w:tmpl w:val="FC20084C"/>
    <w:lvl w:ilvl="0" w:tplc="D99A8042">
      <w:numFmt w:val="bullet"/>
      <w:lvlText w:val=""/>
      <w:lvlJc w:val="left"/>
      <w:pPr>
        <w:ind w:left="720" w:hanging="360"/>
      </w:pPr>
      <w:rPr>
        <w:rFonts w:ascii="Symbol" w:eastAsiaTheme="minorHAnsi" w:hAnsi="Symbol" w:cstheme="minorBidi"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53109C6"/>
    <w:multiLevelType w:val="hybridMultilevel"/>
    <w:tmpl w:val="3CBA26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5DDBD2FD"/>
    <w:multiLevelType w:val="multilevel"/>
    <w:tmpl w:val="F7E66AA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6474014">
    <w:abstractNumId w:val="6"/>
  </w:num>
  <w:num w:numId="2" w16cid:durableId="677928148">
    <w:abstractNumId w:val="10"/>
  </w:num>
  <w:num w:numId="3" w16cid:durableId="473252264">
    <w:abstractNumId w:val="4"/>
  </w:num>
  <w:num w:numId="4" w16cid:durableId="883950547">
    <w:abstractNumId w:val="1"/>
  </w:num>
  <w:num w:numId="5" w16cid:durableId="1925727201">
    <w:abstractNumId w:val="5"/>
  </w:num>
  <w:num w:numId="6" w16cid:durableId="1025864634">
    <w:abstractNumId w:val="0"/>
  </w:num>
  <w:num w:numId="7" w16cid:durableId="671491470">
    <w:abstractNumId w:val="7"/>
  </w:num>
  <w:num w:numId="8" w16cid:durableId="444160369">
    <w:abstractNumId w:val="3"/>
  </w:num>
  <w:num w:numId="9" w16cid:durableId="1954508231">
    <w:abstractNumId w:val="13"/>
  </w:num>
  <w:num w:numId="10" w16cid:durableId="621615548">
    <w:abstractNumId w:val="17"/>
  </w:num>
  <w:num w:numId="11" w16cid:durableId="1997882784">
    <w:abstractNumId w:val="14"/>
  </w:num>
  <w:num w:numId="12" w16cid:durableId="664746318">
    <w:abstractNumId w:val="2"/>
  </w:num>
  <w:num w:numId="13" w16cid:durableId="1243833925">
    <w:abstractNumId w:val="8"/>
  </w:num>
  <w:num w:numId="14" w16cid:durableId="650721270">
    <w:abstractNumId w:val="9"/>
  </w:num>
  <w:num w:numId="15" w16cid:durableId="299190180">
    <w:abstractNumId w:val="11"/>
  </w:num>
  <w:num w:numId="16" w16cid:durableId="6776559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4748337">
    <w:abstractNumId w:val="12"/>
  </w:num>
  <w:num w:numId="18" w16cid:durableId="1449474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8F"/>
    <w:rsid w:val="0000600A"/>
    <w:rsid w:val="0001009A"/>
    <w:rsid w:val="00014B22"/>
    <w:rsid w:val="00024302"/>
    <w:rsid w:val="0004269F"/>
    <w:rsid w:val="000471E0"/>
    <w:rsid w:val="00064807"/>
    <w:rsid w:val="0006604C"/>
    <w:rsid w:val="0007042D"/>
    <w:rsid w:val="0007121B"/>
    <w:rsid w:val="000717BA"/>
    <w:rsid w:val="00071A28"/>
    <w:rsid w:val="00075D6B"/>
    <w:rsid w:val="000911FF"/>
    <w:rsid w:val="000B2711"/>
    <w:rsid w:val="000C1DF9"/>
    <w:rsid w:val="000D0927"/>
    <w:rsid w:val="000D1720"/>
    <w:rsid w:val="000D58EF"/>
    <w:rsid w:val="000E202B"/>
    <w:rsid w:val="000E2C62"/>
    <w:rsid w:val="00102A83"/>
    <w:rsid w:val="0010690E"/>
    <w:rsid w:val="00113606"/>
    <w:rsid w:val="00120135"/>
    <w:rsid w:val="00131F9A"/>
    <w:rsid w:val="00140D86"/>
    <w:rsid w:val="0015729C"/>
    <w:rsid w:val="001617E7"/>
    <w:rsid w:val="00166202"/>
    <w:rsid w:val="00167398"/>
    <w:rsid w:val="00181712"/>
    <w:rsid w:val="001838E1"/>
    <w:rsid w:val="001A4973"/>
    <w:rsid w:val="001A5363"/>
    <w:rsid w:val="001A6038"/>
    <w:rsid w:val="001D2E9C"/>
    <w:rsid w:val="00200525"/>
    <w:rsid w:val="00212AAD"/>
    <w:rsid w:val="00216FF4"/>
    <w:rsid w:val="002206F3"/>
    <w:rsid w:val="00221083"/>
    <w:rsid w:val="00251436"/>
    <w:rsid w:val="00251B8F"/>
    <w:rsid w:val="002745E1"/>
    <w:rsid w:val="0029363B"/>
    <w:rsid w:val="00293997"/>
    <w:rsid w:val="00295858"/>
    <w:rsid w:val="002965E2"/>
    <w:rsid w:val="002B3B7F"/>
    <w:rsid w:val="002B3C83"/>
    <w:rsid w:val="002B6A32"/>
    <w:rsid w:val="002D6225"/>
    <w:rsid w:val="002E0518"/>
    <w:rsid w:val="002F6561"/>
    <w:rsid w:val="00302EFC"/>
    <w:rsid w:val="003044BA"/>
    <w:rsid w:val="00313C4E"/>
    <w:rsid w:val="00320DAF"/>
    <w:rsid w:val="003238F0"/>
    <w:rsid w:val="003353C6"/>
    <w:rsid w:val="003376C8"/>
    <w:rsid w:val="003532C8"/>
    <w:rsid w:val="0036548A"/>
    <w:rsid w:val="00366BA6"/>
    <w:rsid w:val="00387987"/>
    <w:rsid w:val="00393D3E"/>
    <w:rsid w:val="00394BE7"/>
    <w:rsid w:val="003B1466"/>
    <w:rsid w:val="003B34B1"/>
    <w:rsid w:val="003B516C"/>
    <w:rsid w:val="003C7C72"/>
    <w:rsid w:val="003D1FCC"/>
    <w:rsid w:val="00402DA0"/>
    <w:rsid w:val="0041594D"/>
    <w:rsid w:val="00455647"/>
    <w:rsid w:val="00462887"/>
    <w:rsid w:val="00471BBC"/>
    <w:rsid w:val="0048468B"/>
    <w:rsid w:val="00485C37"/>
    <w:rsid w:val="00491B6D"/>
    <w:rsid w:val="00494DC5"/>
    <w:rsid w:val="004B3386"/>
    <w:rsid w:val="004C18A7"/>
    <w:rsid w:val="004D3CFF"/>
    <w:rsid w:val="004E4C90"/>
    <w:rsid w:val="004E5ADA"/>
    <w:rsid w:val="004F0780"/>
    <w:rsid w:val="004F082D"/>
    <w:rsid w:val="00500960"/>
    <w:rsid w:val="00503EA2"/>
    <w:rsid w:val="00510088"/>
    <w:rsid w:val="0051375E"/>
    <w:rsid w:val="00521780"/>
    <w:rsid w:val="0052435B"/>
    <w:rsid w:val="00527C8F"/>
    <w:rsid w:val="005341F9"/>
    <w:rsid w:val="005509DA"/>
    <w:rsid w:val="00554A69"/>
    <w:rsid w:val="0057545A"/>
    <w:rsid w:val="00583934"/>
    <w:rsid w:val="005C155D"/>
    <w:rsid w:val="005C321B"/>
    <w:rsid w:val="005C6E03"/>
    <w:rsid w:val="005D39D9"/>
    <w:rsid w:val="005F0752"/>
    <w:rsid w:val="005F2723"/>
    <w:rsid w:val="005F625A"/>
    <w:rsid w:val="00602C46"/>
    <w:rsid w:val="006038B8"/>
    <w:rsid w:val="00615C4D"/>
    <w:rsid w:val="006300CB"/>
    <w:rsid w:val="00647BF5"/>
    <w:rsid w:val="00661F05"/>
    <w:rsid w:val="006670A4"/>
    <w:rsid w:val="006805C0"/>
    <w:rsid w:val="00680C56"/>
    <w:rsid w:val="006832F4"/>
    <w:rsid w:val="00694378"/>
    <w:rsid w:val="006A360E"/>
    <w:rsid w:val="006B538E"/>
    <w:rsid w:val="006B7AD9"/>
    <w:rsid w:val="006D4102"/>
    <w:rsid w:val="006D4265"/>
    <w:rsid w:val="006E2238"/>
    <w:rsid w:val="006F547E"/>
    <w:rsid w:val="00722BB5"/>
    <w:rsid w:val="00731DC7"/>
    <w:rsid w:val="00734455"/>
    <w:rsid w:val="00747A3C"/>
    <w:rsid w:val="00776D28"/>
    <w:rsid w:val="00781FE4"/>
    <w:rsid w:val="007939B1"/>
    <w:rsid w:val="007D1C52"/>
    <w:rsid w:val="007E17A1"/>
    <w:rsid w:val="007E1A3B"/>
    <w:rsid w:val="007E7D1F"/>
    <w:rsid w:val="008052CA"/>
    <w:rsid w:val="0080785E"/>
    <w:rsid w:val="00816DAF"/>
    <w:rsid w:val="00827C12"/>
    <w:rsid w:val="00831D20"/>
    <w:rsid w:val="00832D48"/>
    <w:rsid w:val="0083319E"/>
    <w:rsid w:val="00846101"/>
    <w:rsid w:val="00850719"/>
    <w:rsid w:val="008522EB"/>
    <w:rsid w:val="00863B8F"/>
    <w:rsid w:val="0086617E"/>
    <w:rsid w:val="008849F5"/>
    <w:rsid w:val="008925B0"/>
    <w:rsid w:val="0089275D"/>
    <w:rsid w:val="008B74DE"/>
    <w:rsid w:val="008B7996"/>
    <w:rsid w:val="009037CD"/>
    <w:rsid w:val="00905AC6"/>
    <w:rsid w:val="00910F44"/>
    <w:rsid w:val="00911A9D"/>
    <w:rsid w:val="00920E69"/>
    <w:rsid w:val="0092353D"/>
    <w:rsid w:val="0092637C"/>
    <w:rsid w:val="00932F81"/>
    <w:rsid w:val="00935CFB"/>
    <w:rsid w:val="00944908"/>
    <w:rsid w:val="00944A1D"/>
    <w:rsid w:val="00946666"/>
    <w:rsid w:val="00952A46"/>
    <w:rsid w:val="00955DE8"/>
    <w:rsid w:val="00957DC5"/>
    <w:rsid w:val="00971AB4"/>
    <w:rsid w:val="00977EF4"/>
    <w:rsid w:val="0099395D"/>
    <w:rsid w:val="009A40FC"/>
    <w:rsid w:val="009C1131"/>
    <w:rsid w:val="009D68E8"/>
    <w:rsid w:val="00A136B6"/>
    <w:rsid w:val="00A14E3A"/>
    <w:rsid w:val="00A17195"/>
    <w:rsid w:val="00A272DE"/>
    <w:rsid w:val="00A276DE"/>
    <w:rsid w:val="00A27C26"/>
    <w:rsid w:val="00A65E06"/>
    <w:rsid w:val="00A72212"/>
    <w:rsid w:val="00A74ECD"/>
    <w:rsid w:val="00A7670F"/>
    <w:rsid w:val="00A95F8F"/>
    <w:rsid w:val="00AB1EC5"/>
    <w:rsid w:val="00AC4F76"/>
    <w:rsid w:val="00AE5D7A"/>
    <w:rsid w:val="00AF5813"/>
    <w:rsid w:val="00AF5919"/>
    <w:rsid w:val="00B13640"/>
    <w:rsid w:val="00B36E60"/>
    <w:rsid w:val="00B41BCF"/>
    <w:rsid w:val="00B62CD2"/>
    <w:rsid w:val="00B63E19"/>
    <w:rsid w:val="00B702F2"/>
    <w:rsid w:val="00B740BC"/>
    <w:rsid w:val="00B77CCD"/>
    <w:rsid w:val="00B806BB"/>
    <w:rsid w:val="00B87BAC"/>
    <w:rsid w:val="00B97746"/>
    <w:rsid w:val="00BA68C8"/>
    <w:rsid w:val="00BC4413"/>
    <w:rsid w:val="00BC7C03"/>
    <w:rsid w:val="00BD500D"/>
    <w:rsid w:val="00BE02C9"/>
    <w:rsid w:val="00BF5934"/>
    <w:rsid w:val="00C01E3B"/>
    <w:rsid w:val="00C060D2"/>
    <w:rsid w:val="00C12C1F"/>
    <w:rsid w:val="00C1521D"/>
    <w:rsid w:val="00C26AF1"/>
    <w:rsid w:val="00C44952"/>
    <w:rsid w:val="00C44ED6"/>
    <w:rsid w:val="00C67BB8"/>
    <w:rsid w:val="00C75AC1"/>
    <w:rsid w:val="00C76FAE"/>
    <w:rsid w:val="00C925BE"/>
    <w:rsid w:val="00CB447B"/>
    <w:rsid w:val="00CC7581"/>
    <w:rsid w:val="00CD2CCF"/>
    <w:rsid w:val="00CE2116"/>
    <w:rsid w:val="00CE2F00"/>
    <w:rsid w:val="00CE325C"/>
    <w:rsid w:val="00CE4283"/>
    <w:rsid w:val="00CF170B"/>
    <w:rsid w:val="00CF3A54"/>
    <w:rsid w:val="00D013DA"/>
    <w:rsid w:val="00D032ED"/>
    <w:rsid w:val="00D07092"/>
    <w:rsid w:val="00D2128D"/>
    <w:rsid w:val="00D52D2A"/>
    <w:rsid w:val="00D53C0D"/>
    <w:rsid w:val="00D55313"/>
    <w:rsid w:val="00D75BE4"/>
    <w:rsid w:val="00D92C59"/>
    <w:rsid w:val="00D942C7"/>
    <w:rsid w:val="00DA3F72"/>
    <w:rsid w:val="00DA5779"/>
    <w:rsid w:val="00DC0EAC"/>
    <w:rsid w:val="00DD085A"/>
    <w:rsid w:val="00DE13A2"/>
    <w:rsid w:val="00DF0A1D"/>
    <w:rsid w:val="00DF3CB2"/>
    <w:rsid w:val="00E04606"/>
    <w:rsid w:val="00E32458"/>
    <w:rsid w:val="00E35A10"/>
    <w:rsid w:val="00E41A04"/>
    <w:rsid w:val="00E41A8A"/>
    <w:rsid w:val="00E51A00"/>
    <w:rsid w:val="00E77BD9"/>
    <w:rsid w:val="00E824AD"/>
    <w:rsid w:val="00E833A9"/>
    <w:rsid w:val="00E83753"/>
    <w:rsid w:val="00E95484"/>
    <w:rsid w:val="00EA0181"/>
    <w:rsid w:val="00EA32AD"/>
    <w:rsid w:val="00EB4C81"/>
    <w:rsid w:val="00EB5038"/>
    <w:rsid w:val="00EB6989"/>
    <w:rsid w:val="00EB7D76"/>
    <w:rsid w:val="00EE0723"/>
    <w:rsid w:val="00EE6B90"/>
    <w:rsid w:val="00EF054C"/>
    <w:rsid w:val="00EF627F"/>
    <w:rsid w:val="00EF679F"/>
    <w:rsid w:val="00F02C2C"/>
    <w:rsid w:val="00F03093"/>
    <w:rsid w:val="00F15C6E"/>
    <w:rsid w:val="00F16314"/>
    <w:rsid w:val="00F2086A"/>
    <w:rsid w:val="00F20A43"/>
    <w:rsid w:val="00F33697"/>
    <w:rsid w:val="00F34A9D"/>
    <w:rsid w:val="00F409D2"/>
    <w:rsid w:val="00F41087"/>
    <w:rsid w:val="00F44955"/>
    <w:rsid w:val="00F4555F"/>
    <w:rsid w:val="00F50398"/>
    <w:rsid w:val="00F6454F"/>
    <w:rsid w:val="00F72D55"/>
    <w:rsid w:val="00F97F31"/>
    <w:rsid w:val="00FB25EA"/>
    <w:rsid w:val="00FB59FE"/>
    <w:rsid w:val="00FC11B7"/>
    <w:rsid w:val="00FC5B8D"/>
    <w:rsid w:val="00FC65C3"/>
    <w:rsid w:val="00FD5B25"/>
    <w:rsid w:val="00FE6578"/>
    <w:rsid w:val="00FF4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100" w:after="240"/>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rPr>
      <w:sz w:val="17"/>
      <w:szCs w:val="17"/>
    </w:rPr>
  </w:style>
  <w:style w:type="paragraph" w:customStyle="1" w:styleId="ACWOndertekening85cursief">
    <w:name w:val="ACW Ondertekening 8.5 cursief"/>
    <w:basedOn w:val="Standaard"/>
    <w:next w:val="Standaard"/>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eindblad1">
    <w:name w:val="ANVS eindblad 1"/>
    <w:basedOn w:val="Standaard"/>
    <w:next w:val="Standaard"/>
    <w:pPr>
      <w:spacing w:before="220"/>
    </w:pPr>
  </w:style>
  <w:style w:type="paragraph" w:customStyle="1" w:styleId="ANVSeindblad2">
    <w:name w:val="ANVS eindblad 2"/>
    <w:basedOn w:val="Standaard"/>
    <w:next w:val="Standaard"/>
    <w:pPr>
      <w:spacing w:before="250"/>
    </w:pPr>
  </w:style>
  <w:style w:type="paragraph" w:customStyle="1" w:styleId="ANVSeindblad3">
    <w:name w:val="ANVS eindblad 3"/>
    <w:basedOn w:val="Standaard"/>
    <w:next w:val="Standaard"/>
    <w:pPr>
      <w:spacing w:before="280"/>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pPr>
  </w:style>
  <w:style w:type="paragraph" w:customStyle="1" w:styleId="ANVSInspectierapportTitel">
    <w:name w:val="ANVS Inspectierapport Titel"/>
    <w:basedOn w:val="Standaard"/>
    <w:next w:val="Standaard"/>
    <w:pPr>
      <w:spacing w:before="60" w:after="320"/>
    </w:pPr>
    <w:rPr>
      <w:b/>
      <w:sz w:val="24"/>
      <w:szCs w:val="24"/>
    </w:rPr>
  </w:style>
  <w:style w:type="paragraph" w:customStyle="1" w:styleId="ANVSInspectierapporttussenruimte">
    <w:name w:val="ANVS Inspectierapport tussenruimte"/>
    <w:basedOn w:val="Standaard"/>
    <w:next w:val="Standaard"/>
    <w:pPr>
      <w:spacing w:after="840"/>
    </w:pPr>
  </w:style>
  <w:style w:type="paragraph" w:customStyle="1" w:styleId="ANVSstandaard15">
    <w:name w:val="ANVS standaard 1.5"/>
    <w:basedOn w:val="Standaard"/>
    <w:next w:val="Standaard"/>
    <w:pPr>
      <w:spacing w:line="320" w:lineRule="exact"/>
    </w:pPr>
  </w:style>
  <w:style w:type="paragraph" w:customStyle="1" w:styleId="ANVSStandaardVerdana8">
    <w:name w:val="ANVS Standaard Verdana 8"/>
    <w:basedOn w:val="Standaard"/>
    <w:next w:val="Standaard"/>
    <w:rPr>
      <w:sz w:val="16"/>
      <w:szCs w:val="16"/>
    </w:rPr>
  </w:style>
  <w:style w:type="paragraph" w:customStyle="1" w:styleId="ANVSV12R12">
    <w:name w:val="ANVS V12 R12"/>
    <w:basedOn w:val="Standaard"/>
    <w:next w:val="Standaard"/>
    <w:rPr>
      <w:sz w:val="24"/>
      <w:szCs w:val="24"/>
    </w:rPr>
  </w:style>
  <w:style w:type="paragraph" w:customStyle="1" w:styleId="ANVSV9v0n6r12bold">
    <w:name w:val="ANVS V9 v0 n6 r12 bold"/>
    <w:basedOn w:val="Standaard"/>
    <w:next w:val="Standaard"/>
    <w:pPr>
      <w:spacing w:after="120"/>
    </w:pPr>
    <w:rPr>
      <w:b/>
    </w:rPr>
  </w:style>
  <w:style w:type="paragraph" w:customStyle="1" w:styleId="DPopsomming">
    <w:name w:val="DP opsomming"/>
    <w:basedOn w:val="Standaard"/>
    <w:next w:val="Standaard"/>
  </w:style>
  <w:style w:type="paragraph" w:customStyle="1" w:styleId="DPstandaardopsomming">
    <w:name w:val="DP standaard opsomming"/>
    <w:basedOn w:val="Standaard"/>
    <w:next w:val="Standaard"/>
    <w:pPr>
      <w:numPr>
        <w:numId w:val="1"/>
      </w:numPr>
    </w:pPr>
  </w:style>
  <w:style w:type="paragraph" w:customStyle="1" w:styleId="DPstandaardopsomming2">
    <w:name w:val="DP standaard opsomming 2"/>
    <w:basedOn w:val="Standaard"/>
    <w:next w:val="Standaard"/>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pPr>
  </w:style>
  <w:style w:type="paragraph" w:customStyle="1" w:styleId="HBJZ-Voordrachtv12n0r12">
    <w:name w:val="HBJZ - Voordracht v12 n0 r12"/>
    <w:basedOn w:val="Standaard"/>
    <w:next w:val="Standaard"/>
    <w:pPr>
      <w:spacing w:before="240"/>
    </w:pPr>
  </w:style>
  <w:style w:type="paragraph" w:customStyle="1" w:styleId="Huisstijl-Bijlage">
    <w:name w:val="Huisstijl - Bijlage"/>
    <w:basedOn w:val="Standaard"/>
    <w:next w:val="Standaard"/>
    <w:pPr>
      <w:numPr>
        <w:numId w:val="2"/>
      </w:numPr>
      <w:tabs>
        <w:tab w:val="left" w:pos="0"/>
      </w:tabs>
      <w:spacing w:after="740"/>
      <w:ind w:left="-1420" w:firstLine="0"/>
    </w:pPr>
    <w:rPr>
      <w:sz w:val="24"/>
      <w:szCs w:val="24"/>
    </w:rPr>
  </w:style>
  <w:style w:type="paragraph" w:customStyle="1" w:styleId="Huisstijl-BijlageA">
    <w:name w:val="Huisstijl - Bijlage A"/>
    <w:basedOn w:val="Standaard"/>
    <w:next w:val="Standaard"/>
  </w:style>
  <w:style w:type="paragraph" w:customStyle="1" w:styleId="Huisstijl-Bijlagezletter">
    <w:name w:val="Huisstijl - Bijlage z. letter"/>
    <w:basedOn w:val="Standaard"/>
    <w:next w:val="Standaard"/>
    <w:pPr>
      <w:numPr>
        <w:ilvl w:val="1"/>
        <w:numId w:val="5"/>
      </w:numPr>
      <w:tabs>
        <w:tab w:val="left" w:pos="0"/>
      </w:tabs>
      <w:spacing w:after="740"/>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pPr>
    <w:rPr>
      <w:sz w:val="20"/>
      <w:szCs w:val="20"/>
    </w:rPr>
  </w:style>
  <w:style w:type="paragraph" w:customStyle="1" w:styleId="Huisstijl-Kader">
    <w:name w:val="Huisstijl - Kader"/>
    <w:basedOn w:val="Standaard"/>
    <w:next w:val="Standaard"/>
  </w:style>
  <w:style w:type="paragraph" w:customStyle="1" w:styleId="Huisstijl-KaderTussenkop">
    <w:name w:val="Huisstijl - Kader Tussenkop"/>
    <w:basedOn w:val="Standaard"/>
    <w:next w:val="Standaard"/>
    <w:rPr>
      <w:i/>
    </w:rPr>
  </w:style>
  <w:style w:type="paragraph" w:customStyle="1" w:styleId="Huisstijl-Kop1">
    <w:name w:val="Huisstijl - Kop 1"/>
    <w:basedOn w:val="Standaard"/>
    <w:next w:val="Standaard"/>
    <w:pPr>
      <w:numPr>
        <w:numId w:val="3"/>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3"/>
      </w:numPr>
      <w:tabs>
        <w:tab w:val="left" w:pos="0"/>
      </w:tabs>
      <w:spacing w:before="240"/>
      <w:ind w:left="-1120"/>
    </w:pPr>
    <w:rPr>
      <w:b/>
    </w:rPr>
  </w:style>
  <w:style w:type="paragraph" w:customStyle="1" w:styleId="Huisstijl-Kop3">
    <w:name w:val="Huisstijl - Kop 3"/>
    <w:basedOn w:val="Standaard"/>
    <w:next w:val="Standaard"/>
    <w:pPr>
      <w:numPr>
        <w:ilvl w:val="2"/>
        <w:numId w:val="3"/>
      </w:numPr>
      <w:tabs>
        <w:tab w:val="left" w:pos="0"/>
      </w:tabs>
      <w:spacing w:before="240"/>
      <w:ind w:left="-1120"/>
    </w:pPr>
    <w:rPr>
      <w:i/>
    </w:rPr>
  </w:style>
  <w:style w:type="paragraph" w:customStyle="1" w:styleId="Huisstijl-Kop4">
    <w:name w:val="Huisstijl - Kop 4"/>
    <w:basedOn w:val="Standaard"/>
    <w:next w:val="Standaard"/>
    <w:pPr>
      <w:numPr>
        <w:ilvl w:val="3"/>
        <w:numId w:val="3"/>
      </w:numPr>
      <w:tabs>
        <w:tab w:val="left" w:pos="0"/>
      </w:tabs>
      <w:spacing w:before="240"/>
      <w:ind w:left="-1120"/>
    </w:pPr>
  </w:style>
  <w:style w:type="paragraph" w:customStyle="1" w:styleId="Huisstijl-Kopznr1">
    <w:name w:val="Huisstijl - Kop z.nr 1"/>
    <w:basedOn w:val="Standaard"/>
    <w:next w:val="Standaard"/>
    <w:pPr>
      <w:numPr>
        <w:numId w:val="4"/>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4"/>
      </w:numPr>
      <w:tabs>
        <w:tab w:val="left" w:pos="0"/>
      </w:tabs>
      <w:spacing w:before="240"/>
      <w:ind w:left="-1120"/>
    </w:pPr>
    <w:rPr>
      <w:b/>
    </w:rPr>
  </w:style>
  <w:style w:type="paragraph" w:customStyle="1" w:styleId="Huisstijl-Kopznr3">
    <w:name w:val="Huisstijl - Kop z.nr 3"/>
    <w:basedOn w:val="Standaard"/>
    <w:next w:val="Standaard"/>
    <w:pPr>
      <w:numPr>
        <w:ilvl w:val="2"/>
        <w:numId w:val="4"/>
      </w:numPr>
      <w:tabs>
        <w:tab w:val="left" w:pos="0"/>
      </w:tabs>
      <w:spacing w:before="240"/>
      <w:ind w:left="-1120"/>
    </w:pPr>
    <w:rPr>
      <w:i/>
    </w:rPr>
  </w:style>
  <w:style w:type="paragraph" w:customStyle="1" w:styleId="Huisstijl-Kopznr4">
    <w:name w:val="Huisstijl - Kop z.nr 4"/>
    <w:basedOn w:val="Standaard"/>
    <w:next w:val="Standaard"/>
    <w:pPr>
      <w:numPr>
        <w:ilvl w:val="3"/>
        <w:numId w:val="4"/>
      </w:numPr>
      <w:tabs>
        <w:tab w:val="left" w:pos="0"/>
      </w:tabs>
      <w:spacing w:before="240"/>
      <w:ind w:left="-1120"/>
    </w:pPr>
  </w:style>
  <w:style w:type="paragraph" w:customStyle="1" w:styleId="Huisstijl-Opsommingzinspringing">
    <w:name w:val="Huisstijl - Opsomming z.inspringing"/>
    <w:basedOn w:val="Standaard"/>
    <w:next w:val="Standaard"/>
  </w:style>
  <w:style w:type="paragraph" w:customStyle="1" w:styleId="Huisstijl-Subtitel">
    <w:name w:val="Huisstijl - Subtitel"/>
    <w:basedOn w:val="Standaard"/>
    <w:next w:val="Standaard"/>
    <w:pPr>
      <w:spacing w:before="240" w:after="360"/>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pPr>
    <w:rPr>
      <w:b/>
      <w:sz w:val="24"/>
      <w:szCs w:val="24"/>
    </w:rPr>
  </w:style>
  <w:style w:type="paragraph" w:customStyle="1" w:styleId="Huisstijl-Tussenkop">
    <w:name w:val="Huisstijl - Tussenkop"/>
    <w:basedOn w:val="Standaard"/>
    <w:next w:val="Standaard"/>
    <w:rPr>
      <w:i/>
    </w:rPr>
  </w:style>
  <w:style w:type="paragraph" w:customStyle="1" w:styleId="Huisstijl-Versie">
    <w:name w:val="Huisstijl - Versie"/>
    <w:basedOn w:val="Standaard"/>
    <w:next w:val="Standaard"/>
    <w:pPr>
      <w:spacing w:before="60" w:after="360"/>
    </w:pPr>
  </w:style>
  <w:style w:type="paragraph" w:customStyle="1" w:styleId="Huisstijlnummeringmetnummer">
    <w:name w:val="Huisstijl nummering met nummer"/>
    <w:basedOn w:val="Standaard"/>
    <w:next w:val="Standaard"/>
  </w:style>
  <w:style w:type="paragraph" w:customStyle="1" w:styleId="Huisstijlnummeringzondernummer">
    <w:name w:val="Huisstijl nummering zonder nummer"/>
    <w:basedOn w:val="Standaard"/>
    <w:next w:val="Standaard"/>
    <w:pPr>
      <w:spacing w:before="100" w:after="240"/>
    </w:pPr>
  </w:style>
  <w:style w:type="paragraph" w:customStyle="1" w:styleId="Huisstijlopsommingcolofoneninleiding">
    <w:name w:val="Huisstijl opsomming colofon en inleiding"/>
    <w:basedOn w:val="Standaard"/>
    <w:next w:val="Standaard"/>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pPr>
  </w:style>
  <w:style w:type="paragraph" w:customStyle="1" w:styleId="ILTOpsomming">
    <w:name w:val="ILT Opsomming"/>
    <w:basedOn w:val="Standaard"/>
    <w:next w:val="Standaard"/>
    <w:pPr>
      <w:numPr>
        <w:numId w:val="6"/>
      </w:numPr>
    </w:pPr>
  </w:style>
  <w:style w:type="paragraph" w:customStyle="1" w:styleId="ILTOpsomming15">
    <w:name w:val="ILT Opsomming 1.5"/>
    <w:basedOn w:val="Standaard"/>
    <w:next w:val="Standaard"/>
    <w:pPr>
      <w:numPr>
        <w:ilvl w:val="1"/>
        <w:numId w:val="6"/>
      </w:numPr>
      <w:spacing w:line="300" w:lineRule="exact"/>
    </w:pPr>
  </w:style>
  <w:style w:type="paragraph" w:customStyle="1" w:styleId="ILTOpsommingbullet">
    <w:name w:val="ILT Opsomming bullet"/>
    <w:basedOn w:val="Standaard"/>
    <w:next w:val="Standaard"/>
    <w:pPr>
      <w:numPr>
        <w:ilvl w:val="2"/>
        <w:numId w:val="6"/>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7"/>
      </w:numPr>
      <w:spacing w:after="120"/>
    </w:pPr>
  </w:style>
  <w:style w:type="paragraph" w:customStyle="1" w:styleId="ILTRapport16a">
    <w:name w:val="ILT Rapport 16a"/>
    <w:basedOn w:val="Standaard"/>
    <w:next w:val="Standaard"/>
    <w:pPr>
      <w:spacing w:before="60" w:after="60"/>
    </w:pPr>
  </w:style>
  <w:style w:type="paragraph" w:customStyle="1" w:styleId="ILTRapport16aIV9V12N0">
    <w:name w:val="ILT Rapport 16a I V9 V12 N0"/>
    <w:basedOn w:val="Standaard"/>
    <w:next w:val="Standaard"/>
    <w:pPr>
      <w:spacing w:before="240"/>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pPr>
  </w:style>
  <w:style w:type="paragraph" w:customStyle="1" w:styleId="ILTRapport16aStandaard">
    <w:name w:val="ILT Rapport 16a Standaard"/>
    <w:basedOn w:val="Standaard"/>
    <w:next w:val="Standaard"/>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pPr>
    <w:rPr>
      <w:sz w:val="20"/>
      <w:szCs w:val="20"/>
    </w:rPr>
  </w:style>
  <w:style w:type="paragraph" w:customStyle="1" w:styleId="ILTRapport16aV9V12n0">
    <w:name w:val="ILT Rapport 16a V9 V12 n0"/>
    <w:basedOn w:val="Standaard"/>
    <w:next w:val="Standaard"/>
    <w:pPr>
      <w:spacing w:before="240"/>
    </w:pPr>
    <w:rPr>
      <w:b/>
    </w:rPr>
  </w:style>
  <w:style w:type="paragraph" w:customStyle="1" w:styleId="ILTRapportnummerniv1">
    <w:name w:val="ILT Rapport nummer niv 1"/>
    <w:basedOn w:val="Standaard"/>
    <w:next w:val="Standaard"/>
    <w:pPr>
      <w:numPr>
        <w:numId w:val="7"/>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pPr>
    <w:rPr>
      <w:b/>
      <w:sz w:val="24"/>
      <w:szCs w:val="24"/>
    </w:rPr>
  </w:style>
  <w:style w:type="paragraph" w:customStyle="1" w:styleId="ILTStandaard6voor">
    <w:name w:val="ILT Standaard 6 voor"/>
    <w:basedOn w:val="Standaard"/>
    <w:next w:val="Standaard"/>
    <w:pPr>
      <w:spacing w:before="120"/>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Merking">
    <w:name w:val="Merking"/>
    <w:basedOn w:val="Standaard"/>
    <w:next w:val="Standaard"/>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8"/>
      </w:numPr>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pPr>
    <w:rPr>
      <w:b/>
    </w:rPr>
  </w:style>
  <w:style w:type="paragraph" w:customStyle="1" w:styleId="NEamemoMT6vstandaard">
    <w:name w:val="NEa memo MT 6v standaard"/>
    <w:basedOn w:val="Standaard"/>
    <w:next w:val="Standaard"/>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rPr>
      <w:sz w:val="13"/>
      <w:szCs w:val="13"/>
    </w:rPr>
  </w:style>
  <w:style w:type="paragraph" w:customStyle="1" w:styleId="OIMRapportAlineakop">
    <w:name w:val="OIM Rapport Alineakop"/>
    <w:basedOn w:val="Standaard"/>
    <w:next w:val="Standaard"/>
    <w:pPr>
      <w:numPr>
        <w:ilvl w:val="2"/>
        <w:numId w:val="10"/>
      </w:numPr>
    </w:pPr>
    <w:rPr>
      <w:color w:val="42145F"/>
      <w:sz w:val="24"/>
      <w:szCs w:val="24"/>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pPr>
    <w:rPr>
      <w:sz w:val="16"/>
      <w:szCs w:val="16"/>
    </w:rPr>
  </w:style>
  <w:style w:type="paragraph" w:customStyle="1" w:styleId="OIMRapporthfstenparagraafnummering">
    <w:name w:val="OIM Rapport hfst en paragraafnummering"/>
    <w:basedOn w:val="Standaard"/>
    <w:next w:val="Standaard"/>
  </w:style>
  <w:style w:type="paragraph" w:customStyle="1" w:styleId="OIMRapportHoofdstuk">
    <w:name w:val="OIM Rapport Hoofdstuk"/>
    <w:basedOn w:val="Standaard"/>
    <w:next w:val="Standaard"/>
    <w:pPr>
      <w:numPr>
        <w:numId w:val="10"/>
      </w:numPr>
      <w:spacing w:after="720" w:line="920" w:lineRule="exact"/>
    </w:pPr>
    <w:rPr>
      <w:b/>
      <w:color w:val="76D2B6"/>
      <w:sz w:val="76"/>
      <w:szCs w:val="76"/>
    </w:rPr>
  </w:style>
  <w:style w:type="paragraph" w:customStyle="1" w:styleId="OIMRapportinhoudkop">
    <w:name w:val="OIM Rapport inhoud kop"/>
    <w:basedOn w:val="Standaard"/>
    <w:next w:val="Standaard"/>
    <w:pPr>
      <w:spacing w:after="720" w:line="960" w:lineRule="exact"/>
    </w:pPr>
    <w:rPr>
      <w:b/>
      <w:color w:val="76D2B6"/>
      <w:sz w:val="80"/>
      <w:szCs w:val="80"/>
    </w:rPr>
  </w:style>
  <w:style w:type="paragraph" w:customStyle="1" w:styleId="OIMRapportInleiding">
    <w:name w:val="OIM Rapport Inleiding"/>
    <w:basedOn w:val="Standaard"/>
    <w:next w:val="Standaard"/>
    <w:pPr>
      <w:spacing w:line="380" w:lineRule="exact"/>
    </w:pPr>
    <w:rPr>
      <w:color w:val="42145F"/>
      <w:sz w:val="24"/>
      <w:szCs w:val="24"/>
    </w:rPr>
  </w:style>
  <w:style w:type="paragraph" w:customStyle="1" w:styleId="OIMRapportKadertekst">
    <w:name w:val="OIM Rapport Kadertekst"/>
    <w:basedOn w:val="Standaard"/>
    <w:next w:val="Standaard"/>
    <w:rPr>
      <w:color w:val="42145F"/>
      <w:sz w:val="16"/>
      <w:szCs w:val="16"/>
    </w:rPr>
  </w:style>
  <w:style w:type="paragraph" w:customStyle="1" w:styleId="OIMRapportNummering">
    <w:name w:val="OIM Rapport Nummering"/>
    <w:basedOn w:val="Standaard"/>
    <w:next w:val="Standaard"/>
    <w:pPr>
      <w:numPr>
        <w:numId w:val="12"/>
      </w:numPr>
    </w:pPr>
  </w:style>
  <w:style w:type="paragraph" w:customStyle="1" w:styleId="OIMRapportNummerlijst">
    <w:name w:val="OIM Rapport Nummerlijst"/>
    <w:basedOn w:val="Standaard"/>
    <w:next w:val="Standaard"/>
  </w:style>
  <w:style w:type="paragraph" w:customStyle="1" w:styleId="OIMRapportOpsomminglijst">
    <w:name w:val="OIM Rapport Opsomminglijst"/>
    <w:basedOn w:val="Standaard"/>
    <w:next w:val="Standaard"/>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0"/>
      </w:numPr>
    </w:pPr>
    <w:rPr>
      <w:b/>
      <w:color w:val="42145F"/>
      <w:sz w:val="24"/>
      <w:szCs w:val="24"/>
    </w:rPr>
  </w:style>
  <w:style w:type="paragraph" w:customStyle="1" w:styleId="OIMRapportSubalineakop">
    <w:name w:val="OIM Rapport Subalineakop"/>
    <w:basedOn w:val="Standaard"/>
    <w:next w:val="Standaard"/>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pPr>
  </w:style>
  <w:style w:type="paragraph" w:customStyle="1" w:styleId="Paginaeinde">
    <w:name w:val="Paginaeinde"/>
    <w:basedOn w:val="Standaard"/>
    <w:next w:val="Standaard"/>
    <w:pPr>
      <w:pageBreakBefore/>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rPr>
      <w:b/>
    </w:rPr>
  </w:style>
  <w:style w:type="paragraph" w:customStyle="1" w:styleId="RapportNiveau3">
    <w:name w:val="Rapport_Niveau_3"/>
    <w:basedOn w:val="Standaard"/>
    <w:next w:val="Standaard"/>
    <w:rPr>
      <w:i/>
    </w:rPr>
  </w:style>
  <w:style w:type="paragraph" w:customStyle="1" w:styleId="RapportNiveau4">
    <w:name w:val="Rapport_Niveau_4"/>
    <w:basedOn w:val="Standaard"/>
    <w:next w:val="Standaard"/>
  </w:style>
  <w:style w:type="paragraph" w:customStyle="1" w:styleId="RapportNiveau5">
    <w:name w:val="Rapport_Niveau_5"/>
    <w:basedOn w:val="Standaard"/>
    <w:next w:val="Standaard"/>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3"/>
      </w:numPr>
      <w:spacing w:after="180"/>
    </w:pPr>
  </w:style>
  <w:style w:type="paragraph" w:customStyle="1" w:styleId="SSFNummeringKredietovereenkomstA">
    <w:name w:val="SSF Nummering Kredietovereenkomst (A)"/>
    <w:basedOn w:val="SSFPaginanummering"/>
    <w:next w:val="SSFStandaard"/>
    <w:pPr>
      <w:numPr>
        <w:numId w:val="14"/>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jc w:val="center"/>
    </w:pPr>
    <w:rPr>
      <w:b/>
    </w:r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KleinKapitaal">
    <w:name w:val="Standaard Klein Kapitaal"/>
    <w:basedOn w:val="Standaard"/>
    <w:next w:val="Standaard"/>
    <w:rPr>
      <w:smallCaps/>
    </w:rPr>
  </w:style>
  <w:style w:type="paragraph" w:customStyle="1" w:styleId="Standaardopsomming">
    <w:name w:val="Standaard opsomming"/>
    <w:basedOn w:val="Standaard"/>
    <w:next w:val="Standaard"/>
    <w:pPr>
      <w:numPr>
        <w:numId w:val="15"/>
      </w:numPr>
    </w:pPr>
  </w:style>
  <w:style w:type="paragraph" w:customStyle="1" w:styleId="Standaardopsomminglijst">
    <w:name w:val="Standaard opsomming lijst"/>
    <w:basedOn w:val="Standaard"/>
    <w:next w:val="Standaard"/>
  </w:style>
  <w:style w:type="paragraph" w:customStyle="1" w:styleId="Standaardrechts">
    <w:name w:val="Standaard rechts"/>
    <w:basedOn w:val="Standaard"/>
    <w:next w:val="Standaard"/>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rPr>
      <w:b/>
    </w:rPr>
  </w:style>
  <w:style w:type="paragraph" w:customStyle="1" w:styleId="StandaardVetenRood">
    <w:name w:val="Standaard Vet en Rood"/>
    <w:basedOn w:val="Standaard"/>
    <w:next w:val="Standaard"/>
    <w:rPr>
      <w:b/>
      <w:color w:val="FF0000"/>
    </w:rPr>
  </w:style>
  <w:style w:type="paragraph" w:customStyle="1" w:styleId="StandaardRapportExtraVermelding">
    <w:name w:val="Standaard_Rapport_Extra_Vermelding"/>
    <w:basedOn w:val="Standaard"/>
    <w:next w:val="Standaard"/>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pPr>
    <w:rPr>
      <w:sz w:val="20"/>
      <w:szCs w:val="20"/>
    </w:rPr>
  </w:style>
  <w:style w:type="paragraph" w:customStyle="1" w:styleId="StandaardRapportTitel">
    <w:name w:val="Standaard_Rapport_Titel"/>
    <w:basedOn w:val="Standaard"/>
    <w:next w:val="Standaard"/>
    <w:pPr>
      <w:spacing w:before="60" w:after="320"/>
    </w:pPr>
    <w:rPr>
      <w:b/>
      <w:sz w:val="24"/>
      <w:szCs w:val="24"/>
    </w:rPr>
  </w:style>
  <w:style w:type="paragraph" w:customStyle="1" w:styleId="StandaardRapportVersie">
    <w:name w:val="Standaard_Rapport_Versie"/>
    <w:basedOn w:val="Standaard"/>
    <w:next w:val="Standaard"/>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rPr>
      <w:sz w:val="14"/>
      <w:szCs w:val="14"/>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Zendbriefstandaard">
    <w:name w:val="Zendbrief standaard"/>
    <w:basedOn w:val="Standaard"/>
    <w:next w:val="Standaard"/>
    <w:pPr>
      <w:spacing w:before="100" w:after="240"/>
    </w:pPr>
  </w:style>
  <w:style w:type="paragraph" w:styleId="Koptekst">
    <w:name w:val="header"/>
    <w:basedOn w:val="Standaard"/>
    <w:link w:val="KoptekstChar"/>
    <w:uiPriority w:val="99"/>
    <w:unhideWhenUsed/>
    <w:rsid w:val="00527C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7C8F"/>
    <w:rPr>
      <w:rFonts w:ascii="Verdana" w:hAnsi="Verdana"/>
      <w:color w:val="000000"/>
      <w:sz w:val="18"/>
      <w:szCs w:val="18"/>
    </w:rPr>
  </w:style>
  <w:style w:type="paragraph" w:styleId="Voettekst">
    <w:name w:val="footer"/>
    <w:basedOn w:val="Standaard"/>
    <w:link w:val="VoettekstChar"/>
    <w:uiPriority w:val="99"/>
    <w:unhideWhenUsed/>
    <w:rsid w:val="00527C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27C8F"/>
    <w:rPr>
      <w:rFonts w:ascii="Verdana" w:hAnsi="Verdana"/>
      <w:color w:val="000000"/>
      <w:sz w:val="18"/>
      <w:szCs w:val="18"/>
    </w:rPr>
  </w:style>
  <w:style w:type="character" w:customStyle="1" w:styleId="ilfuvd">
    <w:name w:val="ilfuvd"/>
    <w:basedOn w:val="Standaardalinea-lettertype"/>
    <w:rsid w:val="00BF5934"/>
  </w:style>
  <w:style w:type="paragraph" w:styleId="Ballontekst">
    <w:name w:val="Balloon Text"/>
    <w:basedOn w:val="Standaard"/>
    <w:link w:val="BallontekstChar"/>
    <w:uiPriority w:val="99"/>
    <w:semiHidden/>
    <w:unhideWhenUsed/>
    <w:rsid w:val="00D75BE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75BE4"/>
    <w:rPr>
      <w:rFonts w:ascii="Segoe UI" w:hAnsi="Segoe UI" w:cs="Segoe UI"/>
      <w:color w:val="000000"/>
      <w:sz w:val="18"/>
      <w:szCs w:val="18"/>
    </w:rPr>
  </w:style>
  <w:style w:type="character" w:styleId="Zwaar">
    <w:name w:val="Strong"/>
    <w:basedOn w:val="Standaardalinea-lettertype"/>
    <w:uiPriority w:val="22"/>
    <w:qFormat/>
    <w:rsid w:val="0004269F"/>
    <w:rPr>
      <w:b/>
      <w:bCs/>
    </w:rPr>
  </w:style>
  <w:style w:type="paragraph" w:styleId="Geenafstand">
    <w:name w:val="No Spacing"/>
    <w:basedOn w:val="Standaard"/>
    <w:link w:val="GeenafstandChar"/>
    <w:uiPriority w:val="1"/>
    <w:qFormat/>
    <w:rsid w:val="00F33697"/>
    <w:pPr>
      <w:autoSpaceDN/>
      <w:spacing w:line="240" w:lineRule="auto"/>
      <w:textAlignment w:val="auto"/>
    </w:pPr>
    <w:rPr>
      <w:rFonts w:ascii="Times New Roman" w:eastAsiaTheme="minorHAnsi" w:hAnsi="Times New Roman" w:cs="Times New Roman"/>
      <w:color w:val="auto"/>
      <w:sz w:val="20"/>
      <w:szCs w:val="20"/>
    </w:rPr>
  </w:style>
  <w:style w:type="paragraph" w:styleId="Lijstalinea">
    <w:name w:val="List Paragraph"/>
    <w:basedOn w:val="Standaard"/>
    <w:uiPriority w:val="34"/>
    <w:qFormat/>
    <w:rsid w:val="007E7D1F"/>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EB5038"/>
    <w:pPr>
      <w:autoSpaceDN/>
      <w:spacing w:line="240" w:lineRule="auto"/>
      <w:textAlignment w:val="auto"/>
    </w:pPr>
    <w:rPr>
      <w:rFonts w:ascii="Times New Roman" w:eastAsiaTheme="minorHAnsi"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EB5038"/>
    <w:rPr>
      <w:rFonts w:eastAsiaTheme="minorHAnsi" w:cs="Times New Roman"/>
    </w:rPr>
  </w:style>
  <w:style w:type="character" w:styleId="Voetnootmarkering">
    <w:name w:val="footnote reference"/>
    <w:basedOn w:val="Standaardalinea-lettertype"/>
    <w:uiPriority w:val="99"/>
    <w:semiHidden/>
    <w:unhideWhenUsed/>
    <w:rsid w:val="00EB5038"/>
    <w:rPr>
      <w:vertAlign w:val="superscript"/>
    </w:rPr>
  </w:style>
  <w:style w:type="paragraph" w:styleId="Bijschrift">
    <w:name w:val="caption"/>
    <w:basedOn w:val="Standaard"/>
    <w:uiPriority w:val="35"/>
    <w:semiHidden/>
    <w:unhideWhenUsed/>
    <w:qFormat/>
    <w:rsid w:val="00952A46"/>
    <w:pPr>
      <w:autoSpaceDN/>
      <w:spacing w:after="300" w:line="240" w:lineRule="auto"/>
      <w:textAlignment w:val="auto"/>
    </w:pPr>
    <w:rPr>
      <w:rFonts w:eastAsiaTheme="minorHAnsi" w:cs="Times New Roman"/>
      <w:b/>
      <w:bCs/>
      <w:color w:val="007BC7"/>
      <w:sz w:val="14"/>
      <w:szCs w:val="14"/>
    </w:rPr>
  </w:style>
  <w:style w:type="character" w:customStyle="1" w:styleId="GeenafstandChar">
    <w:name w:val="Geen afstand Char"/>
    <w:basedOn w:val="Standaardalinea-lettertype"/>
    <w:link w:val="Geenafstand"/>
    <w:uiPriority w:val="1"/>
    <w:locked/>
    <w:rsid w:val="004D3CFF"/>
    <w:rPr>
      <w:rFonts w:eastAsiaTheme="minorHAnsi" w:cs="Times New Roman"/>
    </w:rPr>
  </w:style>
  <w:style w:type="paragraph" w:customStyle="1" w:styleId="lijstqa">
    <w:name w:val="lijstqa"/>
    <w:basedOn w:val="Standaard"/>
    <w:rsid w:val="00DE13A2"/>
    <w:pPr>
      <w:autoSpaceDN/>
      <w:spacing w:after="200" w:line="240" w:lineRule="auto"/>
      <w:ind w:left="720"/>
      <w:textAlignment w:val="auto"/>
    </w:pPr>
    <w:rPr>
      <w:rFonts w:eastAsiaTheme="minorHAns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5828">
      <w:bodyDiv w:val="1"/>
      <w:marLeft w:val="0"/>
      <w:marRight w:val="0"/>
      <w:marTop w:val="0"/>
      <w:marBottom w:val="0"/>
      <w:divBdr>
        <w:top w:val="none" w:sz="0" w:space="0" w:color="auto"/>
        <w:left w:val="none" w:sz="0" w:space="0" w:color="auto"/>
        <w:bottom w:val="none" w:sz="0" w:space="0" w:color="auto"/>
        <w:right w:val="none" w:sz="0" w:space="0" w:color="auto"/>
      </w:divBdr>
    </w:div>
    <w:div w:id="75788283">
      <w:bodyDiv w:val="1"/>
      <w:marLeft w:val="0"/>
      <w:marRight w:val="0"/>
      <w:marTop w:val="0"/>
      <w:marBottom w:val="0"/>
      <w:divBdr>
        <w:top w:val="none" w:sz="0" w:space="0" w:color="auto"/>
        <w:left w:val="none" w:sz="0" w:space="0" w:color="auto"/>
        <w:bottom w:val="none" w:sz="0" w:space="0" w:color="auto"/>
        <w:right w:val="none" w:sz="0" w:space="0" w:color="auto"/>
      </w:divBdr>
    </w:div>
    <w:div w:id="103548741">
      <w:bodyDiv w:val="1"/>
      <w:marLeft w:val="0"/>
      <w:marRight w:val="0"/>
      <w:marTop w:val="0"/>
      <w:marBottom w:val="0"/>
      <w:divBdr>
        <w:top w:val="none" w:sz="0" w:space="0" w:color="auto"/>
        <w:left w:val="none" w:sz="0" w:space="0" w:color="auto"/>
        <w:bottom w:val="none" w:sz="0" w:space="0" w:color="auto"/>
        <w:right w:val="none" w:sz="0" w:space="0" w:color="auto"/>
      </w:divBdr>
    </w:div>
    <w:div w:id="115956153">
      <w:bodyDiv w:val="1"/>
      <w:marLeft w:val="0"/>
      <w:marRight w:val="0"/>
      <w:marTop w:val="0"/>
      <w:marBottom w:val="0"/>
      <w:divBdr>
        <w:top w:val="none" w:sz="0" w:space="0" w:color="auto"/>
        <w:left w:val="none" w:sz="0" w:space="0" w:color="auto"/>
        <w:bottom w:val="none" w:sz="0" w:space="0" w:color="auto"/>
        <w:right w:val="none" w:sz="0" w:space="0" w:color="auto"/>
      </w:divBdr>
    </w:div>
    <w:div w:id="166790703">
      <w:bodyDiv w:val="1"/>
      <w:marLeft w:val="0"/>
      <w:marRight w:val="0"/>
      <w:marTop w:val="0"/>
      <w:marBottom w:val="0"/>
      <w:divBdr>
        <w:top w:val="none" w:sz="0" w:space="0" w:color="auto"/>
        <w:left w:val="none" w:sz="0" w:space="0" w:color="auto"/>
        <w:bottom w:val="none" w:sz="0" w:space="0" w:color="auto"/>
        <w:right w:val="none" w:sz="0" w:space="0" w:color="auto"/>
      </w:divBdr>
    </w:div>
    <w:div w:id="239490472">
      <w:bodyDiv w:val="1"/>
      <w:marLeft w:val="0"/>
      <w:marRight w:val="0"/>
      <w:marTop w:val="0"/>
      <w:marBottom w:val="0"/>
      <w:divBdr>
        <w:top w:val="none" w:sz="0" w:space="0" w:color="auto"/>
        <w:left w:val="none" w:sz="0" w:space="0" w:color="auto"/>
        <w:bottom w:val="none" w:sz="0" w:space="0" w:color="auto"/>
        <w:right w:val="none" w:sz="0" w:space="0" w:color="auto"/>
      </w:divBdr>
    </w:div>
    <w:div w:id="264003305">
      <w:bodyDiv w:val="1"/>
      <w:marLeft w:val="0"/>
      <w:marRight w:val="0"/>
      <w:marTop w:val="0"/>
      <w:marBottom w:val="0"/>
      <w:divBdr>
        <w:top w:val="none" w:sz="0" w:space="0" w:color="auto"/>
        <w:left w:val="none" w:sz="0" w:space="0" w:color="auto"/>
        <w:bottom w:val="none" w:sz="0" w:space="0" w:color="auto"/>
        <w:right w:val="none" w:sz="0" w:space="0" w:color="auto"/>
      </w:divBdr>
    </w:div>
    <w:div w:id="287857394">
      <w:bodyDiv w:val="1"/>
      <w:marLeft w:val="0"/>
      <w:marRight w:val="0"/>
      <w:marTop w:val="0"/>
      <w:marBottom w:val="0"/>
      <w:divBdr>
        <w:top w:val="none" w:sz="0" w:space="0" w:color="auto"/>
        <w:left w:val="none" w:sz="0" w:space="0" w:color="auto"/>
        <w:bottom w:val="none" w:sz="0" w:space="0" w:color="auto"/>
        <w:right w:val="none" w:sz="0" w:space="0" w:color="auto"/>
      </w:divBdr>
    </w:div>
    <w:div w:id="312757156">
      <w:bodyDiv w:val="1"/>
      <w:marLeft w:val="0"/>
      <w:marRight w:val="0"/>
      <w:marTop w:val="0"/>
      <w:marBottom w:val="0"/>
      <w:divBdr>
        <w:top w:val="none" w:sz="0" w:space="0" w:color="auto"/>
        <w:left w:val="none" w:sz="0" w:space="0" w:color="auto"/>
        <w:bottom w:val="none" w:sz="0" w:space="0" w:color="auto"/>
        <w:right w:val="none" w:sz="0" w:space="0" w:color="auto"/>
      </w:divBdr>
    </w:div>
    <w:div w:id="401682249">
      <w:bodyDiv w:val="1"/>
      <w:marLeft w:val="0"/>
      <w:marRight w:val="0"/>
      <w:marTop w:val="0"/>
      <w:marBottom w:val="0"/>
      <w:divBdr>
        <w:top w:val="none" w:sz="0" w:space="0" w:color="auto"/>
        <w:left w:val="none" w:sz="0" w:space="0" w:color="auto"/>
        <w:bottom w:val="none" w:sz="0" w:space="0" w:color="auto"/>
        <w:right w:val="none" w:sz="0" w:space="0" w:color="auto"/>
      </w:divBdr>
    </w:div>
    <w:div w:id="419496795">
      <w:bodyDiv w:val="1"/>
      <w:marLeft w:val="0"/>
      <w:marRight w:val="0"/>
      <w:marTop w:val="0"/>
      <w:marBottom w:val="0"/>
      <w:divBdr>
        <w:top w:val="none" w:sz="0" w:space="0" w:color="auto"/>
        <w:left w:val="none" w:sz="0" w:space="0" w:color="auto"/>
        <w:bottom w:val="none" w:sz="0" w:space="0" w:color="auto"/>
        <w:right w:val="none" w:sz="0" w:space="0" w:color="auto"/>
      </w:divBdr>
    </w:div>
    <w:div w:id="457728517">
      <w:bodyDiv w:val="1"/>
      <w:marLeft w:val="0"/>
      <w:marRight w:val="0"/>
      <w:marTop w:val="0"/>
      <w:marBottom w:val="0"/>
      <w:divBdr>
        <w:top w:val="none" w:sz="0" w:space="0" w:color="auto"/>
        <w:left w:val="none" w:sz="0" w:space="0" w:color="auto"/>
        <w:bottom w:val="none" w:sz="0" w:space="0" w:color="auto"/>
        <w:right w:val="none" w:sz="0" w:space="0" w:color="auto"/>
      </w:divBdr>
    </w:div>
    <w:div w:id="499002876">
      <w:bodyDiv w:val="1"/>
      <w:marLeft w:val="0"/>
      <w:marRight w:val="0"/>
      <w:marTop w:val="0"/>
      <w:marBottom w:val="0"/>
      <w:divBdr>
        <w:top w:val="none" w:sz="0" w:space="0" w:color="auto"/>
        <w:left w:val="none" w:sz="0" w:space="0" w:color="auto"/>
        <w:bottom w:val="none" w:sz="0" w:space="0" w:color="auto"/>
        <w:right w:val="none" w:sz="0" w:space="0" w:color="auto"/>
      </w:divBdr>
    </w:div>
    <w:div w:id="565846253">
      <w:bodyDiv w:val="1"/>
      <w:marLeft w:val="0"/>
      <w:marRight w:val="0"/>
      <w:marTop w:val="0"/>
      <w:marBottom w:val="0"/>
      <w:divBdr>
        <w:top w:val="none" w:sz="0" w:space="0" w:color="auto"/>
        <w:left w:val="none" w:sz="0" w:space="0" w:color="auto"/>
        <w:bottom w:val="none" w:sz="0" w:space="0" w:color="auto"/>
        <w:right w:val="none" w:sz="0" w:space="0" w:color="auto"/>
      </w:divBdr>
    </w:div>
    <w:div w:id="586766665">
      <w:bodyDiv w:val="1"/>
      <w:marLeft w:val="0"/>
      <w:marRight w:val="0"/>
      <w:marTop w:val="0"/>
      <w:marBottom w:val="0"/>
      <w:divBdr>
        <w:top w:val="none" w:sz="0" w:space="0" w:color="auto"/>
        <w:left w:val="none" w:sz="0" w:space="0" w:color="auto"/>
        <w:bottom w:val="none" w:sz="0" w:space="0" w:color="auto"/>
        <w:right w:val="none" w:sz="0" w:space="0" w:color="auto"/>
      </w:divBdr>
    </w:div>
    <w:div w:id="608780000">
      <w:bodyDiv w:val="1"/>
      <w:marLeft w:val="0"/>
      <w:marRight w:val="0"/>
      <w:marTop w:val="0"/>
      <w:marBottom w:val="0"/>
      <w:divBdr>
        <w:top w:val="none" w:sz="0" w:space="0" w:color="auto"/>
        <w:left w:val="none" w:sz="0" w:space="0" w:color="auto"/>
        <w:bottom w:val="none" w:sz="0" w:space="0" w:color="auto"/>
        <w:right w:val="none" w:sz="0" w:space="0" w:color="auto"/>
      </w:divBdr>
    </w:div>
    <w:div w:id="612791422">
      <w:bodyDiv w:val="1"/>
      <w:marLeft w:val="0"/>
      <w:marRight w:val="0"/>
      <w:marTop w:val="0"/>
      <w:marBottom w:val="0"/>
      <w:divBdr>
        <w:top w:val="none" w:sz="0" w:space="0" w:color="auto"/>
        <w:left w:val="none" w:sz="0" w:space="0" w:color="auto"/>
        <w:bottom w:val="none" w:sz="0" w:space="0" w:color="auto"/>
        <w:right w:val="none" w:sz="0" w:space="0" w:color="auto"/>
      </w:divBdr>
    </w:div>
    <w:div w:id="613099564">
      <w:bodyDiv w:val="1"/>
      <w:marLeft w:val="0"/>
      <w:marRight w:val="0"/>
      <w:marTop w:val="0"/>
      <w:marBottom w:val="0"/>
      <w:divBdr>
        <w:top w:val="none" w:sz="0" w:space="0" w:color="auto"/>
        <w:left w:val="none" w:sz="0" w:space="0" w:color="auto"/>
        <w:bottom w:val="none" w:sz="0" w:space="0" w:color="auto"/>
        <w:right w:val="none" w:sz="0" w:space="0" w:color="auto"/>
      </w:divBdr>
    </w:div>
    <w:div w:id="650254106">
      <w:bodyDiv w:val="1"/>
      <w:marLeft w:val="0"/>
      <w:marRight w:val="0"/>
      <w:marTop w:val="0"/>
      <w:marBottom w:val="0"/>
      <w:divBdr>
        <w:top w:val="none" w:sz="0" w:space="0" w:color="auto"/>
        <w:left w:val="none" w:sz="0" w:space="0" w:color="auto"/>
        <w:bottom w:val="none" w:sz="0" w:space="0" w:color="auto"/>
        <w:right w:val="none" w:sz="0" w:space="0" w:color="auto"/>
      </w:divBdr>
    </w:div>
    <w:div w:id="702098481">
      <w:bodyDiv w:val="1"/>
      <w:marLeft w:val="0"/>
      <w:marRight w:val="0"/>
      <w:marTop w:val="0"/>
      <w:marBottom w:val="0"/>
      <w:divBdr>
        <w:top w:val="none" w:sz="0" w:space="0" w:color="auto"/>
        <w:left w:val="none" w:sz="0" w:space="0" w:color="auto"/>
        <w:bottom w:val="none" w:sz="0" w:space="0" w:color="auto"/>
        <w:right w:val="none" w:sz="0" w:space="0" w:color="auto"/>
      </w:divBdr>
    </w:div>
    <w:div w:id="722097368">
      <w:bodyDiv w:val="1"/>
      <w:marLeft w:val="0"/>
      <w:marRight w:val="0"/>
      <w:marTop w:val="0"/>
      <w:marBottom w:val="0"/>
      <w:divBdr>
        <w:top w:val="none" w:sz="0" w:space="0" w:color="auto"/>
        <w:left w:val="none" w:sz="0" w:space="0" w:color="auto"/>
        <w:bottom w:val="none" w:sz="0" w:space="0" w:color="auto"/>
        <w:right w:val="none" w:sz="0" w:space="0" w:color="auto"/>
      </w:divBdr>
    </w:div>
    <w:div w:id="743795959">
      <w:bodyDiv w:val="1"/>
      <w:marLeft w:val="0"/>
      <w:marRight w:val="0"/>
      <w:marTop w:val="0"/>
      <w:marBottom w:val="0"/>
      <w:divBdr>
        <w:top w:val="none" w:sz="0" w:space="0" w:color="auto"/>
        <w:left w:val="none" w:sz="0" w:space="0" w:color="auto"/>
        <w:bottom w:val="none" w:sz="0" w:space="0" w:color="auto"/>
        <w:right w:val="none" w:sz="0" w:space="0" w:color="auto"/>
      </w:divBdr>
    </w:div>
    <w:div w:id="746027874">
      <w:bodyDiv w:val="1"/>
      <w:marLeft w:val="0"/>
      <w:marRight w:val="0"/>
      <w:marTop w:val="0"/>
      <w:marBottom w:val="0"/>
      <w:divBdr>
        <w:top w:val="none" w:sz="0" w:space="0" w:color="auto"/>
        <w:left w:val="none" w:sz="0" w:space="0" w:color="auto"/>
        <w:bottom w:val="none" w:sz="0" w:space="0" w:color="auto"/>
        <w:right w:val="none" w:sz="0" w:space="0" w:color="auto"/>
      </w:divBdr>
    </w:div>
    <w:div w:id="749431388">
      <w:bodyDiv w:val="1"/>
      <w:marLeft w:val="0"/>
      <w:marRight w:val="0"/>
      <w:marTop w:val="0"/>
      <w:marBottom w:val="0"/>
      <w:divBdr>
        <w:top w:val="none" w:sz="0" w:space="0" w:color="auto"/>
        <w:left w:val="none" w:sz="0" w:space="0" w:color="auto"/>
        <w:bottom w:val="none" w:sz="0" w:space="0" w:color="auto"/>
        <w:right w:val="none" w:sz="0" w:space="0" w:color="auto"/>
      </w:divBdr>
    </w:div>
    <w:div w:id="752356753">
      <w:bodyDiv w:val="1"/>
      <w:marLeft w:val="0"/>
      <w:marRight w:val="0"/>
      <w:marTop w:val="0"/>
      <w:marBottom w:val="0"/>
      <w:divBdr>
        <w:top w:val="none" w:sz="0" w:space="0" w:color="auto"/>
        <w:left w:val="none" w:sz="0" w:space="0" w:color="auto"/>
        <w:bottom w:val="none" w:sz="0" w:space="0" w:color="auto"/>
        <w:right w:val="none" w:sz="0" w:space="0" w:color="auto"/>
      </w:divBdr>
    </w:div>
    <w:div w:id="773598468">
      <w:bodyDiv w:val="1"/>
      <w:marLeft w:val="0"/>
      <w:marRight w:val="0"/>
      <w:marTop w:val="0"/>
      <w:marBottom w:val="0"/>
      <w:divBdr>
        <w:top w:val="none" w:sz="0" w:space="0" w:color="auto"/>
        <w:left w:val="none" w:sz="0" w:space="0" w:color="auto"/>
        <w:bottom w:val="none" w:sz="0" w:space="0" w:color="auto"/>
        <w:right w:val="none" w:sz="0" w:space="0" w:color="auto"/>
      </w:divBdr>
    </w:div>
    <w:div w:id="838929885">
      <w:bodyDiv w:val="1"/>
      <w:marLeft w:val="0"/>
      <w:marRight w:val="0"/>
      <w:marTop w:val="0"/>
      <w:marBottom w:val="0"/>
      <w:divBdr>
        <w:top w:val="none" w:sz="0" w:space="0" w:color="auto"/>
        <w:left w:val="none" w:sz="0" w:space="0" w:color="auto"/>
        <w:bottom w:val="none" w:sz="0" w:space="0" w:color="auto"/>
        <w:right w:val="none" w:sz="0" w:space="0" w:color="auto"/>
      </w:divBdr>
    </w:div>
    <w:div w:id="860557579">
      <w:bodyDiv w:val="1"/>
      <w:marLeft w:val="0"/>
      <w:marRight w:val="0"/>
      <w:marTop w:val="0"/>
      <w:marBottom w:val="0"/>
      <w:divBdr>
        <w:top w:val="none" w:sz="0" w:space="0" w:color="auto"/>
        <w:left w:val="none" w:sz="0" w:space="0" w:color="auto"/>
        <w:bottom w:val="none" w:sz="0" w:space="0" w:color="auto"/>
        <w:right w:val="none" w:sz="0" w:space="0" w:color="auto"/>
      </w:divBdr>
    </w:div>
    <w:div w:id="863783690">
      <w:bodyDiv w:val="1"/>
      <w:marLeft w:val="0"/>
      <w:marRight w:val="0"/>
      <w:marTop w:val="0"/>
      <w:marBottom w:val="0"/>
      <w:divBdr>
        <w:top w:val="none" w:sz="0" w:space="0" w:color="auto"/>
        <w:left w:val="none" w:sz="0" w:space="0" w:color="auto"/>
        <w:bottom w:val="none" w:sz="0" w:space="0" w:color="auto"/>
        <w:right w:val="none" w:sz="0" w:space="0" w:color="auto"/>
      </w:divBdr>
    </w:div>
    <w:div w:id="864945227">
      <w:bodyDiv w:val="1"/>
      <w:marLeft w:val="0"/>
      <w:marRight w:val="0"/>
      <w:marTop w:val="0"/>
      <w:marBottom w:val="0"/>
      <w:divBdr>
        <w:top w:val="none" w:sz="0" w:space="0" w:color="auto"/>
        <w:left w:val="none" w:sz="0" w:space="0" w:color="auto"/>
        <w:bottom w:val="none" w:sz="0" w:space="0" w:color="auto"/>
        <w:right w:val="none" w:sz="0" w:space="0" w:color="auto"/>
      </w:divBdr>
    </w:div>
    <w:div w:id="883130357">
      <w:bodyDiv w:val="1"/>
      <w:marLeft w:val="0"/>
      <w:marRight w:val="0"/>
      <w:marTop w:val="0"/>
      <w:marBottom w:val="0"/>
      <w:divBdr>
        <w:top w:val="none" w:sz="0" w:space="0" w:color="auto"/>
        <w:left w:val="none" w:sz="0" w:space="0" w:color="auto"/>
        <w:bottom w:val="none" w:sz="0" w:space="0" w:color="auto"/>
        <w:right w:val="none" w:sz="0" w:space="0" w:color="auto"/>
      </w:divBdr>
    </w:div>
    <w:div w:id="891159992">
      <w:bodyDiv w:val="1"/>
      <w:marLeft w:val="0"/>
      <w:marRight w:val="0"/>
      <w:marTop w:val="0"/>
      <w:marBottom w:val="0"/>
      <w:divBdr>
        <w:top w:val="none" w:sz="0" w:space="0" w:color="auto"/>
        <w:left w:val="none" w:sz="0" w:space="0" w:color="auto"/>
        <w:bottom w:val="none" w:sz="0" w:space="0" w:color="auto"/>
        <w:right w:val="none" w:sz="0" w:space="0" w:color="auto"/>
      </w:divBdr>
    </w:div>
    <w:div w:id="956837916">
      <w:bodyDiv w:val="1"/>
      <w:marLeft w:val="0"/>
      <w:marRight w:val="0"/>
      <w:marTop w:val="0"/>
      <w:marBottom w:val="0"/>
      <w:divBdr>
        <w:top w:val="none" w:sz="0" w:space="0" w:color="auto"/>
        <w:left w:val="none" w:sz="0" w:space="0" w:color="auto"/>
        <w:bottom w:val="none" w:sz="0" w:space="0" w:color="auto"/>
        <w:right w:val="none" w:sz="0" w:space="0" w:color="auto"/>
      </w:divBdr>
    </w:div>
    <w:div w:id="974330228">
      <w:bodyDiv w:val="1"/>
      <w:marLeft w:val="0"/>
      <w:marRight w:val="0"/>
      <w:marTop w:val="0"/>
      <w:marBottom w:val="0"/>
      <w:divBdr>
        <w:top w:val="none" w:sz="0" w:space="0" w:color="auto"/>
        <w:left w:val="none" w:sz="0" w:space="0" w:color="auto"/>
        <w:bottom w:val="none" w:sz="0" w:space="0" w:color="auto"/>
        <w:right w:val="none" w:sz="0" w:space="0" w:color="auto"/>
      </w:divBdr>
    </w:div>
    <w:div w:id="989477567">
      <w:bodyDiv w:val="1"/>
      <w:marLeft w:val="0"/>
      <w:marRight w:val="0"/>
      <w:marTop w:val="0"/>
      <w:marBottom w:val="0"/>
      <w:divBdr>
        <w:top w:val="none" w:sz="0" w:space="0" w:color="auto"/>
        <w:left w:val="none" w:sz="0" w:space="0" w:color="auto"/>
        <w:bottom w:val="none" w:sz="0" w:space="0" w:color="auto"/>
        <w:right w:val="none" w:sz="0" w:space="0" w:color="auto"/>
      </w:divBdr>
    </w:div>
    <w:div w:id="1022901169">
      <w:bodyDiv w:val="1"/>
      <w:marLeft w:val="0"/>
      <w:marRight w:val="0"/>
      <w:marTop w:val="0"/>
      <w:marBottom w:val="0"/>
      <w:divBdr>
        <w:top w:val="none" w:sz="0" w:space="0" w:color="auto"/>
        <w:left w:val="none" w:sz="0" w:space="0" w:color="auto"/>
        <w:bottom w:val="none" w:sz="0" w:space="0" w:color="auto"/>
        <w:right w:val="none" w:sz="0" w:space="0" w:color="auto"/>
      </w:divBdr>
    </w:div>
    <w:div w:id="1061707965">
      <w:bodyDiv w:val="1"/>
      <w:marLeft w:val="0"/>
      <w:marRight w:val="0"/>
      <w:marTop w:val="0"/>
      <w:marBottom w:val="0"/>
      <w:divBdr>
        <w:top w:val="none" w:sz="0" w:space="0" w:color="auto"/>
        <w:left w:val="none" w:sz="0" w:space="0" w:color="auto"/>
        <w:bottom w:val="none" w:sz="0" w:space="0" w:color="auto"/>
        <w:right w:val="none" w:sz="0" w:space="0" w:color="auto"/>
      </w:divBdr>
    </w:div>
    <w:div w:id="1099058778">
      <w:bodyDiv w:val="1"/>
      <w:marLeft w:val="0"/>
      <w:marRight w:val="0"/>
      <w:marTop w:val="0"/>
      <w:marBottom w:val="0"/>
      <w:divBdr>
        <w:top w:val="none" w:sz="0" w:space="0" w:color="auto"/>
        <w:left w:val="none" w:sz="0" w:space="0" w:color="auto"/>
        <w:bottom w:val="none" w:sz="0" w:space="0" w:color="auto"/>
        <w:right w:val="none" w:sz="0" w:space="0" w:color="auto"/>
      </w:divBdr>
    </w:div>
    <w:div w:id="1126386770">
      <w:bodyDiv w:val="1"/>
      <w:marLeft w:val="0"/>
      <w:marRight w:val="0"/>
      <w:marTop w:val="0"/>
      <w:marBottom w:val="0"/>
      <w:divBdr>
        <w:top w:val="none" w:sz="0" w:space="0" w:color="auto"/>
        <w:left w:val="none" w:sz="0" w:space="0" w:color="auto"/>
        <w:bottom w:val="none" w:sz="0" w:space="0" w:color="auto"/>
        <w:right w:val="none" w:sz="0" w:space="0" w:color="auto"/>
      </w:divBdr>
    </w:div>
    <w:div w:id="1129586571">
      <w:bodyDiv w:val="1"/>
      <w:marLeft w:val="0"/>
      <w:marRight w:val="0"/>
      <w:marTop w:val="0"/>
      <w:marBottom w:val="0"/>
      <w:divBdr>
        <w:top w:val="none" w:sz="0" w:space="0" w:color="auto"/>
        <w:left w:val="none" w:sz="0" w:space="0" w:color="auto"/>
        <w:bottom w:val="none" w:sz="0" w:space="0" w:color="auto"/>
        <w:right w:val="none" w:sz="0" w:space="0" w:color="auto"/>
      </w:divBdr>
    </w:div>
    <w:div w:id="1139615175">
      <w:bodyDiv w:val="1"/>
      <w:marLeft w:val="0"/>
      <w:marRight w:val="0"/>
      <w:marTop w:val="0"/>
      <w:marBottom w:val="0"/>
      <w:divBdr>
        <w:top w:val="none" w:sz="0" w:space="0" w:color="auto"/>
        <w:left w:val="none" w:sz="0" w:space="0" w:color="auto"/>
        <w:bottom w:val="none" w:sz="0" w:space="0" w:color="auto"/>
        <w:right w:val="none" w:sz="0" w:space="0" w:color="auto"/>
      </w:divBdr>
    </w:div>
    <w:div w:id="1144541241">
      <w:bodyDiv w:val="1"/>
      <w:marLeft w:val="0"/>
      <w:marRight w:val="0"/>
      <w:marTop w:val="0"/>
      <w:marBottom w:val="0"/>
      <w:divBdr>
        <w:top w:val="none" w:sz="0" w:space="0" w:color="auto"/>
        <w:left w:val="none" w:sz="0" w:space="0" w:color="auto"/>
        <w:bottom w:val="none" w:sz="0" w:space="0" w:color="auto"/>
        <w:right w:val="none" w:sz="0" w:space="0" w:color="auto"/>
      </w:divBdr>
    </w:div>
    <w:div w:id="1151558403">
      <w:bodyDiv w:val="1"/>
      <w:marLeft w:val="0"/>
      <w:marRight w:val="0"/>
      <w:marTop w:val="0"/>
      <w:marBottom w:val="0"/>
      <w:divBdr>
        <w:top w:val="none" w:sz="0" w:space="0" w:color="auto"/>
        <w:left w:val="none" w:sz="0" w:space="0" w:color="auto"/>
        <w:bottom w:val="none" w:sz="0" w:space="0" w:color="auto"/>
        <w:right w:val="none" w:sz="0" w:space="0" w:color="auto"/>
      </w:divBdr>
    </w:div>
    <w:div w:id="1197623131">
      <w:bodyDiv w:val="1"/>
      <w:marLeft w:val="0"/>
      <w:marRight w:val="0"/>
      <w:marTop w:val="0"/>
      <w:marBottom w:val="0"/>
      <w:divBdr>
        <w:top w:val="none" w:sz="0" w:space="0" w:color="auto"/>
        <w:left w:val="none" w:sz="0" w:space="0" w:color="auto"/>
        <w:bottom w:val="none" w:sz="0" w:space="0" w:color="auto"/>
        <w:right w:val="none" w:sz="0" w:space="0" w:color="auto"/>
      </w:divBdr>
    </w:div>
    <w:div w:id="1207453422">
      <w:bodyDiv w:val="1"/>
      <w:marLeft w:val="0"/>
      <w:marRight w:val="0"/>
      <w:marTop w:val="0"/>
      <w:marBottom w:val="0"/>
      <w:divBdr>
        <w:top w:val="none" w:sz="0" w:space="0" w:color="auto"/>
        <w:left w:val="none" w:sz="0" w:space="0" w:color="auto"/>
        <w:bottom w:val="none" w:sz="0" w:space="0" w:color="auto"/>
        <w:right w:val="none" w:sz="0" w:space="0" w:color="auto"/>
      </w:divBdr>
    </w:div>
    <w:div w:id="1272663570">
      <w:bodyDiv w:val="1"/>
      <w:marLeft w:val="0"/>
      <w:marRight w:val="0"/>
      <w:marTop w:val="0"/>
      <w:marBottom w:val="0"/>
      <w:divBdr>
        <w:top w:val="none" w:sz="0" w:space="0" w:color="auto"/>
        <w:left w:val="none" w:sz="0" w:space="0" w:color="auto"/>
        <w:bottom w:val="none" w:sz="0" w:space="0" w:color="auto"/>
        <w:right w:val="none" w:sz="0" w:space="0" w:color="auto"/>
      </w:divBdr>
    </w:div>
    <w:div w:id="1294139836">
      <w:bodyDiv w:val="1"/>
      <w:marLeft w:val="0"/>
      <w:marRight w:val="0"/>
      <w:marTop w:val="0"/>
      <w:marBottom w:val="0"/>
      <w:divBdr>
        <w:top w:val="none" w:sz="0" w:space="0" w:color="auto"/>
        <w:left w:val="none" w:sz="0" w:space="0" w:color="auto"/>
        <w:bottom w:val="none" w:sz="0" w:space="0" w:color="auto"/>
        <w:right w:val="none" w:sz="0" w:space="0" w:color="auto"/>
      </w:divBdr>
    </w:div>
    <w:div w:id="1318194817">
      <w:bodyDiv w:val="1"/>
      <w:marLeft w:val="0"/>
      <w:marRight w:val="0"/>
      <w:marTop w:val="0"/>
      <w:marBottom w:val="0"/>
      <w:divBdr>
        <w:top w:val="none" w:sz="0" w:space="0" w:color="auto"/>
        <w:left w:val="none" w:sz="0" w:space="0" w:color="auto"/>
        <w:bottom w:val="none" w:sz="0" w:space="0" w:color="auto"/>
        <w:right w:val="none" w:sz="0" w:space="0" w:color="auto"/>
      </w:divBdr>
    </w:div>
    <w:div w:id="1326930691">
      <w:bodyDiv w:val="1"/>
      <w:marLeft w:val="0"/>
      <w:marRight w:val="0"/>
      <w:marTop w:val="0"/>
      <w:marBottom w:val="0"/>
      <w:divBdr>
        <w:top w:val="none" w:sz="0" w:space="0" w:color="auto"/>
        <w:left w:val="none" w:sz="0" w:space="0" w:color="auto"/>
        <w:bottom w:val="none" w:sz="0" w:space="0" w:color="auto"/>
        <w:right w:val="none" w:sz="0" w:space="0" w:color="auto"/>
      </w:divBdr>
    </w:div>
    <w:div w:id="1336882968">
      <w:bodyDiv w:val="1"/>
      <w:marLeft w:val="0"/>
      <w:marRight w:val="0"/>
      <w:marTop w:val="0"/>
      <w:marBottom w:val="0"/>
      <w:divBdr>
        <w:top w:val="none" w:sz="0" w:space="0" w:color="auto"/>
        <w:left w:val="none" w:sz="0" w:space="0" w:color="auto"/>
        <w:bottom w:val="none" w:sz="0" w:space="0" w:color="auto"/>
        <w:right w:val="none" w:sz="0" w:space="0" w:color="auto"/>
      </w:divBdr>
    </w:div>
    <w:div w:id="1380742169">
      <w:bodyDiv w:val="1"/>
      <w:marLeft w:val="0"/>
      <w:marRight w:val="0"/>
      <w:marTop w:val="0"/>
      <w:marBottom w:val="0"/>
      <w:divBdr>
        <w:top w:val="none" w:sz="0" w:space="0" w:color="auto"/>
        <w:left w:val="none" w:sz="0" w:space="0" w:color="auto"/>
        <w:bottom w:val="none" w:sz="0" w:space="0" w:color="auto"/>
        <w:right w:val="none" w:sz="0" w:space="0" w:color="auto"/>
      </w:divBdr>
    </w:div>
    <w:div w:id="1550922597">
      <w:bodyDiv w:val="1"/>
      <w:marLeft w:val="0"/>
      <w:marRight w:val="0"/>
      <w:marTop w:val="0"/>
      <w:marBottom w:val="0"/>
      <w:divBdr>
        <w:top w:val="none" w:sz="0" w:space="0" w:color="auto"/>
        <w:left w:val="none" w:sz="0" w:space="0" w:color="auto"/>
        <w:bottom w:val="none" w:sz="0" w:space="0" w:color="auto"/>
        <w:right w:val="none" w:sz="0" w:space="0" w:color="auto"/>
      </w:divBdr>
    </w:div>
    <w:div w:id="1581796454">
      <w:bodyDiv w:val="1"/>
      <w:marLeft w:val="0"/>
      <w:marRight w:val="0"/>
      <w:marTop w:val="0"/>
      <w:marBottom w:val="0"/>
      <w:divBdr>
        <w:top w:val="none" w:sz="0" w:space="0" w:color="auto"/>
        <w:left w:val="none" w:sz="0" w:space="0" w:color="auto"/>
        <w:bottom w:val="none" w:sz="0" w:space="0" w:color="auto"/>
        <w:right w:val="none" w:sz="0" w:space="0" w:color="auto"/>
      </w:divBdr>
    </w:div>
    <w:div w:id="1581910464">
      <w:bodyDiv w:val="1"/>
      <w:marLeft w:val="0"/>
      <w:marRight w:val="0"/>
      <w:marTop w:val="0"/>
      <w:marBottom w:val="0"/>
      <w:divBdr>
        <w:top w:val="none" w:sz="0" w:space="0" w:color="auto"/>
        <w:left w:val="none" w:sz="0" w:space="0" w:color="auto"/>
        <w:bottom w:val="none" w:sz="0" w:space="0" w:color="auto"/>
        <w:right w:val="none" w:sz="0" w:space="0" w:color="auto"/>
      </w:divBdr>
    </w:div>
    <w:div w:id="1608346989">
      <w:bodyDiv w:val="1"/>
      <w:marLeft w:val="0"/>
      <w:marRight w:val="0"/>
      <w:marTop w:val="0"/>
      <w:marBottom w:val="0"/>
      <w:divBdr>
        <w:top w:val="none" w:sz="0" w:space="0" w:color="auto"/>
        <w:left w:val="none" w:sz="0" w:space="0" w:color="auto"/>
        <w:bottom w:val="none" w:sz="0" w:space="0" w:color="auto"/>
        <w:right w:val="none" w:sz="0" w:space="0" w:color="auto"/>
      </w:divBdr>
    </w:div>
    <w:div w:id="1623615299">
      <w:bodyDiv w:val="1"/>
      <w:marLeft w:val="0"/>
      <w:marRight w:val="0"/>
      <w:marTop w:val="0"/>
      <w:marBottom w:val="0"/>
      <w:divBdr>
        <w:top w:val="none" w:sz="0" w:space="0" w:color="auto"/>
        <w:left w:val="none" w:sz="0" w:space="0" w:color="auto"/>
        <w:bottom w:val="none" w:sz="0" w:space="0" w:color="auto"/>
        <w:right w:val="none" w:sz="0" w:space="0" w:color="auto"/>
      </w:divBdr>
    </w:div>
    <w:div w:id="1718970584">
      <w:bodyDiv w:val="1"/>
      <w:marLeft w:val="0"/>
      <w:marRight w:val="0"/>
      <w:marTop w:val="0"/>
      <w:marBottom w:val="0"/>
      <w:divBdr>
        <w:top w:val="none" w:sz="0" w:space="0" w:color="auto"/>
        <w:left w:val="none" w:sz="0" w:space="0" w:color="auto"/>
        <w:bottom w:val="none" w:sz="0" w:space="0" w:color="auto"/>
        <w:right w:val="none" w:sz="0" w:space="0" w:color="auto"/>
      </w:divBdr>
    </w:div>
    <w:div w:id="1725594047">
      <w:bodyDiv w:val="1"/>
      <w:marLeft w:val="0"/>
      <w:marRight w:val="0"/>
      <w:marTop w:val="0"/>
      <w:marBottom w:val="0"/>
      <w:divBdr>
        <w:top w:val="none" w:sz="0" w:space="0" w:color="auto"/>
        <w:left w:val="none" w:sz="0" w:space="0" w:color="auto"/>
        <w:bottom w:val="none" w:sz="0" w:space="0" w:color="auto"/>
        <w:right w:val="none" w:sz="0" w:space="0" w:color="auto"/>
      </w:divBdr>
    </w:div>
    <w:div w:id="1725718013">
      <w:bodyDiv w:val="1"/>
      <w:marLeft w:val="0"/>
      <w:marRight w:val="0"/>
      <w:marTop w:val="0"/>
      <w:marBottom w:val="0"/>
      <w:divBdr>
        <w:top w:val="none" w:sz="0" w:space="0" w:color="auto"/>
        <w:left w:val="none" w:sz="0" w:space="0" w:color="auto"/>
        <w:bottom w:val="none" w:sz="0" w:space="0" w:color="auto"/>
        <w:right w:val="none" w:sz="0" w:space="0" w:color="auto"/>
      </w:divBdr>
    </w:div>
    <w:div w:id="1762141466">
      <w:bodyDiv w:val="1"/>
      <w:marLeft w:val="0"/>
      <w:marRight w:val="0"/>
      <w:marTop w:val="0"/>
      <w:marBottom w:val="0"/>
      <w:divBdr>
        <w:top w:val="none" w:sz="0" w:space="0" w:color="auto"/>
        <w:left w:val="none" w:sz="0" w:space="0" w:color="auto"/>
        <w:bottom w:val="none" w:sz="0" w:space="0" w:color="auto"/>
        <w:right w:val="none" w:sz="0" w:space="0" w:color="auto"/>
      </w:divBdr>
    </w:div>
    <w:div w:id="1775176270">
      <w:bodyDiv w:val="1"/>
      <w:marLeft w:val="0"/>
      <w:marRight w:val="0"/>
      <w:marTop w:val="0"/>
      <w:marBottom w:val="0"/>
      <w:divBdr>
        <w:top w:val="none" w:sz="0" w:space="0" w:color="auto"/>
        <w:left w:val="none" w:sz="0" w:space="0" w:color="auto"/>
        <w:bottom w:val="none" w:sz="0" w:space="0" w:color="auto"/>
        <w:right w:val="none" w:sz="0" w:space="0" w:color="auto"/>
      </w:divBdr>
    </w:div>
    <w:div w:id="1830360723">
      <w:bodyDiv w:val="1"/>
      <w:marLeft w:val="0"/>
      <w:marRight w:val="0"/>
      <w:marTop w:val="0"/>
      <w:marBottom w:val="0"/>
      <w:divBdr>
        <w:top w:val="none" w:sz="0" w:space="0" w:color="auto"/>
        <w:left w:val="none" w:sz="0" w:space="0" w:color="auto"/>
        <w:bottom w:val="none" w:sz="0" w:space="0" w:color="auto"/>
        <w:right w:val="none" w:sz="0" w:space="0" w:color="auto"/>
      </w:divBdr>
    </w:div>
    <w:div w:id="2015255565">
      <w:bodyDiv w:val="1"/>
      <w:marLeft w:val="0"/>
      <w:marRight w:val="0"/>
      <w:marTop w:val="0"/>
      <w:marBottom w:val="0"/>
      <w:divBdr>
        <w:top w:val="none" w:sz="0" w:space="0" w:color="auto"/>
        <w:left w:val="none" w:sz="0" w:space="0" w:color="auto"/>
        <w:bottom w:val="none" w:sz="0" w:space="0" w:color="auto"/>
        <w:right w:val="none" w:sz="0" w:space="0" w:color="auto"/>
      </w:divBdr>
    </w:div>
    <w:div w:id="2054235221">
      <w:bodyDiv w:val="1"/>
      <w:marLeft w:val="0"/>
      <w:marRight w:val="0"/>
      <w:marTop w:val="0"/>
      <w:marBottom w:val="0"/>
      <w:divBdr>
        <w:top w:val="none" w:sz="0" w:space="0" w:color="auto"/>
        <w:left w:val="none" w:sz="0" w:space="0" w:color="auto"/>
        <w:bottom w:val="none" w:sz="0" w:space="0" w:color="auto"/>
        <w:right w:val="none" w:sz="0" w:space="0" w:color="auto"/>
      </w:divBdr>
    </w:div>
    <w:div w:id="2082214351">
      <w:bodyDiv w:val="1"/>
      <w:marLeft w:val="0"/>
      <w:marRight w:val="0"/>
      <w:marTop w:val="0"/>
      <w:marBottom w:val="0"/>
      <w:divBdr>
        <w:top w:val="none" w:sz="0" w:space="0" w:color="auto"/>
        <w:left w:val="none" w:sz="0" w:space="0" w:color="auto"/>
        <w:bottom w:val="none" w:sz="0" w:space="0" w:color="auto"/>
        <w:right w:val="none" w:sz="0" w:space="0" w:color="auto"/>
      </w:divBdr>
    </w:div>
    <w:div w:id="2084717530">
      <w:bodyDiv w:val="1"/>
      <w:marLeft w:val="0"/>
      <w:marRight w:val="0"/>
      <w:marTop w:val="0"/>
      <w:marBottom w:val="0"/>
      <w:divBdr>
        <w:top w:val="none" w:sz="0" w:space="0" w:color="auto"/>
        <w:left w:val="none" w:sz="0" w:space="0" w:color="auto"/>
        <w:bottom w:val="none" w:sz="0" w:space="0" w:color="auto"/>
        <w:right w:val="none" w:sz="0" w:space="0" w:color="auto"/>
      </w:divBdr>
    </w:div>
    <w:div w:id="2129155193">
      <w:bodyDiv w:val="1"/>
      <w:marLeft w:val="0"/>
      <w:marRight w:val="0"/>
      <w:marTop w:val="0"/>
      <w:marBottom w:val="0"/>
      <w:divBdr>
        <w:top w:val="none" w:sz="0" w:space="0" w:color="auto"/>
        <w:left w:val="none" w:sz="0" w:space="0" w:color="auto"/>
        <w:bottom w:val="none" w:sz="0" w:space="0" w:color="auto"/>
        <w:right w:val="none" w:sz="0" w:space="0" w:color="auto"/>
      </w:divBdr>
    </w:div>
    <w:div w:id="2134981437">
      <w:bodyDiv w:val="1"/>
      <w:marLeft w:val="0"/>
      <w:marRight w:val="0"/>
      <w:marTop w:val="0"/>
      <w:marBottom w:val="0"/>
      <w:divBdr>
        <w:top w:val="none" w:sz="0" w:space="0" w:color="auto"/>
        <w:left w:val="none" w:sz="0" w:space="0" w:color="auto"/>
        <w:bottom w:val="none" w:sz="0" w:space="0" w:color="auto"/>
        <w:right w:val="none" w:sz="0" w:space="0" w:color="auto"/>
      </w:divBdr>
    </w:div>
    <w:div w:id="2140490979">
      <w:bodyDiv w:val="1"/>
      <w:marLeft w:val="0"/>
      <w:marRight w:val="0"/>
      <w:marTop w:val="0"/>
      <w:marBottom w:val="0"/>
      <w:divBdr>
        <w:top w:val="none" w:sz="0" w:space="0" w:color="auto"/>
        <w:left w:val="none" w:sz="0" w:space="0" w:color="auto"/>
        <w:bottom w:val="none" w:sz="0" w:space="0" w:color="auto"/>
        <w:right w:val="none" w:sz="0" w:space="0" w:color="auto"/>
      </w:divBdr>
    </w:div>
    <w:div w:id="214218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jong\AppData\Local\Microsoft\Windows\INetCache\IE\P59MNT37\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1746</ap:Words>
  <ap:Characters>9609</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2018-06-25T12:35:00.0000000Z</lastPrinted>
  <dcterms:created xsi:type="dcterms:W3CDTF">2025-09-26T14:02:00.0000000Z</dcterms:created>
  <dcterms:modified xsi:type="dcterms:W3CDTF">2025-09-26T14:02:00.0000000Z</dcterms:modified>
  <dc:description>------------------------</dc:description>
  <dc:subject/>
  <keywords/>
  <version/>
  <category/>
</coreProperties>
</file>