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1E3" w:rsidP="00447880" w:rsidRDefault="00AB31E3" w14:paraId="04F2B57B" w14:textId="77777777"/>
    <w:p w:rsidR="00447880" w:rsidP="00447880" w:rsidRDefault="00447880" w14:paraId="64CFB766" w14:textId="2DBE9F51">
      <w:r w:rsidRPr="003D4250">
        <w:t>Hierbij bied ik u</w:t>
      </w:r>
      <w:r>
        <w:t xml:space="preserve"> </w:t>
      </w:r>
      <w:r w:rsidRPr="003D4250">
        <w:rPr>
          <w:color w:val="auto"/>
        </w:rPr>
        <w:t xml:space="preserve">de antwoorden aan op de schriftelijke vragen van </w:t>
      </w:r>
      <w:r w:rsidRPr="00447880">
        <w:t>het lid Van Nispen (SP) over de uitspraak van de afdeling bestuursrechtspraak van de Raad van State dat Nederland verplicht is kinderen te horen in de asielprocedures.</w:t>
      </w:r>
      <w:r>
        <w:br/>
      </w:r>
      <w:r>
        <w:br/>
      </w:r>
      <w:r w:rsidRPr="009E1FAE">
        <w:t>Deze vragen werden ingezonden op</w:t>
      </w:r>
      <w:r>
        <w:t xml:space="preserve"> 26 augustus 2025</w:t>
      </w:r>
      <w:r w:rsidRPr="009E1FAE">
        <w:t xml:space="preserve"> met kenmerk</w:t>
      </w:r>
      <w:r>
        <w:t xml:space="preserve"> </w:t>
      </w:r>
      <w:r w:rsidRPr="00F61F5C">
        <w:t>2025Z</w:t>
      </w:r>
      <w:r>
        <w:t>15409.</w:t>
      </w:r>
    </w:p>
    <w:p w:rsidR="00447880" w:rsidP="00447880" w:rsidRDefault="00447880" w14:paraId="0FBB9FFF" w14:textId="77777777"/>
    <w:p w:rsidR="00447880" w:rsidP="00447880" w:rsidRDefault="00447880" w14:paraId="2BF5A83E" w14:textId="77777777">
      <w:pPr>
        <w:pStyle w:val="WitregelW1bodytekst"/>
      </w:pPr>
    </w:p>
    <w:p w:rsidR="00447880" w:rsidP="00447880" w:rsidRDefault="00447880" w14:paraId="0A442B9E" w14:textId="77777777">
      <w:r>
        <w:t>De Minister van Asiel en Migratie,</w:t>
      </w:r>
    </w:p>
    <w:p w:rsidR="00447880" w:rsidP="00447880" w:rsidRDefault="00447880" w14:paraId="7449FEBF" w14:textId="77777777"/>
    <w:p w:rsidR="00447880" w:rsidP="00447880" w:rsidRDefault="00447880" w14:paraId="55BEE7FC" w14:textId="77777777"/>
    <w:p w:rsidR="00447880" w:rsidP="00447880" w:rsidRDefault="00447880" w14:paraId="17D69F77" w14:textId="77777777"/>
    <w:p w:rsidR="00AB31E3" w:rsidP="00447880" w:rsidRDefault="00AB31E3" w14:paraId="3AC6D18D" w14:textId="77777777"/>
    <w:p w:rsidR="00447880" w:rsidP="00447880" w:rsidRDefault="00447880" w14:paraId="1FB067CE" w14:textId="77777777">
      <w:r>
        <w:t>D.M. van Weel</w:t>
      </w:r>
    </w:p>
    <w:p w:rsidR="00447880" w:rsidRDefault="00447880" w14:paraId="4DA9D047" w14:textId="77777777"/>
    <w:p w:rsidR="00447880" w:rsidRDefault="00447880" w14:paraId="793984D9" w14:textId="77777777"/>
    <w:p w:rsidR="00447880" w:rsidRDefault="00447880" w14:paraId="59D8C3B6" w14:textId="77777777"/>
    <w:p w:rsidR="00447880" w:rsidRDefault="00447880" w14:paraId="7C7B92B3" w14:textId="77777777"/>
    <w:p w:rsidR="00447880" w:rsidRDefault="00447880" w14:paraId="4DFBB25E" w14:textId="77777777"/>
    <w:p w:rsidR="00447880" w:rsidRDefault="00447880" w14:paraId="4E19B51C" w14:textId="77777777"/>
    <w:p w:rsidR="00447880" w:rsidRDefault="00447880" w14:paraId="4E63EE72" w14:textId="77777777"/>
    <w:p w:rsidR="00447880" w:rsidRDefault="00447880" w14:paraId="4AB92A80" w14:textId="77777777"/>
    <w:p w:rsidR="00447880" w:rsidRDefault="00447880" w14:paraId="6F0B3DD9" w14:textId="77777777"/>
    <w:p w:rsidR="00447880" w:rsidRDefault="00447880" w14:paraId="3A87C892" w14:textId="77777777"/>
    <w:p w:rsidR="00447880" w:rsidRDefault="00447880" w14:paraId="0B8C2DD1" w14:textId="77777777"/>
    <w:p w:rsidR="00447880" w:rsidRDefault="00447880" w14:paraId="246843DC" w14:textId="77777777"/>
    <w:p w:rsidR="00447880" w:rsidRDefault="00447880" w14:paraId="502660AE" w14:textId="77777777"/>
    <w:p w:rsidR="00447880" w:rsidRDefault="00447880" w14:paraId="24538706" w14:textId="77777777"/>
    <w:p w:rsidR="00447880" w:rsidRDefault="00447880" w14:paraId="5F6277CD" w14:textId="77777777"/>
    <w:p w:rsidR="00447880" w:rsidRDefault="00447880" w14:paraId="5477DD0E" w14:textId="77777777"/>
    <w:p w:rsidR="00447880" w:rsidRDefault="00447880" w14:paraId="5DE92113" w14:textId="77777777"/>
    <w:p w:rsidR="00447880" w:rsidRDefault="00447880" w14:paraId="3EA50731" w14:textId="77777777"/>
    <w:p w:rsidR="00447880" w:rsidRDefault="00447880" w14:paraId="31339D98" w14:textId="77777777"/>
    <w:p w:rsidR="00447880" w:rsidRDefault="00447880" w14:paraId="1E61A9A0" w14:textId="77777777"/>
    <w:p w:rsidR="00447880" w:rsidRDefault="00447880" w14:paraId="787FC29C" w14:textId="77777777"/>
    <w:p w:rsidR="00447880" w:rsidRDefault="00447880" w14:paraId="07E9EF40" w14:textId="77777777"/>
    <w:p w:rsidR="00447880" w:rsidRDefault="00447880" w14:paraId="7D9CA2E7" w14:textId="77777777"/>
    <w:p w:rsidR="00447880" w:rsidRDefault="00447880" w14:paraId="2F7822CC" w14:textId="77777777"/>
    <w:p w:rsidR="00447880" w:rsidRDefault="00447880" w14:paraId="4120431F" w14:textId="77777777"/>
    <w:p w:rsidR="00AB31E3" w:rsidP="00E955FB" w:rsidRDefault="00E955FB" w14:paraId="0743FCA7" w14:textId="77777777">
      <w:pPr>
        <w:rPr>
          <w:b/>
          <w:bCs/>
        </w:rPr>
      </w:pPr>
      <w:r w:rsidRPr="00447880">
        <w:rPr>
          <w:b/>
          <w:bCs/>
        </w:rPr>
        <w:t xml:space="preserve">Vragen van het lid Van Nispen (SP) aan de minister van Asiel en Migratie over de uitspraak van de </w:t>
      </w:r>
      <w:r>
        <w:rPr>
          <w:b/>
          <w:bCs/>
        </w:rPr>
        <w:t>A</w:t>
      </w:r>
      <w:r w:rsidRPr="00447880">
        <w:rPr>
          <w:b/>
          <w:bCs/>
        </w:rPr>
        <w:t>fdeling bestuursrechtspraak van de Raad van State dat Nederland verplicht is kinderen te horen in de asielprocedures</w:t>
      </w:r>
    </w:p>
    <w:p w:rsidR="00AB31E3" w:rsidP="00AB31E3" w:rsidRDefault="00AB31E3" w14:paraId="613C5C38" w14:textId="30FA861E">
      <w:pPr>
        <w:pBdr>
          <w:bottom w:val="single" w:color="auto" w:sz="4" w:space="1"/>
        </w:pBdr>
      </w:pPr>
      <w:r w:rsidRPr="00AB31E3">
        <w:rPr>
          <w:b/>
          <w:bCs/>
        </w:rPr>
        <w:t>(ingezonden 26 augustus 2025</w:t>
      </w:r>
      <w:r w:rsidRPr="00AB31E3">
        <w:rPr>
          <w:b/>
          <w:bCs/>
        </w:rPr>
        <w:t>,</w:t>
      </w:r>
      <w:r>
        <w:t xml:space="preserve"> </w:t>
      </w:r>
      <w:r w:rsidRPr="00447880">
        <w:rPr>
          <w:b/>
          <w:bCs/>
        </w:rPr>
        <w:t>2025Z15409</w:t>
      </w:r>
      <w:r w:rsidRPr="00447880">
        <w:t xml:space="preserve">) </w:t>
      </w:r>
    </w:p>
    <w:p w:rsidRPr="00447880" w:rsidR="00E955FB" w:rsidP="00E955FB" w:rsidRDefault="00E955FB" w14:paraId="6A85AFD8" w14:textId="6E28D4FF">
      <w:pPr>
        <w:rPr>
          <w:b/>
          <w:bCs/>
        </w:rPr>
      </w:pPr>
      <w:r w:rsidRPr="00447880">
        <w:rPr>
          <w:b/>
          <w:bCs/>
        </w:rPr>
        <w:br/>
        <w:t>Vraag 1</w:t>
      </w:r>
      <w:r w:rsidRPr="00447880">
        <w:rPr>
          <w:b/>
          <w:bCs/>
        </w:rPr>
        <w:br/>
        <w:t xml:space="preserve">Bent u bekend met de recente uitspraak van de Afdeling bestuursrechtspraak van de Raad van State waarin wordt aangegeven dat de Nederlandse Staat de kinderen tussen de 12 en 15 jaar in de gelegenheid hoort te stellen om gehoord te worden in hun proces volgens de Dublinverordening in de asielprocedure? (1) </w:t>
      </w:r>
    </w:p>
    <w:p w:rsidRPr="00447880" w:rsidR="00E955FB" w:rsidP="00E955FB" w:rsidRDefault="00E955FB" w14:paraId="25B7CF6E" w14:textId="77777777">
      <w:pPr>
        <w:rPr>
          <w:b/>
          <w:bCs/>
        </w:rPr>
      </w:pPr>
    </w:p>
    <w:p w:rsidRPr="00447880" w:rsidR="00E955FB" w:rsidP="00E955FB" w:rsidRDefault="00E955FB" w14:paraId="179D8043" w14:textId="14D697E5">
      <w:pPr>
        <w:rPr>
          <w:b/>
          <w:bCs/>
        </w:rPr>
      </w:pPr>
      <w:r w:rsidRPr="00447880">
        <w:rPr>
          <w:b/>
          <w:bCs/>
        </w:rPr>
        <w:t xml:space="preserve">Antwoord </w:t>
      </w:r>
      <w:r w:rsidR="00AB31E3">
        <w:rPr>
          <w:b/>
          <w:bCs/>
        </w:rPr>
        <w:t xml:space="preserve">op </w:t>
      </w:r>
      <w:r w:rsidRPr="00447880">
        <w:rPr>
          <w:b/>
          <w:bCs/>
        </w:rPr>
        <w:t>vraag 1</w:t>
      </w:r>
    </w:p>
    <w:p w:rsidRPr="007E4E7B" w:rsidR="00BC0CFD" w:rsidP="00E955FB" w:rsidRDefault="00E955FB" w14:paraId="68AD4B00" w14:textId="6937F3C4">
      <w:pPr>
        <w:rPr>
          <w:highlight w:val="yellow"/>
        </w:rPr>
      </w:pPr>
      <w:r>
        <w:t>Ja.</w:t>
      </w:r>
      <w:r w:rsidR="00074DBF">
        <w:t xml:space="preserve"> </w:t>
      </w:r>
      <w:r w:rsidRPr="005D76CF" w:rsidR="005D76CF">
        <w:t xml:space="preserve">Tot nog toe werden begeleide minderjarige vreemdelingen tussen de twaalf en vijftien jaar zonder zelfstandig asielmotief in principe niet </w:t>
      </w:r>
      <w:r w:rsidR="005D76CF">
        <w:t xml:space="preserve">zelfstandig en </w:t>
      </w:r>
      <w:r w:rsidRPr="005D76CF" w:rsidR="005D76CF">
        <w:t>rechtstreeks gehoord, in het kader van door hun ouders mede voor hen ingediende asielaanvragen. Het gehoor vond dus plaats met hun ouders of wettelijke vertegenwoordiger mede voor hen, tenzij de begeleide minderjarige of zijn ouder of wettelijke vertegenwoordiger verzochten om de minderjarige rechtstreeks te horen of als daar volgens de IND goede redenen voor waren.</w:t>
      </w:r>
      <w:r w:rsidR="005D76CF">
        <w:t xml:space="preserve"> </w:t>
      </w:r>
      <w:r w:rsidRPr="005D76CF" w:rsidR="00BC0CFD">
        <w:t>Naar het oordeel van de Afdeling is binnen d</w:t>
      </w:r>
      <w:r w:rsidR="005D76CF">
        <w:t>i</w:t>
      </w:r>
      <w:r w:rsidRPr="005D76CF" w:rsidR="00BC0CFD">
        <w:t xml:space="preserve">e werkwijze </w:t>
      </w:r>
      <w:r w:rsidRPr="005D76CF" w:rsidR="007E4E7B">
        <w:t xml:space="preserve">van de IND </w:t>
      </w:r>
      <w:r w:rsidRPr="005D76CF" w:rsidR="00BC0CFD">
        <w:t xml:space="preserve">onvoldoende gewaarborgd dat begeleide minderjarige vreemdelingen zonder zelfstandig asielmotief op de hoogte zijn van de mogelijkheid om te verzoeken om rechtstreeks te worden gehoord. </w:t>
      </w:r>
    </w:p>
    <w:p w:rsidR="00BC0CFD" w:rsidP="00E955FB" w:rsidRDefault="00BC0CFD" w14:paraId="7261DDE1" w14:textId="77777777"/>
    <w:p w:rsidR="00E955FB" w:rsidP="00E955FB" w:rsidRDefault="00E955FB" w14:paraId="441C587D" w14:textId="2A3BD433">
      <w:pPr>
        <w:rPr>
          <w:b/>
          <w:bCs/>
        </w:rPr>
      </w:pPr>
      <w:r w:rsidRPr="00447880">
        <w:rPr>
          <w:b/>
          <w:bCs/>
        </w:rPr>
        <w:t>Vraag 2</w:t>
      </w:r>
      <w:r w:rsidRPr="00447880">
        <w:rPr>
          <w:b/>
          <w:bCs/>
        </w:rPr>
        <w:br/>
        <w:t xml:space="preserve">Deelt u de mening dat het van groot belang is om kinderen tussen de 12 en 15 jaar in de gelegenheid te stellen hun mening vrijelijk te uiten? </w:t>
      </w:r>
      <w:r w:rsidRPr="00447880">
        <w:rPr>
          <w:b/>
          <w:bCs/>
        </w:rPr>
        <w:br/>
      </w:r>
      <w:r w:rsidRPr="00447880">
        <w:rPr>
          <w:b/>
          <w:bCs/>
        </w:rPr>
        <w:br/>
        <w:t xml:space="preserve">Antwoord </w:t>
      </w:r>
      <w:r w:rsidR="00AB31E3">
        <w:rPr>
          <w:b/>
          <w:bCs/>
        </w:rPr>
        <w:t xml:space="preserve">op </w:t>
      </w:r>
      <w:r w:rsidRPr="00447880">
        <w:rPr>
          <w:b/>
          <w:bCs/>
        </w:rPr>
        <w:t>vraag 2</w:t>
      </w:r>
      <w:r w:rsidRPr="00447880">
        <w:rPr>
          <w:b/>
          <w:bCs/>
        </w:rPr>
        <w:br/>
      </w:r>
      <w:r>
        <w:t>Ja, o</w:t>
      </w:r>
      <w:r w:rsidRPr="006D3B4E">
        <w:t>p grond van artikel 24, eerste lid, van het EU Handvest, gelezen in samenhang met artikel 12, eerste lid, van het Kinderrechtenverdrag, hebben kinderen die in staat zijn hun mening te vormen het recht om hun mening vrijelijk te uiten in alle aangelegenheden die het kind betreffen, waarbij aan de mening van het kind passend belang wordt gehecht in overeenstemming met zijn of haar leeftijd en rijpheid.</w:t>
      </w:r>
    </w:p>
    <w:p w:rsidRPr="00447880" w:rsidR="00E955FB" w:rsidP="00E955FB" w:rsidRDefault="00E955FB" w14:paraId="0E7B9100" w14:textId="77777777">
      <w:pPr>
        <w:rPr>
          <w:b/>
          <w:bCs/>
        </w:rPr>
      </w:pPr>
      <w:r w:rsidRPr="00447880">
        <w:rPr>
          <w:b/>
          <w:bCs/>
        </w:rPr>
        <w:br/>
        <w:t>Vraag 3</w:t>
      </w:r>
      <w:r w:rsidRPr="00447880">
        <w:rPr>
          <w:b/>
          <w:bCs/>
        </w:rPr>
        <w:br/>
        <w:t>Bent u bekend met het geconstateerde probleem van de Afdeling bestuursrechtspraak van de Raad van State dat in het beleid weliswaar staat dat kinderen de rechter hierom kunnen vragen, maar zij vaak helemaal niet op de hoogte zijn van deze mogelijkheid?</w:t>
      </w:r>
    </w:p>
    <w:p w:rsidR="00074DBF" w:rsidP="00E955FB" w:rsidRDefault="00074DBF" w14:paraId="56420D12" w14:textId="77777777">
      <w:pPr>
        <w:rPr>
          <w:b/>
          <w:bCs/>
        </w:rPr>
      </w:pPr>
    </w:p>
    <w:p w:rsidR="00AB31E3" w:rsidP="00E955FB" w:rsidRDefault="00AB31E3" w14:paraId="0B7D6B71" w14:textId="77777777">
      <w:pPr>
        <w:rPr>
          <w:b/>
          <w:bCs/>
        </w:rPr>
      </w:pPr>
    </w:p>
    <w:p w:rsidR="00AB31E3" w:rsidP="00E955FB" w:rsidRDefault="00AB31E3" w14:paraId="623EFFCE" w14:textId="77777777">
      <w:pPr>
        <w:rPr>
          <w:b/>
          <w:bCs/>
        </w:rPr>
      </w:pPr>
    </w:p>
    <w:p w:rsidR="00AB31E3" w:rsidP="00E955FB" w:rsidRDefault="00AB31E3" w14:paraId="4C0199E1" w14:textId="77777777">
      <w:pPr>
        <w:rPr>
          <w:b/>
          <w:bCs/>
        </w:rPr>
      </w:pPr>
    </w:p>
    <w:p w:rsidR="00AB31E3" w:rsidP="00E955FB" w:rsidRDefault="00AB31E3" w14:paraId="692E11E4" w14:textId="77777777">
      <w:pPr>
        <w:rPr>
          <w:b/>
          <w:bCs/>
        </w:rPr>
      </w:pPr>
    </w:p>
    <w:p w:rsidR="00AB31E3" w:rsidP="00E955FB" w:rsidRDefault="00AB31E3" w14:paraId="3D2C378D" w14:textId="77777777">
      <w:pPr>
        <w:rPr>
          <w:b/>
          <w:bCs/>
        </w:rPr>
      </w:pPr>
    </w:p>
    <w:p w:rsidR="00AB31E3" w:rsidP="00E955FB" w:rsidRDefault="00AB31E3" w14:paraId="36D3574C" w14:textId="77777777">
      <w:pPr>
        <w:rPr>
          <w:b/>
          <w:bCs/>
        </w:rPr>
      </w:pPr>
    </w:p>
    <w:p w:rsidR="00AB31E3" w:rsidP="00E955FB" w:rsidRDefault="00AB31E3" w14:paraId="05392714" w14:textId="77777777">
      <w:pPr>
        <w:rPr>
          <w:b/>
          <w:bCs/>
        </w:rPr>
      </w:pPr>
    </w:p>
    <w:p w:rsidR="00AB31E3" w:rsidP="00E955FB" w:rsidRDefault="00AB31E3" w14:paraId="287AD921" w14:textId="77777777">
      <w:pPr>
        <w:rPr>
          <w:b/>
          <w:bCs/>
        </w:rPr>
      </w:pPr>
    </w:p>
    <w:p w:rsidR="00E955FB" w:rsidP="00E955FB" w:rsidRDefault="00E955FB" w14:paraId="35765B75" w14:textId="7C9CDA97">
      <w:r w:rsidRPr="00447880">
        <w:rPr>
          <w:b/>
          <w:bCs/>
        </w:rPr>
        <w:t xml:space="preserve">Antwoord </w:t>
      </w:r>
      <w:r w:rsidR="00AB31E3">
        <w:rPr>
          <w:b/>
          <w:bCs/>
        </w:rPr>
        <w:t xml:space="preserve">op </w:t>
      </w:r>
      <w:r w:rsidRPr="00447880">
        <w:rPr>
          <w:b/>
          <w:bCs/>
        </w:rPr>
        <w:t xml:space="preserve">vraag 3 </w:t>
      </w:r>
      <w:r w:rsidRPr="00447880">
        <w:rPr>
          <w:b/>
          <w:bCs/>
        </w:rPr>
        <w:br/>
      </w:r>
      <w:r w:rsidRPr="00CE7A23">
        <w:t>Uit de uitspraak van de Afdeling volgt dat begeleide minderjarigen de ruimte moet worden geboden om zich vrijelijk te uiten omdat dit volgt uit het Internationaal Verdrag voor de Rechten van het Kind (IVRK) en de jurisprudentie van het Hof van Justitie van de EU. Dat kan in persoon maar de uitspraak biedt ook de ruimte om dat bijvoorbeeld schriftelijk te laten plaatsvinden.</w:t>
      </w:r>
      <w:r>
        <w:t xml:space="preserve"> De uitspraak van de Afdeling geeft aanleiding om de bestaande werkwijze aan te passen om recht te doen aan het hiervoor genoemde, en meer specifiek op het gebied van de informatieverplichting.</w:t>
      </w:r>
      <w:r w:rsidRPr="00447880">
        <w:rPr>
          <w:b/>
          <w:bCs/>
        </w:rPr>
        <w:br/>
      </w:r>
      <w:r w:rsidRPr="00447880">
        <w:rPr>
          <w:b/>
          <w:bCs/>
        </w:rPr>
        <w:br/>
        <w:t>Vraag 4</w:t>
      </w:r>
      <w:r w:rsidRPr="00447880">
        <w:rPr>
          <w:b/>
          <w:bCs/>
        </w:rPr>
        <w:br/>
        <w:t xml:space="preserve">Klopt het dat het verzoek van het kind om gehoord te worden in principe altijd moet worden ingewilligd en dat u hiervan mag afwijken, maar alleen in bijzondere gevallen en alleen als de belangen van het kind het rechtvaardigen dat het niet zelf wordt gehoord? </w:t>
      </w:r>
      <w:r w:rsidRPr="00447880">
        <w:rPr>
          <w:b/>
          <w:bCs/>
        </w:rPr>
        <w:br/>
      </w:r>
      <w:r w:rsidRPr="00447880">
        <w:rPr>
          <w:b/>
          <w:bCs/>
        </w:rPr>
        <w:br/>
        <w:t xml:space="preserve">Antwoord </w:t>
      </w:r>
      <w:r w:rsidR="00AB31E3">
        <w:rPr>
          <w:b/>
          <w:bCs/>
        </w:rPr>
        <w:t xml:space="preserve">op </w:t>
      </w:r>
      <w:r w:rsidRPr="00447880">
        <w:rPr>
          <w:b/>
          <w:bCs/>
        </w:rPr>
        <w:t>vraag 4</w:t>
      </w:r>
      <w:r w:rsidRPr="00447880">
        <w:rPr>
          <w:b/>
          <w:bCs/>
        </w:rPr>
        <w:br/>
      </w:r>
      <w:r>
        <w:t xml:space="preserve">Ja, dat klopt. </w:t>
      </w:r>
      <w:r w:rsidRPr="008E6922">
        <w:t xml:space="preserve">De Afdeling bestuursrechtspraak van de Raad van State heeft op 20 augustus 2025 drie uitspraken gedaan waarin geoordeeld is dat minderjarige begeleide kinderen tussen de 12 en 15 jaar die zelf geen asielmotieven hebben in de gelegenheid moeten worden gesteld om gehoord te worden. Dit hoeft geen </w:t>
      </w:r>
      <w:r>
        <w:t>fysiek</w:t>
      </w:r>
      <w:r w:rsidRPr="008E6922">
        <w:t xml:space="preserve"> gehoor te zijn maar kan ook schriftelijk. Als </w:t>
      </w:r>
      <w:r>
        <w:t>een begeleide minderjarige verzoekt om te worden gehoord,</w:t>
      </w:r>
      <w:r w:rsidRPr="008E6922">
        <w:t xml:space="preserve"> maar </w:t>
      </w:r>
      <w:r>
        <w:t xml:space="preserve">de IND daarvan afziet, </w:t>
      </w:r>
      <w:r w:rsidRPr="008E6922">
        <w:t xml:space="preserve">zal </w:t>
      </w:r>
      <w:r>
        <w:t xml:space="preserve">dit individueel en concreet </w:t>
      </w:r>
      <w:r w:rsidRPr="008E6922">
        <w:t>gemotiveerd moeten worden.</w:t>
      </w:r>
      <w:r>
        <w:t xml:space="preserve"> Enkel als de belangen van het kind dat rechtvaardigen, mag worden afgezien van het verzoek van het kind om gehoord te worden.</w:t>
      </w:r>
    </w:p>
    <w:p w:rsidR="00E955FB" w:rsidP="00E955FB" w:rsidRDefault="00E955FB" w14:paraId="189F62A9" w14:textId="77777777"/>
    <w:p w:rsidR="00E955FB" w:rsidP="00E955FB" w:rsidRDefault="00E955FB" w14:paraId="3598A7FD" w14:textId="5011C8FF">
      <w:r w:rsidRPr="00447880">
        <w:rPr>
          <w:b/>
          <w:bCs/>
        </w:rPr>
        <w:t>Vraag 5</w:t>
      </w:r>
      <w:r w:rsidRPr="00447880">
        <w:rPr>
          <w:b/>
          <w:bCs/>
        </w:rPr>
        <w:br/>
        <w:t xml:space="preserve">Hoe vaak is het tot nu toe gebeurd dat dergelijke verzoeken werden afgewezen? </w:t>
      </w:r>
      <w:r w:rsidRPr="00447880">
        <w:rPr>
          <w:b/>
          <w:bCs/>
        </w:rPr>
        <w:br/>
      </w:r>
      <w:r w:rsidRPr="00447880">
        <w:rPr>
          <w:b/>
          <w:bCs/>
        </w:rPr>
        <w:br/>
        <w:t xml:space="preserve">Antwoord </w:t>
      </w:r>
      <w:r w:rsidR="00AB31E3">
        <w:rPr>
          <w:b/>
          <w:bCs/>
        </w:rPr>
        <w:t xml:space="preserve">op </w:t>
      </w:r>
      <w:r w:rsidRPr="00447880">
        <w:rPr>
          <w:b/>
          <w:bCs/>
        </w:rPr>
        <w:t>vraag 5</w:t>
      </w:r>
      <w:r w:rsidRPr="00447880">
        <w:rPr>
          <w:b/>
          <w:bCs/>
        </w:rPr>
        <w:br/>
      </w:r>
      <w:r>
        <w:t xml:space="preserve">Specifieke cijfers kunnen niet systematisch bijgehouden worden. </w:t>
      </w:r>
      <w:r w:rsidRPr="00701A7A">
        <w:t xml:space="preserve">Als een begeleide minderjarige vreemdeling zonder zelfstandig asielmotief of zijn ouder of wettelijke vertegenwoordiger verzoekt om de begeleide minderjarige rechtstreeks te horen, </w:t>
      </w:r>
      <w:r>
        <w:t xml:space="preserve">wordt </w:t>
      </w:r>
      <w:r w:rsidRPr="00701A7A">
        <w:t>daar in de regel aan tegemoet</w:t>
      </w:r>
      <w:r>
        <w:t xml:space="preserve"> gekomen</w:t>
      </w:r>
      <w:r w:rsidRPr="00701A7A">
        <w:t xml:space="preserve">. </w:t>
      </w:r>
    </w:p>
    <w:p w:rsidR="00E955FB" w:rsidP="00E955FB" w:rsidRDefault="00E955FB" w14:paraId="3C717066" w14:textId="77777777"/>
    <w:p w:rsidRPr="00DF6984" w:rsidR="00E955FB" w:rsidP="00E955FB" w:rsidRDefault="00E955FB" w14:paraId="66F1CA93" w14:textId="2ACCEFB9">
      <w:r w:rsidRPr="00447880">
        <w:rPr>
          <w:b/>
          <w:bCs/>
        </w:rPr>
        <w:t>Vraag 6</w:t>
      </w:r>
      <w:r w:rsidRPr="00447880">
        <w:rPr>
          <w:b/>
          <w:bCs/>
        </w:rPr>
        <w:br/>
        <w:t xml:space="preserve">Waarom worden kinderen onder de 12 jaar nooit gehoord en waarom is er niet voor gekozen om dit in ieder geval wel te motiveren? </w:t>
      </w:r>
      <w:r w:rsidRPr="00447880">
        <w:rPr>
          <w:b/>
          <w:bCs/>
        </w:rPr>
        <w:br/>
      </w:r>
      <w:r w:rsidRPr="00447880">
        <w:rPr>
          <w:b/>
          <w:bCs/>
        </w:rPr>
        <w:br/>
        <w:t xml:space="preserve">Antwoord </w:t>
      </w:r>
      <w:r w:rsidR="00AB31E3">
        <w:rPr>
          <w:b/>
          <w:bCs/>
        </w:rPr>
        <w:t xml:space="preserve">op </w:t>
      </w:r>
      <w:r w:rsidRPr="00447880">
        <w:rPr>
          <w:b/>
          <w:bCs/>
        </w:rPr>
        <w:t>vraag 6</w:t>
      </w:r>
      <w:r w:rsidRPr="00447880">
        <w:rPr>
          <w:b/>
          <w:bCs/>
        </w:rPr>
        <w:br/>
      </w:r>
      <w:r>
        <w:t>In de huidige praktijk wordt het horen van begeleide kinderen onder de 12 jaar die geen zelfstandig asielmotief hebben, onnodig belastend geacht. De Afdeling heeft in een van de uitspraken</w:t>
      </w:r>
      <w:r>
        <w:rPr>
          <w:rStyle w:val="Voetnootmarkering"/>
        </w:rPr>
        <w:footnoteReference w:id="1"/>
      </w:r>
      <w:r>
        <w:t xml:space="preserve"> van 20 augustus jl. geoordeeld dat geen beleid is vastgesteld wat betreft het horen van begeleide kinderen </w:t>
      </w:r>
      <w:r w:rsidRPr="00DF6984">
        <w:t xml:space="preserve">onder de twaalf jaar. Op dit punt </w:t>
      </w:r>
      <w:r>
        <w:t xml:space="preserve">zal zodoende (nieuw) beleid uitgewerkt worden. </w:t>
      </w:r>
    </w:p>
    <w:p w:rsidR="00AB31E3" w:rsidP="00E955FB" w:rsidRDefault="00E955FB" w14:paraId="738ED7CB" w14:textId="77777777">
      <w:pPr>
        <w:rPr>
          <w:b/>
          <w:bCs/>
        </w:rPr>
      </w:pPr>
      <w:r w:rsidRPr="00447880">
        <w:rPr>
          <w:b/>
          <w:bCs/>
        </w:rPr>
        <w:br/>
      </w:r>
    </w:p>
    <w:p w:rsidR="00E955FB" w:rsidP="00E955FB" w:rsidRDefault="00E955FB" w14:paraId="64F55B37" w14:textId="49F97351">
      <w:r w:rsidRPr="00447880">
        <w:rPr>
          <w:b/>
          <w:bCs/>
        </w:rPr>
        <w:t>Vraag 7</w:t>
      </w:r>
      <w:r w:rsidRPr="00447880">
        <w:rPr>
          <w:b/>
          <w:bCs/>
        </w:rPr>
        <w:br/>
        <w:t xml:space="preserve">Bent u bereid het beleid spoedig aan te passen zodat kinderen tussen de 12 en 15 jaar standaard op de hoogte worden gesteld over de mogelijkheid om te kunnen inspreken en dus gehoord te worden, waarbij aan kinderen (op een voor hun begrijpelijke manier) wordt uitgelegd waarom apart voor hen belangrijk kan zijn? Zo nee, waarom niet? Gaat u dit ook doen in de nog lopende procedures met kinderen? </w:t>
      </w:r>
      <w:r w:rsidRPr="00447880">
        <w:rPr>
          <w:b/>
          <w:bCs/>
        </w:rPr>
        <w:br/>
      </w:r>
      <w:r w:rsidRPr="00447880">
        <w:rPr>
          <w:b/>
          <w:bCs/>
        </w:rPr>
        <w:br/>
        <w:t xml:space="preserve">Antwoord </w:t>
      </w:r>
      <w:r w:rsidR="00AB31E3">
        <w:rPr>
          <w:b/>
          <w:bCs/>
        </w:rPr>
        <w:t xml:space="preserve">op </w:t>
      </w:r>
      <w:r w:rsidRPr="00447880">
        <w:rPr>
          <w:b/>
          <w:bCs/>
        </w:rPr>
        <w:t>vraag 7</w:t>
      </w:r>
      <w:r w:rsidRPr="00447880">
        <w:rPr>
          <w:b/>
          <w:bCs/>
        </w:rPr>
        <w:br/>
      </w:r>
      <w:r>
        <w:t>Om tegemoet te komen aan de uitspraak van de Afdeling wordt de werkwijze aangepast met het doel om meegereisde kinderen tussen 12 en 15 jaar te wijzen op de gelegenheid om zelf hun mening te uiten.</w:t>
      </w:r>
    </w:p>
    <w:p w:rsidR="00E955FB" w:rsidP="00E955FB" w:rsidRDefault="00E955FB" w14:paraId="33B949D0" w14:textId="77777777"/>
    <w:p w:rsidR="00AB31E3" w:rsidP="00E955FB" w:rsidRDefault="00E955FB" w14:paraId="634BACA1" w14:textId="77777777">
      <w:r w:rsidRPr="00447880">
        <w:rPr>
          <w:b/>
          <w:bCs/>
        </w:rPr>
        <w:t>Vraag 8</w:t>
      </w:r>
      <w:r w:rsidRPr="00447880">
        <w:rPr>
          <w:b/>
          <w:bCs/>
        </w:rPr>
        <w:br/>
        <w:t xml:space="preserve">Bent u bereid op zijn minst om een gemotiveerde verklaring te schrijven voor de kinderen onder de 12 jaar die nu standaard hun verzoek om gehoord te worden afgewezen zien worden? Gaat u dit ook doen in de nog lopende procedures met kinderen? </w:t>
      </w:r>
      <w:r w:rsidRPr="00447880">
        <w:rPr>
          <w:b/>
          <w:bCs/>
        </w:rPr>
        <w:br/>
      </w:r>
      <w:r w:rsidRPr="00447880">
        <w:rPr>
          <w:b/>
          <w:bCs/>
        </w:rPr>
        <w:br/>
        <w:t xml:space="preserve">Antwoord </w:t>
      </w:r>
      <w:r w:rsidR="00AB31E3">
        <w:rPr>
          <w:b/>
          <w:bCs/>
        </w:rPr>
        <w:t xml:space="preserve">op </w:t>
      </w:r>
      <w:r w:rsidRPr="00447880">
        <w:rPr>
          <w:b/>
          <w:bCs/>
        </w:rPr>
        <w:t>vraag 8</w:t>
      </w:r>
      <w:r w:rsidRPr="00447880">
        <w:rPr>
          <w:b/>
          <w:bCs/>
        </w:rPr>
        <w:br/>
      </w:r>
      <w:r>
        <w:t xml:space="preserve">Vooralsnog kan ik daar niet nader op ingaan, omdat zoals toegelicht in antwoord op vraag 6 (nieuw) beleid </w:t>
      </w:r>
      <w:r w:rsidR="00570AEB">
        <w:t>wordt</w:t>
      </w:r>
      <w:r>
        <w:t xml:space="preserve"> uitgewerkt. </w:t>
      </w:r>
    </w:p>
    <w:p w:rsidRPr="00AB31E3" w:rsidR="00E955FB" w:rsidP="00E955FB" w:rsidRDefault="00E955FB" w14:paraId="66517B90" w14:textId="0AD9DEF9">
      <w:pPr>
        <w:rPr>
          <w:sz w:val="16"/>
          <w:szCs w:val="16"/>
        </w:rPr>
      </w:pPr>
      <w:r>
        <w:br/>
      </w:r>
      <w:r>
        <w:br/>
      </w:r>
      <w:r w:rsidRPr="00AB31E3">
        <w:rPr>
          <w:sz w:val="16"/>
          <w:szCs w:val="16"/>
        </w:rPr>
        <w:t>1) Raad van State, 20 augustus 2025, 'Uitspraken over het horen van minderjarigen in asiel- en Dublinprocedures', www.raadvanstate.nl/actueel/nieuws/augustus/horen-minderjarigenasielprocedures/</w:t>
      </w:r>
    </w:p>
    <w:p w:rsidR="007F4555" w:rsidP="00E955FB" w:rsidRDefault="007F4555" w14:paraId="63D85F55" w14:textId="77777777"/>
    <w:sectPr w:rsidR="007F455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7610" w14:textId="77777777" w:rsidR="00F73EA6" w:rsidRDefault="00F73EA6">
      <w:pPr>
        <w:spacing w:line="240" w:lineRule="auto"/>
      </w:pPr>
      <w:r>
        <w:separator/>
      </w:r>
    </w:p>
  </w:endnote>
  <w:endnote w:type="continuationSeparator" w:id="0">
    <w:p w14:paraId="2262A19A" w14:textId="77777777" w:rsidR="00F73EA6" w:rsidRDefault="00F73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6018" w14:textId="77777777" w:rsidR="007F4555" w:rsidRDefault="007F455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A553" w14:textId="77777777" w:rsidR="00F73EA6" w:rsidRDefault="00F73EA6">
      <w:pPr>
        <w:spacing w:line="240" w:lineRule="auto"/>
      </w:pPr>
      <w:r>
        <w:separator/>
      </w:r>
    </w:p>
  </w:footnote>
  <w:footnote w:type="continuationSeparator" w:id="0">
    <w:p w14:paraId="48BD035A" w14:textId="77777777" w:rsidR="00F73EA6" w:rsidRDefault="00F73EA6">
      <w:pPr>
        <w:spacing w:line="240" w:lineRule="auto"/>
      </w:pPr>
      <w:r>
        <w:continuationSeparator/>
      </w:r>
    </w:p>
  </w:footnote>
  <w:footnote w:id="1">
    <w:p w14:paraId="5EFE3CB2" w14:textId="77777777" w:rsidR="00E955FB" w:rsidRPr="00BC3D81" w:rsidRDefault="00E955FB" w:rsidP="00E955FB">
      <w:pPr>
        <w:pStyle w:val="Voetnoottekst"/>
        <w:rPr>
          <w:sz w:val="16"/>
          <w:szCs w:val="16"/>
          <w:lang w:val="en-US"/>
        </w:rPr>
      </w:pPr>
      <w:r>
        <w:rPr>
          <w:rStyle w:val="Voetnootmarkering"/>
        </w:rPr>
        <w:footnoteRef/>
      </w:r>
      <w:r>
        <w:t xml:space="preserve"> </w:t>
      </w:r>
      <w:r w:rsidRPr="00BC3D81">
        <w:rPr>
          <w:sz w:val="16"/>
          <w:szCs w:val="16"/>
        </w:rPr>
        <w:t>ECLI:NL:RVS:2025:3901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1D7" w14:textId="77777777" w:rsidR="007F4555" w:rsidRDefault="00F73EA6">
    <w:r>
      <w:rPr>
        <w:noProof/>
      </w:rPr>
      <mc:AlternateContent>
        <mc:Choice Requires="wps">
          <w:drawing>
            <wp:anchor distT="0" distB="0" distL="0" distR="0" simplePos="0" relativeHeight="251652608" behindDoc="0" locked="1" layoutInCell="1" allowOverlap="1" wp14:anchorId="0A6C45D4" wp14:editId="76BF82E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F195F8" w14:textId="77777777" w:rsidR="007F4555" w:rsidRDefault="00F73EA6">
                          <w:pPr>
                            <w:pStyle w:val="Referentiegegevensbold"/>
                          </w:pPr>
                          <w:r>
                            <w:t>Directoraat-Generaal Migratie</w:t>
                          </w:r>
                        </w:p>
                        <w:p w14:paraId="611319B1" w14:textId="77777777" w:rsidR="007F4555" w:rsidRDefault="00F73EA6">
                          <w:pPr>
                            <w:pStyle w:val="Referentiegegevens"/>
                          </w:pPr>
                          <w:r>
                            <w:t>Directie Migratiebeleid</w:t>
                          </w:r>
                        </w:p>
                        <w:p w14:paraId="34CD89E5" w14:textId="77777777" w:rsidR="007F4555" w:rsidRDefault="007F4555">
                          <w:pPr>
                            <w:pStyle w:val="WitregelW2"/>
                          </w:pPr>
                        </w:p>
                        <w:p w14:paraId="4C2FF3ED" w14:textId="77777777" w:rsidR="007F4555" w:rsidRDefault="00F73EA6">
                          <w:pPr>
                            <w:pStyle w:val="Referentiegegevensbold"/>
                          </w:pPr>
                          <w:r>
                            <w:t>Datum</w:t>
                          </w:r>
                        </w:p>
                        <w:p w14:paraId="66ADADDA" w14:textId="2A299C75" w:rsidR="007F4555" w:rsidRDefault="00F73EA6">
                          <w:pPr>
                            <w:pStyle w:val="Referentiegegevens"/>
                          </w:pPr>
                          <w:sdt>
                            <w:sdtPr>
                              <w:id w:val="968934059"/>
                              <w:date w:fullDate="2025-09-29T00:00:00Z">
                                <w:dateFormat w:val="d MMMM yyyy"/>
                                <w:lid w:val="nl"/>
                                <w:storeMappedDataAs w:val="dateTime"/>
                                <w:calendar w:val="gregorian"/>
                              </w:date>
                            </w:sdtPr>
                            <w:sdtEndPr/>
                            <w:sdtContent>
                              <w:r w:rsidR="00AB31E3">
                                <w:rPr>
                                  <w:lang w:val="nl"/>
                                </w:rPr>
                                <w:t>29 september 2025</w:t>
                              </w:r>
                            </w:sdtContent>
                          </w:sdt>
                        </w:p>
                        <w:p w14:paraId="2FF36D79" w14:textId="77777777" w:rsidR="007F4555" w:rsidRDefault="007F4555">
                          <w:pPr>
                            <w:pStyle w:val="WitregelW1"/>
                          </w:pPr>
                        </w:p>
                        <w:p w14:paraId="28BB764D" w14:textId="77777777" w:rsidR="007F4555" w:rsidRDefault="00F73EA6">
                          <w:pPr>
                            <w:pStyle w:val="Referentiegegevensbold"/>
                          </w:pPr>
                          <w:r>
                            <w:t>Onze referentie</w:t>
                          </w:r>
                        </w:p>
                        <w:p w14:paraId="3AB63C6B" w14:textId="77777777" w:rsidR="007F4555" w:rsidRDefault="00F73EA6">
                          <w:pPr>
                            <w:pStyle w:val="Referentiegegevens"/>
                          </w:pPr>
                          <w:r>
                            <w:t>6693819</w:t>
                          </w:r>
                        </w:p>
                      </w:txbxContent>
                    </wps:txbx>
                    <wps:bodyPr vert="horz" wrap="square" lIns="0" tIns="0" rIns="0" bIns="0" anchor="t" anchorCtr="0"/>
                  </wps:wsp>
                </a:graphicData>
              </a:graphic>
            </wp:anchor>
          </w:drawing>
        </mc:Choice>
        <mc:Fallback>
          <w:pict>
            <v:shapetype w14:anchorId="0A6C45D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AF195F8" w14:textId="77777777" w:rsidR="007F4555" w:rsidRDefault="00F73EA6">
                    <w:pPr>
                      <w:pStyle w:val="Referentiegegevensbold"/>
                    </w:pPr>
                    <w:r>
                      <w:t>Directoraat-Generaal Migratie</w:t>
                    </w:r>
                  </w:p>
                  <w:p w14:paraId="611319B1" w14:textId="77777777" w:rsidR="007F4555" w:rsidRDefault="00F73EA6">
                    <w:pPr>
                      <w:pStyle w:val="Referentiegegevens"/>
                    </w:pPr>
                    <w:r>
                      <w:t>Directie Migratiebeleid</w:t>
                    </w:r>
                  </w:p>
                  <w:p w14:paraId="34CD89E5" w14:textId="77777777" w:rsidR="007F4555" w:rsidRDefault="007F4555">
                    <w:pPr>
                      <w:pStyle w:val="WitregelW2"/>
                    </w:pPr>
                  </w:p>
                  <w:p w14:paraId="4C2FF3ED" w14:textId="77777777" w:rsidR="007F4555" w:rsidRDefault="00F73EA6">
                    <w:pPr>
                      <w:pStyle w:val="Referentiegegevensbold"/>
                    </w:pPr>
                    <w:r>
                      <w:t>Datum</w:t>
                    </w:r>
                  </w:p>
                  <w:p w14:paraId="66ADADDA" w14:textId="2A299C75" w:rsidR="007F4555" w:rsidRDefault="00F73EA6">
                    <w:pPr>
                      <w:pStyle w:val="Referentiegegevens"/>
                    </w:pPr>
                    <w:sdt>
                      <w:sdtPr>
                        <w:id w:val="968934059"/>
                        <w:date w:fullDate="2025-09-29T00:00:00Z">
                          <w:dateFormat w:val="d MMMM yyyy"/>
                          <w:lid w:val="nl"/>
                          <w:storeMappedDataAs w:val="dateTime"/>
                          <w:calendar w:val="gregorian"/>
                        </w:date>
                      </w:sdtPr>
                      <w:sdtEndPr/>
                      <w:sdtContent>
                        <w:r w:rsidR="00AB31E3">
                          <w:rPr>
                            <w:lang w:val="nl"/>
                          </w:rPr>
                          <w:t>29 september 2025</w:t>
                        </w:r>
                      </w:sdtContent>
                    </w:sdt>
                  </w:p>
                  <w:p w14:paraId="2FF36D79" w14:textId="77777777" w:rsidR="007F4555" w:rsidRDefault="007F4555">
                    <w:pPr>
                      <w:pStyle w:val="WitregelW1"/>
                    </w:pPr>
                  </w:p>
                  <w:p w14:paraId="28BB764D" w14:textId="77777777" w:rsidR="007F4555" w:rsidRDefault="00F73EA6">
                    <w:pPr>
                      <w:pStyle w:val="Referentiegegevensbold"/>
                    </w:pPr>
                    <w:r>
                      <w:t>Onze referentie</w:t>
                    </w:r>
                  </w:p>
                  <w:p w14:paraId="3AB63C6B" w14:textId="77777777" w:rsidR="007F4555" w:rsidRDefault="00F73EA6">
                    <w:pPr>
                      <w:pStyle w:val="Referentiegegevens"/>
                    </w:pPr>
                    <w:r>
                      <w:t>6693819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0D83D4" wp14:editId="1D87209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E70110" w14:textId="77777777" w:rsidR="00ED20A9" w:rsidRDefault="00ED20A9"/>
                      </w:txbxContent>
                    </wps:txbx>
                    <wps:bodyPr vert="horz" wrap="square" lIns="0" tIns="0" rIns="0" bIns="0" anchor="t" anchorCtr="0"/>
                  </wps:wsp>
                </a:graphicData>
              </a:graphic>
            </wp:anchor>
          </w:drawing>
        </mc:Choice>
        <mc:Fallback>
          <w:pict>
            <v:shape w14:anchorId="2C0D83D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3E70110" w14:textId="77777777" w:rsidR="00ED20A9" w:rsidRDefault="00ED20A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3F988F5" wp14:editId="77080BD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6106D1" w14:textId="2945C074" w:rsidR="007F4555" w:rsidRDefault="00F73EA6">
                          <w:pPr>
                            <w:pStyle w:val="Referentiegegevens"/>
                          </w:pPr>
                          <w:r>
                            <w:t xml:space="preserve">Pagina </w:t>
                          </w:r>
                          <w:r>
                            <w:fldChar w:fldCharType="begin"/>
                          </w:r>
                          <w:r>
                            <w:instrText>PAGE</w:instrText>
                          </w:r>
                          <w:r>
                            <w:fldChar w:fldCharType="separate"/>
                          </w:r>
                          <w:r w:rsidR="00447880">
                            <w:rPr>
                              <w:noProof/>
                            </w:rPr>
                            <w:t>2</w:t>
                          </w:r>
                          <w:r>
                            <w:fldChar w:fldCharType="end"/>
                          </w:r>
                          <w:r>
                            <w:t xml:space="preserve"> van </w:t>
                          </w:r>
                          <w:r>
                            <w:fldChar w:fldCharType="begin"/>
                          </w:r>
                          <w:r>
                            <w:instrText>NUMPAGES</w:instrText>
                          </w:r>
                          <w:r>
                            <w:fldChar w:fldCharType="separate"/>
                          </w:r>
                          <w:r w:rsidR="00447880">
                            <w:rPr>
                              <w:noProof/>
                            </w:rPr>
                            <w:t>6693819</w:t>
                          </w:r>
                          <w:r>
                            <w:fldChar w:fldCharType="end"/>
                          </w:r>
                        </w:p>
                      </w:txbxContent>
                    </wps:txbx>
                    <wps:bodyPr vert="horz" wrap="square" lIns="0" tIns="0" rIns="0" bIns="0" anchor="t" anchorCtr="0"/>
                  </wps:wsp>
                </a:graphicData>
              </a:graphic>
            </wp:anchor>
          </w:drawing>
        </mc:Choice>
        <mc:Fallback>
          <w:pict>
            <v:shape w14:anchorId="63F988F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86106D1" w14:textId="2945C074" w:rsidR="007F4555" w:rsidRDefault="00F73EA6">
                    <w:pPr>
                      <w:pStyle w:val="Referentiegegevens"/>
                    </w:pPr>
                    <w:r>
                      <w:t xml:space="preserve">Pagina </w:t>
                    </w:r>
                    <w:r>
                      <w:fldChar w:fldCharType="begin"/>
                    </w:r>
                    <w:r>
                      <w:instrText>PAGE</w:instrText>
                    </w:r>
                    <w:r>
                      <w:fldChar w:fldCharType="separate"/>
                    </w:r>
                    <w:r w:rsidR="00447880">
                      <w:rPr>
                        <w:noProof/>
                      </w:rPr>
                      <w:t>2</w:t>
                    </w:r>
                    <w:r>
                      <w:fldChar w:fldCharType="end"/>
                    </w:r>
                    <w:r>
                      <w:t xml:space="preserve"> van </w:t>
                    </w:r>
                    <w:r>
                      <w:fldChar w:fldCharType="begin"/>
                    </w:r>
                    <w:r>
                      <w:instrText>NUMPAGES</w:instrText>
                    </w:r>
                    <w:r>
                      <w:fldChar w:fldCharType="separate"/>
                    </w:r>
                    <w:r w:rsidR="00447880">
                      <w:rPr>
                        <w:noProof/>
                      </w:rPr>
                      <w:t>6693819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2399" w14:textId="77777777" w:rsidR="007F4555" w:rsidRDefault="00F73EA6">
    <w:pPr>
      <w:spacing w:after="6377" w:line="14" w:lineRule="exact"/>
    </w:pPr>
    <w:r>
      <w:rPr>
        <w:noProof/>
      </w:rPr>
      <mc:AlternateContent>
        <mc:Choice Requires="wps">
          <w:drawing>
            <wp:anchor distT="0" distB="0" distL="0" distR="0" simplePos="0" relativeHeight="251655680" behindDoc="0" locked="1" layoutInCell="1" allowOverlap="1" wp14:anchorId="0ABC674C" wp14:editId="78D376B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52AD17" w14:textId="77777777" w:rsidR="00AB31E3" w:rsidRDefault="00F73EA6">
                          <w:r>
                            <w:t>Aan de Voorzitter van de Tweede Kamer</w:t>
                          </w:r>
                        </w:p>
                        <w:p w14:paraId="539EBAA4" w14:textId="1BC71F6D" w:rsidR="007F4555" w:rsidRDefault="00F73EA6">
                          <w:r>
                            <w:t>der Staten-Generaal</w:t>
                          </w:r>
                        </w:p>
                        <w:p w14:paraId="0B6AF861" w14:textId="77777777" w:rsidR="007F4555" w:rsidRDefault="00F73EA6">
                          <w:r>
                            <w:t xml:space="preserve">Postbus 20018 </w:t>
                          </w:r>
                        </w:p>
                        <w:p w14:paraId="21C749B4" w14:textId="77777777" w:rsidR="007F4555" w:rsidRDefault="00F73EA6">
                          <w:r>
                            <w:t>2500 EA  DEN HAAG</w:t>
                          </w:r>
                        </w:p>
                      </w:txbxContent>
                    </wps:txbx>
                    <wps:bodyPr vert="horz" wrap="square" lIns="0" tIns="0" rIns="0" bIns="0" anchor="t" anchorCtr="0"/>
                  </wps:wsp>
                </a:graphicData>
              </a:graphic>
            </wp:anchor>
          </w:drawing>
        </mc:Choice>
        <mc:Fallback>
          <w:pict>
            <v:shapetype w14:anchorId="0ABC674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52AD17" w14:textId="77777777" w:rsidR="00AB31E3" w:rsidRDefault="00F73EA6">
                    <w:r>
                      <w:t>Aan de Voorzitter van de Tweede Kamer</w:t>
                    </w:r>
                  </w:p>
                  <w:p w14:paraId="539EBAA4" w14:textId="1BC71F6D" w:rsidR="007F4555" w:rsidRDefault="00F73EA6">
                    <w:r>
                      <w:t>der Staten-Generaal</w:t>
                    </w:r>
                  </w:p>
                  <w:p w14:paraId="0B6AF861" w14:textId="77777777" w:rsidR="007F4555" w:rsidRDefault="00F73EA6">
                    <w:r>
                      <w:t xml:space="preserve">Postbus 20018 </w:t>
                    </w:r>
                  </w:p>
                  <w:p w14:paraId="21C749B4" w14:textId="77777777" w:rsidR="007F4555" w:rsidRDefault="00F73EA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37D6B52" wp14:editId="12D8596D">
              <wp:simplePos x="0" y="0"/>
              <wp:positionH relativeFrom="page">
                <wp:posOffset>1009650</wp:posOffset>
              </wp:positionH>
              <wp:positionV relativeFrom="page">
                <wp:posOffset>3352800</wp:posOffset>
              </wp:positionV>
              <wp:extent cx="4787900" cy="7239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239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F4555" w14:paraId="33302DAD" w14:textId="77777777">
                            <w:trPr>
                              <w:trHeight w:val="240"/>
                            </w:trPr>
                            <w:tc>
                              <w:tcPr>
                                <w:tcW w:w="1140" w:type="dxa"/>
                              </w:tcPr>
                              <w:p w14:paraId="79FB5DA0" w14:textId="77777777" w:rsidR="007F4555" w:rsidRDefault="00F73EA6">
                                <w:r>
                                  <w:t>Datum</w:t>
                                </w:r>
                              </w:p>
                            </w:tc>
                            <w:tc>
                              <w:tcPr>
                                <w:tcW w:w="5918" w:type="dxa"/>
                              </w:tcPr>
                              <w:p w14:paraId="3B43CD85" w14:textId="2B1A5F16" w:rsidR="007F4555" w:rsidRDefault="00F73EA6">
                                <w:sdt>
                                  <w:sdtPr>
                                    <w:id w:val="860933122"/>
                                    <w:date w:fullDate="2025-09-29T00:00:00Z">
                                      <w:dateFormat w:val="d MMMM yyyy"/>
                                      <w:lid w:val="nl"/>
                                      <w:storeMappedDataAs w:val="dateTime"/>
                                      <w:calendar w:val="gregorian"/>
                                    </w:date>
                                  </w:sdtPr>
                                  <w:sdtEndPr/>
                                  <w:sdtContent>
                                    <w:r w:rsidR="00AB31E3">
                                      <w:rPr>
                                        <w:lang w:val="nl"/>
                                      </w:rPr>
                                      <w:t>29 september 2025</w:t>
                                    </w:r>
                                  </w:sdtContent>
                                </w:sdt>
                              </w:p>
                            </w:tc>
                          </w:tr>
                          <w:tr w:rsidR="007F4555" w14:paraId="437C4CAA" w14:textId="77777777">
                            <w:trPr>
                              <w:trHeight w:val="240"/>
                            </w:trPr>
                            <w:tc>
                              <w:tcPr>
                                <w:tcW w:w="1140" w:type="dxa"/>
                              </w:tcPr>
                              <w:p w14:paraId="5A550ED4" w14:textId="77777777" w:rsidR="007F4555" w:rsidRDefault="00F73EA6">
                                <w:r>
                                  <w:t>Betreft</w:t>
                                </w:r>
                              </w:p>
                            </w:tc>
                            <w:tc>
                              <w:tcPr>
                                <w:tcW w:w="5918" w:type="dxa"/>
                              </w:tcPr>
                              <w:p w14:paraId="0C26B1B6" w14:textId="77777777" w:rsidR="007F4555" w:rsidRDefault="00F73EA6">
                                <w:r>
                                  <w:t>Antwoorden Kamervragen over de uitspraak van de  afdeling bestuursrechtspraak van de Raad van State dat Nederland verplicht is kinderen te horen in  de asielprocedures</w:t>
                                </w:r>
                              </w:p>
                            </w:tc>
                          </w:tr>
                        </w:tbl>
                        <w:p w14:paraId="1295DC6B" w14:textId="77777777" w:rsidR="00ED20A9" w:rsidRDefault="00ED20A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7D6B52" id="46feebd0-aa3c-11ea-a756-beb5f67e67be" o:spid="_x0000_s1030" type="#_x0000_t202" style="position:absolute;margin-left:79.5pt;margin-top:264pt;width:377pt;height:57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jmngEAAC4DAAAOAAAAZHJzL2Uyb0RvYy54bWysUsFu2zAMvRfoPwi6L3azoumMOMXWokOB&#10;oh3Q9QMUWYoFWKJKKbHTry8lx8mw3oZd5GdSenx85PJmsB3bKQwGXM0vZiVnyklojNvU/PX3/Zdr&#10;zkIUrhEdOFXzvQr8ZnV+tux9pebQQtcoZETiQtX7mrcx+qoogmyVFWEGXjlKakArIv3ipmhQ9MRu&#10;u2JelldFD9h4BKlCoOjdmOSrzK+1kvFZ66Ai62pO2mI+MZ/rdBarpag2KHxr5EGG+AcVVhhHRY9U&#10;dyIKtkXzicoaiRBAx5kEW4DWRqrcA3VzUf7VzUsrvMq9kDnBH20K/49WPu1e/C9kcfgBAw0wGdL7&#10;UAUKpn4GjTZ9SSmjPFm4P9qmhsgkBS8X14tvJaUk5RbzrwkTTXF67THEnwosS6DmSGPJbondY4jj&#10;1elKKubg3nRdip+kJBSH9cBMQxUnmWto9qSeFpBoW8B3znoaZs3D21ag4qx7cORWmvwEcALrCQgn&#10;6WnNI2cjvI15Q0Yp37cRtMkqk4ax4kEaDSX3eVigNPU///Ot05qvPgAAAP//AwBQSwMEFAAGAAgA&#10;AAAhAMrufRDgAAAACwEAAA8AAABkcnMvZG93bnJldi54bWxMj8FOwzAQRO9I/IO1SNyo3UCjJsSp&#10;KgQnpIo0HDg6sZtYjdchdtvw911OcJvRjmbfFJvZDexspmA9SlguBDCDrdcWOwmf9dvDGliICrUa&#10;PBoJPybApry9KVSu/QUrc97HjlEJhlxJ6GMcc85D2xunwsKPBul28JNTkezUcT2pC5W7gSdCpNwp&#10;i/ShV6N56U173J+chO0XVq/2e9d8VIfK1nUm8D09Snl/N2+fgUUzx78w/OITOpTE1PgT6sAG8quM&#10;tkQJq2RNghLZ8pFEIyF9SgTwsuD/N5RXAAAA//8DAFBLAQItABQABgAIAAAAIQC2gziS/gAAAOEB&#10;AAATAAAAAAAAAAAAAAAAAAAAAABbQ29udGVudF9UeXBlc10ueG1sUEsBAi0AFAAGAAgAAAAhADj9&#10;If/WAAAAlAEAAAsAAAAAAAAAAAAAAAAALwEAAF9yZWxzLy5yZWxzUEsBAi0AFAAGAAgAAAAhADoc&#10;SOaeAQAALgMAAA4AAAAAAAAAAAAAAAAALgIAAGRycy9lMm9Eb2MueG1sUEsBAi0AFAAGAAgAAAAh&#10;AMrufRDgAAAACwEAAA8AAAAAAAAAAAAAAAAA+A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F4555" w14:paraId="33302DAD" w14:textId="77777777">
                      <w:trPr>
                        <w:trHeight w:val="240"/>
                      </w:trPr>
                      <w:tc>
                        <w:tcPr>
                          <w:tcW w:w="1140" w:type="dxa"/>
                        </w:tcPr>
                        <w:p w14:paraId="79FB5DA0" w14:textId="77777777" w:rsidR="007F4555" w:rsidRDefault="00F73EA6">
                          <w:r>
                            <w:t>Datum</w:t>
                          </w:r>
                        </w:p>
                      </w:tc>
                      <w:tc>
                        <w:tcPr>
                          <w:tcW w:w="5918" w:type="dxa"/>
                        </w:tcPr>
                        <w:p w14:paraId="3B43CD85" w14:textId="2B1A5F16" w:rsidR="007F4555" w:rsidRDefault="00F73EA6">
                          <w:sdt>
                            <w:sdtPr>
                              <w:id w:val="860933122"/>
                              <w:date w:fullDate="2025-09-29T00:00:00Z">
                                <w:dateFormat w:val="d MMMM yyyy"/>
                                <w:lid w:val="nl"/>
                                <w:storeMappedDataAs w:val="dateTime"/>
                                <w:calendar w:val="gregorian"/>
                              </w:date>
                            </w:sdtPr>
                            <w:sdtEndPr/>
                            <w:sdtContent>
                              <w:r w:rsidR="00AB31E3">
                                <w:rPr>
                                  <w:lang w:val="nl"/>
                                </w:rPr>
                                <w:t>29 september 2025</w:t>
                              </w:r>
                            </w:sdtContent>
                          </w:sdt>
                        </w:p>
                      </w:tc>
                    </w:tr>
                    <w:tr w:rsidR="007F4555" w14:paraId="437C4CAA" w14:textId="77777777">
                      <w:trPr>
                        <w:trHeight w:val="240"/>
                      </w:trPr>
                      <w:tc>
                        <w:tcPr>
                          <w:tcW w:w="1140" w:type="dxa"/>
                        </w:tcPr>
                        <w:p w14:paraId="5A550ED4" w14:textId="77777777" w:rsidR="007F4555" w:rsidRDefault="00F73EA6">
                          <w:r>
                            <w:t>Betreft</w:t>
                          </w:r>
                        </w:p>
                      </w:tc>
                      <w:tc>
                        <w:tcPr>
                          <w:tcW w:w="5918" w:type="dxa"/>
                        </w:tcPr>
                        <w:p w14:paraId="0C26B1B6" w14:textId="77777777" w:rsidR="007F4555" w:rsidRDefault="00F73EA6">
                          <w:r>
                            <w:t>Antwoorden Kamervragen over de uitspraak van de  afdeling bestuursrechtspraak van de Raad van State dat Nederland verplicht is kinderen te horen in  de asielprocedures</w:t>
                          </w:r>
                        </w:p>
                      </w:tc>
                    </w:tr>
                  </w:tbl>
                  <w:p w14:paraId="1295DC6B" w14:textId="77777777" w:rsidR="00ED20A9" w:rsidRDefault="00ED20A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AC816F4" wp14:editId="2925505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2EBCFF" w14:textId="77777777" w:rsidR="007F4555" w:rsidRDefault="00F73EA6">
                          <w:pPr>
                            <w:pStyle w:val="Referentiegegevensbold"/>
                          </w:pPr>
                          <w:r>
                            <w:t>Directoraat-Generaal Migratie</w:t>
                          </w:r>
                        </w:p>
                        <w:p w14:paraId="31153DAE" w14:textId="77777777" w:rsidR="007F4555" w:rsidRDefault="00F73EA6">
                          <w:pPr>
                            <w:pStyle w:val="Referentiegegevens"/>
                          </w:pPr>
                          <w:r>
                            <w:t>Directie Migratiebeleid</w:t>
                          </w:r>
                        </w:p>
                        <w:p w14:paraId="16EC1B26" w14:textId="77777777" w:rsidR="007F4555" w:rsidRDefault="007F4555">
                          <w:pPr>
                            <w:pStyle w:val="WitregelW1"/>
                          </w:pPr>
                        </w:p>
                        <w:p w14:paraId="7ADA3999" w14:textId="77777777" w:rsidR="007F4555" w:rsidRDefault="00F73EA6">
                          <w:pPr>
                            <w:pStyle w:val="Referentiegegevens"/>
                          </w:pPr>
                          <w:r>
                            <w:t>Turfmarkt 147</w:t>
                          </w:r>
                        </w:p>
                        <w:p w14:paraId="20E096A6" w14:textId="77777777" w:rsidR="007F4555" w:rsidRPr="00570AEB" w:rsidRDefault="00F73EA6">
                          <w:pPr>
                            <w:pStyle w:val="Referentiegegevens"/>
                            <w:rPr>
                              <w:lang w:val="de-DE"/>
                            </w:rPr>
                          </w:pPr>
                          <w:r w:rsidRPr="00570AEB">
                            <w:rPr>
                              <w:lang w:val="de-DE"/>
                            </w:rPr>
                            <w:t xml:space="preserve">2511 DP   </w:t>
                          </w:r>
                          <w:r w:rsidRPr="00570AEB">
                            <w:rPr>
                              <w:lang w:val="de-DE"/>
                            </w:rPr>
                            <w:t>Den Haag</w:t>
                          </w:r>
                        </w:p>
                        <w:p w14:paraId="63001FB7" w14:textId="77777777" w:rsidR="007F4555" w:rsidRPr="00570AEB" w:rsidRDefault="00F73EA6">
                          <w:pPr>
                            <w:pStyle w:val="Referentiegegevens"/>
                            <w:rPr>
                              <w:lang w:val="de-DE"/>
                            </w:rPr>
                          </w:pPr>
                          <w:r w:rsidRPr="00570AEB">
                            <w:rPr>
                              <w:lang w:val="de-DE"/>
                            </w:rPr>
                            <w:t>Postbus 20011</w:t>
                          </w:r>
                        </w:p>
                        <w:p w14:paraId="16CD9F47" w14:textId="77777777" w:rsidR="007F4555" w:rsidRPr="00570AEB" w:rsidRDefault="00F73EA6">
                          <w:pPr>
                            <w:pStyle w:val="Referentiegegevens"/>
                            <w:rPr>
                              <w:lang w:val="de-DE"/>
                            </w:rPr>
                          </w:pPr>
                          <w:r w:rsidRPr="00570AEB">
                            <w:rPr>
                              <w:lang w:val="de-DE"/>
                            </w:rPr>
                            <w:t>2500 EH   Den Haag</w:t>
                          </w:r>
                        </w:p>
                        <w:p w14:paraId="69641A91" w14:textId="77777777" w:rsidR="007F4555" w:rsidRPr="00570AEB" w:rsidRDefault="00F73EA6">
                          <w:pPr>
                            <w:pStyle w:val="Referentiegegevens"/>
                            <w:rPr>
                              <w:lang w:val="de-DE"/>
                            </w:rPr>
                          </w:pPr>
                          <w:r w:rsidRPr="00570AEB">
                            <w:rPr>
                              <w:lang w:val="de-DE"/>
                            </w:rPr>
                            <w:t>www.rijksoverheid.nl/jenv</w:t>
                          </w:r>
                        </w:p>
                        <w:p w14:paraId="405C1A39" w14:textId="77777777" w:rsidR="007F4555" w:rsidRPr="00570AEB" w:rsidRDefault="007F4555">
                          <w:pPr>
                            <w:pStyle w:val="WitregelW2"/>
                            <w:rPr>
                              <w:lang w:val="de-DE"/>
                            </w:rPr>
                          </w:pPr>
                        </w:p>
                        <w:p w14:paraId="2866C59D" w14:textId="77777777" w:rsidR="007F4555" w:rsidRDefault="00F73EA6">
                          <w:pPr>
                            <w:pStyle w:val="Referentiegegevensbold"/>
                          </w:pPr>
                          <w:r>
                            <w:t>Onze referentie</w:t>
                          </w:r>
                        </w:p>
                        <w:p w14:paraId="09B7E7C3" w14:textId="77777777" w:rsidR="007F4555" w:rsidRDefault="00F73EA6">
                          <w:pPr>
                            <w:pStyle w:val="Referentiegegevens"/>
                          </w:pPr>
                          <w:r>
                            <w:t>6693819</w:t>
                          </w:r>
                        </w:p>
                        <w:p w14:paraId="6F42E181" w14:textId="77777777" w:rsidR="007F4555" w:rsidRDefault="007F4555">
                          <w:pPr>
                            <w:pStyle w:val="WitregelW1"/>
                          </w:pPr>
                        </w:p>
                        <w:p w14:paraId="73D1FE82" w14:textId="77777777" w:rsidR="007F4555" w:rsidRDefault="00F73EA6">
                          <w:pPr>
                            <w:pStyle w:val="Referentiegegevensbold"/>
                          </w:pPr>
                          <w:r>
                            <w:t>Uw referentie</w:t>
                          </w:r>
                        </w:p>
                        <w:p w14:paraId="5A1DA9C0" w14:textId="77777777" w:rsidR="007F4555" w:rsidRDefault="00F73EA6">
                          <w:pPr>
                            <w:pStyle w:val="Referentiegegevens"/>
                          </w:pPr>
                          <w:sdt>
                            <w:sdtPr>
                              <w:id w:val="-804308021"/>
                              <w:dataBinding w:prefixMappings="xmlns:ns0='docgen-assistant'" w:xpath="/ns0:CustomXml[1]/ns0:Variables[1]/ns0:Variable[1]/ns0:Value[1]" w:storeItemID="{69D6EEC8-C9E1-4904-8281-341938F2DEB0}"/>
                              <w:text/>
                            </w:sdtPr>
                            <w:sdtEndPr/>
                            <w:sdtContent>
                              <w:r w:rsidR="00CF346E">
                                <w:t>2025Z15409</w:t>
                              </w:r>
                            </w:sdtContent>
                          </w:sdt>
                        </w:p>
                      </w:txbxContent>
                    </wps:txbx>
                    <wps:bodyPr vert="horz" wrap="square" lIns="0" tIns="0" rIns="0" bIns="0" anchor="t" anchorCtr="0"/>
                  </wps:wsp>
                </a:graphicData>
              </a:graphic>
            </wp:anchor>
          </w:drawing>
        </mc:Choice>
        <mc:Fallback>
          <w:pict>
            <v:shape w14:anchorId="3AC816F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2EBCFF" w14:textId="77777777" w:rsidR="007F4555" w:rsidRDefault="00F73EA6">
                    <w:pPr>
                      <w:pStyle w:val="Referentiegegevensbold"/>
                    </w:pPr>
                    <w:r>
                      <w:t>Directoraat-Generaal Migratie</w:t>
                    </w:r>
                  </w:p>
                  <w:p w14:paraId="31153DAE" w14:textId="77777777" w:rsidR="007F4555" w:rsidRDefault="00F73EA6">
                    <w:pPr>
                      <w:pStyle w:val="Referentiegegevens"/>
                    </w:pPr>
                    <w:r>
                      <w:t>Directie Migratiebeleid</w:t>
                    </w:r>
                  </w:p>
                  <w:p w14:paraId="16EC1B26" w14:textId="77777777" w:rsidR="007F4555" w:rsidRDefault="007F4555">
                    <w:pPr>
                      <w:pStyle w:val="WitregelW1"/>
                    </w:pPr>
                  </w:p>
                  <w:p w14:paraId="7ADA3999" w14:textId="77777777" w:rsidR="007F4555" w:rsidRDefault="00F73EA6">
                    <w:pPr>
                      <w:pStyle w:val="Referentiegegevens"/>
                    </w:pPr>
                    <w:r>
                      <w:t>Turfmarkt 147</w:t>
                    </w:r>
                  </w:p>
                  <w:p w14:paraId="20E096A6" w14:textId="77777777" w:rsidR="007F4555" w:rsidRPr="00570AEB" w:rsidRDefault="00F73EA6">
                    <w:pPr>
                      <w:pStyle w:val="Referentiegegevens"/>
                      <w:rPr>
                        <w:lang w:val="de-DE"/>
                      </w:rPr>
                    </w:pPr>
                    <w:r w:rsidRPr="00570AEB">
                      <w:rPr>
                        <w:lang w:val="de-DE"/>
                      </w:rPr>
                      <w:t xml:space="preserve">2511 DP   </w:t>
                    </w:r>
                    <w:r w:rsidRPr="00570AEB">
                      <w:rPr>
                        <w:lang w:val="de-DE"/>
                      </w:rPr>
                      <w:t>Den Haag</w:t>
                    </w:r>
                  </w:p>
                  <w:p w14:paraId="63001FB7" w14:textId="77777777" w:rsidR="007F4555" w:rsidRPr="00570AEB" w:rsidRDefault="00F73EA6">
                    <w:pPr>
                      <w:pStyle w:val="Referentiegegevens"/>
                      <w:rPr>
                        <w:lang w:val="de-DE"/>
                      </w:rPr>
                    </w:pPr>
                    <w:r w:rsidRPr="00570AEB">
                      <w:rPr>
                        <w:lang w:val="de-DE"/>
                      </w:rPr>
                      <w:t>Postbus 20011</w:t>
                    </w:r>
                  </w:p>
                  <w:p w14:paraId="16CD9F47" w14:textId="77777777" w:rsidR="007F4555" w:rsidRPr="00570AEB" w:rsidRDefault="00F73EA6">
                    <w:pPr>
                      <w:pStyle w:val="Referentiegegevens"/>
                      <w:rPr>
                        <w:lang w:val="de-DE"/>
                      </w:rPr>
                    </w:pPr>
                    <w:r w:rsidRPr="00570AEB">
                      <w:rPr>
                        <w:lang w:val="de-DE"/>
                      </w:rPr>
                      <w:t>2500 EH   Den Haag</w:t>
                    </w:r>
                  </w:p>
                  <w:p w14:paraId="69641A91" w14:textId="77777777" w:rsidR="007F4555" w:rsidRPr="00570AEB" w:rsidRDefault="00F73EA6">
                    <w:pPr>
                      <w:pStyle w:val="Referentiegegevens"/>
                      <w:rPr>
                        <w:lang w:val="de-DE"/>
                      </w:rPr>
                    </w:pPr>
                    <w:r w:rsidRPr="00570AEB">
                      <w:rPr>
                        <w:lang w:val="de-DE"/>
                      </w:rPr>
                      <w:t>www.rijksoverheid.nl/jenv</w:t>
                    </w:r>
                  </w:p>
                  <w:p w14:paraId="405C1A39" w14:textId="77777777" w:rsidR="007F4555" w:rsidRPr="00570AEB" w:rsidRDefault="007F4555">
                    <w:pPr>
                      <w:pStyle w:val="WitregelW2"/>
                      <w:rPr>
                        <w:lang w:val="de-DE"/>
                      </w:rPr>
                    </w:pPr>
                  </w:p>
                  <w:p w14:paraId="2866C59D" w14:textId="77777777" w:rsidR="007F4555" w:rsidRDefault="00F73EA6">
                    <w:pPr>
                      <w:pStyle w:val="Referentiegegevensbold"/>
                    </w:pPr>
                    <w:r>
                      <w:t>Onze referentie</w:t>
                    </w:r>
                  </w:p>
                  <w:p w14:paraId="09B7E7C3" w14:textId="77777777" w:rsidR="007F4555" w:rsidRDefault="00F73EA6">
                    <w:pPr>
                      <w:pStyle w:val="Referentiegegevens"/>
                    </w:pPr>
                    <w:r>
                      <w:t>6693819</w:t>
                    </w:r>
                  </w:p>
                  <w:p w14:paraId="6F42E181" w14:textId="77777777" w:rsidR="007F4555" w:rsidRDefault="007F4555">
                    <w:pPr>
                      <w:pStyle w:val="WitregelW1"/>
                    </w:pPr>
                  </w:p>
                  <w:p w14:paraId="73D1FE82" w14:textId="77777777" w:rsidR="007F4555" w:rsidRDefault="00F73EA6">
                    <w:pPr>
                      <w:pStyle w:val="Referentiegegevensbold"/>
                    </w:pPr>
                    <w:r>
                      <w:t>Uw referentie</w:t>
                    </w:r>
                  </w:p>
                  <w:p w14:paraId="5A1DA9C0" w14:textId="77777777" w:rsidR="007F4555" w:rsidRDefault="00F73EA6">
                    <w:pPr>
                      <w:pStyle w:val="Referentiegegevens"/>
                    </w:pPr>
                    <w:sdt>
                      <w:sdtPr>
                        <w:id w:val="-804308021"/>
                        <w:dataBinding w:prefixMappings="xmlns:ns0='docgen-assistant'" w:xpath="/ns0:CustomXml[1]/ns0:Variables[1]/ns0:Variable[1]/ns0:Value[1]" w:storeItemID="{69D6EEC8-C9E1-4904-8281-341938F2DEB0}"/>
                        <w:text/>
                      </w:sdtPr>
                      <w:sdtEndPr/>
                      <w:sdtContent>
                        <w:r w:rsidR="00CF346E">
                          <w:t>2025Z15409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887200" wp14:editId="688A33A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29CCA9" w14:textId="77777777" w:rsidR="00ED20A9" w:rsidRDefault="00ED20A9"/>
                      </w:txbxContent>
                    </wps:txbx>
                    <wps:bodyPr vert="horz" wrap="square" lIns="0" tIns="0" rIns="0" bIns="0" anchor="t" anchorCtr="0"/>
                  </wps:wsp>
                </a:graphicData>
              </a:graphic>
            </wp:anchor>
          </w:drawing>
        </mc:Choice>
        <mc:Fallback>
          <w:pict>
            <v:shape w14:anchorId="1788720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729CCA9" w14:textId="77777777" w:rsidR="00ED20A9" w:rsidRDefault="00ED20A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8EC7CB7" wp14:editId="4379334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F4F31B" w14:textId="77777777" w:rsidR="007F4555" w:rsidRDefault="00F73EA6">
                          <w:pPr>
                            <w:pStyle w:val="Referentiegegevens"/>
                          </w:pPr>
                          <w:r>
                            <w:t xml:space="preserve">Pagina </w:t>
                          </w:r>
                          <w:r>
                            <w:fldChar w:fldCharType="begin"/>
                          </w:r>
                          <w:r>
                            <w:instrText>PAGE</w:instrText>
                          </w:r>
                          <w:r>
                            <w:fldChar w:fldCharType="separate"/>
                          </w:r>
                          <w:r w:rsidR="00447880">
                            <w:rPr>
                              <w:noProof/>
                            </w:rPr>
                            <w:t>6693819</w:t>
                          </w:r>
                          <w:r>
                            <w:fldChar w:fldCharType="end"/>
                          </w:r>
                          <w:r>
                            <w:t xml:space="preserve"> van </w:t>
                          </w:r>
                          <w:r>
                            <w:fldChar w:fldCharType="begin"/>
                          </w:r>
                          <w:r>
                            <w:instrText>NUMPAGES</w:instrText>
                          </w:r>
                          <w:r>
                            <w:fldChar w:fldCharType="separate"/>
                          </w:r>
                          <w:r w:rsidR="00447880">
                            <w:rPr>
                              <w:noProof/>
                            </w:rPr>
                            <w:t>6693819</w:t>
                          </w:r>
                          <w:r>
                            <w:fldChar w:fldCharType="end"/>
                          </w:r>
                        </w:p>
                      </w:txbxContent>
                    </wps:txbx>
                    <wps:bodyPr vert="horz" wrap="square" lIns="0" tIns="0" rIns="0" bIns="0" anchor="t" anchorCtr="0"/>
                  </wps:wsp>
                </a:graphicData>
              </a:graphic>
            </wp:anchor>
          </w:drawing>
        </mc:Choice>
        <mc:Fallback>
          <w:pict>
            <v:shape w14:anchorId="18EC7CB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4F4F31B" w14:textId="77777777" w:rsidR="007F4555" w:rsidRDefault="00F73EA6">
                    <w:pPr>
                      <w:pStyle w:val="Referentiegegevens"/>
                    </w:pPr>
                    <w:r>
                      <w:t xml:space="preserve">Pagina </w:t>
                    </w:r>
                    <w:r>
                      <w:fldChar w:fldCharType="begin"/>
                    </w:r>
                    <w:r>
                      <w:instrText>PAGE</w:instrText>
                    </w:r>
                    <w:r>
                      <w:fldChar w:fldCharType="separate"/>
                    </w:r>
                    <w:r w:rsidR="00447880">
                      <w:rPr>
                        <w:noProof/>
                      </w:rPr>
                      <w:t>6693819</w:t>
                    </w:r>
                    <w:r>
                      <w:fldChar w:fldCharType="end"/>
                    </w:r>
                    <w:r>
                      <w:t xml:space="preserve"> van </w:t>
                    </w:r>
                    <w:r>
                      <w:fldChar w:fldCharType="begin"/>
                    </w:r>
                    <w:r>
                      <w:instrText>NUMPAGES</w:instrText>
                    </w:r>
                    <w:r>
                      <w:fldChar w:fldCharType="separate"/>
                    </w:r>
                    <w:r w:rsidR="00447880">
                      <w:rPr>
                        <w:noProof/>
                      </w:rPr>
                      <w:t>6693819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B1DB01" wp14:editId="112B7A8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D35E16" w14:textId="77777777" w:rsidR="007F4555" w:rsidRDefault="00F73EA6">
                          <w:pPr>
                            <w:spacing w:line="240" w:lineRule="auto"/>
                          </w:pPr>
                          <w:r>
                            <w:rPr>
                              <w:noProof/>
                            </w:rPr>
                            <w:drawing>
                              <wp:inline distT="0" distB="0" distL="0" distR="0" wp14:anchorId="3F564C3C" wp14:editId="6CB7683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B1DB0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D35E16" w14:textId="77777777" w:rsidR="007F4555" w:rsidRDefault="00F73EA6">
                    <w:pPr>
                      <w:spacing w:line="240" w:lineRule="auto"/>
                    </w:pPr>
                    <w:r>
                      <w:rPr>
                        <w:noProof/>
                      </w:rPr>
                      <w:drawing>
                        <wp:inline distT="0" distB="0" distL="0" distR="0" wp14:anchorId="3F564C3C" wp14:editId="6CB7683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083342" wp14:editId="71A336E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983F69" w14:textId="77777777" w:rsidR="007F4555" w:rsidRDefault="00F73EA6">
                          <w:pPr>
                            <w:spacing w:line="240" w:lineRule="auto"/>
                          </w:pPr>
                          <w:r>
                            <w:rPr>
                              <w:noProof/>
                            </w:rPr>
                            <w:drawing>
                              <wp:inline distT="0" distB="0" distL="0" distR="0" wp14:anchorId="5327198B" wp14:editId="1E0BCFA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08334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F983F69" w14:textId="77777777" w:rsidR="007F4555" w:rsidRDefault="00F73EA6">
                    <w:pPr>
                      <w:spacing w:line="240" w:lineRule="auto"/>
                    </w:pPr>
                    <w:r>
                      <w:rPr>
                        <w:noProof/>
                      </w:rPr>
                      <w:drawing>
                        <wp:inline distT="0" distB="0" distL="0" distR="0" wp14:anchorId="5327198B" wp14:editId="1E0BCFA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D7D2FA8" wp14:editId="6699F24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3CF990" w14:textId="77777777" w:rsidR="007F4555" w:rsidRDefault="00F73EA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D7D2FA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D3CF990" w14:textId="77777777" w:rsidR="007F4555" w:rsidRDefault="00F73EA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A006B"/>
    <w:multiLevelType w:val="multilevel"/>
    <w:tmpl w:val="6CCBE94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0E5F7B0"/>
    <w:multiLevelType w:val="multilevel"/>
    <w:tmpl w:val="AA8140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7EFC69E"/>
    <w:multiLevelType w:val="multilevel"/>
    <w:tmpl w:val="384FD3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FD7F0D9"/>
    <w:multiLevelType w:val="multilevel"/>
    <w:tmpl w:val="21FFAC4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B1B65C7"/>
    <w:multiLevelType w:val="multilevel"/>
    <w:tmpl w:val="4460011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BF2F1C4"/>
    <w:multiLevelType w:val="multilevel"/>
    <w:tmpl w:val="DBE5B71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09191997">
    <w:abstractNumId w:val="5"/>
  </w:num>
  <w:num w:numId="2" w16cid:durableId="825897901">
    <w:abstractNumId w:val="0"/>
  </w:num>
  <w:num w:numId="3" w16cid:durableId="1600796308">
    <w:abstractNumId w:val="1"/>
  </w:num>
  <w:num w:numId="4" w16cid:durableId="847718101">
    <w:abstractNumId w:val="3"/>
  </w:num>
  <w:num w:numId="5" w16cid:durableId="1071855500">
    <w:abstractNumId w:val="4"/>
  </w:num>
  <w:num w:numId="6" w16cid:durableId="126553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80"/>
    <w:rsid w:val="00037ECA"/>
    <w:rsid w:val="00074DBF"/>
    <w:rsid w:val="000825CD"/>
    <w:rsid w:val="00167564"/>
    <w:rsid w:val="001C0AEC"/>
    <w:rsid w:val="001D2BA6"/>
    <w:rsid w:val="001D7533"/>
    <w:rsid w:val="00384335"/>
    <w:rsid w:val="003D2DF4"/>
    <w:rsid w:val="003E7483"/>
    <w:rsid w:val="00447880"/>
    <w:rsid w:val="00483569"/>
    <w:rsid w:val="00522E56"/>
    <w:rsid w:val="00554E07"/>
    <w:rsid w:val="00570AEB"/>
    <w:rsid w:val="005851AE"/>
    <w:rsid w:val="005B12E2"/>
    <w:rsid w:val="005D76CF"/>
    <w:rsid w:val="00664CD5"/>
    <w:rsid w:val="006D3B4E"/>
    <w:rsid w:val="00701A7A"/>
    <w:rsid w:val="00702685"/>
    <w:rsid w:val="00796CE5"/>
    <w:rsid w:val="007B6B1C"/>
    <w:rsid w:val="007E4E7B"/>
    <w:rsid w:val="007F4555"/>
    <w:rsid w:val="0082421E"/>
    <w:rsid w:val="0085728D"/>
    <w:rsid w:val="008E6922"/>
    <w:rsid w:val="0092344A"/>
    <w:rsid w:val="00925CA0"/>
    <w:rsid w:val="0092607F"/>
    <w:rsid w:val="009861F8"/>
    <w:rsid w:val="009874AB"/>
    <w:rsid w:val="00A33042"/>
    <w:rsid w:val="00A462AA"/>
    <w:rsid w:val="00A61B99"/>
    <w:rsid w:val="00AB31E3"/>
    <w:rsid w:val="00B34E0E"/>
    <w:rsid w:val="00B83ACE"/>
    <w:rsid w:val="00BB0979"/>
    <w:rsid w:val="00BC0CFD"/>
    <w:rsid w:val="00BC3D81"/>
    <w:rsid w:val="00BE5374"/>
    <w:rsid w:val="00C53861"/>
    <w:rsid w:val="00C76C07"/>
    <w:rsid w:val="00CE7A23"/>
    <w:rsid w:val="00CF346E"/>
    <w:rsid w:val="00D27273"/>
    <w:rsid w:val="00DF6076"/>
    <w:rsid w:val="00DF6984"/>
    <w:rsid w:val="00E33F26"/>
    <w:rsid w:val="00E8066B"/>
    <w:rsid w:val="00E955FB"/>
    <w:rsid w:val="00ED20A9"/>
    <w:rsid w:val="00F06E13"/>
    <w:rsid w:val="00F73EA6"/>
    <w:rsid w:val="00FC6471"/>
    <w:rsid w:val="00FE4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78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7880"/>
    <w:rPr>
      <w:rFonts w:ascii="Verdana" w:hAnsi="Verdana"/>
      <w:color w:val="000000"/>
      <w:sz w:val="18"/>
      <w:szCs w:val="18"/>
    </w:rPr>
  </w:style>
  <w:style w:type="paragraph" w:styleId="Voetnoottekst">
    <w:name w:val="footnote text"/>
    <w:basedOn w:val="Standaard"/>
    <w:link w:val="VoetnoottekstChar"/>
    <w:uiPriority w:val="99"/>
    <w:semiHidden/>
    <w:unhideWhenUsed/>
    <w:rsid w:val="00BC3D8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C3D81"/>
    <w:rPr>
      <w:rFonts w:ascii="Verdana" w:hAnsi="Verdana"/>
      <w:color w:val="000000"/>
    </w:rPr>
  </w:style>
  <w:style w:type="character" w:styleId="Voetnootmarkering">
    <w:name w:val="footnote reference"/>
    <w:basedOn w:val="Standaardalinea-lettertype"/>
    <w:uiPriority w:val="99"/>
    <w:semiHidden/>
    <w:unhideWhenUsed/>
    <w:rsid w:val="00BC3D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960384">
      <w:bodyDiv w:val="1"/>
      <w:marLeft w:val="0"/>
      <w:marRight w:val="0"/>
      <w:marTop w:val="0"/>
      <w:marBottom w:val="0"/>
      <w:divBdr>
        <w:top w:val="none" w:sz="0" w:space="0" w:color="auto"/>
        <w:left w:val="none" w:sz="0" w:space="0" w:color="auto"/>
        <w:bottom w:val="none" w:sz="0" w:space="0" w:color="auto"/>
        <w:right w:val="none" w:sz="0" w:space="0" w:color="auto"/>
      </w:divBdr>
    </w:div>
    <w:div w:id="157315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968</ap:Words>
  <ap:Characters>5330</ap:Characters>
  <ap:DocSecurity>0</ap:DocSecurity>
  <ap:Lines>44</ap:Lines>
  <ap:Paragraphs>12</ap:Paragraphs>
  <ap:ScaleCrop>false</ap:ScaleCrop>
  <ap:LinksUpToDate>false</ap:LinksUpToDate>
  <ap:CharactersWithSpaces>6286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2025-09-29T09:17:00.0000000Z</dcterms:created>
  <dcterms:modified xsi:type="dcterms:W3CDTF">2025-09-29T09:17:00.0000000Z</dcterms:modified>
  <dc:description>------------------------</dc:description>
  <version/>
  <category/>
</coreProperties>
</file>