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43B0" w:rsidRDefault="004A4DDF" w14:paraId="20E92A7E" w14:textId="77777777">
      <w:r>
        <w:t>Wet van</w:t>
      </w:r>
      <w:r w:rsidR="000E1B37">
        <w:t xml:space="preserve"> </w:t>
      </w:r>
    </w:p>
    <w:p w:rsidR="00615048" w:rsidRDefault="00615048" w14:paraId="06210F7F" w14:textId="77777777"/>
    <w:p w:rsidR="00AB32A4" w:rsidRDefault="004A4DDF" w14:paraId="402C414F" w14:textId="60A47A00">
      <w:r>
        <w:t>tot wijziging van de Wet aanvullende bepalingen verwerking persoonsgegevens in de zorg in verband met Richtlijn (EU) 2011/24 van het Europees Parlement en de Raad van 9 maart 2011 betreffende de toepassing van de rechten van patiënten bij grensoverschrijdende gezondheidszorg (PbEU 2011, L 88)</w:t>
      </w:r>
    </w:p>
    <w:p w:rsidR="00AB32A4" w:rsidRDefault="00AB32A4" w14:paraId="7CD2436B" w14:textId="77777777"/>
    <w:p w:rsidR="00AB32A4" w:rsidRDefault="00615048" w14:paraId="29716A44" w14:textId="77A7966A">
      <w:r>
        <w:t>[</w:t>
      </w:r>
      <w:r w:rsidRPr="00AA43B0" w:rsidR="00AA43B0">
        <w:t>KetenID WGK026239</w:t>
      </w:r>
      <w:r>
        <w:t>]</w:t>
      </w:r>
    </w:p>
    <w:p w:rsidR="00AA43B0" w:rsidRDefault="00AA43B0" w14:paraId="6B276040" w14:textId="77777777"/>
    <w:p w:rsidR="00AB32A4" w:rsidRDefault="004A4DDF" w14:paraId="7F06790F" w14:textId="77777777">
      <w:r>
        <w:rPr>
          <w:b/>
        </w:rPr>
        <w:t>Voorstel van wet</w:t>
      </w:r>
    </w:p>
    <w:p w:rsidR="00AB32A4" w:rsidRDefault="00AB32A4" w14:paraId="365F23CB" w14:textId="77777777"/>
    <w:p w:rsidR="00B44BFF" w:rsidRDefault="00B44BFF" w14:paraId="2619AA0F" w14:textId="77777777"/>
    <w:p w:rsidR="00AB32A4" w:rsidRDefault="00AB32A4" w14:paraId="7AECF996" w14:textId="77777777"/>
    <w:p w:rsidR="00AB32A4" w:rsidRDefault="004A4DDF" w14:paraId="774B112B" w14:textId="77777777">
      <w:r>
        <w:t>Wij Willem-Alexander, bij de gratie Gods, Koning der Nederlanden, Prins van</w:t>
      </w:r>
      <w:r>
        <w:br/>
        <w:t>Oranje-Nassau, enz. enz. enz.</w:t>
      </w:r>
    </w:p>
    <w:p w:rsidR="00AB32A4" w:rsidRDefault="00AB32A4" w14:paraId="15DE923D" w14:textId="77777777"/>
    <w:p w:rsidR="00AB32A4" w:rsidRDefault="004A4DDF" w14:paraId="169CEC21" w14:textId="77777777">
      <w:r>
        <w:t>Allen, die deze zullen zien of horen lezen, saluut! doen te weten:</w:t>
      </w:r>
      <w:r>
        <w:br/>
        <w:t> </w:t>
      </w:r>
    </w:p>
    <w:p w:rsidR="00AB32A4" w:rsidRDefault="004A4DDF" w14:paraId="1D1B69C9" w14:textId="33399F54">
      <w:r>
        <w:t xml:space="preserve">Alzo, Wij in overweging genomen hebben, dat </w:t>
      </w:r>
      <w:r w:rsidRPr="003D0D49">
        <w:t>het wenselijk is ter uitvoering van artikel 14 van Richtlijn (EU) 2011/24 van het Europees Parlement en de Raad van 9 maart 2011 betreffende de toepassing van de rechten van patiënten bij grensoverschrijdende gezondheidszorg in de Wet aanvullende bepalingen grondslagen op te nemen ten behoeve van het uitwisselen van persoonsgegevens tussen zorgaanbieders via een nationaal contactpunt voor digitale gezondheid</w:t>
      </w:r>
      <w:r>
        <w:t xml:space="preserve"> (PbEU 2011, L 88);</w:t>
      </w:r>
    </w:p>
    <w:p w:rsidR="00AB32A4" w:rsidRDefault="00AB32A4" w14:paraId="3FB5F58C" w14:textId="77777777"/>
    <w:p w:rsidR="00AB32A4" w:rsidRDefault="004A4DDF" w14:paraId="4299D82C" w14:textId="77777777">
      <w:r>
        <w:t>Zo is het, dat Wij, de Afdeling advisering van de Raad van State gehoord, en met gemeen overleg der Staten-Generaal, hebben goedgevonden en verstaan, gelijk Wij goedvinden en verstaan bij deze:</w:t>
      </w:r>
    </w:p>
    <w:p w:rsidR="00AB32A4" w:rsidRDefault="00AB32A4" w14:paraId="2306E16F" w14:textId="77777777"/>
    <w:p w:rsidRPr="003D0D49" w:rsidR="004A4DDF" w:rsidP="004A4DDF" w:rsidRDefault="004A4DDF" w14:paraId="1EFA1B6A" w14:textId="77777777">
      <w:pPr>
        <w:pStyle w:val="lid"/>
        <w:shd w:val="clear" w:color="auto" w:fill="FFFFFF" w:themeFill="background1"/>
        <w:spacing w:before="0" w:beforeAutospacing="0" w:after="240" w:afterAutospacing="0"/>
        <w:rPr>
          <w:rFonts w:ascii="Verdana" w:hAnsi="Verdana"/>
          <w:sz w:val="18"/>
          <w:szCs w:val="18"/>
          <w:highlight w:val="yellow"/>
        </w:rPr>
      </w:pPr>
      <w:r w:rsidRPr="003D0D49">
        <w:rPr>
          <w:rFonts w:ascii="Verdana" w:hAnsi="Verdana" w:cstheme="minorBidi"/>
          <w:b/>
          <w:bCs/>
          <w:sz w:val="18"/>
          <w:szCs w:val="18"/>
        </w:rPr>
        <w:t>Artikel I</w:t>
      </w:r>
      <w:r w:rsidRPr="003D0D49">
        <w:rPr>
          <w:rFonts w:ascii="Verdana" w:hAnsi="Verdana" w:cstheme="minorHAnsi"/>
          <w:sz w:val="18"/>
          <w:szCs w:val="18"/>
        </w:rPr>
        <w:br/>
      </w:r>
      <w:r w:rsidRPr="003D0D49">
        <w:rPr>
          <w:rFonts w:ascii="Verdana" w:hAnsi="Verdana" w:cstheme="minorHAnsi"/>
          <w:sz w:val="18"/>
          <w:szCs w:val="18"/>
        </w:rPr>
        <w:br/>
      </w:r>
      <w:r w:rsidRPr="003D0D49">
        <w:rPr>
          <w:rFonts w:ascii="Verdana" w:hAnsi="Verdana" w:cstheme="minorBidi"/>
          <w:sz w:val="18"/>
          <w:szCs w:val="18"/>
        </w:rPr>
        <w:t xml:space="preserve">De </w:t>
      </w:r>
      <w:r w:rsidRPr="003D0D49">
        <w:rPr>
          <w:rFonts w:ascii="Verdana" w:hAnsi="Verdana" w:cstheme="minorBidi"/>
          <w:b/>
          <w:bCs/>
          <w:sz w:val="18"/>
          <w:szCs w:val="18"/>
        </w:rPr>
        <w:t>Wet</w:t>
      </w:r>
      <w:r w:rsidRPr="003D0D49">
        <w:rPr>
          <w:rFonts w:ascii="Verdana" w:hAnsi="Verdana" w:cstheme="minorBidi"/>
          <w:sz w:val="18"/>
          <w:szCs w:val="18"/>
        </w:rPr>
        <w:t xml:space="preserve"> </w:t>
      </w:r>
      <w:r w:rsidRPr="003D0D49">
        <w:rPr>
          <w:rFonts w:ascii="Verdana" w:hAnsi="Verdana" w:cstheme="minorBidi"/>
          <w:b/>
          <w:bCs/>
          <w:sz w:val="18"/>
          <w:szCs w:val="18"/>
        </w:rPr>
        <w:t>aanvullende bepalingen verwerking persoonsgegevens in de zorg</w:t>
      </w:r>
      <w:r w:rsidRPr="003D0D49">
        <w:rPr>
          <w:rFonts w:ascii="Verdana" w:hAnsi="Verdana" w:cstheme="minorBidi"/>
          <w:sz w:val="18"/>
          <w:szCs w:val="18"/>
        </w:rPr>
        <w:t xml:space="preserve"> wordt als volgt gewijzigd:</w:t>
      </w:r>
      <w:r w:rsidRPr="003D0D49">
        <w:rPr>
          <w:rFonts w:ascii="Verdana" w:hAnsi="Verdana" w:cstheme="minorHAnsi"/>
          <w:sz w:val="18"/>
          <w:szCs w:val="18"/>
        </w:rPr>
        <w:br/>
      </w:r>
      <w:r w:rsidRPr="003D0D49">
        <w:rPr>
          <w:rFonts w:ascii="Verdana" w:hAnsi="Verdana" w:cstheme="minorHAnsi"/>
          <w:sz w:val="18"/>
          <w:szCs w:val="18"/>
        </w:rPr>
        <w:br/>
      </w:r>
      <w:r w:rsidRPr="003D0D49">
        <w:rPr>
          <w:rFonts w:ascii="Verdana" w:hAnsi="Verdana" w:cstheme="minorBidi"/>
          <w:sz w:val="18"/>
          <w:szCs w:val="18"/>
        </w:rPr>
        <w:t>A</w:t>
      </w:r>
      <w:r w:rsidRPr="003D0D49">
        <w:rPr>
          <w:rFonts w:ascii="Verdana" w:hAnsi="Verdana" w:cstheme="minorHAnsi"/>
          <w:sz w:val="18"/>
          <w:szCs w:val="18"/>
        </w:rPr>
        <w:br/>
      </w:r>
      <w:r w:rsidRPr="003D0D49">
        <w:rPr>
          <w:rFonts w:ascii="Verdana" w:hAnsi="Verdana" w:cstheme="minorHAnsi"/>
          <w:sz w:val="18"/>
          <w:szCs w:val="18"/>
        </w:rPr>
        <w:br/>
      </w:r>
      <w:r w:rsidRPr="003D0D49">
        <w:rPr>
          <w:rFonts w:ascii="Verdana" w:hAnsi="Verdana" w:cstheme="minorBidi"/>
          <w:sz w:val="18"/>
          <w:szCs w:val="18"/>
        </w:rPr>
        <w:t xml:space="preserve">Aan artikel 1 worden, onder vervanging van de punt aan het slot van die bepaling door een puntkomma, de volgende onderdelen [waarvan de letteraanduiding alfabetisch aansluit op het laatste onderdeel], toegevoegd, luidende: </w:t>
      </w:r>
      <w:r w:rsidRPr="003D0D49">
        <w:rPr>
          <w:rFonts w:ascii="Verdana" w:hAnsi="Verdana" w:cstheme="minorBidi"/>
          <w:sz w:val="18"/>
          <w:szCs w:val="18"/>
        </w:rPr>
        <w:br/>
        <w:t xml:space="preserve">#. </w:t>
      </w:r>
      <w:r w:rsidRPr="003D0D49">
        <w:rPr>
          <w:rFonts w:ascii="Verdana" w:hAnsi="Verdana" w:cstheme="minorBidi"/>
          <w:i/>
          <w:iCs/>
          <w:sz w:val="18"/>
          <w:szCs w:val="18"/>
        </w:rPr>
        <w:t>lidstaat</w:t>
      </w:r>
      <w:r w:rsidRPr="003D0D49">
        <w:rPr>
          <w:rFonts w:ascii="Verdana" w:hAnsi="Verdana" w:cstheme="minorBidi"/>
          <w:sz w:val="18"/>
          <w:szCs w:val="18"/>
        </w:rPr>
        <w:t>: staat die lid is van de Europese Unie of een andere staat die partij is bij de Overeenkomst betreffende de Europese Economische Ruimte;</w:t>
      </w:r>
      <w:r w:rsidRPr="003D0D49">
        <w:rPr>
          <w:rFonts w:ascii="Verdana" w:hAnsi="Verdana" w:cstheme="minorBidi"/>
          <w:sz w:val="18"/>
          <w:szCs w:val="18"/>
        </w:rPr>
        <w:br/>
        <w:t xml:space="preserve">#. </w:t>
      </w:r>
      <w:r w:rsidRPr="003D0D49">
        <w:rPr>
          <w:rFonts w:ascii="Verdana" w:hAnsi="Verdana" w:cstheme="minorBidi"/>
          <w:i/>
          <w:iCs/>
          <w:sz w:val="18"/>
          <w:szCs w:val="18"/>
        </w:rPr>
        <w:t>nationaal contactpunt voor digitale gezondheid:</w:t>
      </w:r>
      <w:r w:rsidRPr="003D0D49">
        <w:rPr>
          <w:rFonts w:ascii="Verdana" w:hAnsi="Verdana" w:cstheme="minorBidi"/>
          <w:sz w:val="18"/>
          <w:szCs w:val="18"/>
        </w:rPr>
        <w:t xml:space="preserve"> organisatorische en technische toegangspoort voor digitale </w:t>
      </w:r>
      <w:bookmarkStart w:name="_Hlk190865569" w:id="0"/>
      <w:r w:rsidRPr="003D0D49">
        <w:rPr>
          <w:rFonts w:ascii="Verdana" w:hAnsi="Verdana" w:cstheme="minorBidi"/>
          <w:sz w:val="18"/>
          <w:szCs w:val="18"/>
        </w:rPr>
        <w:t xml:space="preserve">grensoverschrijdende uitwisseling van categorieën gezondheidsinformatie </w:t>
      </w:r>
      <w:bookmarkEnd w:id="0"/>
      <w:r w:rsidRPr="003D0D49">
        <w:rPr>
          <w:rFonts w:ascii="Verdana" w:hAnsi="Verdana" w:cstheme="minorBidi"/>
          <w:sz w:val="18"/>
          <w:szCs w:val="18"/>
        </w:rPr>
        <w:t>voor primair gebruik, onder de verantwoordelijkheid van de lidstaten</w:t>
      </w:r>
      <w:r>
        <w:rPr>
          <w:rFonts w:ascii="Verdana" w:hAnsi="Verdana" w:cstheme="minorBidi"/>
          <w:sz w:val="18"/>
          <w:szCs w:val="18"/>
        </w:rPr>
        <w:t>;</w:t>
      </w:r>
      <w:r w:rsidRPr="003D0D49">
        <w:rPr>
          <w:rFonts w:ascii="Verdana" w:hAnsi="Verdana" w:cstheme="minorBidi"/>
          <w:sz w:val="18"/>
          <w:szCs w:val="18"/>
        </w:rPr>
        <w:t>.</w:t>
      </w:r>
    </w:p>
    <w:p w:rsidR="00B44BFF" w:rsidP="004A4DDF" w:rsidRDefault="004A4DDF" w14:paraId="6816CA52" w14:textId="7AAB8C72">
      <w:r w:rsidRPr="003D0D49">
        <w:t xml:space="preserve">B </w:t>
      </w:r>
      <w:r w:rsidRPr="003D0D49">
        <w:br/>
      </w:r>
    </w:p>
    <w:p w:rsidR="00B44BFF" w:rsidP="004A4DDF" w:rsidRDefault="004A4DDF" w14:paraId="156E0A74" w14:textId="77777777">
      <w:pPr>
        <w:rPr>
          <w:b/>
          <w:bCs/>
        </w:rPr>
      </w:pPr>
      <w:r w:rsidRPr="003D0D49">
        <w:t>Na artikel 15n wordt een hoofdstuk ingevoegd, luidende:</w:t>
      </w:r>
      <w:r w:rsidRPr="003D0D49">
        <w:br/>
      </w:r>
      <w:r w:rsidRPr="003D0D49">
        <w:br/>
      </w:r>
    </w:p>
    <w:p w:rsidR="00B44BFF" w:rsidP="004A4DDF" w:rsidRDefault="00B44BFF" w14:paraId="7325F800" w14:textId="77777777">
      <w:pPr>
        <w:rPr>
          <w:b/>
          <w:bCs/>
        </w:rPr>
      </w:pPr>
    </w:p>
    <w:p w:rsidR="00B44BFF" w:rsidP="004A4DDF" w:rsidRDefault="00B44BFF" w14:paraId="51824501" w14:textId="77777777">
      <w:pPr>
        <w:rPr>
          <w:b/>
          <w:bCs/>
        </w:rPr>
      </w:pPr>
    </w:p>
    <w:p w:rsidRPr="00B44BFF" w:rsidR="0059451E" w:rsidP="004A4DDF" w:rsidRDefault="004A4DDF" w14:paraId="120BD657" w14:textId="12A7FC2F">
      <w:pPr>
        <w:rPr>
          <w:b/>
          <w:bCs/>
        </w:rPr>
      </w:pPr>
      <w:r w:rsidRPr="003D0D49">
        <w:rPr>
          <w:b/>
          <w:bCs/>
        </w:rPr>
        <w:t>Hoofdstuk 3c. Nationaal contactpunt voor digitale gezondheid</w:t>
      </w:r>
      <w:r w:rsidRPr="003D0D49">
        <w:br/>
      </w:r>
      <w:r w:rsidRPr="003D0D49">
        <w:br/>
        <w:t>Artikel 15o</w:t>
      </w:r>
      <w:r w:rsidRPr="003D0D49">
        <w:br/>
        <w:t xml:space="preserve">1. Onze Minister draagt zorg voor de inrichting, beschikbaarstelling, instandhouding, werking, beveiliging en het beheer van het </w:t>
      </w:r>
      <w:bookmarkStart w:name="_Hlk196310574" w:id="1"/>
      <w:r w:rsidRPr="003D0D49">
        <w:t>nationaal contactpunt voor digitale gezondheid in Nederland</w:t>
      </w:r>
      <w:bookmarkEnd w:id="1"/>
      <w:r w:rsidRPr="003D0D49">
        <w:t>.</w:t>
      </w:r>
      <w:r w:rsidRPr="003D0D49">
        <w:br/>
        <w:t>2. De taak, bedoeld in het eerste lid, strekt ertoe persoonsgegevens, waaronder gegevens over de gezondheid, te verwerken en uit te wisselen met zorgaanbieders in Nederland en met soortgelijke nationale contactpunten in andere lidstaten ten behoeve van:</w:t>
      </w:r>
      <w:r w:rsidRPr="003D0D49">
        <w:br/>
        <w:t>a. de verlening van zorg in Nederland aan een cliënt uit een andere lidstaat;</w:t>
      </w:r>
      <w:r w:rsidRPr="003D0D49">
        <w:br/>
        <w:t xml:space="preserve">b. de verlening van zorg in een andere lidstaat aan een cliënt uit Nederland.     </w:t>
      </w:r>
      <w:r w:rsidRPr="003D0D49">
        <w:br/>
        <w:t xml:space="preserve">3. Het is eenieder verboden hetgeen hem uit of in verband met enige werkzaamheid bij de uitvoering van de taak bedoeld in het tweede lid over natuurlijke personen blijkt of wordt meegedeeld, verder bekend te maken dan voor de uitvoering van deze taak noodzakelijk is, tenzij enig wettelijk voorschrift tot de bekendmaking verplicht. </w:t>
      </w:r>
      <w:r>
        <w:br/>
      </w:r>
      <w:r w:rsidRPr="003D0D49">
        <w:t>4. Bij algemene maatregel van bestuur worden regels gesteld over</w:t>
      </w:r>
      <w:r>
        <w:t xml:space="preserve"> </w:t>
      </w:r>
      <w:r w:rsidRPr="003D0D49">
        <w:t>de in het tweede lid, onder a en</w:t>
      </w:r>
      <w:r>
        <w:t> </w:t>
      </w:r>
      <w:r w:rsidRPr="003D0D49">
        <w:t>b, bedoelde gegevens, die met toepassing van de artikelen 15q en 15r worden uitgewisseld.</w:t>
      </w:r>
      <w:r>
        <w:br/>
      </w:r>
      <w:r w:rsidRPr="003D0D49">
        <w:t>5. Bij of krachtens algemene maatregel van bestuur kunnen regels worden gesteld over de inrichting, beschikbaarstelling, instandhouding, beveiliging en werking van het nationaal contactpunt voor digitale gezondheid in Nederland.</w:t>
      </w:r>
      <w:r w:rsidRPr="003D0D49">
        <w:br/>
      </w:r>
      <w:r w:rsidRPr="003D0D49">
        <w:br/>
        <w:t>Artikel 15p</w:t>
      </w:r>
      <w:r w:rsidRPr="003D0D49">
        <w:br/>
        <w:t xml:space="preserve">1. </w:t>
      </w:r>
      <w:r>
        <w:t>Zorgaanbieders in Nederland hebben toegang tot</w:t>
      </w:r>
      <w:r w:rsidRPr="003D0D49">
        <w:t xml:space="preserve"> h</w:t>
      </w:r>
      <w:bookmarkStart w:name="_Hlk202881065" w:id="2"/>
      <w:r w:rsidRPr="003D0D49">
        <w:t>et nationaal contactpunt voor digitale gezondheid</w:t>
      </w:r>
      <w:bookmarkEnd w:id="2"/>
      <w:r>
        <w:t xml:space="preserve"> in Nederland voor het ontvangen dan wel verstrekken van </w:t>
      </w:r>
      <w:r w:rsidRPr="003D0D49">
        <w:t>persoonsgegevens, waaronder gegevens over de gezondheid</w:t>
      </w:r>
      <w:r>
        <w:t>, voor de doelen bedoeld in artikel 15o, tweede lid</w:t>
      </w:r>
      <w:r w:rsidRPr="003D0D49">
        <w:t xml:space="preserve">. </w:t>
      </w:r>
      <w:r w:rsidRPr="003D0D49">
        <w:br/>
        <w:t>2. Bij of krachtens algemene maatregel van bestuur kunnen nadere regels worden gesteld over de voorwaarden</w:t>
      </w:r>
      <w:r>
        <w:t xml:space="preserve"> waaronder de zorgaanbieders als bedoeld in het eerste lid toegang hebben tot het nationaal contactpunt voor digitale zorg in Nederland en over de gevallen waarin die toegang door Onze Minister kan worden opgeschort dan wel ontzegd.</w:t>
      </w:r>
      <w:r w:rsidRPr="003D0D49">
        <w:br/>
      </w:r>
      <w:r w:rsidRPr="003D0D49">
        <w:br/>
        <w:t>Artikel 15q</w:t>
      </w:r>
      <w:r w:rsidRPr="003D0D49">
        <w:br/>
        <w:t>1. Een verzoek van een zorg</w:t>
      </w:r>
      <w:r>
        <w:t>aanbied</w:t>
      </w:r>
      <w:r w:rsidRPr="003D0D49">
        <w:t>er gericht aan Onze Minister om ten behoeve van de verlening van zorg, persoonsgegevens, waaronder gegevens over de gezondheid, over een cliënt uit een andere lidstaat te ontvangen, bevat persoonsgegevens, waaronder gegevens over de gezondheid. Onze Minister verstrekt deze gegevens aan het nationaal contactpunt voor digitale gezondheid in die andere lidstaat met als doel de desbetreffende persoonsgegevens over de cliënt, waaronder gegevens over zijn gezondheid, te ontvangen.</w:t>
      </w:r>
      <w:r w:rsidRPr="003D0D49">
        <w:br/>
        <w:t>2. Onze Minister ontvangt van het nationaal contactpunt voor digitale gezondheid uit de andere lidstaat, bedoeld in het eerste lid, persoonsgegevens over de cliënt, waaronder gegevens over zijn gezondheid, verwerkt deze en verstrekt ze aan de zorg</w:t>
      </w:r>
      <w:r>
        <w:t xml:space="preserve">aanbieder </w:t>
      </w:r>
      <w:r w:rsidRPr="003D0D49">
        <w:t xml:space="preserve">die </w:t>
      </w:r>
      <w:r w:rsidRPr="003D0D49">
        <w:lastRenderedPageBreak/>
        <w:t>erom heeft verzocht.</w:t>
      </w:r>
      <w:r w:rsidRPr="003D0D49">
        <w:br/>
      </w:r>
      <w:r w:rsidRPr="003D0D49">
        <w:br/>
      </w:r>
      <w:bookmarkStart w:name="_Hlk189640960" w:id="3"/>
    </w:p>
    <w:p w:rsidR="00B44BFF" w:rsidP="004A4DDF" w:rsidRDefault="004A4DDF" w14:paraId="15B12242" w14:textId="77777777">
      <w:pPr>
        <w:rPr>
          <w:b/>
          <w:bCs/>
        </w:rPr>
      </w:pPr>
      <w:r w:rsidRPr="003D0D49">
        <w:t>Artikel 15r</w:t>
      </w:r>
      <w:r w:rsidRPr="003D0D49">
        <w:br/>
        <w:t>1. Wanneer Onze Minister van een nationaal contactpunt voor digitale gezondheid uit een andere lidstaat een verzoek ontvangt om ten behoeve van de verlening van zorg, persoonsgegevens, waaronder gegevens over de gezondheid, over een cliënt uit Nederland te verstrekken, verwerkt Onze Minister de persoonsgegevens, waaronder gegevens over de gezondheid, die hij bij dat verzoek ontvangt. Onze Minister verstrekt deze gegevens aan de zorgaanbieders van de cliënt met het verzoek van hen nadere gegevens over de cliënt, waaronder gegevens over zijn gezondheid, te ontvangen.</w:t>
      </w:r>
      <w:r w:rsidRPr="003D0D49">
        <w:br/>
        <w:t xml:space="preserve">2. Onze Minister verwerkt de persoonsgegevens die hij van de zorgaanbieders, bedoeld in het eerste lid, ontvangt en verstrekt deze aan het nationaal contactpunt voor digitale gezondheid in de lidstaat die om verstrekking van deze gegevens heeft verzocht.  </w:t>
      </w:r>
      <w:r w:rsidRPr="003D0D49">
        <w:br/>
        <w:t>3. De in het tweede lid beschreven verwerking en uitwisseling van gegevens vindt alleen plaats, indien de cliënt de zorgaanbieders toestemming heeft gegeven die gegevens te delen ten behoeve van het verkrijgen van zorg in een andere lidstaat.</w:t>
      </w:r>
      <w:r w:rsidRPr="003D0D49">
        <w:br/>
        <w:t xml:space="preserve">4. </w:t>
      </w:r>
      <w:bookmarkStart w:name="_Hlk189748879" w:id="4"/>
      <w:r w:rsidRPr="003D0D49">
        <w:t>Bij de uitwisseling van gegevens met een nationaal contactpunt in een andere lidstaat ten behoeve van het doel, bedoeld in artikel 15o, tweede lid, onder b, is Onze Minister bevoegd het burgerservicenummer van de cliënt te verstrekken</w:t>
      </w:r>
      <w:r w:rsidRPr="005C0E52">
        <w:t>.</w:t>
      </w:r>
      <w:bookmarkEnd w:id="4"/>
      <w:r w:rsidRPr="003D0D49">
        <w:br/>
        <w:t xml:space="preserve">5. Wanneer een zorgaanbieder voor het beschikbaar stellen van gegevens van de cliënt aan Onze Minister gebruik maakt van een elektronisch uitwisselingssysteem, waarvoor de beheerder van dat elektronisch uitwisselingssysteem zelf verwerkingsverantwoordelijke is, vindt de uitwisseling van gegevens, bedoeld in het eerste en tweede lid, plaats met die beheerder. </w:t>
      </w:r>
      <w:r w:rsidRPr="003D0D49">
        <w:br/>
        <w:t xml:space="preserve">6. De beheerder van het elektronisch uitwisselingssysteem is bij de uitwisseling van gegevens, bedoeld in het eerste en tweede lid, bevoegd het burgerservicenummer van de cliënt te verwerken, waaronder tevens wordt verstaan het ontvangen van en verstrekken aan Onze Minister. Op de beheerder zijn de bepalingen uit hoofdstuk 3a van overeenkomstige toepassing. </w:t>
      </w:r>
      <w:r>
        <w:br/>
      </w:r>
      <w:r>
        <w:br/>
      </w:r>
      <w:r w:rsidRPr="001676E7">
        <w:t>Artikel 15</w:t>
      </w:r>
      <w:r>
        <w:t>s</w:t>
      </w:r>
      <w:r w:rsidRPr="001676E7">
        <w:br/>
        <w:t>1. De persoonsgegevens die Onze Minister met toepassing van artikel 15q en 15r </w:t>
      </w:r>
      <w:r>
        <w:t>verwerk</w:t>
      </w:r>
      <w:r w:rsidRPr="001676E7">
        <w:t>t, worden niet langer bewaard dan de duur van de sessie</w:t>
      </w:r>
      <w:r>
        <w:t xml:space="preserve"> </w:t>
      </w:r>
      <w:r w:rsidRPr="002C61A1">
        <w:t xml:space="preserve">waarin het verzoek om en de </w:t>
      </w:r>
      <w:r>
        <w:t xml:space="preserve">verwerking en </w:t>
      </w:r>
      <w:r w:rsidRPr="002C61A1">
        <w:t>verstrekking van gegevens plaatsvindt</w:t>
      </w:r>
      <w:r w:rsidRPr="001676E7">
        <w:t xml:space="preserve">. </w:t>
      </w:r>
      <w:r w:rsidRPr="001676E7">
        <w:br/>
        <w:t>2. In afwijking van het eerste lid worden loggegevens maximaal vijf jaar bewaard.</w:t>
      </w:r>
      <w:r w:rsidRPr="001676E7">
        <w:br/>
        <w:t xml:space="preserve">3. Bij algemene maatregel van bestuur worden </w:t>
      </w:r>
      <w:r>
        <w:t xml:space="preserve">regels gesteld over </w:t>
      </w:r>
      <w:r w:rsidRPr="001676E7">
        <w:t xml:space="preserve">de </w:t>
      </w:r>
      <w:r>
        <w:t xml:space="preserve">in het tweede lid bedoelde </w:t>
      </w:r>
      <w:r w:rsidRPr="001676E7">
        <w:t xml:space="preserve">gegevens, </w:t>
      </w:r>
      <w:r>
        <w:t>die worden verwerkt</w:t>
      </w:r>
      <w:r w:rsidRPr="001676E7">
        <w:t xml:space="preserve">. </w:t>
      </w:r>
      <w:r w:rsidRPr="003D0D49">
        <w:br/>
      </w:r>
      <w:bookmarkEnd w:id="3"/>
      <w:r w:rsidRPr="003D0D49">
        <w:br/>
      </w:r>
    </w:p>
    <w:p w:rsidR="00B44BFF" w:rsidP="004A4DDF" w:rsidRDefault="00B44BFF" w14:paraId="7BFB7D81" w14:textId="77777777">
      <w:pPr>
        <w:rPr>
          <w:b/>
          <w:bCs/>
        </w:rPr>
      </w:pPr>
    </w:p>
    <w:p w:rsidR="00B44BFF" w:rsidP="004A4DDF" w:rsidRDefault="00B44BFF" w14:paraId="07391A60" w14:textId="77777777">
      <w:pPr>
        <w:rPr>
          <w:b/>
          <w:bCs/>
        </w:rPr>
      </w:pPr>
    </w:p>
    <w:p w:rsidR="00B44BFF" w:rsidP="004A4DDF" w:rsidRDefault="00B44BFF" w14:paraId="32E0BA82" w14:textId="77777777">
      <w:pPr>
        <w:rPr>
          <w:b/>
          <w:bCs/>
        </w:rPr>
      </w:pPr>
    </w:p>
    <w:p w:rsidR="00B44BFF" w:rsidP="004A4DDF" w:rsidRDefault="00B44BFF" w14:paraId="60E32EDE" w14:textId="77777777">
      <w:pPr>
        <w:rPr>
          <w:b/>
          <w:bCs/>
        </w:rPr>
      </w:pPr>
    </w:p>
    <w:p w:rsidR="00B44BFF" w:rsidP="004A4DDF" w:rsidRDefault="00B44BFF" w14:paraId="73F0EB51" w14:textId="77777777">
      <w:pPr>
        <w:rPr>
          <w:b/>
          <w:bCs/>
        </w:rPr>
      </w:pPr>
    </w:p>
    <w:p w:rsidR="00B44BFF" w:rsidP="004A4DDF" w:rsidRDefault="00B44BFF" w14:paraId="66F28552" w14:textId="77777777">
      <w:pPr>
        <w:rPr>
          <w:b/>
          <w:bCs/>
        </w:rPr>
      </w:pPr>
    </w:p>
    <w:p w:rsidR="00B44BFF" w:rsidP="004A4DDF" w:rsidRDefault="00B44BFF" w14:paraId="4FE5132B" w14:textId="77777777">
      <w:pPr>
        <w:rPr>
          <w:b/>
          <w:bCs/>
        </w:rPr>
      </w:pPr>
    </w:p>
    <w:p w:rsidR="00B44BFF" w:rsidP="004A4DDF" w:rsidRDefault="00B44BFF" w14:paraId="571F9F3E" w14:textId="77777777">
      <w:pPr>
        <w:rPr>
          <w:b/>
          <w:bCs/>
        </w:rPr>
      </w:pPr>
    </w:p>
    <w:p w:rsidR="00B44BFF" w:rsidP="004A4DDF" w:rsidRDefault="00B44BFF" w14:paraId="1BF9D4DE" w14:textId="77777777">
      <w:pPr>
        <w:rPr>
          <w:b/>
          <w:bCs/>
        </w:rPr>
      </w:pPr>
    </w:p>
    <w:p w:rsidR="00AB32A4" w:rsidP="004A4DDF" w:rsidRDefault="004A4DDF" w14:paraId="458196CA" w14:textId="732CE27D">
      <w:r w:rsidRPr="003D0D49">
        <w:rPr>
          <w:b/>
          <w:bCs/>
        </w:rPr>
        <w:t>Artikel II</w:t>
      </w:r>
      <w:r w:rsidRPr="003D0D49">
        <w:t xml:space="preserve"> </w:t>
      </w:r>
      <w:r w:rsidRPr="003D0D49">
        <w:br/>
      </w:r>
      <w:r w:rsidRPr="003D0D49">
        <w:br/>
        <w:t>Deze wet treedt in werking op een bij koninklijk besluit te bepalen tijdstip, dat voor de verschillende artikelen of onderdelen daarvan verschillend kan worden vastgesteld.</w:t>
      </w:r>
    </w:p>
    <w:p w:rsidR="00AB32A4" w:rsidRDefault="004A4DDF" w14:paraId="17828E04" w14:textId="77777777">
      <w:r>
        <w:t>Lasten en bevelen dat deze in het Staatsblad zal worden geplaatst en dat alle ministeries, autoriteiten, colleges en ambtenaren die zulks aangaat, aan de nauwkeurige uitvoering de hand zullen houden.</w:t>
      </w:r>
    </w:p>
    <w:p w:rsidR="00B44BFF" w:rsidP="00B44BFF" w:rsidRDefault="00B44BFF" w14:paraId="62428885" w14:textId="77777777">
      <w:pPr>
        <w:pStyle w:val="OndertekeningArea1"/>
      </w:pPr>
    </w:p>
    <w:p w:rsidR="00B44BFF" w:rsidP="00B44BFF" w:rsidRDefault="00B44BFF" w14:paraId="521EA959" w14:textId="336FC76E">
      <w:pPr>
        <w:pStyle w:val="OndertekeningArea1"/>
      </w:pPr>
      <w:r>
        <w:t>D</w:t>
      </w:r>
      <w:r w:rsidR="004A4DDF">
        <w:t xml:space="preserve">e </w:t>
      </w:r>
      <w:r>
        <w:t>M</w:t>
      </w:r>
      <w:r w:rsidR="004A4DDF">
        <w:t xml:space="preserve">inister van Volksgezondheid, </w:t>
      </w:r>
      <w:r w:rsidR="004A4DDF">
        <w:br/>
        <w:t>Welzijn en Sport,</w:t>
      </w:r>
    </w:p>
    <w:p w:rsidR="00FC388F" w:rsidP="00B44BFF" w:rsidRDefault="00FC388F" w14:paraId="41896E3E" w14:textId="77777777">
      <w:pPr>
        <w:pStyle w:val="OndertekeningArea1"/>
      </w:pPr>
    </w:p>
    <w:p w:rsidR="00FC388F" w:rsidP="00B44BFF" w:rsidRDefault="00FC388F" w14:paraId="357EF748" w14:textId="77777777">
      <w:pPr>
        <w:pStyle w:val="OndertekeningArea1"/>
      </w:pPr>
    </w:p>
    <w:p w:rsidR="00AB32A4" w:rsidP="00B44BFF" w:rsidRDefault="00116FDA" w14:paraId="062BEE61" w14:textId="1EA1B8B3">
      <w:pPr>
        <w:pStyle w:val="OndertekeningArea1"/>
      </w:pPr>
      <w:r>
        <w:br/>
      </w:r>
    </w:p>
    <w:sectPr w:rsidR="00AB32A4">
      <w:footerReference w:type="default" r:id="rId12"/>
      <w:headerReference w:type="first" r:id="rId13"/>
      <w:footerReference w:type="first" r:id="rId14"/>
      <w:pgSz w:w="11905" w:h="16837"/>
      <w:pgMar w:top="3231" w:right="1842" w:bottom="1133" w:left="18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E4D1E" w14:textId="77777777" w:rsidR="00CF5786" w:rsidRDefault="00CF5786">
      <w:pPr>
        <w:spacing w:line="240" w:lineRule="auto"/>
      </w:pPr>
      <w:r>
        <w:separator/>
      </w:r>
    </w:p>
  </w:endnote>
  <w:endnote w:type="continuationSeparator" w:id="0">
    <w:p w14:paraId="0C497AC8" w14:textId="77777777" w:rsidR="00CF5786" w:rsidRDefault="00CF57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7644949"/>
      <w:docPartObj>
        <w:docPartGallery w:val="Page Numbers (Bottom of Page)"/>
        <w:docPartUnique/>
      </w:docPartObj>
    </w:sdtPr>
    <w:sdtEndPr/>
    <w:sdtContent>
      <w:p w14:paraId="412F0788" w14:textId="1C19D927" w:rsidR="00E861A6" w:rsidRDefault="00E861A6">
        <w:pPr>
          <w:pStyle w:val="Voettekst"/>
          <w:jc w:val="right"/>
        </w:pPr>
        <w:r>
          <w:fldChar w:fldCharType="begin"/>
        </w:r>
        <w:r>
          <w:instrText>PAGE   \* MERGEFORMAT</w:instrText>
        </w:r>
        <w:r>
          <w:fldChar w:fldCharType="separate"/>
        </w:r>
        <w:r>
          <w:t>2</w:t>
        </w:r>
        <w:r>
          <w:fldChar w:fldCharType="end"/>
        </w:r>
      </w:p>
    </w:sdtContent>
  </w:sdt>
  <w:p w14:paraId="127EBCB0" w14:textId="77777777" w:rsidR="00AB32A4" w:rsidRDefault="00AB32A4">
    <w:pPr>
      <w:spacing w:after="2267"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281101"/>
      <w:docPartObj>
        <w:docPartGallery w:val="Page Numbers (Bottom of Page)"/>
        <w:docPartUnique/>
      </w:docPartObj>
    </w:sdtPr>
    <w:sdtEndPr/>
    <w:sdtContent>
      <w:p w14:paraId="122B6E51" w14:textId="3DFB3B76" w:rsidR="00E861A6" w:rsidRDefault="00E861A6">
        <w:pPr>
          <w:pStyle w:val="Voettekst"/>
          <w:jc w:val="right"/>
        </w:pPr>
        <w:r>
          <w:fldChar w:fldCharType="begin"/>
        </w:r>
        <w:r>
          <w:instrText>PAGE   \* MERGEFORMAT</w:instrText>
        </w:r>
        <w:r>
          <w:fldChar w:fldCharType="separate"/>
        </w:r>
        <w:r>
          <w:t>2</w:t>
        </w:r>
        <w:r>
          <w:fldChar w:fldCharType="end"/>
        </w:r>
      </w:p>
    </w:sdtContent>
  </w:sdt>
  <w:p w14:paraId="0FC2DADE" w14:textId="77777777" w:rsidR="00AB32A4" w:rsidRDefault="00AB32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48CF5" w14:textId="77777777" w:rsidR="00CF5786" w:rsidRDefault="00CF5786">
      <w:pPr>
        <w:spacing w:line="240" w:lineRule="auto"/>
      </w:pPr>
      <w:r>
        <w:separator/>
      </w:r>
    </w:p>
  </w:footnote>
  <w:footnote w:type="continuationSeparator" w:id="0">
    <w:p w14:paraId="2F866A43" w14:textId="77777777" w:rsidR="00CF5786" w:rsidRDefault="00CF57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7AA31" w14:textId="77777777" w:rsidR="00AB32A4" w:rsidRDefault="00AB32A4">
    <w:pPr>
      <w:spacing w:after="3685"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E0A099"/>
    <w:multiLevelType w:val="multilevel"/>
    <w:tmpl w:val="A3793272"/>
    <w:name w:val="VWS Ntb - inspringen klik nummer"/>
    <w:lvl w:ilvl="0">
      <w:start w:val="1"/>
      <w:numFmt w:val="bullet"/>
      <w:pStyle w:val="VWSNtbinspringenklik"/>
      <w:lvlText w:val="·"/>
      <w:lvlJc w:val="left"/>
      <w:pPr>
        <w:ind w:left="425" w:hanging="425"/>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3000425"/>
    <w:multiLevelType w:val="multilevel"/>
    <w:tmpl w:val="3531C887"/>
    <w:name w:val="IGJ Voorhangnota Lijst"/>
    <w:lvl w:ilvl="0">
      <w:start w:val="1"/>
      <w:numFmt w:val="decimal"/>
      <w:pStyle w:val="IGJVoorhangnota"/>
      <w:lvlText w:val="%1."/>
      <w:lvlJc w:val="left"/>
      <w:pPr>
        <w:ind w:left="1120" w:hanging="1120"/>
      </w:pPr>
    </w:lvl>
    <w:lvl w:ilvl="1">
      <w:start w:val="1"/>
      <w:numFmt w:val="decimal"/>
      <w:pStyle w:val="IGJVoorhangnota11"/>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6C06ECF"/>
    <w:multiLevelType w:val="multilevel"/>
    <w:tmpl w:val="ED4B9EB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9EE4A211"/>
    <w:multiLevelType w:val="multilevel"/>
    <w:tmpl w:val="1BD1B824"/>
    <w:name w:val="Communicatie Lijst"/>
    <w:lvl w:ilvl="0">
      <w:start w:val="1"/>
      <w:numFmt w:val="decimal"/>
      <w:pStyle w:val="Communicatieopsommingkop1"/>
      <w:lvlText w:val="%1"/>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D75911D"/>
    <w:multiLevelType w:val="multilevel"/>
    <w:tmpl w:val="FDF9B4E2"/>
    <w:name w:val="VWS Startnota"/>
    <w:lvl w:ilvl="0">
      <w:start w:val="1"/>
      <w:numFmt w:val="decimal"/>
      <w:pStyle w:val="VWSStartnotaKop1"/>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35B36C7"/>
    <w:multiLevelType w:val="multilevel"/>
    <w:tmpl w:val="8F29E888"/>
    <w:name w:val="Huisstijl nummering"/>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BA52DF1"/>
    <w:multiLevelType w:val="multilevel"/>
    <w:tmpl w:val="8F603DDB"/>
    <w:name w:val="VWS Advies Ministerraad nummering"/>
    <w:lvl w:ilvl="0">
      <w:start w:val="1"/>
      <w:numFmt w:val="decimal"/>
      <w:pStyle w:val="VWSAdviesMinisterraad1"/>
      <w:lvlText w:val="%1"/>
      <w:lvlJc w:val="left"/>
      <w:pPr>
        <w:ind w:left="360" w:hanging="360"/>
      </w:pPr>
    </w:lvl>
    <w:lvl w:ilvl="1">
      <w:start w:val="1"/>
      <w:numFmt w:val="bullet"/>
      <w:pStyle w:val="VWSAdviesMinisterraad2"/>
      <w:lvlText w:val="·"/>
      <w:lvlJc w:val="left"/>
      <w:pPr>
        <w:ind w:left="360" w:hanging="360"/>
      </w:pPr>
      <w:rPr>
        <w:rFonts w:ascii="Symbol" w:hAnsi="Symbol"/>
        <w:color w:val="FFFFFF"/>
      </w:rPr>
    </w:lvl>
    <w:lvl w:ilvl="2">
      <w:start w:val="1"/>
      <w:numFmt w:val="bullet"/>
      <w:pStyle w:val="VWSAdviesMinisterraad3"/>
      <w:lvlText w:val="·"/>
      <w:lvlJc w:val="left"/>
      <w:pPr>
        <w:ind w:left="720" w:hanging="360"/>
      </w:pPr>
      <w:rPr>
        <w:rFonts w:ascii="Symbol" w:hAnsi="Symbol"/>
      </w:rPr>
    </w:lvl>
    <w:lvl w:ilvl="3">
      <w:start w:val="1"/>
      <w:numFmt w:val="bullet"/>
      <w:pStyle w:val="VWSAdviesMinisterraad4"/>
      <w:lvlText w:val="·"/>
      <w:lvlJc w:val="left"/>
      <w:pPr>
        <w:ind w:left="720" w:hanging="36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BC190AA"/>
    <w:multiLevelType w:val="multilevel"/>
    <w:tmpl w:val="DC56DD88"/>
    <w:name w:val="Communicatie nummering"/>
    <w:lvl w:ilvl="0">
      <w:start w:val="1"/>
      <w:numFmt w:val="decimal"/>
      <w:pStyle w:val="Communicatiekop"/>
      <w:lvlText w:val="%1."/>
      <w:lvlJc w:val="left"/>
      <w:pPr>
        <w:ind w:left="560" w:hanging="5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54A462"/>
    <w:multiLevelType w:val="multilevel"/>
    <w:tmpl w:val="27DDCF69"/>
    <w:name w:val="IGJ Agenda"/>
    <w:lvl w:ilvl="0">
      <w:start w:val="1"/>
      <w:numFmt w:val="decimal"/>
      <w:pStyle w:val="IGJVerdana9boldv12"/>
      <w:lvlText w:val="%1"/>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682C84"/>
    <w:multiLevelType w:val="hybridMultilevel"/>
    <w:tmpl w:val="FA740130"/>
    <w:lvl w:ilvl="0" w:tplc="F99452D2">
      <w:start w:val="1"/>
      <w:numFmt w:val="decimal"/>
      <w:lvlText w:val="%1."/>
      <w:lvlJc w:val="left"/>
      <w:pPr>
        <w:ind w:left="1020" w:hanging="360"/>
      </w:pPr>
    </w:lvl>
    <w:lvl w:ilvl="1" w:tplc="CBCAB6C0">
      <w:start w:val="1"/>
      <w:numFmt w:val="decimal"/>
      <w:lvlText w:val="%2."/>
      <w:lvlJc w:val="left"/>
      <w:pPr>
        <w:ind w:left="1020" w:hanging="360"/>
      </w:pPr>
    </w:lvl>
    <w:lvl w:ilvl="2" w:tplc="7EEA492A">
      <w:start w:val="1"/>
      <w:numFmt w:val="decimal"/>
      <w:lvlText w:val="%3."/>
      <w:lvlJc w:val="left"/>
      <w:pPr>
        <w:ind w:left="1020" w:hanging="360"/>
      </w:pPr>
    </w:lvl>
    <w:lvl w:ilvl="3" w:tplc="55DEA668">
      <w:start w:val="1"/>
      <w:numFmt w:val="decimal"/>
      <w:lvlText w:val="%4."/>
      <w:lvlJc w:val="left"/>
      <w:pPr>
        <w:ind w:left="1020" w:hanging="360"/>
      </w:pPr>
    </w:lvl>
    <w:lvl w:ilvl="4" w:tplc="8B58377A">
      <w:start w:val="1"/>
      <w:numFmt w:val="decimal"/>
      <w:lvlText w:val="%5."/>
      <w:lvlJc w:val="left"/>
      <w:pPr>
        <w:ind w:left="1020" w:hanging="360"/>
      </w:pPr>
    </w:lvl>
    <w:lvl w:ilvl="5" w:tplc="BCDAAD96">
      <w:start w:val="1"/>
      <w:numFmt w:val="decimal"/>
      <w:lvlText w:val="%6."/>
      <w:lvlJc w:val="left"/>
      <w:pPr>
        <w:ind w:left="1020" w:hanging="360"/>
      </w:pPr>
    </w:lvl>
    <w:lvl w:ilvl="6" w:tplc="E2AEBCA8">
      <w:start w:val="1"/>
      <w:numFmt w:val="decimal"/>
      <w:lvlText w:val="%7."/>
      <w:lvlJc w:val="left"/>
      <w:pPr>
        <w:ind w:left="1020" w:hanging="360"/>
      </w:pPr>
    </w:lvl>
    <w:lvl w:ilvl="7" w:tplc="150A8D6C">
      <w:start w:val="1"/>
      <w:numFmt w:val="decimal"/>
      <w:lvlText w:val="%8."/>
      <w:lvlJc w:val="left"/>
      <w:pPr>
        <w:ind w:left="1020" w:hanging="360"/>
      </w:pPr>
    </w:lvl>
    <w:lvl w:ilvl="8" w:tplc="11624710">
      <w:start w:val="1"/>
      <w:numFmt w:val="decimal"/>
      <w:lvlText w:val="%9."/>
      <w:lvlJc w:val="left"/>
      <w:pPr>
        <w:ind w:left="1020" w:hanging="360"/>
      </w:pPr>
    </w:lvl>
  </w:abstractNum>
  <w:abstractNum w:abstractNumId="10" w15:restartNumberingAfterBreak="0">
    <w:nsid w:val="29CB2D74"/>
    <w:multiLevelType w:val="multilevel"/>
    <w:tmpl w:val="992FD9AA"/>
    <w:name w:val="IJZ Plan van Aanpak nummering"/>
    <w:lvl w:ilvl="0">
      <w:start w:val="1"/>
      <w:numFmt w:val="decimal"/>
      <w:pStyle w:val="IJZPlanvanAanpaknummer"/>
      <w:lvlText w:val="%1."/>
      <w:lvlJc w:val="left"/>
      <w:pPr>
        <w:ind w:left="226" w:hanging="226"/>
      </w:pPr>
    </w:lvl>
    <w:lvl w:ilvl="1">
      <w:start w:val="1"/>
      <w:numFmt w:val="lowerLetter"/>
      <w:pStyle w:val="IJZUitvoeringsplan"/>
      <w:lvlText w:val="%2)"/>
      <w:lvlJc w:val="left"/>
      <w:pPr>
        <w:ind w:left="92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0EB17A"/>
    <w:multiLevelType w:val="multilevel"/>
    <w:tmpl w:val="685F5F9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DEB9DAF"/>
    <w:multiLevelType w:val="multilevel"/>
    <w:tmpl w:val="703CCDF4"/>
    <w:name w:val="IGJ Nota ter besluitvorming lijst"/>
    <w:lvl w:ilvl="0">
      <w:start w:val="1"/>
      <w:numFmt w:val="decimal"/>
      <w:pStyle w:val="IGJNotaterbesluitvorming-"/>
      <w:lvlText w:val="-"/>
      <w:lvlJc w:val="left"/>
      <w:pPr>
        <w:ind w:left="440" w:hanging="440"/>
      </w:pPr>
    </w:lvl>
    <w:lvl w:ilvl="1">
      <w:start w:val="1"/>
      <w:numFmt w:val="lowerLetter"/>
      <w:pStyle w:val="IGJNotaterbesluitvorming"/>
      <w:lvlText w:val="%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E9B245C"/>
    <w:multiLevelType w:val="multilevel"/>
    <w:tmpl w:val="CF9A2BE4"/>
    <w:name w:val="Huisstijl Inhoudsopgave colofon en inleiding"/>
    <w:lvl w:ilvl="0">
      <w:start w:val="1"/>
      <w:numFmt w:val="bullet"/>
      <w:pStyle w:val="Huisstijl-Colofon"/>
      <w:lvlText w:val="·"/>
      <w:lvlJc w:val="left"/>
      <w:pPr>
        <w:ind w:left="0" w:firstLine="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554D891"/>
    <w:multiLevelType w:val="multilevel"/>
    <w:tmpl w:val="DEA23C6A"/>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rFonts w:ascii="Symbol" w:hAnsi="Symbol"/>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72012D"/>
    <w:multiLevelType w:val="multilevel"/>
    <w:tmpl w:val="33BBBC27"/>
    <w:name w:val="CIBG Adviesaanvraag Lijst"/>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F9FEA04"/>
    <w:multiLevelType w:val="multilevel"/>
    <w:tmpl w:val="57AC706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7" w15:restartNumberingAfterBreak="0">
    <w:nsid w:val="76CD61A5"/>
    <w:multiLevelType w:val="hybridMultilevel"/>
    <w:tmpl w:val="984881F4"/>
    <w:lvl w:ilvl="0" w:tplc="E03E5888">
      <w:start w:val="1"/>
      <w:numFmt w:val="decimal"/>
      <w:lvlText w:val="%1."/>
      <w:lvlJc w:val="left"/>
      <w:pPr>
        <w:ind w:left="1020" w:hanging="360"/>
      </w:pPr>
    </w:lvl>
    <w:lvl w:ilvl="1" w:tplc="BA4A4E2A">
      <w:start w:val="1"/>
      <w:numFmt w:val="decimal"/>
      <w:lvlText w:val="%2."/>
      <w:lvlJc w:val="left"/>
      <w:pPr>
        <w:ind w:left="1020" w:hanging="360"/>
      </w:pPr>
    </w:lvl>
    <w:lvl w:ilvl="2" w:tplc="28CA17F2">
      <w:start w:val="1"/>
      <w:numFmt w:val="decimal"/>
      <w:lvlText w:val="%3."/>
      <w:lvlJc w:val="left"/>
      <w:pPr>
        <w:ind w:left="1020" w:hanging="360"/>
      </w:pPr>
    </w:lvl>
    <w:lvl w:ilvl="3" w:tplc="F01E57CC">
      <w:start w:val="1"/>
      <w:numFmt w:val="decimal"/>
      <w:lvlText w:val="%4."/>
      <w:lvlJc w:val="left"/>
      <w:pPr>
        <w:ind w:left="1020" w:hanging="360"/>
      </w:pPr>
    </w:lvl>
    <w:lvl w:ilvl="4" w:tplc="8D9AF6DA">
      <w:start w:val="1"/>
      <w:numFmt w:val="decimal"/>
      <w:lvlText w:val="%5."/>
      <w:lvlJc w:val="left"/>
      <w:pPr>
        <w:ind w:left="1020" w:hanging="360"/>
      </w:pPr>
    </w:lvl>
    <w:lvl w:ilvl="5" w:tplc="9FBC7CD6">
      <w:start w:val="1"/>
      <w:numFmt w:val="decimal"/>
      <w:lvlText w:val="%6."/>
      <w:lvlJc w:val="left"/>
      <w:pPr>
        <w:ind w:left="1020" w:hanging="360"/>
      </w:pPr>
    </w:lvl>
    <w:lvl w:ilvl="6" w:tplc="B0AAE798">
      <w:start w:val="1"/>
      <w:numFmt w:val="decimal"/>
      <w:lvlText w:val="%7."/>
      <w:lvlJc w:val="left"/>
      <w:pPr>
        <w:ind w:left="1020" w:hanging="360"/>
      </w:pPr>
    </w:lvl>
    <w:lvl w:ilvl="7" w:tplc="743A4E6A">
      <w:start w:val="1"/>
      <w:numFmt w:val="decimal"/>
      <w:lvlText w:val="%8."/>
      <w:lvlJc w:val="left"/>
      <w:pPr>
        <w:ind w:left="1020" w:hanging="360"/>
      </w:pPr>
    </w:lvl>
    <w:lvl w:ilvl="8" w:tplc="C31EDE16">
      <w:start w:val="1"/>
      <w:numFmt w:val="decimal"/>
      <w:lvlText w:val="%9."/>
      <w:lvlJc w:val="left"/>
      <w:pPr>
        <w:ind w:left="1020" w:hanging="360"/>
      </w:pPr>
    </w:lvl>
  </w:abstractNum>
  <w:num w:numId="1" w16cid:durableId="370885961">
    <w:abstractNumId w:val="15"/>
  </w:num>
  <w:num w:numId="2" w16cid:durableId="137036544">
    <w:abstractNumId w:val="3"/>
  </w:num>
  <w:num w:numId="3" w16cid:durableId="454909239">
    <w:abstractNumId w:val="7"/>
  </w:num>
  <w:num w:numId="4" w16cid:durableId="1497912760">
    <w:abstractNumId w:val="16"/>
  </w:num>
  <w:num w:numId="5" w16cid:durableId="1585407500">
    <w:abstractNumId w:val="13"/>
  </w:num>
  <w:num w:numId="6" w16cid:durableId="69696865">
    <w:abstractNumId w:val="5"/>
  </w:num>
  <w:num w:numId="7" w16cid:durableId="2038506532">
    <w:abstractNumId w:val="8"/>
  </w:num>
  <w:num w:numId="8" w16cid:durableId="632449170">
    <w:abstractNumId w:val="12"/>
  </w:num>
  <w:num w:numId="9" w16cid:durableId="1066338168">
    <w:abstractNumId w:val="1"/>
  </w:num>
  <w:num w:numId="10" w16cid:durableId="2047172021">
    <w:abstractNumId w:val="10"/>
  </w:num>
  <w:num w:numId="11" w16cid:durableId="557665211">
    <w:abstractNumId w:val="2"/>
  </w:num>
  <w:num w:numId="12" w16cid:durableId="82342825">
    <w:abstractNumId w:val="11"/>
  </w:num>
  <w:num w:numId="13" w16cid:durableId="594899395">
    <w:abstractNumId w:val="6"/>
  </w:num>
  <w:num w:numId="14" w16cid:durableId="2128768029">
    <w:abstractNumId w:val="0"/>
  </w:num>
  <w:num w:numId="15" w16cid:durableId="1062757565">
    <w:abstractNumId w:val="14"/>
  </w:num>
  <w:num w:numId="16" w16cid:durableId="494877117">
    <w:abstractNumId w:val="4"/>
  </w:num>
  <w:num w:numId="17" w16cid:durableId="1621302132">
    <w:abstractNumId w:val="9"/>
  </w:num>
  <w:num w:numId="18" w16cid:durableId="11728389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DDF"/>
    <w:rsid w:val="00015D5B"/>
    <w:rsid w:val="000719C0"/>
    <w:rsid w:val="000E1B37"/>
    <w:rsid w:val="00116FDA"/>
    <w:rsid w:val="00196796"/>
    <w:rsid w:val="00261752"/>
    <w:rsid w:val="00333671"/>
    <w:rsid w:val="004A4DDF"/>
    <w:rsid w:val="004D4477"/>
    <w:rsid w:val="0059451E"/>
    <w:rsid w:val="005F1E86"/>
    <w:rsid w:val="00615048"/>
    <w:rsid w:val="00A30623"/>
    <w:rsid w:val="00AA43B0"/>
    <w:rsid w:val="00AB32A4"/>
    <w:rsid w:val="00AD70D5"/>
    <w:rsid w:val="00B44BFF"/>
    <w:rsid w:val="00C617D1"/>
    <w:rsid w:val="00CF5786"/>
    <w:rsid w:val="00DD4D29"/>
    <w:rsid w:val="00E65866"/>
    <w:rsid w:val="00E861A6"/>
    <w:rsid w:val="00F01804"/>
    <w:rsid w:val="00FC388F"/>
    <w:rsid w:val="00FD45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66B68"/>
  <w15:docId w15:val="{86E4CA49-52BA-47B5-BC50-968234BE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CIBGAdviesaanvraagLijstKop1">
    <w:name w:val="CIBG Adviesaanvraag Lijst Kop 1"/>
    <w:basedOn w:val="Standaard"/>
    <w:next w:val="Standaard"/>
    <w:pPr>
      <w:numPr>
        <w:numId w:val="1"/>
      </w:numPr>
      <w:spacing w:after="60"/>
    </w:pPr>
    <w:rPr>
      <w:b/>
    </w:rPr>
  </w:style>
  <w:style w:type="paragraph" w:customStyle="1" w:styleId="CIBGAdviesaanvraagLijstKop2">
    <w:name w:val="CIBG Adviesaanvraag Lijst Kop 2"/>
    <w:basedOn w:val="Standaard"/>
    <w:next w:val="Standaard"/>
    <w:pPr>
      <w:numPr>
        <w:ilvl w:val="1"/>
        <w:numId w:val="1"/>
      </w:numPr>
      <w:spacing w:after="60"/>
    </w:pPr>
    <w:rPr>
      <w:b/>
    </w:rPr>
  </w:style>
  <w:style w:type="paragraph" w:customStyle="1" w:styleId="CIBGAdviesaanvraagondertekening">
    <w:name w:val="CIBG Adviesaanvraag ondertekening"/>
    <w:basedOn w:val="Standaard"/>
    <w:next w:val="Standaard"/>
    <w:pPr>
      <w:spacing w:before="240"/>
    </w:pPr>
  </w:style>
  <w:style w:type="paragraph" w:customStyle="1" w:styleId="CIBGBezwaarschriftenbrief">
    <w:name w:val="CIBG Bezwaarschriftenbrief"/>
    <w:basedOn w:val="Standaard"/>
    <w:next w:val="Standaard"/>
    <w:pPr>
      <w:spacing w:line="180" w:lineRule="exact"/>
    </w:pPr>
    <w:rPr>
      <w:i/>
      <w:sz w:val="14"/>
      <w:szCs w:val="14"/>
    </w:rPr>
  </w:style>
  <w:style w:type="paragraph" w:customStyle="1" w:styleId="CIBGBezwaarschriftenbriefV35">
    <w:name w:val="CIBG Bezwaarschriftenbrief V3.5"/>
    <w:basedOn w:val="Standaard"/>
    <w:next w:val="Standaard"/>
    <w:pPr>
      <w:spacing w:line="70" w:lineRule="exact"/>
    </w:pPr>
    <w:rPr>
      <w:i/>
      <w:sz w:val="14"/>
      <w:szCs w:val="14"/>
    </w:rPr>
  </w:style>
  <w:style w:type="paragraph" w:customStyle="1" w:styleId="CIBGVoorlegmemo">
    <w:name w:val="CIBG Voorlegmemo"/>
    <w:basedOn w:val="Standaard"/>
    <w:next w:val="Standaard"/>
    <w:rPr>
      <w:color w:val="EF0A0A"/>
    </w:rPr>
  </w:style>
  <w:style w:type="paragraph" w:customStyle="1" w:styleId="CIBGVoorlegmemoitalicV10">
    <w:name w:val="CIBG Voorlegmemo italic V10"/>
    <w:basedOn w:val="Standaard"/>
    <w:next w:val="Standaard"/>
    <w:rPr>
      <w:i/>
      <w:sz w:val="20"/>
      <w:szCs w:val="20"/>
    </w:rPr>
  </w:style>
  <w:style w:type="paragraph" w:customStyle="1" w:styleId="CIBGVoorlegmemoTitel">
    <w:name w:val="CIBG Voorlegmemo Titel"/>
    <w:basedOn w:val="Standaard"/>
    <w:next w:val="Standaard"/>
    <w:pPr>
      <w:spacing w:line="500" w:lineRule="exact"/>
    </w:pPr>
    <w:rPr>
      <w:sz w:val="48"/>
      <w:szCs w:val="48"/>
    </w:rPr>
  </w:style>
  <w:style w:type="paragraph" w:customStyle="1" w:styleId="CIBGAfzendgegevensbolditalic65">
    <w:name w:val="CIBG_Afzendgegevens_bold_italic_6.5"/>
    <w:basedOn w:val="Standaard"/>
    <w:next w:val="Standaard"/>
    <w:rPr>
      <w:b/>
      <w:i/>
      <w:sz w:val="13"/>
      <w:szCs w:val="13"/>
    </w:rPr>
  </w:style>
  <w:style w:type="paragraph" w:customStyle="1" w:styleId="CIBGDocumentnaamv14vet">
    <w:name w:val="CIBG_Documentnaam v14 vet"/>
    <w:basedOn w:val="Standaard"/>
    <w:next w:val="Standaard"/>
    <w:pPr>
      <w:spacing w:before="60"/>
    </w:pPr>
    <w:rPr>
      <w:b/>
      <w:sz w:val="28"/>
      <w:szCs w:val="28"/>
    </w:rPr>
  </w:style>
  <w:style w:type="paragraph" w:customStyle="1" w:styleId="Communicatiekop">
    <w:name w:val="Communicatie kop"/>
    <w:basedOn w:val="Standaard"/>
    <w:next w:val="Standaard"/>
    <w:pPr>
      <w:numPr>
        <w:numId w:val="3"/>
      </w:numPr>
    </w:pPr>
  </w:style>
  <w:style w:type="paragraph" w:customStyle="1" w:styleId="Communicatieopsommingkop1">
    <w:name w:val="Communicatie opsomming kop 1"/>
    <w:basedOn w:val="Standaard"/>
    <w:pPr>
      <w:numPr>
        <w:numId w:val="2"/>
      </w:numPr>
      <w:ind w:firstLine="20"/>
    </w:pPr>
  </w:style>
  <w:style w:type="numbering" w:customStyle="1" w:styleId="Genummerdelijst">
    <w:name w:val="Genummerde lijst"/>
    <w:pPr>
      <w:numPr>
        <w:numId w:val="4"/>
      </w:numPr>
    </w:pPr>
  </w:style>
  <w:style w:type="paragraph" w:customStyle="1" w:styleId="Huisstijl-Colofon">
    <w:name w:val="Huisstijl - Colofon"/>
    <w:basedOn w:val="Standaard"/>
    <w:next w:val="Standaard"/>
    <w:pPr>
      <w:numPr>
        <w:numId w:val="5"/>
      </w:numPr>
      <w:tabs>
        <w:tab w:val="left" w:pos="0"/>
      </w:tabs>
      <w:spacing w:after="740"/>
      <w:ind w:left="-1120"/>
    </w:pPr>
    <w:rPr>
      <w:sz w:val="24"/>
      <w:szCs w:val="24"/>
    </w:rPr>
  </w:style>
  <w:style w:type="paragraph" w:customStyle="1" w:styleId="Huisstijl-Extrasubtitel">
    <w:name w:val="Huisstijl - Extra subtitel"/>
    <w:basedOn w:val="Standaard"/>
    <w:next w:val="Standaard"/>
    <w:pPr>
      <w:spacing w:before="60" w:after="300"/>
    </w:pPr>
    <w:rPr>
      <w:sz w:val="24"/>
      <w:szCs w:val="24"/>
    </w:rPr>
  </w:style>
  <w:style w:type="paragraph" w:customStyle="1" w:styleId="Huisstijl-Inhoudsopgavekop">
    <w:name w:val="Huisstijl - Inhoudsopgave kop"/>
    <w:basedOn w:val="Standaard"/>
    <w:next w:val="Standaard"/>
    <w:pPr>
      <w:spacing w:after="720" w:line="300" w:lineRule="exact"/>
    </w:pPr>
  </w:style>
  <w:style w:type="paragraph" w:customStyle="1" w:styleId="Huisstijl-Kop1">
    <w:name w:val="Huisstijl - Kop 1"/>
    <w:basedOn w:val="Standaard"/>
    <w:next w:val="Standaard"/>
    <w:pPr>
      <w:numPr>
        <w:numId w:val="6"/>
      </w:numPr>
      <w:tabs>
        <w:tab w:val="left" w:pos="0"/>
      </w:tabs>
      <w:spacing w:after="720" w:line="300" w:lineRule="exact"/>
      <w:ind w:left="-1120"/>
      <w:outlineLvl w:val="0"/>
    </w:pPr>
    <w:rPr>
      <w:sz w:val="24"/>
      <w:szCs w:val="24"/>
    </w:rPr>
  </w:style>
  <w:style w:type="paragraph" w:customStyle="1" w:styleId="Huisstijl-Kop2">
    <w:name w:val="Huisstijl - Kop 2"/>
    <w:basedOn w:val="Standaard"/>
    <w:next w:val="Standaard"/>
    <w:pPr>
      <w:numPr>
        <w:ilvl w:val="1"/>
        <w:numId w:val="6"/>
      </w:numPr>
      <w:tabs>
        <w:tab w:val="left" w:pos="0"/>
      </w:tabs>
      <w:spacing w:before="240"/>
      <w:ind w:left="-1120"/>
      <w:outlineLvl w:val="1"/>
    </w:pPr>
    <w:rPr>
      <w:b/>
    </w:rPr>
  </w:style>
  <w:style w:type="paragraph" w:customStyle="1" w:styleId="Huisstijl-Kop3">
    <w:name w:val="Huisstijl - Kop 3"/>
    <w:basedOn w:val="Standaard"/>
    <w:next w:val="Standaard"/>
    <w:pPr>
      <w:numPr>
        <w:ilvl w:val="2"/>
        <w:numId w:val="6"/>
      </w:numPr>
      <w:tabs>
        <w:tab w:val="left" w:pos="0"/>
      </w:tabs>
      <w:spacing w:before="240"/>
      <w:ind w:left="-1120"/>
      <w:outlineLvl w:val="2"/>
    </w:pPr>
    <w:rPr>
      <w:i/>
    </w:rPr>
  </w:style>
  <w:style w:type="paragraph" w:customStyle="1" w:styleId="Huisstijl-Kop4">
    <w:name w:val="Huisstijl - Kop 4"/>
    <w:basedOn w:val="Standaard"/>
    <w:next w:val="Standaard"/>
    <w:pPr>
      <w:numPr>
        <w:ilvl w:val="3"/>
        <w:numId w:val="6"/>
      </w:numPr>
      <w:tabs>
        <w:tab w:val="left" w:pos="0"/>
      </w:tabs>
      <w:spacing w:before="240"/>
      <w:ind w:left="-1120"/>
      <w:outlineLvl w:val="3"/>
    </w:pPr>
  </w:style>
  <w:style w:type="paragraph" w:customStyle="1" w:styleId="Huisstijl-Subtitel">
    <w:name w:val="Huisstijl - Subtitel"/>
    <w:basedOn w:val="Standaard"/>
    <w:next w:val="Standaard"/>
    <w:pPr>
      <w:spacing w:before="240" w:after="360"/>
    </w:pPr>
    <w:rPr>
      <w:sz w:val="24"/>
      <w:szCs w:val="24"/>
    </w:rPr>
  </w:style>
  <w:style w:type="paragraph" w:customStyle="1" w:styleId="Huisstijl-TitelDocumentnaam">
    <w:name w:val="Huisstijl - Titel Documentnaam"/>
    <w:basedOn w:val="Standaard"/>
    <w:next w:val="Standaard"/>
    <w:pPr>
      <w:spacing w:before="60" w:after="300"/>
    </w:pPr>
    <w:rPr>
      <w:sz w:val="24"/>
      <w:szCs w:val="24"/>
    </w:rPr>
  </w:style>
  <w:style w:type="paragraph" w:customStyle="1" w:styleId="Huisstijl-Versie">
    <w:name w:val="Huisstijl - Versie"/>
    <w:basedOn w:val="Standaard"/>
    <w:next w:val="Standaard"/>
    <w:pPr>
      <w:spacing w:before="60" w:after="360"/>
    </w:pPr>
  </w:style>
  <w:style w:type="paragraph" w:customStyle="1" w:styleId="IGJMinuteVerdana7">
    <w:name w:val="IGJ Minute Verdana 7"/>
    <w:basedOn w:val="Standaard"/>
    <w:next w:val="Standaard"/>
    <w:rPr>
      <w:sz w:val="14"/>
      <w:szCs w:val="14"/>
    </w:rPr>
  </w:style>
  <w:style w:type="paragraph" w:customStyle="1" w:styleId="IGJNotaterbesluitvorming">
    <w:name w:val="IGJ Nota ter besluitvorming"/>
    <w:basedOn w:val="Standaard"/>
    <w:next w:val="Standaard"/>
    <w:pPr>
      <w:numPr>
        <w:ilvl w:val="1"/>
        <w:numId w:val="8"/>
      </w:numPr>
    </w:pPr>
  </w:style>
  <w:style w:type="paragraph" w:customStyle="1" w:styleId="IGJNotaterbesluitvorming-">
    <w:name w:val="IGJ Nota ter besluitvorming -"/>
    <w:basedOn w:val="Standaard"/>
    <w:next w:val="Standaard"/>
    <w:pPr>
      <w:numPr>
        <w:numId w:val="8"/>
      </w:numPr>
    </w:pPr>
  </w:style>
  <w:style w:type="table" w:customStyle="1" w:styleId="IGJTabelVoor">
    <w:name w:val="IGJ Tabel Voor"/>
    <w:rPr>
      <w:rFonts w:ascii="Verdana" w:hAnsi="Verdana"/>
      <w:color w:val="000000"/>
      <w:sz w:val="18"/>
      <w:szCs w:val="18"/>
    </w:rPr>
    <w:tblP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0" w:type="dxa"/>
        <w:left w:w="0" w:type="dxa"/>
        <w:bottom w:w="0" w:type="dxa"/>
        <w:right w:w="0" w:type="dxa"/>
      </w:tblCellMar>
    </w:tblPr>
  </w:style>
  <w:style w:type="paragraph" w:customStyle="1" w:styleId="IGJVerdana9boldv12">
    <w:name w:val="IGJ Verdana 9 bold v12"/>
    <w:basedOn w:val="Standaard"/>
    <w:next w:val="Standaard"/>
    <w:pPr>
      <w:numPr>
        <w:numId w:val="7"/>
      </w:numPr>
      <w:spacing w:before="240"/>
    </w:pPr>
    <w:rPr>
      <w:b/>
    </w:rPr>
  </w:style>
  <w:style w:type="paragraph" w:customStyle="1" w:styleId="IGJVoorhang">
    <w:name w:val="IGJ Voorhang"/>
    <w:basedOn w:val="Standaard"/>
    <w:next w:val="Standaard"/>
  </w:style>
  <w:style w:type="paragraph" w:customStyle="1" w:styleId="IGJVoorhangv7">
    <w:name w:val="IGJ Voorhang v7"/>
    <w:basedOn w:val="Standaard"/>
    <w:next w:val="Standaard"/>
    <w:rPr>
      <w:sz w:val="14"/>
      <w:szCs w:val="14"/>
    </w:rPr>
  </w:style>
  <w:style w:type="paragraph" w:customStyle="1" w:styleId="IGJVoorhangv7b">
    <w:name w:val="IGJ Voorhang v7 b"/>
    <w:basedOn w:val="Standaard"/>
    <w:next w:val="Standaard"/>
    <w:rPr>
      <w:b/>
      <w:sz w:val="14"/>
      <w:szCs w:val="14"/>
    </w:rPr>
  </w:style>
  <w:style w:type="paragraph" w:customStyle="1" w:styleId="IGJVoorhangnota">
    <w:name w:val="IGJ Voorhangnota"/>
    <w:basedOn w:val="Standaard"/>
    <w:next w:val="Standaard"/>
    <w:pPr>
      <w:numPr>
        <w:numId w:val="9"/>
      </w:numPr>
      <w:spacing w:before="600" w:after="300" w:line="300" w:lineRule="exact"/>
    </w:pPr>
    <w:rPr>
      <w:sz w:val="24"/>
      <w:szCs w:val="24"/>
    </w:rPr>
  </w:style>
  <w:style w:type="paragraph" w:customStyle="1" w:styleId="IGJVoorhangnota11">
    <w:name w:val="IGJ Voorhangnota 1.1"/>
    <w:basedOn w:val="Standaard"/>
    <w:next w:val="Standaard"/>
    <w:pPr>
      <w:numPr>
        <w:ilvl w:val="1"/>
        <w:numId w:val="9"/>
      </w:numPr>
      <w:spacing w:before="200"/>
    </w:pPr>
    <w:rPr>
      <w:b/>
    </w:rPr>
  </w:style>
  <w:style w:type="paragraph" w:customStyle="1" w:styleId="IJZPlanvanAanpaknummer">
    <w:name w:val="IJZ Plan van Aanpak nummer"/>
    <w:basedOn w:val="Standaard"/>
    <w:next w:val="Standaard"/>
    <w:pPr>
      <w:numPr>
        <w:numId w:val="10"/>
      </w:numPr>
      <w:spacing w:before="240"/>
    </w:pPr>
    <w:rPr>
      <w:b/>
    </w:rPr>
  </w:style>
  <w:style w:type="paragraph" w:customStyle="1" w:styleId="IJZRapportA">
    <w:name w:val="IJZ Rapport A"/>
    <w:basedOn w:val="Standaard"/>
    <w:next w:val="Standaard"/>
    <w:pPr>
      <w:spacing w:before="240"/>
    </w:pPr>
    <w:rPr>
      <w:b/>
    </w:rPr>
  </w:style>
  <w:style w:type="paragraph" w:customStyle="1" w:styleId="IJZUitvoeringsplan">
    <w:name w:val="IJZ Uitvoeringsplan"/>
    <w:basedOn w:val="Standaard"/>
    <w:next w:val="Standaard"/>
    <w:pPr>
      <w:numPr>
        <w:ilvl w:val="1"/>
        <w:numId w:val="10"/>
      </w:numPr>
      <w:spacing w:before="240"/>
    </w:pPr>
    <w:rPr>
      <w:b/>
    </w:rPr>
  </w:style>
  <w:style w:type="paragraph" w:styleId="Inhopg1">
    <w:name w:val="toc 1"/>
    <w:basedOn w:val="Standaard"/>
    <w:next w:val="Standaard"/>
    <w:pPr>
      <w:tabs>
        <w:tab w:val="left" w:pos="0"/>
      </w:tabs>
      <w:ind w:left="-1120"/>
    </w:pPr>
  </w:style>
  <w:style w:type="paragraph" w:styleId="Inhopg2">
    <w:name w:val="toc 2"/>
    <w:basedOn w:val="Inhopg1"/>
    <w:next w:val="Standaard"/>
    <w:pPr>
      <w:spacing w:before="240"/>
    </w:pPr>
    <w:rPr>
      <w:b/>
    </w:rPr>
  </w:style>
  <w:style w:type="paragraph" w:styleId="Inhopg3">
    <w:name w:val="toc 3"/>
    <w:basedOn w:val="Inhopg2"/>
    <w:next w:val="Standaard"/>
    <w:pPr>
      <w:spacing w:before="0"/>
    </w:pPr>
    <w:rPr>
      <w:b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numbering" w:customStyle="1" w:styleId="Lijstmetopsommingstekens">
    <w:name w:val="Lijst met opsommingstekens"/>
    <w:pPr>
      <w:numPr>
        <w:numId w:val="11"/>
      </w:numPr>
    </w:pPr>
  </w:style>
  <w:style w:type="paragraph" w:customStyle="1" w:styleId="Lijstniveau1">
    <w:name w:val="Lijst niveau 1"/>
    <w:basedOn w:val="Standaard"/>
    <w:pPr>
      <w:numPr>
        <w:numId w:val="12"/>
      </w:numPr>
    </w:pPr>
  </w:style>
  <w:style w:type="paragraph" w:customStyle="1" w:styleId="Lijstniveau2">
    <w:name w:val="Lijst niveau 2"/>
    <w:basedOn w:val="Standaard"/>
    <w:pPr>
      <w:numPr>
        <w:ilvl w:val="1"/>
        <w:numId w:val="12"/>
      </w:numPr>
    </w:pPr>
  </w:style>
  <w:style w:type="paragraph" w:customStyle="1" w:styleId="Lijstniveau3">
    <w:name w:val="Lijst niveau 3"/>
    <w:basedOn w:val="Standaard"/>
    <w:pPr>
      <w:numPr>
        <w:ilvl w:val="2"/>
        <w:numId w:val="12"/>
      </w:numPr>
    </w:pPr>
  </w:style>
  <w:style w:type="paragraph" w:customStyle="1" w:styleId="OndertekeningArea1">
    <w:name w:val="Ondertekening_Area1"/>
    <w:basedOn w:val="Standaard"/>
    <w:next w:val="Standaard"/>
    <w:pPr>
      <w:spacing w:before="240"/>
    </w:p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Standaard12pvoor">
    <w:name w:val="Standaard 12p voor"/>
    <w:basedOn w:val="Standaard"/>
    <w:next w:val="Standaard"/>
    <w:pPr>
      <w:spacing w:before="240"/>
    </w:pPr>
  </w:style>
  <w:style w:type="table" w:customStyle="1" w:styleId="StandaardRapportTabelstijl">
    <w:name w:val="Standaard Rapport Tabelstijl"/>
    <w:pPr>
      <w:tabs>
        <w:tab w:val="left" w:pos="0"/>
      </w:tabs>
    </w:pPr>
    <w:rPr>
      <w:rFonts w:ascii="Verdana" w:hAnsi="Verdana"/>
      <w:color w:val="000000"/>
      <w:sz w:val="18"/>
      <w:szCs w:val="18"/>
    </w:rPr>
    <w:tblPr>
      <w:tblCellMar>
        <w:top w:w="20" w:type="dxa"/>
        <w:left w:w="0" w:type="dxa"/>
        <w:bottom w:w="20" w:type="dxa"/>
        <w:right w:w="0" w:type="dxa"/>
      </w:tblCellMar>
    </w:tblPr>
  </w:style>
  <w:style w:type="paragraph" w:customStyle="1" w:styleId="StandaardV7">
    <w:name w:val="Standaard V7"/>
    <w:basedOn w:val="Standaard"/>
    <w:next w:val="Standaard"/>
    <w:pPr>
      <w:spacing w:line="180" w:lineRule="exact"/>
    </w:pPr>
    <w:rPr>
      <w:sz w:val="14"/>
      <w:szCs w:val="14"/>
    </w:rPr>
  </w:style>
  <w:style w:type="paragraph" w:customStyle="1" w:styleId="StandaardAanhef">
    <w:name w:val="Standaard_Aanhef"/>
    <w:basedOn w:val="Standaard"/>
    <w:next w:val="Standaard"/>
    <w:pPr>
      <w:spacing w:before="100" w:after="240"/>
    </w:pPr>
  </w:style>
  <w:style w:type="paragraph" w:customStyle="1" w:styleId="StandaardAfzendgegevens">
    <w:name w:val="Standaard_Afzendgegevens"/>
    <w:basedOn w:val="Standaard"/>
    <w:next w:val="Standaard"/>
    <w:pPr>
      <w:tabs>
        <w:tab w:val="left" w:pos="2267"/>
      </w:tabs>
      <w:spacing w:line="180" w:lineRule="exact"/>
    </w:pPr>
    <w:rPr>
      <w:sz w:val="13"/>
      <w:szCs w:val="13"/>
    </w:rPr>
  </w:style>
  <w:style w:type="paragraph" w:customStyle="1" w:styleId="Standaardafzendgegevensitalic">
    <w:name w:val="Standaard_afzendgegevens_italic"/>
    <w:basedOn w:val="Standaard"/>
    <w:next w:val="Standaard"/>
    <w:rPr>
      <w:i/>
      <w:sz w:val="13"/>
      <w:szCs w:val="13"/>
    </w:rPr>
  </w:style>
  <w:style w:type="paragraph" w:customStyle="1" w:styleId="StandaardAfzendgegevenskop">
    <w:name w:val="Standaard_Afzendgegevens_kop"/>
    <w:basedOn w:val="Standaard"/>
    <w:next w:val="Standaard"/>
    <w:pPr>
      <w:spacing w:line="180" w:lineRule="exact"/>
    </w:pPr>
    <w:rPr>
      <w:b/>
      <w:sz w:val="13"/>
      <w:szCs w:val="13"/>
    </w:rPr>
  </w:style>
  <w:style w:type="paragraph" w:customStyle="1" w:styleId="StandaardColofonItalic45v">
    <w:name w:val="Standaard_Colofon_Italic 4.5v"/>
    <w:basedOn w:val="Standaard"/>
    <w:next w:val="Standaard"/>
    <w:pPr>
      <w:spacing w:before="90" w:line="180" w:lineRule="exact"/>
    </w:pPr>
    <w:rPr>
      <w:i/>
      <w:sz w:val="13"/>
      <w:szCs w:val="13"/>
    </w:r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Cursief">
    <w:name w:val="Standaard_Referentiegegevens_Cursief"/>
    <w:basedOn w:val="StandaardReferentiegegevens"/>
    <w:next w:val="Standaard"/>
    <w:rPr>
      <w:i/>
    </w:rPr>
  </w:style>
  <w:style w:type="paragraph" w:customStyle="1" w:styleId="StandaardReferentiegegevenskop">
    <w:name w:val="Standaard_Referentiegegevens_kop"/>
    <w:basedOn w:val="Standaard"/>
    <w:next w:val="Standaard"/>
    <w:rPr>
      <w:b/>
      <w:sz w:val="13"/>
      <w:szCs w:val="13"/>
    </w:rPr>
  </w:style>
  <w:style w:type="paragraph" w:customStyle="1" w:styleId="StandaardSlotzin">
    <w:name w:val="Standaard_Slotzin"/>
    <w:basedOn w:val="Standaard"/>
    <w:next w:val="Standaard"/>
    <w:pPr>
      <w:spacing w:before="240"/>
    </w:pPr>
  </w:style>
  <w:style w:type="paragraph" w:customStyle="1" w:styleId="StandaardV9Italic">
    <w:name w:val="Standaard_V9_Italic"/>
    <w:basedOn w:val="Standaard"/>
    <w:next w:val="Standaard"/>
    <w:rPr>
      <w:i/>
    </w:rPr>
  </w:style>
  <w:style w:type="table" w:customStyle="1" w:styleId="TabelMinuut">
    <w:name w:val="Tabel Minuut"/>
    <w:rPr>
      <w:rFonts w:ascii="Verdana" w:hAnsi="Verdana"/>
      <w:color w:val="000000"/>
      <w:sz w:val="13"/>
      <w:szCs w:val="13"/>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VWSAdviesMinisterraad1">
    <w:name w:val="VWS Advies Ministerraad 1"/>
    <w:basedOn w:val="Standaard"/>
    <w:next w:val="Standaard"/>
    <w:pPr>
      <w:numPr>
        <w:numId w:val="13"/>
      </w:numPr>
    </w:pPr>
    <w:rPr>
      <w:b/>
    </w:rPr>
  </w:style>
  <w:style w:type="paragraph" w:customStyle="1" w:styleId="VWSAdviesMinisterraad2">
    <w:name w:val="VWS Advies Ministerraad 2"/>
    <w:basedOn w:val="Standaard"/>
    <w:next w:val="Standaard"/>
    <w:pPr>
      <w:numPr>
        <w:ilvl w:val="1"/>
        <w:numId w:val="13"/>
      </w:numPr>
    </w:pPr>
  </w:style>
  <w:style w:type="paragraph" w:customStyle="1" w:styleId="VWSAdviesMinisterraad3">
    <w:name w:val="VWS Advies Ministerraad 3"/>
    <w:basedOn w:val="Standaard"/>
    <w:next w:val="Standaard"/>
    <w:pPr>
      <w:numPr>
        <w:ilvl w:val="2"/>
        <w:numId w:val="13"/>
      </w:numPr>
    </w:pPr>
    <w:rPr>
      <w:b/>
    </w:rPr>
  </w:style>
  <w:style w:type="paragraph" w:customStyle="1" w:styleId="VWSAdviesMinisterraad4">
    <w:name w:val="VWS Advies Ministerraad 4"/>
    <w:basedOn w:val="Standaard"/>
    <w:next w:val="Standaard"/>
    <w:pPr>
      <w:numPr>
        <w:ilvl w:val="3"/>
        <w:numId w:val="13"/>
      </w:numPr>
    </w:pPr>
  </w:style>
  <w:style w:type="paragraph" w:customStyle="1" w:styleId="VWSAMvB">
    <w:name w:val="VWS AMvB"/>
    <w:basedOn w:val="Standaard"/>
    <w:next w:val="Standaard"/>
    <w:pPr>
      <w:spacing w:before="480"/>
    </w:pPr>
  </w:style>
  <w:style w:type="paragraph" w:customStyle="1" w:styleId="VWSBlauweBrief">
    <w:name w:val="VWS Blauwe Brief"/>
    <w:basedOn w:val="Standaard"/>
    <w:next w:val="Standaard"/>
    <w:pPr>
      <w:spacing w:before="760" w:after="240"/>
    </w:pPr>
  </w:style>
  <w:style w:type="paragraph" w:customStyle="1" w:styleId="VWSColofonItalic65Bold">
    <w:name w:val="VWS Colofon Italic 6.5 Bold"/>
    <w:basedOn w:val="Standaard"/>
    <w:next w:val="Standaard"/>
    <w:pPr>
      <w:spacing w:line="180" w:lineRule="exact"/>
    </w:pPr>
    <w:rPr>
      <w:b/>
      <w:i/>
      <w:sz w:val="13"/>
      <w:szCs w:val="13"/>
    </w:rPr>
  </w:style>
  <w:style w:type="paragraph" w:customStyle="1" w:styleId="VWSColofontekst65Italic">
    <w:name w:val="VWS Colofontekst 6.5 Italic"/>
    <w:basedOn w:val="Standaard"/>
    <w:next w:val="Standaard"/>
    <w:pPr>
      <w:spacing w:line="180" w:lineRule="exact"/>
    </w:pPr>
    <w:rPr>
      <w:i/>
      <w:sz w:val="13"/>
      <w:szCs w:val="13"/>
    </w:rPr>
  </w:style>
  <w:style w:type="paragraph" w:customStyle="1" w:styleId="VWSFormulierAntwoordenKamervragenRechts">
    <w:name w:val="VWS Formulier Antwoorden Kamervragen Rechts"/>
    <w:basedOn w:val="Standaard"/>
    <w:next w:val="Standaard"/>
    <w:pPr>
      <w:jc w:val="right"/>
    </w:pPr>
  </w:style>
  <w:style w:type="paragraph" w:customStyle="1" w:styleId="VWSNtb">
    <w:name w:val="VWS Ntb"/>
    <w:basedOn w:val="Standaard"/>
    <w:next w:val="Standaard"/>
    <w:pPr>
      <w:numPr>
        <w:ilvl w:val="1"/>
        <w:numId w:val="15"/>
      </w:numPr>
    </w:pPr>
  </w:style>
  <w:style w:type="paragraph" w:customStyle="1" w:styleId="VWSNtb-inspringen">
    <w:name w:val="VWS Ntb - inspringen"/>
    <w:basedOn w:val="Standaard"/>
    <w:next w:val="Standaard"/>
    <w:pPr>
      <w:numPr>
        <w:ilvl w:val="2"/>
        <w:numId w:val="15"/>
      </w:numPr>
    </w:pPr>
  </w:style>
  <w:style w:type="paragraph" w:customStyle="1" w:styleId="VWSNtbinspringenklik">
    <w:name w:val="VWS Ntb inspringen klik"/>
    <w:basedOn w:val="Standaard"/>
    <w:next w:val="Standaard"/>
    <w:pPr>
      <w:numPr>
        <w:numId w:val="14"/>
      </w:numPr>
    </w:pPr>
  </w:style>
  <w:style w:type="paragraph" w:customStyle="1" w:styleId="VWSNtbKop">
    <w:name w:val="VWS Ntb Kop"/>
    <w:basedOn w:val="Standaard"/>
    <w:next w:val="Standaard"/>
    <w:pPr>
      <w:numPr>
        <w:numId w:val="15"/>
      </w:numPr>
    </w:pPr>
    <w:rPr>
      <w:b/>
    </w:rPr>
  </w:style>
  <w:style w:type="paragraph" w:customStyle="1" w:styleId="VWSStartnotaKop1">
    <w:name w:val="VWS Startnota Kop 1"/>
    <w:basedOn w:val="Standaard"/>
    <w:next w:val="Standaard"/>
    <w:pPr>
      <w:numPr>
        <w:numId w:val="16"/>
      </w:numPr>
    </w:pPr>
    <w:rPr>
      <w:b/>
    </w:rPr>
  </w:style>
  <w:style w:type="paragraph" w:customStyle="1" w:styleId="VWSStartnotaV10">
    <w:name w:val="VWS Startnota V10"/>
    <w:basedOn w:val="Standaard"/>
    <w:next w:val="Standaard"/>
    <w:rPr>
      <w:sz w:val="20"/>
      <w:szCs w:val="20"/>
    </w:rPr>
  </w:style>
  <w:style w:type="paragraph" w:customStyle="1" w:styleId="VWSStartnotaV8italic">
    <w:name w:val="VWS Startnota V8 italic"/>
    <w:basedOn w:val="Standaard"/>
    <w:next w:val="Standaard"/>
    <w:rPr>
      <w:i/>
      <w:sz w:val="16"/>
      <w:szCs w:val="16"/>
    </w:rPr>
  </w:style>
  <w:style w:type="paragraph" w:customStyle="1" w:styleId="VWSToespraakbodytekstV14">
    <w:name w:val="VWS Toespraak bodytekst V14"/>
    <w:basedOn w:val="Standaard"/>
    <w:next w:val="Standaard"/>
    <w:pPr>
      <w:spacing w:before="240"/>
    </w:pPr>
    <w:rPr>
      <w:sz w:val="28"/>
      <w:szCs w:val="28"/>
    </w:rPr>
  </w:style>
  <w:style w:type="paragraph" w:customStyle="1" w:styleId="VWSToespraaksubtitel">
    <w:name w:val="VWS Toespraak subtitel"/>
    <w:basedOn w:val="Standaard"/>
    <w:next w:val="Standaard"/>
    <w:pPr>
      <w:spacing w:after="220" w:line="320" w:lineRule="exact"/>
    </w:pPr>
    <w:rPr>
      <w:sz w:val="24"/>
      <w:szCs w:val="24"/>
    </w:rPr>
  </w:style>
  <w:style w:type="paragraph" w:customStyle="1" w:styleId="VWSToespraakTitel">
    <w:name w:val="VWS Toespraak Titel"/>
    <w:basedOn w:val="Standaard"/>
    <w:next w:val="Standaard"/>
    <w:pPr>
      <w:spacing w:before="460" w:line="320" w:lineRule="exact"/>
    </w:pPr>
    <w:rPr>
      <w:b/>
      <w:sz w:val="24"/>
      <w:szCs w:val="24"/>
    </w:rPr>
  </w:style>
  <w:style w:type="paragraph" w:customStyle="1" w:styleId="VWSUitnodigingV65">
    <w:name w:val="VWS Uitnodiging V6.5"/>
    <w:basedOn w:val="Standaard"/>
    <w:next w:val="Standaard"/>
    <w:rPr>
      <w:sz w:val="13"/>
      <w:szCs w:val="13"/>
    </w:rPr>
  </w:style>
  <w:style w:type="paragraph" w:customStyle="1" w:styleId="VWSVoordrachtDatum">
    <w:name w:val="VWS Voordracht Datum"/>
    <w:basedOn w:val="Standaard"/>
    <w:next w:val="Standaard"/>
    <w:pPr>
      <w:spacing w:before="270" w:line="180" w:lineRule="exact"/>
    </w:pPr>
    <w:rPr>
      <w:b/>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customStyle="1" w:styleId="lid">
    <w:name w:val="lid"/>
    <w:basedOn w:val="Standaard"/>
    <w:rsid w:val="004A4DDF"/>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Verwijzingopmerking">
    <w:name w:val="annotation reference"/>
    <w:basedOn w:val="Standaardalinea-lettertype"/>
    <w:uiPriority w:val="99"/>
    <w:semiHidden/>
    <w:unhideWhenUsed/>
    <w:rsid w:val="004A4DDF"/>
    <w:rPr>
      <w:sz w:val="16"/>
      <w:szCs w:val="16"/>
    </w:rPr>
  </w:style>
  <w:style w:type="paragraph" w:styleId="Tekstopmerking">
    <w:name w:val="annotation text"/>
    <w:basedOn w:val="Standaard"/>
    <w:link w:val="TekstopmerkingChar"/>
    <w:uiPriority w:val="99"/>
    <w:unhideWhenUsed/>
    <w:rsid w:val="004A4DDF"/>
    <w:pPr>
      <w:autoSpaceDN/>
      <w:spacing w:after="200" w:line="240" w:lineRule="auto"/>
      <w:textAlignment w:val="auto"/>
    </w:pPr>
    <w:rPr>
      <w:rFonts w:eastAsia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rsid w:val="004A4DDF"/>
    <w:rPr>
      <w:rFonts w:ascii="Verdana" w:eastAsiaTheme="minorHAnsi" w:hAnsi="Verdana" w:cstheme="minorBidi"/>
      <w:lang w:eastAsia="en-US"/>
    </w:rPr>
  </w:style>
  <w:style w:type="paragraph" w:styleId="Koptekst">
    <w:name w:val="header"/>
    <w:basedOn w:val="Standaard"/>
    <w:link w:val="KoptekstChar"/>
    <w:uiPriority w:val="99"/>
    <w:unhideWhenUsed/>
    <w:rsid w:val="00E861A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861A6"/>
    <w:rPr>
      <w:rFonts w:ascii="Verdana" w:hAnsi="Verdana"/>
      <w:color w:val="000000"/>
      <w:sz w:val="18"/>
      <w:szCs w:val="18"/>
    </w:rPr>
  </w:style>
  <w:style w:type="paragraph" w:styleId="Voettekst">
    <w:name w:val="footer"/>
    <w:basedOn w:val="Standaard"/>
    <w:link w:val="VoettekstChar"/>
    <w:uiPriority w:val="99"/>
    <w:unhideWhenUsed/>
    <w:rsid w:val="00E861A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861A6"/>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webSetting" Target="webSettings0.xml" Id="rId18"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2.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Voorstel%20van%20We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1199</ap:Words>
  <ap:Characters>6600</ap:Characters>
  <ap:DocSecurity>0</ap:DocSecurity>
  <ap:Lines>55</ap:Lines>
  <ap:Paragraphs>15</ap:Paragraphs>
  <ap:ScaleCrop>false</ap:ScaleCrop>
  <ap:LinksUpToDate>false</ap:LinksUpToDate>
  <ap:CharactersWithSpaces>7784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2025-09-23T10:56:00.0000000Z</dcterms:created>
  <dcterms:modified xsi:type="dcterms:W3CDTF">2025-09-23T10:56:00.0000000Z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Besluit</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Minister VWS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umenttype">
    <vt:lpwstr>Besluit</vt:lpwstr>
  </property>
  <property fmtid="{D5CDD505-2E9C-101B-9397-08002B2CF9AE}" pid="29" name="ContentTypeId">
    <vt:lpwstr>0x01010038E60350FC170647B310166F2EB204D8</vt:lpwstr>
  </property>
</Properties>
</file>