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2008" w:rsidR="00142008" w:rsidP="00142008" w:rsidRDefault="0053646F" w14:paraId="7E34AD7A" w14:textId="7FC3D48F">
      <w:pPr>
        <w:ind w:left="1416" w:hanging="1416"/>
        <w:rPr>
          <w:rFonts w:ascii="Calibri" w:hAnsi="Calibri" w:cs="Calibri"/>
        </w:rPr>
      </w:pPr>
      <w:r w:rsidRPr="00142008">
        <w:rPr>
          <w:rFonts w:ascii="Calibri" w:hAnsi="Calibri" w:cs="Calibri"/>
        </w:rPr>
        <w:t>36</w:t>
      </w:r>
      <w:r w:rsidRPr="00142008" w:rsidR="00142008">
        <w:rPr>
          <w:rFonts w:ascii="Calibri" w:hAnsi="Calibri" w:cs="Calibri"/>
        </w:rPr>
        <w:t xml:space="preserve"> </w:t>
      </w:r>
      <w:r w:rsidRPr="00142008">
        <w:rPr>
          <w:rFonts w:ascii="Calibri" w:hAnsi="Calibri" w:cs="Calibri"/>
        </w:rPr>
        <w:t>800</w:t>
      </w:r>
      <w:r w:rsidRPr="00142008" w:rsidR="00142008">
        <w:rPr>
          <w:rFonts w:ascii="Calibri" w:hAnsi="Calibri" w:cs="Calibri"/>
        </w:rPr>
        <w:t xml:space="preserve"> </w:t>
      </w:r>
      <w:r w:rsidRPr="00142008">
        <w:rPr>
          <w:rFonts w:ascii="Calibri" w:hAnsi="Calibri" w:cs="Calibri"/>
        </w:rPr>
        <w:t>XVI</w:t>
      </w:r>
      <w:r w:rsidRPr="00142008" w:rsidR="00142008">
        <w:rPr>
          <w:rFonts w:ascii="Calibri" w:hAnsi="Calibri" w:cs="Calibri"/>
        </w:rPr>
        <w:tab/>
        <w:t>Vaststelling van de begrotingsstaten van het Ministerie van Volksgezondheid, Welzijn en Sport (XVI) voor het jaar 2026</w:t>
      </w:r>
    </w:p>
    <w:p w:rsidRPr="00142008" w:rsidR="00142008" w:rsidP="00142008" w:rsidRDefault="00142008" w14:paraId="27B53B7E" w14:textId="16BE7946">
      <w:pPr>
        <w:ind w:left="1416" w:hanging="1416"/>
        <w:rPr>
          <w:rFonts w:ascii="Calibri" w:hAnsi="Calibri" w:cs="Calibri"/>
        </w:rPr>
      </w:pPr>
      <w:r w:rsidRPr="00142008">
        <w:rPr>
          <w:rFonts w:ascii="Calibri" w:hAnsi="Calibri" w:cs="Calibri"/>
        </w:rPr>
        <w:t xml:space="preserve">Nr. </w:t>
      </w:r>
      <w:r w:rsidRPr="00142008" w:rsidR="0053646F">
        <w:rPr>
          <w:rFonts w:ascii="Calibri" w:hAnsi="Calibri" w:cs="Calibri"/>
        </w:rPr>
        <w:t>9</w:t>
      </w:r>
      <w:r w:rsidRPr="00142008">
        <w:rPr>
          <w:rFonts w:ascii="Calibri" w:hAnsi="Calibri" w:cs="Calibri"/>
        </w:rPr>
        <w:tab/>
        <w:t>Brief van de staatssecretaris van Volksgezondheid, Welzijn en Sport</w:t>
      </w:r>
    </w:p>
    <w:p w:rsidRPr="00142008" w:rsidR="0053646F" w:rsidP="0053646F" w:rsidRDefault="00142008" w14:paraId="70F78A91" w14:textId="073A2BB0">
      <w:pPr>
        <w:rPr>
          <w:rFonts w:ascii="Calibri" w:hAnsi="Calibri" w:cs="Calibri"/>
        </w:rPr>
      </w:pPr>
      <w:r w:rsidRPr="00142008">
        <w:rPr>
          <w:rFonts w:ascii="Calibri" w:hAnsi="Calibri" w:cs="Calibri"/>
        </w:rPr>
        <w:t>Aan de Voorzitter van de Tweede Kamer der Staten-Generaal</w:t>
      </w:r>
    </w:p>
    <w:p w:rsidRPr="00142008" w:rsidR="00142008" w:rsidP="0053646F" w:rsidRDefault="00142008" w14:paraId="765AD765" w14:textId="692E09C1">
      <w:pPr>
        <w:rPr>
          <w:rFonts w:ascii="Calibri" w:hAnsi="Calibri" w:cs="Calibri"/>
        </w:rPr>
      </w:pPr>
      <w:r w:rsidRPr="00142008">
        <w:rPr>
          <w:rFonts w:ascii="Calibri" w:hAnsi="Calibri" w:cs="Calibri"/>
        </w:rPr>
        <w:t>Den Haag, 29 september 2025</w:t>
      </w:r>
    </w:p>
    <w:p w:rsidRPr="00142008" w:rsidR="0053646F" w:rsidP="0053646F" w:rsidRDefault="0053646F" w14:paraId="08AB09CC" w14:textId="77777777">
      <w:pPr>
        <w:rPr>
          <w:rFonts w:ascii="Calibri" w:hAnsi="Calibri" w:cs="Calibri"/>
        </w:rPr>
      </w:pPr>
    </w:p>
    <w:p w:rsidRPr="00142008" w:rsidR="0053646F" w:rsidP="0053646F" w:rsidRDefault="0053646F" w14:paraId="03E50CBE" w14:textId="638BE3B2">
      <w:pPr>
        <w:rPr>
          <w:rFonts w:ascii="Calibri" w:hAnsi="Calibri" w:cs="Calibri"/>
        </w:rPr>
      </w:pPr>
      <w:r w:rsidRPr="00142008">
        <w:rPr>
          <w:rFonts w:ascii="Calibri" w:hAnsi="Calibri" w:cs="Calibri"/>
        </w:rPr>
        <w:t>Hierbij bied ik u het jaarverslag 2024 van PGT Nederland aan. PGT Nederland is de organisatie die verantwoordelijk is voor het uitvoeren van preïmplantatie genetische testen (PGT) in ons land. Het jaarverslag bevat gegevens over de PGT-analyses die zijn uitgevoerd in 2024.</w:t>
      </w:r>
    </w:p>
    <w:p w:rsidRPr="00142008" w:rsidR="0053646F" w:rsidP="0053646F" w:rsidRDefault="0053646F" w14:paraId="052692C5" w14:textId="77777777">
      <w:pPr>
        <w:rPr>
          <w:rFonts w:ascii="Calibri" w:hAnsi="Calibri" w:cs="Calibri"/>
        </w:rPr>
      </w:pPr>
    </w:p>
    <w:p w:rsidRPr="00142008" w:rsidR="0053646F" w:rsidP="0053646F" w:rsidRDefault="0053646F" w14:paraId="33D93675" w14:textId="77777777">
      <w:pPr>
        <w:rPr>
          <w:rFonts w:ascii="Calibri" w:hAnsi="Calibri" w:cs="Calibri"/>
        </w:rPr>
      </w:pPr>
      <w:r w:rsidRPr="00142008">
        <w:rPr>
          <w:rFonts w:ascii="Calibri" w:hAnsi="Calibri" w:cs="Calibri"/>
        </w:rPr>
        <w:t>Het totaal aantal PGT-analyses in 2024 bedroeg 752 (2023: 785). Daarnaast zijn in 2024 15 nieuwe aandoeningen ingediend bij de landelijke indicatiecommissie PGT (LIC). Voor 7 aandoeningen oordeelde de LIC ‘ja mits’. Dat wil zeggen dat de LIC van mening is dat deze aandoening in aanmerking komt voor PGT, mits een uitvoerig counselinggesprek met de ouders is gevoerd. Voor 7 aandoeningen was de uitspraak van de LIC ‘nee, tenzij’. Dat wil zeggen dat de LIC PGT enkel toelaatbaar vindt onder, door haar, specifiek omschreven omstandigheden. In één casus kon de LIC geen advies uitbrengen vanwege onvoldoende bewijs voor causaliteit.</w:t>
      </w:r>
      <w:r w:rsidRPr="00142008">
        <w:rPr>
          <w:rFonts w:ascii="Calibri" w:hAnsi="Calibri" w:cs="Calibri"/>
        </w:rPr>
        <w:br/>
      </w:r>
    </w:p>
    <w:p w:rsidRPr="00142008" w:rsidR="0053646F" w:rsidP="0053646F" w:rsidRDefault="0053646F" w14:paraId="2F0AE465" w14:textId="77777777">
      <w:pPr>
        <w:rPr>
          <w:rFonts w:ascii="Calibri" w:hAnsi="Calibri" w:cs="Calibri"/>
        </w:rPr>
      </w:pPr>
      <w:r w:rsidRPr="00142008">
        <w:rPr>
          <w:rFonts w:ascii="Calibri" w:hAnsi="Calibri" w:cs="Calibri"/>
        </w:rPr>
        <w:t xml:space="preserve">Net als in voorgaande jaren bevat het jaarverslag aanvullende kwalitatieve informatie over de PGT-praktijk en de ethische aspecten van PGT, dit op verzoek van uw Kamer. </w:t>
      </w:r>
    </w:p>
    <w:p w:rsidRPr="00142008" w:rsidR="00142008" w:rsidP="0053646F" w:rsidRDefault="00142008" w14:paraId="7B1E9518" w14:textId="77777777">
      <w:pPr>
        <w:rPr>
          <w:rFonts w:ascii="Calibri" w:hAnsi="Calibri" w:cs="Calibri"/>
        </w:rPr>
      </w:pPr>
    </w:p>
    <w:p w:rsidRPr="00142008" w:rsidR="00142008" w:rsidP="00142008" w:rsidRDefault="00142008" w14:paraId="6AD13760" w14:textId="26B92C22">
      <w:pPr>
        <w:pStyle w:val="Geenafstand"/>
        <w:rPr>
          <w:rFonts w:ascii="Calibri" w:hAnsi="Calibri" w:cs="Calibri"/>
        </w:rPr>
      </w:pPr>
      <w:r w:rsidRPr="00142008">
        <w:rPr>
          <w:rFonts w:ascii="Calibri" w:hAnsi="Calibri" w:cs="Calibri"/>
        </w:rPr>
        <w:t>D</w:t>
      </w:r>
      <w:r w:rsidRPr="00142008">
        <w:rPr>
          <w:rFonts w:ascii="Calibri" w:hAnsi="Calibri" w:cs="Calibri"/>
          <w:i/>
          <w:iCs/>
        </w:rPr>
        <w:t xml:space="preserve">e </w:t>
      </w:r>
      <w:r w:rsidRPr="00142008">
        <w:rPr>
          <w:rFonts w:ascii="Calibri" w:hAnsi="Calibri" w:cs="Calibri"/>
        </w:rPr>
        <w:t>staatssecretaris van Volksgezondheid, Welzijn en Sport,</w:t>
      </w:r>
    </w:p>
    <w:p w:rsidRPr="00142008" w:rsidR="0053646F" w:rsidP="00142008" w:rsidRDefault="0053646F" w14:paraId="12D62091" w14:textId="0028774B">
      <w:pPr>
        <w:pStyle w:val="Geenafstand"/>
        <w:rPr>
          <w:rFonts w:ascii="Calibri" w:hAnsi="Calibri" w:cs="Calibri"/>
        </w:rPr>
      </w:pPr>
      <w:r w:rsidRPr="00142008">
        <w:rPr>
          <w:rFonts w:ascii="Calibri" w:hAnsi="Calibri" w:cs="Calibri"/>
        </w:rPr>
        <w:t>J</w:t>
      </w:r>
      <w:r w:rsidRPr="00142008" w:rsidR="00142008">
        <w:rPr>
          <w:rFonts w:ascii="Calibri" w:hAnsi="Calibri" w:cs="Calibri"/>
        </w:rPr>
        <w:t>.</w:t>
      </w:r>
      <w:r w:rsidRPr="00142008">
        <w:rPr>
          <w:rFonts w:ascii="Calibri" w:hAnsi="Calibri" w:cs="Calibri"/>
        </w:rPr>
        <w:t xml:space="preserve">Z.C.M. Tielen </w:t>
      </w:r>
    </w:p>
    <w:p w:rsidRPr="00142008" w:rsidR="00E6311E" w:rsidRDefault="00E6311E" w14:paraId="54CFA702" w14:textId="77777777">
      <w:pPr>
        <w:rPr>
          <w:rFonts w:ascii="Calibri" w:hAnsi="Calibri" w:cs="Calibri"/>
        </w:rPr>
      </w:pPr>
    </w:p>
    <w:sectPr w:rsidRPr="00142008" w:rsidR="00E6311E" w:rsidSect="0053646F">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284"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FFE20" w14:textId="77777777" w:rsidR="0053646F" w:rsidRDefault="0053646F" w:rsidP="0053646F">
      <w:pPr>
        <w:spacing w:after="0" w:line="240" w:lineRule="auto"/>
      </w:pPr>
      <w:r>
        <w:separator/>
      </w:r>
    </w:p>
  </w:endnote>
  <w:endnote w:type="continuationSeparator" w:id="0">
    <w:p w14:paraId="2280ADED" w14:textId="77777777" w:rsidR="0053646F" w:rsidRDefault="0053646F" w:rsidP="00536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9B05" w14:textId="77777777" w:rsidR="0053646F" w:rsidRPr="0053646F" w:rsidRDefault="0053646F" w:rsidP="005364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06C02" w14:textId="77777777" w:rsidR="0053646F" w:rsidRPr="0053646F" w:rsidRDefault="0053646F" w:rsidP="005364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CE152" w14:textId="77777777" w:rsidR="0053646F" w:rsidRPr="0053646F" w:rsidRDefault="0053646F" w:rsidP="005364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0F833" w14:textId="77777777" w:rsidR="0053646F" w:rsidRDefault="0053646F" w:rsidP="0053646F">
      <w:pPr>
        <w:spacing w:after="0" w:line="240" w:lineRule="auto"/>
      </w:pPr>
      <w:r>
        <w:separator/>
      </w:r>
    </w:p>
  </w:footnote>
  <w:footnote w:type="continuationSeparator" w:id="0">
    <w:p w14:paraId="52EAF5BE" w14:textId="77777777" w:rsidR="0053646F" w:rsidRDefault="0053646F" w:rsidP="00536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7C87" w14:textId="77777777" w:rsidR="0053646F" w:rsidRPr="0053646F" w:rsidRDefault="0053646F" w:rsidP="005364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4CA25" w14:textId="77777777" w:rsidR="0053646F" w:rsidRPr="0053646F" w:rsidRDefault="0053646F" w:rsidP="005364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02E91" w14:textId="77777777" w:rsidR="0053646F" w:rsidRPr="0053646F" w:rsidRDefault="0053646F" w:rsidP="0053646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46F"/>
    <w:rsid w:val="00142008"/>
    <w:rsid w:val="0025703A"/>
    <w:rsid w:val="0053646F"/>
    <w:rsid w:val="00AE5F11"/>
    <w:rsid w:val="00C5558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8CE74"/>
  <w15:chartTrackingRefBased/>
  <w15:docId w15:val="{73DEF607-C4C8-43F7-8488-EDB852A8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64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364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3646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646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646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64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64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64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64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646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646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646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646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646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64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64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64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646F"/>
    <w:rPr>
      <w:rFonts w:eastAsiaTheme="majorEastAsia" w:cstheme="majorBidi"/>
      <w:color w:val="272727" w:themeColor="text1" w:themeTint="D8"/>
    </w:rPr>
  </w:style>
  <w:style w:type="paragraph" w:styleId="Titel">
    <w:name w:val="Title"/>
    <w:basedOn w:val="Standaard"/>
    <w:next w:val="Standaard"/>
    <w:link w:val="TitelChar"/>
    <w:uiPriority w:val="10"/>
    <w:qFormat/>
    <w:rsid w:val="005364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64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64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64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64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646F"/>
    <w:rPr>
      <w:i/>
      <w:iCs/>
      <w:color w:val="404040" w:themeColor="text1" w:themeTint="BF"/>
    </w:rPr>
  </w:style>
  <w:style w:type="paragraph" w:styleId="Lijstalinea">
    <w:name w:val="List Paragraph"/>
    <w:basedOn w:val="Standaard"/>
    <w:uiPriority w:val="34"/>
    <w:qFormat/>
    <w:rsid w:val="0053646F"/>
    <w:pPr>
      <w:ind w:left="720"/>
      <w:contextualSpacing/>
    </w:pPr>
  </w:style>
  <w:style w:type="character" w:styleId="Intensievebenadrukking">
    <w:name w:val="Intense Emphasis"/>
    <w:basedOn w:val="Standaardalinea-lettertype"/>
    <w:uiPriority w:val="21"/>
    <w:qFormat/>
    <w:rsid w:val="0053646F"/>
    <w:rPr>
      <w:i/>
      <w:iCs/>
      <w:color w:val="0F4761" w:themeColor="accent1" w:themeShade="BF"/>
    </w:rPr>
  </w:style>
  <w:style w:type="paragraph" w:styleId="Duidelijkcitaat">
    <w:name w:val="Intense Quote"/>
    <w:basedOn w:val="Standaard"/>
    <w:next w:val="Standaard"/>
    <w:link w:val="DuidelijkcitaatChar"/>
    <w:uiPriority w:val="30"/>
    <w:qFormat/>
    <w:rsid w:val="005364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646F"/>
    <w:rPr>
      <w:i/>
      <w:iCs/>
      <w:color w:val="0F4761" w:themeColor="accent1" w:themeShade="BF"/>
    </w:rPr>
  </w:style>
  <w:style w:type="character" w:styleId="Intensieveverwijzing">
    <w:name w:val="Intense Reference"/>
    <w:basedOn w:val="Standaardalinea-lettertype"/>
    <w:uiPriority w:val="32"/>
    <w:qFormat/>
    <w:rsid w:val="0053646F"/>
    <w:rPr>
      <w:b/>
      <w:bCs/>
      <w:smallCaps/>
      <w:color w:val="0F4761" w:themeColor="accent1" w:themeShade="BF"/>
      <w:spacing w:val="5"/>
    </w:rPr>
  </w:style>
  <w:style w:type="paragraph" w:customStyle="1" w:styleId="Huisstijl-Slotzin">
    <w:name w:val="Huisstijl - Slotzin"/>
    <w:basedOn w:val="Standaard"/>
    <w:next w:val="Standaard"/>
    <w:rsid w:val="0053646F"/>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Standaard"/>
    <w:rsid w:val="0053646F"/>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styleId="Koptekst">
    <w:name w:val="header"/>
    <w:basedOn w:val="Standaard"/>
    <w:link w:val="KoptekstChar"/>
    <w:uiPriority w:val="99"/>
    <w:unhideWhenUsed/>
    <w:rsid w:val="0053646F"/>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3646F"/>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53646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646F"/>
  </w:style>
  <w:style w:type="paragraph" w:styleId="Geenafstand">
    <w:name w:val="No Spacing"/>
    <w:uiPriority w:val="1"/>
    <w:qFormat/>
    <w:rsid w:val="001420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222</ap:Words>
  <ap:Characters>1225</ap:Characters>
  <ap:DocSecurity>0</ap:DocSecurity>
  <ap:Lines>10</ap:Lines>
  <ap:Paragraphs>2</ap:Paragraphs>
  <ap:ScaleCrop>false</ap:ScaleCrop>
  <ap:LinksUpToDate>false</ap:LinksUpToDate>
  <ap:CharactersWithSpaces>1445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2025-10-02T07:55:00.0000000Z</dcterms:created>
  <dcterms:modified xsi:type="dcterms:W3CDTF">2025-10-02T07:55:00.0000000Z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