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31D2" w:rsidR="00593DE8" w:rsidRDefault="00155678" w14:paraId="7AAB7BC8" w14:textId="038EE08C">
      <w:pPr>
        <w:pStyle w:val="Salutation"/>
      </w:pPr>
      <w:bookmarkStart w:name="_Hlk200111226" w:id="0"/>
      <w:bookmarkStart w:name="_GoBack" w:id="1"/>
      <w:bookmarkEnd w:id="1"/>
      <w:r w:rsidRPr="001031D2">
        <w:t>Geachte voorzitter,</w:t>
      </w:r>
    </w:p>
    <w:p w:rsidRPr="00CA40D6" w:rsidR="00CA40D6" w:rsidP="00156E61" w:rsidRDefault="0051483F" w14:paraId="5282B8C8" w14:textId="37FAC657">
      <w:pPr>
        <w:pStyle w:val="WitregelW1bodytekst"/>
      </w:pPr>
      <w:bookmarkStart w:name="_Hlk200111256" w:id="2"/>
      <w:r w:rsidRPr="001031D2">
        <w:t>Op 17 december 2024 is een motie</w:t>
      </w:r>
      <w:r w:rsidRPr="001031D2">
        <w:rPr>
          <w:rStyle w:val="FootnoteReference"/>
        </w:rPr>
        <w:footnoteReference w:id="1"/>
      </w:r>
      <w:r w:rsidRPr="001031D2">
        <w:t xml:space="preserve"> van </w:t>
      </w:r>
      <w:r w:rsidRPr="001031D2" w:rsidR="00E647AE">
        <w:t xml:space="preserve">lid </w:t>
      </w:r>
      <w:r w:rsidRPr="001031D2">
        <w:t>Veltman</w:t>
      </w:r>
      <w:r w:rsidRPr="001031D2" w:rsidR="005B266C">
        <w:t xml:space="preserve"> </w:t>
      </w:r>
      <w:r w:rsidRPr="001031D2">
        <w:t xml:space="preserve">aangenomen. Deze motie verzoekt de regering </w:t>
      </w:r>
      <w:r w:rsidRPr="001031D2" w:rsidR="00E647AE">
        <w:t xml:space="preserve">om </w:t>
      </w:r>
      <w:r w:rsidRPr="001031D2">
        <w:t xml:space="preserve">vanaf 1 januari 2025 iedere twee maanden, of vaker indien nodig, aan de Tweede Kamer te rapporteren wat de gevolgen van de </w:t>
      </w:r>
      <w:r w:rsidRPr="00B856C5">
        <w:t xml:space="preserve">ingestelde zero-emissiezones </w:t>
      </w:r>
      <w:r w:rsidRPr="00B856C5" w:rsidR="00173FE0">
        <w:t xml:space="preserve">(ZE-zones) </w:t>
      </w:r>
      <w:r w:rsidRPr="00B856C5">
        <w:t>zijn voor de ondernemers die nog niet aan de eisen kunnen voldoen of ondernemers die anderszins in de knel komen.</w:t>
      </w:r>
      <w:r w:rsidRPr="00B856C5" w:rsidR="00D35518">
        <w:t xml:space="preserve"> </w:t>
      </w:r>
      <w:r w:rsidRPr="00B856C5" w:rsidR="00FC3C95">
        <w:t>D</w:t>
      </w:r>
      <w:r w:rsidRPr="00B856C5" w:rsidR="00D35518">
        <w:t xml:space="preserve">eze </w:t>
      </w:r>
      <w:r w:rsidRPr="00B856C5" w:rsidR="00FC3C95">
        <w:t>vierde monitorings</w:t>
      </w:r>
      <w:r w:rsidRPr="00B856C5" w:rsidR="00D35518">
        <w:t xml:space="preserve">brief </w:t>
      </w:r>
      <w:r w:rsidRPr="00B856C5" w:rsidR="00B856C5">
        <w:t xml:space="preserve">gaat over de data van </w:t>
      </w:r>
      <w:r w:rsidRPr="00B856C5" w:rsidR="00C85158">
        <w:t xml:space="preserve">de </w:t>
      </w:r>
      <w:r w:rsidRPr="00B856C5" w:rsidR="00FC3C95">
        <w:t>maanden juni en juli</w:t>
      </w:r>
      <w:r w:rsidRPr="00B856C5" w:rsidR="00CA40D6">
        <w:t xml:space="preserve">. Met de gemeenten en branches blijf ik de </w:t>
      </w:r>
      <w:r w:rsidRPr="00B856C5" w:rsidR="004B6A91">
        <w:t>ZE-zones</w:t>
      </w:r>
      <w:r w:rsidRPr="00B856C5" w:rsidR="00CA40D6">
        <w:t xml:space="preserve"> goed monitoren om zo snel</w:t>
      </w:r>
      <w:r w:rsidRPr="00FF0A23" w:rsidR="00CA40D6">
        <w:t xml:space="preserve"> mogelijk in te kunnen spelen op</w:t>
      </w:r>
      <w:r w:rsidR="00CA40D6">
        <w:t xml:space="preserve"> eventuele</w:t>
      </w:r>
      <w:r w:rsidRPr="00FF0A23" w:rsidR="00CA40D6">
        <w:t xml:space="preserve"> nieuwe ontwikkelingen</w:t>
      </w:r>
      <w:r w:rsidR="001D4616">
        <w:t>.</w:t>
      </w:r>
    </w:p>
    <w:p w:rsidRPr="001031D2" w:rsidR="00E503FF" w:rsidP="0051483F" w:rsidRDefault="00E503FF" w14:paraId="1B218537" w14:textId="77777777"/>
    <w:p w:rsidR="00C75CE5" w:rsidP="0039021E" w:rsidRDefault="00C75CE5" w14:paraId="65F8DC2E" w14:textId="6834A382">
      <w:r w:rsidRPr="001031D2">
        <w:t xml:space="preserve">In beginsel is het invoeren van een </w:t>
      </w:r>
      <w:r w:rsidR="004B6A91">
        <w:t>ZE-zone</w:t>
      </w:r>
      <w:r w:rsidRPr="001031D2">
        <w:t xml:space="preserve"> een lokale, gemeentelijke aangelegenheid</w:t>
      </w:r>
      <w:r w:rsidR="00E61717">
        <w:t>. D</w:t>
      </w:r>
      <w:r w:rsidRPr="001031D2">
        <w:t>e beslissingsbevoegdheid</w:t>
      </w:r>
      <w:r w:rsidR="00E61717">
        <w:t xml:space="preserve"> en handhaving ligt</w:t>
      </w:r>
      <w:r w:rsidRPr="001031D2">
        <w:t xml:space="preserve"> dan ook bij de gemeenten</w:t>
      </w:r>
      <w:r>
        <w:t xml:space="preserve">. </w:t>
      </w:r>
      <w:r w:rsidRPr="00FF0A23">
        <w:t xml:space="preserve">Voor het uitvoeren van de motie Veltman is het ministerie afhankelijk van de aangeleverde data door gemeenten om een beeld te vormen over de impact van de </w:t>
      </w:r>
      <w:r w:rsidR="004B6A91">
        <w:t>ZE-zones</w:t>
      </w:r>
      <w:r w:rsidRPr="00FF0A23">
        <w:t xml:space="preserve"> op ondernemers. Daar waar mogelijk wordt er met de data een landelijk beeld gegeven</w:t>
      </w:r>
      <w:r w:rsidRPr="00114AEC">
        <w:t>.</w:t>
      </w:r>
      <w:r>
        <w:t xml:space="preserve"> </w:t>
      </w:r>
      <w:r w:rsidR="00B678B0">
        <w:t>In samenwerking met</w:t>
      </w:r>
      <w:r w:rsidR="004C23AE">
        <w:t xml:space="preserve"> de gemeenten </w:t>
      </w:r>
      <w:r w:rsidR="00383485">
        <w:t xml:space="preserve">en brancheorganisaties </w:t>
      </w:r>
      <w:r w:rsidR="004C23AE">
        <w:t xml:space="preserve">is </w:t>
      </w:r>
      <w:r w:rsidR="00B678B0">
        <w:t xml:space="preserve">er toegewerkt om </w:t>
      </w:r>
      <w:r w:rsidR="00E61717">
        <w:t xml:space="preserve">data beschikbaar te maken die </w:t>
      </w:r>
      <w:r w:rsidR="00B678B0">
        <w:t xml:space="preserve">een zo goed </w:t>
      </w:r>
      <w:r w:rsidR="00E61717">
        <w:t xml:space="preserve">mogelijke </w:t>
      </w:r>
      <w:r w:rsidR="00B678B0">
        <w:t>landelijke</w:t>
      </w:r>
      <w:r w:rsidR="004C23AE">
        <w:t xml:space="preserve"> weergave </w:t>
      </w:r>
      <w:r w:rsidR="00E61717">
        <w:t xml:space="preserve">geeft </w:t>
      </w:r>
      <w:r w:rsidR="004C23AE">
        <w:t xml:space="preserve">van de stand van zaken in de ZE-zones. </w:t>
      </w:r>
      <w:r w:rsidRPr="00EC1149">
        <w:t>Gemeenten en branchepartijen geven</w:t>
      </w:r>
      <w:r w:rsidR="004C23AE">
        <w:t xml:space="preserve"> daarnaast</w:t>
      </w:r>
      <w:r w:rsidRPr="00EC1149">
        <w:t xml:space="preserve"> via de </w:t>
      </w:r>
      <w:r w:rsidRPr="00173FE0">
        <w:rPr>
          <w:i/>
          <w:iCs/>
        </w:rPr>
        <w:t>governance</w:t>
      </w:r>
      <w:r w:rsidRPr="00A33485">
        <w:rPr>
          <w:i/>
          <w:iCs/>
        </w:rPr>
        <w:t xml:space="preserve"> </w:t>
      </w:r>
      <w:r w:rsidRPr="00173FE0">
        <w:t>va</w:t>
      </w:r>
      <w:r w:rsidRPr="00EC1149">
        <w:t xml:space="preserve">n de Uitvoeringsagenda Zero-emissiezones (UAZ) aan dat de </w:t>
      </w:r>
      <w:r w:rsidR="00156E61">
        <w:t>ZE-zones</w:t>
      </w:r>
      <w:r w:rsidR="000220C6">
        <w:t xml:space="preserve"> </w:t>
      </w:r>
      <w:r w:rsidRPr="00EC1149">
        <w:t>naar behoren werken. Er hebben zich volgens deze partijen, ook in juni en juli, geen significante problemen voorgedaan.</w:t>
      </w:r>
      <w:r>
        <w:t xml:space="preserve"> </w:t>
      </w:r>
      <w:bookmarkStart w:name="_Hlk208922777" w:id="3"/>
      <w:r w:rsidR="00466AA8">
        <w:t xml:space="preserve">Meer dan 95% van de passages in ZE-zones van bestel- </w:t>
      </w:r>
      <w:r w:rsidR="00383485">
        <w:t>en/</w:t>
      </w:r>
      <w:r w:rsidR="00466AA8">
        <w:t>of vrachtauto’s voldoen aan de eisen</w:t>
      </w:r>
      <w:r w:rsidR="000B19FD">
        <w:t xml:space="preserve">. </w:t>
      </w:r>
      <w:bookmarkEnd w:id="3"/>
    </w:p>
    <w:p w:rsidR="007D261E" w:rsidP="00E7792E" w:rsidRDefault="007D261E" w14:paraId="33620FE0" w14:textId="77777777"/>
    <w:p w:rsidRPr="00A33485" w:rsidR="00E63A7F" w:rsidP="00E7792E" w:rsidRDefault="007D261E" w14:paraId="15CFD08E" w14:textId="0B967B4B">
      <w:pPr>
        <w:rPr>
          <w:b/>
          <w:bCs/>
        </w:rPr>
      </w:pPr>
      <w:r w:rsidRPr="00C75CE5">
        <w:rPr>
          <w:b/>
          <w:bCs/>
        </w:rPr>
        <w:t xml:space="preserve">Algemene update </w:t>
      </w:r>
      <w:r w:rsidR="004B6A91">
        <w:rPr>
          <w:b/>
          <w:bCs/>
        </w:rPr>
        <w:t>ZE-zones</w:t>
      </w:r>
    </w:p>
    <w:p w:rsidR="00466AA8" w:rsidP="0051483F" w:rsidRDefault="00162FC5" w14:paraId="264F3DC9" w14:textId="7972D6BA">
      <w:pPr>
        <w:rPr>
          <w:shd w:val="clear" w:color="auto" w:fill="FFFFFF" w:themeFill="background1"/>
        </w:rPr>
      </w:pPr>
      <w:r w:rsidRPr="00E00D7B">
        <w:rPr>
          <w:shd w:val="clear" w:color="auto" w:fill="FFFFFF" w:themeFill="background1"/>
        </w:rPr>
        <w:t xml:space="preserve">Inmiddels heeft </w:t>
      </w:r>
      <w:r w:rsidR="007D261E">
        <w:rPr>
          <w:shd w:val="clear" w:color="auto" w:fill="FFFFFF" w:themeFill="background1"/>
        </w:rPr>
        <w:t xml:space="preserve">ook </w:t>
      </w:r>
      <w:r w:rsidRPr="00E00D7B">
        <w:rPr>
          <w:shd w:val="clear" w:color="auto" w:fill="FFFFFF" w:themeFill="background1"/>
        </w:rPr>
        <w:t xml:space="preserve">Enschede op 1 juli 2025 een </w:t>
      </w:r>
      <w:r w:rsidR="004B6A91">
        <w:rPr>
          <w:shd w:val="clear" w:color="auto" w:fill="FFFFFF" w:themeFill="background1"/>
        </w:rPr>
        <w:t>ZE-zone</w:t>
      </w:r>
      <w:r w:rsidRPr="00E00D7B">
        <w:rPr>
          <w:shd w:val="clear" w:color="auto" w:fill="FFFFFF" w:themeFill="background1"/>
        </w:rPr>
        <w:t xml:space="preserve"> ingevoerd. Hiermee zijn er nu 18 gemeenten die een </w:t>
      </w:r>
      <w:r w:rsidR="004B6A91">
        <w:rPr>
          <w:shd w:val="clear" w:color="auto" w:fill="FFFFFF" w:themeFill="background1"/>
        </w:rPr>
        <w:t>ZE-zone</w:t>
      </w:r>
      <w:r w:rsidRPr="00E00D7B">
        <w:rPr>
          <w:shd w:val="clear" w:color="auto" w:fill="FFFFFF" w:themeFill="background1"/>
        </w:rPr>
        <w:t xml:space="preserve"> hebben ingesteld</w:t>
      </w:r>
      <w:r w:rsidR="007D261E">
        <w:rPr>
          <w:shd w:val="clear" w:color="auto" w:fill="FFFFFF" w:themeFill="background1"/>
        </w:rPr>
        <w:t xml:space="preserve"> en daarmee zijn alle </w:t>
      </w:r>
      <w:r w:rsidR="004B6A91">
        <w:rPr>
          <w:shd w:val="clear" w:color="auto" w:fill="FFFFFF" w:themeFill="background1"/>
        </w:rPr>
        <w:t xml:space="preserve">ZE-zones </w:t>
      </w:r>
      <w:r w:rsidR="007D261E">
        <w:rPr>
          <w:shd w:val="clear" w:color="auto" w:fill="FFFFFF" w:themeFill="background1"/>
        </w:rPr>
        <w:t>die dit jaar worden ingevoerd van kracht</w:t>
      </w:r>
      <w:r w:rsidRPr="00E00D7B">
        <w:rPr>
          <w:shd w:val="clear" w:color="auto" w:fill="FFFFFF" w:themeFill="background1"/>
        </w:rPr>
        <w:t>.</w:t>
      </w:r>
    </w:p>
    <w:p w:rsidR="00A33485" w:rsidP="0051483F" w:rsidRDefault="00A33485" w14:paraId="65992341" w14:textId="77777777">
      <w:pPr>
        <w:rPr>
          <w:shd w:val="clear" w:color="auto" w:fill="FFFFFF" w:themeFill="background1"/>
        </w:rPr>
      </w:pPr>
    </w:p>
    <w:p w:rsidR="002913D0" w:rsidP="00466AA8" w:rsidRDefault="002913D0" w14:paraId="58341FC4" w14:textId="77777777">
      <w:pPr>
        <w:rPr>
          <w:b/>
          <w:bCs/>
        </w:rPr>
      </w:pPr>
    </w:p>
    <w:p w:rsidR="002913D0" w:rsidP="00466AA8" w:rsidRDefault="002913D0" w14:paraId="1A06AB0B" w14:textId="77777777">
      <w:pPr>
        <w:rPr>
          <w:b/>
          <w:bCs/>
        </w:rPr>
      </w:pPr>
    </w:p>
    <w:p w:rsidR="002913D0" w:rsidP="00466AA8" w:rsidRDefault="002913D0" w14:paraId="01AA6443" w14:textId="77777777">
      <w:pPr>
        <w:rPr>
          <w:b/>
          <w:bCs/>
        </w:rPr>
      </w:pPr>
    </w:p>
    <w:p w:rsidR="002913D0" w:rsidP="00466AA8" w:rsidRDefault="002913D0" w14:paraId="0852F987" w14:textId="77777777">
      <w:pPr>
        <w:rPr>
          <w:b/>
          <w:bCs/>
        </w:rPr>
      </w:pPr>
    </w:p>
    <w:p w:rsidR="00466AA8" w:rsidP="00466AA8" w:rsidRDefault="00466AA8" w14:paraId="79E25784" w14:textId="00D50CA6">
      <w:pPr>
        <w:rPr>
          <w:b/>
          <w:bCs/>
        </w:rPr>
      </w:pPr>
      <w:r w:rsidRPr="001031D2">
        <w:rPr>
          <w:b/>
          <w:bCs/>
        </w:rPr>
        <w:lastRenderedPageBreak/>
        <w:t>Data voor monitoring</w:t>
      </w:r>
    </w:p>
    <w:p w:rsidRPr="002913D0" w:rsidR="002913D0" w:rsidP="002913D0" w:rsidRDefault="002913D0" w14:paraId="57DA10F9" w14:textId="77777777">
      <w:pPr>
        <w:rPr>
          <w:i/>
          <w:iCs/>
        </w:rPr>
      </w:pPr>
    </w:p>
    <w:p w:rsidRPr="002913D0" w:rsidR="002913D0" w:rsidP="002913D0" w:rsidRDefault="002913D0" w14:paraId="63C9FDD1" w14:textId="77777777">
      <w:pPr>
        <w:rPr>
          <w:i/>
          <w:iCs/>
        </w:rPr>
      </w:pPr>
      <w:r w:rsidRPr="002913D0">
        <w:rPr>
          <w:i/>
          <w:iCs/>
        </w:rPr>
        <w:t>Hoge nalevingsgraad in alle gemeenten en ondersteuning ondernemers </w:t>
      </w:r>
    </w:p>
    <w:p w:rsidRPr="002913D0" w:rsidR="002913D0" w:rsidP="002913D0" w:rsidRDefault="002913D0" w14:paraId="571B2134" w14:textId="3C2B0A2D">
      <w:r w:rsidRPr="002913D0">
        <w:t xml:space="preserve">Gemeenten constateren in hun </w:t>
      </w:r>
      <w:r w:rsidR="005C5455">
        <w:t>ZE</w:t>
      </w:r>
      <w:r w:rsidRPr="002913D0">
        <w:t xml:space="preserve">-zone een hoge nalevingsgraad. Uit ANPR-data blijkt dat ondernemers steeds minder de meest vervuilende voertuigen inzetten: minimaal 95% van de bestel- en vrachtautopassages in de </w:t>
      </w:r>
      <w:r w:rsidR="005C5455">
        <w:t>ZE</w:t>
      </w:r>
      <w:r w:rsidRPr="002913D0">
        <w:t xml:space="preserve">-zones voldoet aan de gestelde eisen. Hiermee leveren de </w:t>
      </w:r>
      <w:r w:rsidR="005C5455">
        <w:t>ZE</w:t>
      </w:r>
      <w:r w:rsidRPr="002913D0">
        <w:t>-zones een belangrijke bijdrage aan de gemeentelijke en landelijke doelen voor de verbetering van de luchtkwaliteit en het verminderen van de CO2-uitstoot. Ondernemers die nog niet aan de eisen voldoen worden ondersteund door gemeentelijke adviseurs (logistiek makelaars) en kunnen specifieke ontheffingen vragen, zoals de landelijke ontheffing op basis van economische omstandigheden en netcongestie. </w:t>
      </w:r>
    </w:p>
    <w:p w:rsidRPr="002913D0" w:rsidR="002913D0" w:rsidP="002913D0" w:rsidRDefault="002913D0" w14:paraId="46D59F68" w14:textId="77777777">
      <w:pPr>
        <w:rPr>
          <w:i/>
          <w:iCs/>
        </w:rPr>
      </w:pPr>
      <w:r w:rsidRPr="002913D0">
        <w:rPr>
          <w:i/>
          <w:iCs/>
        </w:rPr>
        <w:t> </w:t>
      </w:r>
    </w:p>
    <w:p w:rsidRPr="002913D0" w:rsidR="002913D0" w:rsidP="002913D0" w:rsidRDefault="002913D0" w14:paraId="0C51389E" w14:textId="77777777">
      <w:pPr>
        <w:rPr>
          <w:i/>
          <w:iCs/>
        </w:rPr>
      </w:pPr>
      <w:r w:rsidRPr="002913D0">
        <w:rPr>
          <w:i/>
          <w:iCs/>
        </w:rPr>
        <w:t>Aangeleverde gegevens door gemeenten</w:t>
      </w:r>
    </w:p>
    <w:p w:rsidRPr="002913D0" w:rsidR="002913D0" w:rsidP="002913D0" w:rsidRDefault="002913D0" w14:paraId="22F5C517" w14:textId="3A3DB46B">
      <w:r w:rsidRPr="002913D0">
        <w:t xml:space="preserve">Overtredingen van de toegangseisen leiden allereerst tot een waarschuwingsbrief en na de waarschuwingsperiode tot een boete. Bij de eerste gemeenten is de waarschuwingsperiode afgelopen en worden sinds juli overtredingen beboet. Elke gemeente met een </w:t>
      </w:r>
      <w:r w:rsidR="005C5455">
        <w:t>ZE</w:t>
      </w:r>
      <w:r w:rsidRPr="002913D0">
        <w:t>-zone heeft de aantallen verstuurde waarschuwingsbrieven en beboetbare overtredingen over de afgelopen periode gedeeld. Door specifieke lokale context zijn de aantallen zoals in de bijlage aangegeven niet gemakkelijk te vergelijken. Zo spelen omvang van een zone en de periode tussen het versturen van waarschuwingsbrieven of boetes een rol.</w:t>
      </w:r>
    </w:p>
    <w:p w:rsidR="00AD1B47" w:rsidP="00466AA8" w:rsidRDefault="00AD1B47" w14:paraId="376366CB" w14:textId="77777777"/>
    <w:p w:rsidR="00AD1B47" w:rsidP="00466AA8" w:rsidRDefault="00AD1B47" w14:paraId="2DB0793B" w14:textId="5D0AA927">
      <w:pPr>
        <w:rPr>
          <w:i/>
          <w:iCs/>
        </w:rPr>
      </w:pPr>
      <w:r>
        <w:rPr>
          <w:i/>
          <w:iCs/>
        </w:rPr>
        <w:t>Laadinfrastructuur heeft de aandacht</w:t>
      </w:r>
    </w:p>
    <w:p w:rsidR="00AD1B47" w:rsidP="00466AA8" w:rsidRDefault="00007A37" w14:paraId="73BFE1E3" w14:textId="4B5CC63F">
      <w:r>
        <w:t>D</w:t>
      </w:r>
      <w:r w:rsidRPr="00765CB0" w:rsidR="00765CB0">
        <w:t xml:space="preserve">e betrokken branche- en belangenorganisaties </w:t>
      </w:r>
      <w:r>
        <w:t>geven</w:t>
      </w:r>
      <w:r w:rsidR="000220C6">
        <w:t>,</w:t>
      </w:r>
      <w:r>
        <w:t xml:space="preserve"> na inventarisatie over de periode juni en juli</w:t>
      </w:r>
      <w:r w:rsidR="000220C6">
        <w:t>,</w:t>
      </w:r>
      <w:r>
        <w:t xml:space="preserve"> aan dat zij aandacht vragen voor voldoende laadinfrastructuur in de huidige en toekomstige ZE-zones. Met name ook in de toekomst wanneer het aantal emissieloze voertuigen verder toeneemt. </w:t>
      </w:r>
      <w:r w:rsidRPr="00765CB0" w:rsidR="00765CB0">
        <w:t>Dit onderwerp is inmiddels onder de aandacht gebracht bij de Nationale Agenda Laadinfrastructuur (NAL)</w:t>
      </w:r>
      <w:r>
        <w:t xml:space="preserve"> en wordt samen met de sector verder vormgegeven</w:t>
      </w:r>
      <w:r w:rsidR="000B19FD">
        <w:t>. Op 26 augustus 2025 is de Kamer over deze voortgang geïnformeerd</w:t>
      </w:r>
      <w:r w:rsidR="000B19FD">
        <w:rPr>
          <w:rStyle w:val="FootnoteReference"/>
        </w:rPr>
        <w:footnoteReference w:id="2"/>
      </w:r>
      <w:r>
        <w:t>.</w:t>
      </w:r>
      <w:r w:rsidRPr="00765CB0" w:rsidR="00765CB0">
        <w:t xml:space="preserve"> </w:t>
      </w:r>
    </w:p>
    <w:p w:rsidRPr="001031D2" w:rsidR="00007A37" w:rsidP="00466AA8" w:rsidRDefault="00007A37" w14:paraId="3244E1DD" w14:textId="77777777">
      <w:pPr>
        <w:rPr>
          <w:i/>
          <w:iCs/>
        </w:rPr>
      </w:pPr>
    </w:p>
    <w:p w:rsidRPr="001031D2" w:rsidR="0051483F" w:rsidP="0051483F" w:rsidRDefault="00B7420F" w14:paraId="105D2A47" w14:textId="49021844">
      <w:pPr>
        <w:rPr>
          <w:b/>
          <w:bCs/>
        </w:rPr>
      </w:pPr>
      <w:r w:rsidRPr="001031D2">
        <w:rPr>
          <w:b/>
          <w:bCs/>
        </w:rPr>
        <w:t xml:space="preserve">Cijfers </w:t>
      </w:r>
      <w:r w:rsidRPr="001031D2" w:rsidR="0051483F">
        <w:rPr>
          <w:b/>
          <w:bCs/>
        </w:rPr>
        <w:t>Centraal</w:t>
      </w:r>
      <w:r w:rsidRPr="001031D2">
        <w:rPr>
          <w:b/>
          <w:bCs/>
        </w:rPr>
        <w:t xml:space="preserve"> </w:t>
      </w:r>
      <w:r w:rsidRPr="001031D2" w:rsidR="0051483F">
        <w:rPr>
          <w:b/>
          <w:bCs/>
        </w:rPr>
        <w:t>Loket</w:t>
      </w:r>
    </w:p>
    <w:p w:rsidRPr="001031D2" w:rsidR="0051483F" w:rsidP="00B43230" w:rsidRDefault="00B43230" w14:paraId="11095D1A" w14:textId="0C5E571B">
      <w:r w:rsidRPr="001031D2">
        <w:t xml:space="preserve">De gemeenten werken samen met </w:t>
      </w:r>
      <w:r w:rsidRPr="001031D2" w:rsidR="00914030">
        <w:t xml:space="preserve">de </w:t>
      </w:r>
      <w:r w:rsidRPr="001031D2">
        <w:t xml:space="preserve">RDW aan het Centraal Loket waar namens gemeenten ontheffingen op een </w:t>
      </w:r>
      <w:r w:rsidR="00C85158">
        <w:t>centrale</w:t>
      </w:r>
      <w:r w:rsidRPr="001031D2">
        <w:t xml:space="preserve"> manier worden beoordeeld en uitgegeven. </w:t>
      </w:r>
      <w:r w:rsidRPr="001031D2" w:rsidR="002D06E6">
        <w:t>Het grootste gedeelte van de</w:t>
      </w:r>
      <w:r w:rsidRPr="001031D2">
        <w:t xml:space="preserve"> ontheffingen </w:t>
      </w:r>
      <w:r w:rsidR="000220C6">
        <w:t>heeft</w:t>
      </w:r>
      <w:r w:rsidRPr="001031D2" w:rsidR="0014125B">
        <w:t xml:space="preserve"> </w:t>
      </w:r>
      <w:r w:rsidRPr="001031D2">
        <w:t xml:space="preserve">een landelijke werking en </w:t>
      </w:r>
      <w:r w:rsidR="000220C6">
        <w:t>is</w:t>
      </w:r>
      <w:r w:rsidRPr="001031D2">
        <w:t xml:space="preserve"> geldig voor </w:t>
      </w:r>
      <w:r w:rsidRPr="001031D2" w:rsidR="00F567A7">
        <w:t xml:space="preserve">alle </w:t>
      </w:r>
      <w:r w:rsidRPr="001031D2">
        <w:t xml:space="preserve">gemeenten waar een </w:t>
      </w:r>
      <w:r w:rsidR="00C75CE5">
        <w:t>ZE-zone</w:t>
      </w:r>
      <w:r w:rsidRPr="001031D2">
        <w:t xml:space="preserve"> van toepassing is. </w:t>
      </w:r>
    </w:p>
    <w:p w:rsidR="00C85158" w:rsidP="00B43230" w:rsidRDefault="00C85158" w14:paraId="26CE8847" w14:textId="77777777">
      <w:pPr>
        <w:rPr>
          <w:i/>
          <w:iCs/>
        </w:rPr>
      </w:pPr>
    </w:p>
    <w:p w:rsidRPr="001031D2" w:rsidR="00B43230" w:rsidP="00B43230" w:rsidRDefault="00423333" w14:paraId="72F05E40" w14:textId="444BB0E8">
      <w:pPr>
        <w:rPr>
          <w:i/>
          <w:iCs/>
        </w:rPr>
      </w:pPr>
      <w:r w:rsidRPr="001031D2">
        <w:rPr>
          <w:i/>
          <w:iCs/>
        </w:rPr>
        <w:t>Overzicht</w:t>
      </w:r>
      <w:r w:rsidR="00C75CE5">
        <w:rPr>
          <w:i/>
          <w:iCs/>
        </w:rPr>
        <w:t xml:space="preserve"> totaal</w:t>
      </w:r>
      <w:r w:rsidRPr="001031D2">
        <w:rPr>
          <w:i/>
          <w:iCs/>
        </w:rPr>
        <w:t xml:space="preserve"> aantallen ontheffingen</w:t>
      </w:r>
    </w:p>
    <w:p w:rsidRPr="001031D2" w:rsidR="00423333" w:rsidP="00B43230" w:rsidRDefault="00423333" w14:paraId="0B389F65" w14:textId="7F03A87C">
      <w:r w:rsidRPr="001031D2">
        <w:t xml:space="preserve">De </w:t>
      </w:r>
      <w:r w:rsidRPr="001031D2" w:rsidR="007E0949">
        <w:t xml:space="preserve">gebruikte </w:t>
      </w:r>
      <w:r w:rsidRPr="001031D2">
        <w:t>cijfers geven een overzicht van de stand van zaken</w:t>
      </w:r>
      <w:r w:rsidR="00C75CE5">
        <w:t xml:space="preserve"> van </w:t>
      </w:r>
      <w:r w:rsidRPr="00EC1149" w:rsidR="00C75CE5">
        <w:t>1 juli 2024</w:t>
      </w:r>
      <w:r w:rsidRPr="001031D2">
        <w:t xml:space="preserve"> t</w:t>
      </w:r>
      <w:r w:rsidRPr="001031D2" w:rsidR="00BA5966">
        <w:t>/m</w:t>
      </w:r>
      <w:r w:rsidRPr="001031D2">
        <w:t xml:space="preserve"> </w:t>
      </w:r>
      <w:r w:rsidRPr="001031D2" w:rsidR="00A80B01">
        <w:rPr>
          <w:color w:val="auto"/>
        </w:rPr>
        <w:t>31</w:t>
      </w:r>
      <w:r w:rsidRPr="001031D2">
        <w:rPr>
          <w:color w:val="auto"/>
        </w:rPr>
        <w:t xml:space="preserve"> </w:t>
      </w:r>
      <w:r w:rsidR="00FC3C95">
        <w:rPr>
          <w:color w:val="auto"/>
        </w:rPr>
        <w:t>juli</w:t>
      </w:r>
      <w:r w:rsidRPr="001031D2">
        <w:rPr>
          <w:color w:val="auto"/>
        </w:rPr>
        <w:t xml:space="preserve"> 2025. </w:t>
      </w:r>
      <w:r w:rsidRPr="001031D2">
        <w:t>De gegevens zijn afkomstig van het Centraal Loket.</w:t>
      </w:r>
      <w:r w:rsidRPr="001031D2" w:rsidR="00EB0F88">
        <w:t xml:space="preserve"> De volgende aantallen ontheffingen zijn</w:t>
      </w:r>
      <w:r w:rsidR="00E63A7F">
        <w:t xml:space="preserve"> tot nu toe in totaal</w:t>
      </w:r>
      <w:r w:rsidRPr="001031D2" w:rsidR="00EB0F88">
        <w:t xml:space="preserve"> aangevraagd:</w:t>
      </w:r>
    </w:p>
    <w:p w:rsidRPr="001031D2" w:rsidR="00EB0F88" w:rsidP="00EB0F88" w:rsidRDefault="00EB0F88" w14:paraId="6664D18B" w14:textId="2B220A72">
      <w:pPr>
        <w:pStyle w:val="ListParagraph"/>
        <w:numPr>
          <w:ilvl w:val="0"/>
          <w:numId w:val="31"/>
        </w:numPr>
        <w:rPr>
          <w:color w:val="auto"/>
        </w:rPr>
      </w:pPr>
      <w:r w:rsidRPr="001031D2">
        <w:t>Aantal landelijke ontheffingen</w:t>
      </w:r>
      <w:r w:rsidRPr="001031D2">
        <w:rPr>
          <w:color w:val="auto"/>
        </w:rPr>
        <w:t xml:space="preserve">: </w:t>
      </w:r>
      <w:r w:rsidR="00FC3C95">
        <w:rPr>
          <w:color w:val="auto"/>
        </w:rPr>
        <w:t>4</w:t>
      </w:r>
      <w:r w:rsidRPr="001031D2" w:rsidR="004F3A15">
        <w:rPr>
          <w:color w:val="auto"/>
        </w:rPr>
        <w:t>.</w:t>
      </w:r>
      <w:r w:rsidR="00FC3C95">
        <w:rPr>
          <w:color w:val="auto"/>
        </w:rPr>
        <w:t>102</w:t>
      </w:r>
    </w:p>
    <w:p w:rsidRPr="001031D2" w:rsidR="00EB0F88" w:rsidP="00EB0F88" w:rsidRDefault="00EB0F88" w14:paraId="618251FE" w14:textId="289B55D6">
      <w:pPr>
        <w:pStyle w:val="ListParagraph"/>
        <w:numPr>
          <w:ilvl w:val="0"/>
          <w:numId w:val="31"/>
        </w:numPr>
        <w:rPr>
          <w:color w:val="auto"/>
        </w:rPr>
      </w:pPr>
      <w:r w:rsidRPr="001031D2">
        <w:rPr>
          <w:color w:val="auto"/>
        </w:rPr>
        <w:t xml:space="preserve">Aantal lokale/gemeentelijke ontheffingen: </w:t>
      </w:r>
      <w:r w:rsidR="00FC3C95">
        <w:rPr>
          <w:color w:val="auto"/>
        </w:rPr>
        <w:t>849</w:t>
      </w:r>
    </w:p>
    <w:p w:rsidRPr="00146483" w:rsidR="00146483" w:rsidP="00B43230" w:rsidRDefault="00423333" w14:paraId="52016774" w14:textId="50D60B48">
      <w:pPr>
        <w:pStyle w:val="ListParagraph"/>
        <w:numPr>
          <w:ilvl w:val="0"/>
          <w:numId w:val="31"/>
        </w:numPr>
        <w:rPr>
          <w:color w:val="auto"/>
        </w:rPr>
      </w:pPr>
      <w:r w:rsidRPr="001031D2">
        <w:rPr>
          <w:color w:val="auto"/>
        </w:rPr>
        <w:t xml:space="preserve">Aantal dagontheffingen: </w:t>
      </w:r>
      <w:r w:rsidRPr="002559FE" w:rsidR="002559FE">
        <w:rPr>
          <w:color w:val="auto"/>
        </w:rPr>
        <w:t>8</w:t>
      </w:r>
      <w:r w:rsidRPr="002559FE" w:rsidR="004F3A15">
        <w:rPr>
          <w:color w:val="auto"/>
        </w:rPr>
        <w:t>.</w:t>
      </w:r>
      <w:r w:rsidRPr="002559FE" w:rsidR="002559FE">
        <w:rPr>
          <w:color w:val="auto"/>
        </w:rPr>
        <w:t>351</w:t>
      </w:r>
    </w:p>
    <w:p w:rsidRPr="00146483" w:rsidR="00146483" w:rsidP="00B43230" w:rsidRDefault="00146483" w14:paraId="3EF5D1BB" w14:textId="77777777"/>
    <w:p w:rsidRPr="001031D2" w:rsidR="00423333" w:rsidP="00B43230" w:rsidRDefault="00423333" w14:paraId="36B34D73" w14:textId="5EC1D821">
      <w:pPr>
        <w:rPr>
          <w:i/>
          <w:iCs/>
        </w:rPr>
      </w:pPr>
      <w:r w:rsidRPr="001031D2">
        <w:rPr>
          <w:i/>
          <w:iCs/>
        </w:rPr>
        <w:t xml:space="preserve">Landelijke </w:t>
      </w:r>
      <w:r w:rsidRPr="001031D2" w:rsidR="00EB0F88">
        <w:rPr>
          <w:i/>
          <w:iCs/>
        </w:rPr>
        <w:t>ontheffingen</w:t>
      </w:r>
    </w:p>
    <w:p w:rsidR="008C7FE3" w:rsidP="008C7FE3" w:rsidRDefault="00173FE0" w14:paraId="616A57CB" w14:textId="4B024238">
      <w:r>
        <w:t xml:space="preserve">In 14 gemeenten liep de waarschuwingsperiode per 1 juli 2025 af. Er </w:t>
      </w:r>
      <w:r w:rsidR="008C7FE3">
        <w:t xml:space="preserve">is </w:t>
      </w:r>
      <w:r>
        <w:t xml:space="preserve">in deze gemeenten </w:t>
      </w:r>
      <w:r w:rsidR="008C7FE3">
        <w:t>geen</w:t>
      </w:r>
      <w:r w:rsidR="00EC1149">
        <w:t xml:space="preserve"> significante</w:t>
      </w:r>
      <w:r w:rsidR="008C7FE3">
        <w:t xml:space="preserve"> toename in het aantal aangevraagde langdurige ontheffingen te zien. Figuur </w:t>
      </w:r>
      <w:r w:rsidR="00AF334B">
        <w:t>1</w:t>
      </w:r>
      <w:r w:rsidR="008C7FE3">
        <w:t xml:space="preserve"> geeft dit weer.</w:t>
      </w:r>
    </w:p>
    <w:p w:rsidR="008C7FE3" w:rsidP="00EB0F88" w:rsidRDefault="008C7FE3" w14:paraId="6C17F6EB" w14:textId="77777777"/>
    <w:p w:rsidRPr="00C75CE5" w:rsidR="00146483" w:rsidP="00146483" w:rsidRDefault="008C7FE3" w14:paraId="06E731BB" w14:textId="34E3605E">
      <w:pPr>
        <w:rPr>
          <w:i/>
          <w:iCs/>
          <w:sz w:val="16"/>
          <w:szCs w:val="16"/>
        </w:rPr>
      </w:pPr>
      <w:r w:rsidRPr="00C75CE5">
        <w:rPr>
          <w:i/>
          <w:iCs/>
          <w:sz w:val="16"/>
          <w:szCs w:val="16"/>
        </w:rPr>
        <w:t xml:space="preserve">Figuur </w:t>
      </w:r>
      <w:r w:rsidRPr="00C75CE5" w:rsidR="00AF334B">
        <w:rPr>
          <w:i/>
          <w:iCs/>
          <w:sz w:val="16"/>
          <w:szCs w:val="16"/>
        </w:rPr>
        <w:t>1</w:t>
      </w:r>
      <w:r w:rsidRPr="00C75CE5">
        <w:rPr>
          <w:i/>
          <w:iCs/>
          <w:sz w:val="16"/>
          <w:szCs w:val="16"/>
        </w:rPr>
        <w:t>: a</w:t>
      </w:r>
      <w:r w:rsidRPr="00C75CE5" w:rsidR="00146483">
        <w:rPr>
          <w:i/>
          <w:iCs/>
          <w:sz w:val="16"/>
          <w:szCs w:val="16"/>
        </w:rPr>
        <w:t>antal ontheffingen aangevraagd per week sinds opening Centraal Loket (1 juli 2024) met op de x-as de weeknummers en op de y-as de aantallen aanvragen:</w:t>
      </w:r>
    </w:p>
    <w:p w:rsidRPr="001031D2" w:rsidR="00146483" w:rsidP="00146483" w:rsidRDefault="00146483" w14:paraId="6E6B9266" w14:textId="77777777">
      <w:r>
        <w:rPr>
          <w:noProof/>
          <w:lang w:val="en-GB" w:eastAsia="en-GB"/>
        </w:rPr>
        <w:drawing>
          <wp:inline distT="0" distB="0" distL="0" distR="0" wp14:anchorId="62BFF23E" wp14:editId="78BD3087">
            <wp:extent cx="4788535" cy="2468245"/>
            <wp:effectExtent l="0" t="0" r="12065" b="8255"/>
            <wp:docPr id="184346409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788535" cy="2468245"/>
                    </a:xfrm>
                    <a:prstGeom prst="rect">
                      <a:avLst/>
                    </a:prstGeom>
                    <a:noFill/>
                    <a:ln>
                      <a:noFill/>
                    </a:ln>
                  </pic:spPr>
                </pic:pic>
              </a:graphicData>
            </a:graphic>
          </wp:inline>
        </w:drawing>
      </w:r>
    </w:p>
    <w:p w:rsidR="00146483" w:rsidP="00146483" w:rsidRDefault="00146483" w14:paraId="2FDC32A1" w14:textId="77777777">
      <w:pPr>
        <w:rPr>
          <w:i/>
          <w:iCs/>
        </w:rPr>
      </w:pPr>
    </w:p>
    <w:p w:rsidRPr="001031D2" w:rsidR="008C7FE3" w:rsidP="008C7FE3" w:rsidRDefault="008C7FE3" w14:paraId="7E3DE3CE" w14:textId="6C2F8C9C">
      <w:r w:rsidRPr="001031D2">
        <w:t xml:space="preserve">Van de </w:t>
      </w:r>
      <w:r>
        <w:t>4</w:t>
      </w:r>
      <w:r w:rsidRPr="001031D2">
        <w:t>.</w:t>
      </w:r>
      <w:r>
        <w:t>102</w:t>
      </w:r>
      <w:r w:rsidRPr="001031D2">
        <w:rPr>
          <w:color w:val="auto"/>
        </w:rPr>
        <w:t xml:space="preserve"> afgehandelde aanvragen </w:t>
      </w:r>
      <w:r w:rsidRPr="00EC1149" w:rsidR="00EC1149">
        <w:rPr>
          <w:color w:val="auto"/>
        </w:rPr>
        <w:t>(</w:t>
      </w:r>
      <w:r w:rsidRPr="00EC1149" w:rsidR="00D5185A">
        <w:rPr>
          <w:color w:val="auto"/>
        </w:rPr>
        <w:t>1 juli 2024 tot en met 31 juli 2025</w:t>
      </w:r>
      <w:r w:rsidRPr="00EC1149" w:rsidR="00EC1149">
        <w:rPr>
          <w:color w:val="auto"/>
        </w:rPr>
        <w:t>)</w:t>
      </w:r>
      <w:r w:rsidRPr="00EC1149" w:rsidR="00D5185A">
        <w:rPr>
          <w:color w:val="auto"/>
        </w:rPr>
        <w:t xml:space="preserve"> </w:t>
      </w:r>
      <w:r w:rsidRPr="00EC1149">
        <w:rPr>
          <w:color w:val="auto"/>
        </w:rPr>
        <w:t>voor</w:t>
      </w:r>
      <w:r w:rsidRPr="001031D2">
        <w:rPr>
          <w:color w:val="auto"/>
        </w:rPr>
        <w:t xml:space="preserve"> een landelijke ontheffing is </w:t>
      </w:r>
      <w:r>
        <w:rPr>
          <w:color w:val="auto"/>
        </w:rPr>
        <w:t>87</w:t>
      </w:r>
      <w:r w:rsidRPr="001031D2">
        <w:rPr>
          <w:color w:val="auto"/>
        </w:rPr>
        <w:t>% toegekend</w:t>
      </w:r>
      <w:r w:rsidR="00D5185A">
        <w:rPr>
          <w:color w:val="auto"/>
        </w:rPr>
        <w:t>. Daarnaast zijn</w:t>
      </w:r>
      <w:r w:rsidRPr="001031D2">
        <w:rPr>
          <w:color w:val="auto"/>
        </w:rPr>
        <w:t xml:space="preserve"> </w:t>
      </w:r>
      <w:r>
        <w:rPr>
          <w:color w:val="auto"/>
        </w:rPr>
        <w:t>7</w:t>
      </w:r>
      <w:r w:rsidRPr="001031D2">
        <w:rPr>
          <w:color w:val="auto"/>
        </w:rPr>
        <w:t>%</w:t>
      </w:r>
      <w:r w:rsidR="00D5185A">
        <w:rPr>
          <w:color w:val="auto"/>
        </w:rPr>
        <w:t xml:space="preserve"> van de aanvragen </w:t>
      </w:r>
      <w:r w:rsidRPr="001031D2">
        <w:rPr>
          <w:color w:val="auto"/>
        </w:rPr>
        <w:t>buiten behandeling geplaatst</w:t>
      </w:r>
      <w:r w:rsidR="00D5185A">
        <w:rPr>
          <w:color w:val="auto"/>
        </w:rPr>
        <w:t xml:space="preserve"> en is</w:t>
      </w:r>
      <w:r w:rsidRPr="001031D2">
        <w:rPr>
          <w:color w:val="auto"/>
        </w:rPr>
        <w:t xml:space="preserve"> 2% afgewezen</w:t>
      </w:r>
      <w:r w:rsidRPr="001031D2">
        <w:t xml:space="preserve">. De overige </w:t>
      </w:r>
      <w:r>
        <w:t>4%</w:t>
      </w:r>
      <w:r w:rsidRPr="001031D2">
        <w:t xml:space="preserve"> aanvragen zijn nog in behandeling. </w:t>
      </w:r>
      <w:r>
        <w:t xml:space="preserve">Bij veruit de meeste </w:t>
      </w:r>
      <w:r w:rsidR="00D5185A">
        <w:t>aanvragen voor ontheffing</w:t>
      </w:r>
      <w:r>
        <w:t xml:space="preserve"> </w:t>
      </w:r>
      <w:r w:rsidR="00E63A7F">
        <w:t>wordt deze toegekend</w:t>
      </w:r>
      <w:r>
        <w:t>.</w:t>
      </w:r>
      <w:r w:rsidR="00E63A7F">
        <w:t xml:space="preserve"> </w:t>
      </w:r>
      <w:r w:rsidR="00173FE0">
        <w:t xml:space="preserve">Dit is in lijn met de periode ervoor: januari </w:t>
      </w:r>
      <w:r w:rsidR="00D408ED">
        <w:t>tot en met</w:t>
      </w:r>
      <w:r w:rsidR="00173FE0">
        <w:t xml:space="preserve"> mei. </w:t>
      </w:r>
    </w:p>
    <w:p w:rsidR="00162FC5" w:rsidP="00146483" w:rsidRDefault="00162FC5" w14:paraId="05C0848D" w14:textId="77777777"/>
    <w:p w:rsidRPr="002559FE" w:rsidR="00E7792E" w:rsidP="00E7792E" w:rsidRDefault="00E7792E" w14:paraId="10F4F4E7" w14:textId="4C8378BF">
      <w:r w:rsidRPr="002559FE">
        <w:t>Er zijn</w:t>
      </w:r>
      <w:r w:rsidR="00D5185A">
        <w:t xml:space="preserve"> </w:t>
      </w:r>
      <w:r w:rsidR="00E63A7F">
        <w:t>in totaal</w:t>
      </w:r>
      <w:r w:rsidR="00D5185A">
        <w:t xml:space="preserve"> </w:t>
      </w:r>
      <w:r w:rsidR="00EC1149">
        <w:t xml:space="preserve">(1 juli 2024 tot en met 31 juli 2025) </w:t>
      </w:r>
      <w:r w:rsidRPr="002559FE" w:rsidR="002559FE">
        <w:rPr>
          <w:color w:val="auto"/>
        </w:rPr>
        <w:t>277</w:t>
      </w:r>
      <w:r w:rsidRPr="002559FE">
        <w:rPr>
          <w:color w:val="auto"/>
        </w:rPr>
        <w:t xml:space="preserve"> </w:t>
      </w:r>
      <w:r w:rsidRPr="002559FE">
        <w:t xml:space="preserve">vragen </w:t>
      </w:r>
      <w:r w:rsidR="00162FC5">
        <w:t xml:space="preserve">(7%) </w:t>
      </w:r>
      <w:r w:rsidRPr="002559FE">
        <w:t xml:space="preserve">in de categorie ‘buiten behandeling’ gevallen, om </w:t>
      </w:r>
      <w:r w:rsidR="008C7FE3">
        <w:t>drie</w:t>
      </w:r>
      <w:r w:rsidRPr="002559FE" w:rsidR="008C7FE3">
        <w:t xml:space="preserve"> </w:t>
      </w:r>
      <w:r w:rsidRPr="002559FE">
        <w:t xml:space="preserve">mogelijke redenen: </w:t>
      </w:r>
    </w:p>
    <w:p w:rsidR="002559FE" w:rsidP="00E7792E" w:rsidRDefault="002559FE" w14:paraId="0E5DEF62" w14:textId="08627CB3">
      <w:pPr>
        <w:pStyle w:val="ListParagraph"/>
        <w:numPr>
          <w:ilvl w:val="0"/>
          <w:numId w:val="37"/>
        </w:numPr>
      </w:pPr>
      <w:bookmarkStart w:name="_Hlk200026063" w:id="4"/>
      <w:r>
        <w:t>De aanvraag is</w:t>
      </w:r>
      <w:r w:rsidR="00765CB0">
        <w:t xml:space="preserve"> voordat deze in behandeling is genomen</w:t>
      </w:r>
      <w:r>
        <w:t xml:space="preserve"> ingetrokken door de indiener (47%)</w:t>
      </w:r>
      <w:r w:rsidR="008C7FE3">
        <w:t xml:space="preserve"> of de ondernemer reageert gedurende minimaal twee weken niet meer op meerdere verzoeken om de aanvraag compleet te maken (25)%</w:t>
      </w:r>
      <w:r w:rsidR="009B5DBC">
        <w:t>;</w:t>
      </w:r>
    </w:p>
    <w:p w:rsidR="009B5DBC" w:rsidP="00E7792E" w:rsidRDefault="009B5DBC" w14:paraId="60C6C70E" w14:textId="7DE74670">
      <w:pPr>
        <w:pStyle w:val="ListParagraph"/>
        <w:numPr>
          <w:ilvl w:val="0"/>
          <w:numId w:val="37"/>
        </w:numPr>
      </w:pPr>
      <w:r>
        <w:t xml:space="preserve">Het </w:t>
      </w:r>
      <w:r w:rsidRPr="002559FE">
        <w:t>Centraal Loket</w:t>
      </w:r>
      <w:r>
        <w:t xml:space="preserve"> kan</w:t>
      </w:r>
      <w:r w:rsidRPr="002559FE">
        <w:t xml:space="preserve"> een aanvraag hebben omgezet in een beter passende ontheffing, zoals een hardheidsclausule of een ontheffing op basis van bedrijfseconomische omstandigheden</w:t>
      </w:r>
      <w:r>
        <w:t xml:space="preserve"> (25%);</w:t>
      </w:r>
    </w:p>
    <w:bookmarkEnd w:id="4"/>
    <w:p w:rsidR="009B5DBC" w:rsidP="009B5DBC" w:rsidRDefault="009B5DBC" w14:paraId="25EE0AF8" w14:textId="68E421EF">
      <w:pPr>
        <w:pStyle w:val="ListParagraph"/>
        <w:numPr>
          <w:ilvl w:val="0"/>
          <w:numId w:val="37"/>
        </w:numPr>
      </w:pPr>
      <w:r w:rsidRPr="009B5DBC">
        <w:t>De aanvrager heeft foutieve gegevens ingevoerd</w:t>
      </w:r>
      <w:r>
        <w:t xml:space="preserve"> (3%)</w:t>
      </w:r>
      <w:r w:rsidRPr="009B5DBC">
        <w:t>.</w:t>
      </w:r>
    </w:p>
    <w:p w:rsidRPr="009B5DBC" w:rsidR="009B5DBC" w:rsidP="009B5DBC" w:rsidRDefault="009B5DBC" w14:paraId="0566257C" w14:textId="77777777">
      <w:pPr>
        <w:rPr>
          <w:color w:val="auto"/>
        </w:rPr>
      </w:pPr>
    </w:p>
    <w:p w:rsidRPr="009B5DBC" w:rsidR="00B45FCE" w:rsidP="00460ADD" w:rsidRDefault="00E7792E" w14:paraId="30E21B1D" w14:textId="37C0F59B">
      <w:r w:rsidRPr="009B5DBC">
        <w:rPr>
          <w:color w:val="auto"/>
        </w:rPr>
        <w:t>Daarnaast zijn er</w:t>
      </w:r>
      <w:r w:rsidR="00D5185A">
        <w:rPr>
          <w:color w:val="auto"/>
        </w:rPr>
        <w:t xml:space="preserve"> </w:t>
      </w:r>
      <w:r w:rsidR="00EC1149">
        <w:rPr>
          <w:color w:val="auto"/>
        </w:rPr>
        <w:t>(</w:t>
      </w:r>
      <w:r w:rsidR="00D5185A">
        <w:rPr>
          <w:color w:val="auto"/>
        </w:rPr>
        <w:t>1 juli 2024</w:t>
      </w:r>
      <w:r w:rsidR="008C7FE3">
        <w:rPr>
          <w:color w:val="auto"/>
        </w:rPr>
        <w:t xml:space="preserve"> </w:t>
      </w:r>
      <w:r w:rsidR="008832F4">
        <w:rPr>
          <w:color w:val="auto"/>
        </w:rPr>
        <w:t>tot en met</w:t>
      </w:r>
      <w:r w:rsidR="00D5185A">
        <w:rPr>
          <w:color w:val="auto"/>
        </w:rPr>
        <w:t xml:space="preserve"> 31</w:t>
      </w:r>
      <w:r w:rsidR="00C85158">
        <w:rPr>
          <w:color w:val="auto"/>
        </w:rPr>
        <w:t xml:space="preserve"> </w:t>
      </w:r>
      <w:r w:rsidR="008C7FE3">
        <w:rPr>
          <w:color w:val="auto"/>
        </w:rPr>
        <w:t>juli</w:t>
      </w:r>
      <w:r w:rsidR="00D5185A">
        <w:rPr>
          <w:color w:val="auto"/>
        </w:rPr>
        <w:t xml:space="preserve"> 2025</w:t>
      </w:r>
      <w:r w:rsidR="00EC1149">
        <w:rPr>
          <w:color w:val="auto"/>
        </w:rPr>
        <w:t>)</w:t>
      </w:r>
      <w:r w:rsidR="00D5185A">
        <w:rPr>
          <w:color w:val="auto"/>
        </w:rPr>
        <w:t xml:space="preserve"> </w:t>
      </w:r>
      <w:r w:rsidR="00E63A7F">
        <w:rPr>
          <w:color w:val="auto"/>
        </w:rPr>
        <w:t xml:space="preserve">in totaal </w:t>
      </w:r>
      <w:r w:rsidRPr="009B5DBC" w:rsidR="002559FE">
        <w:rPr>
          <w:color w:val="auto"/>
        </w:rPr>
        <w:t>84</w:t>
      </w:r>
      <w:r w:rsidRPr="009B5DBC" w:rsidR="00460ADD">
        <w:rPr>
          <w:color w:val="auto"/>
        </w:rPr>
        <w:t xml:space="preserve"> </w:t>
      </w:r>
      <w:r w:rsidR="00162FC5">
        <w:rPr>
          <w:color w:val="auto"/>
        </w:rPr>
        <w:t xml:space="preserve">(2%) </w:t>
      </w:r>
      <w:r w:rsidRPr="009B5DBC">
        <w:rPr>
          <w:color w:val="auto"/>
        </w:rPr>
        <w:t xml:space="preserve">aanvragen </w:t>
      </w:r>
      <w:r w:rsidRPr="009B5DBC" w:rsidR="00460ADD">
        <w:rPr>
          <w:color w:val="auto"/>
        </w:rPr>
        <w:t>afgewezen</w:t>
      </w:r>
      <w:r w:rsidRPr="009B5DBC" w:rsidR="00460ADD">
        <w:t xml:space="preserve">. </w:t>
      </w:r>
      <w:r w:rsidRPr="009B5DBC" w:rsidR="00B45FCE">
        <w:t>Redenen voor afwijzing zijn:</w:t>
      </w:r>
    </w:p>
    <w:p w:rsidRPr="009B5DBC" w:rsidR="00B45FCE" w:rsidP="00726E9B" w:rsidRDefault="00726E9B" w14:paraId="71341D71" w14:textId="01F2D0CD">
      <w:pPr>
        <w:pStyle w:val="ListParagraph"/>
        <w:numPr>
          <w:ilvl w:val="0"/>
          <w:numId w:val="39"/>
        </w:numPr>
      </w:pPr>
      <w:bookmarkStart w:name="_Hlk200025826" w:id="5"/>
      <w:r w:rsidRPr="009B5DBC">
        <w:t>De aanvrager voldoet niet aan de voorwaarden voor ontheffing</w:t>
      </w:r>
      <w:r w:rsidRPr="009B5DBC" w:rsidR="009B5DBC">
        <w:t xml:space="preserve"> (89%).</w:t>
      </w:r>
      <w:r w:rsidRPr="009B5DBC">
        <w:t xml:space="preserve"> Dit kan het geval zijn wanneer een aanvraag wordt ingediend voor ‘niet emissieloos verkrijgbaar’, terwijl het voertuig wel emissieloos beschikbaar is volgens de drempelwaarden. Ook kan een </w:t>
      </w:r>
      <w:r w:rsidRPr="009B5DBC" w:rsidR="009C0DF3">
        <w:t>indiener</w:t>
      </w:r>
      <w:r w:rsidRPr="009B5DBC">
        <w:t xml:space="preserve"> een aanvraag doen met de verklaring dat het voertuig uitsluitend voor particuliere doeleinden wordt gebruikt, terwijl uit de ingediende documenten blijkt dat er gebruik wordt gemaakt van het zakelijke MRB-tarief.</w:t>
      </w:r>
    </w:p>
    <w:p w:rsidRPr="009B5DBC" w:rsidR="009B5DBC" w:rsidP="009B5DBC" w:rsidRDefault="009B5DBC" w14:paraId="0C1A40BB" w14:textId="27C999F4">
      <w:pPr>
        <w:pStyle w:val="ListParagraph"/>
        <w:numPr>
          <w:ilvl w:val="0"/>
          <w:numId w:val="39"/>
        </w:numPr>
      </w:pPr>
      <w:r w:rsidRPr="009B5DBC">
        <w:t>De aanvraag is</w:t>
      </w:r>
      <w:r w:rsidR="00765CB0">
        <w:t xml:space="preserve"> initieel in behandeling genomen, maar later</w:t>
      </w:r>
      <w:r w:rsidRPr="009B5DBC">
        <w:t xml:space="preserve"> ingetrokken door de aanvrager zelf (5%). </w:t>
      </w:r>
    </w:p>
    <w:p w:rsidRPr="009B5DBC" w:rsidR="009C0DF3" w:rsidP="00726E9B" w:rsidRDefault="009B5DBC" w14:paraId="1390FA07" w14:textId="6CEC4F58">
      <w:pPr>
        <w:pStyle w:val="ListParagraph"/>
        <w:numPr>
          <w:ilvl w:val="0"/>
          <w:numId w:val="39"/>
        </w:numPr>
      </w:pPr>
      <w:r w:rsidRPr="009B5DBC">
        <w:t>Overige redenen (6%)</w:t>
      </w:r>
      <w:r w:rsidRPr="009B5DBC" w:rsidR="00726E9B">
        <w:t>.</w:t>
      </w:r>
    </w:p>
    <w:bookmarkEnd w:id="5"/>
    <w:p w:rsidRPr="001031D2" w:rsidR="00494EAF" w:rsidP="0051483F" w:rsidRDefault="00494EAF" w14:paraId="5554EF29" w14:textId="77777777"/>
    <w:p w:rsidRPr="007B02D6" w:rsidR="00C21ED9" w:rsidP="00C21ED9" w:rsidRDefault="00C21ED9" w14:paraId="5B9C1300" w14:textId="6356C06A">
      <w:pPr>
        <w:rPr>
          <w:i/>
          <w:iCs/>
        </w:rPr>
      </w:pPr>
      <w:bookmarkStart w:name="_Hlk200026104" w:id="6"/>
      <w:r w:rsidRPr="001031D2">
        <w:rPr>
          <w:i/>
          <w:iCs/>
        </w:rPr>
        <w:t>Bezwaren</w:t>
      </w:r>
      <w:r w:rsidR="007B02D6">
        <w:rPr>
          <w:i/>
          <w:iCs/>
        </w:rPr>
        <w:t xml:space="preserve"> en beroep</w:t>
      </w:r>
      <w:r w:rsidRPr="001031D2">
        <w:rPr>
          <w:i/>
          <w:iCs/>
        </w:rPr>
        <w:t xml:space="preserve"> tegen beslissing</w:t>
      </w:r>
      <w:r w:rsidRPr="001031D2" w:rsidR="00145236">
        <w:rPr>
          <w:i/>
          <w:iCs/>
        </w:rPr>
        <w:t xml:space="preserve"> ontheffingen</w:t>
      </w:r>
    </w:p>
    <w:bookmarkEnd w:id="6"/>
    <w:p w:rsidR="008C7FE3" w:rsidP="00B11B63" w:rsidRDefault="00B11B63" w14:paraId="45D61345" w14:textId="7706CD3F">
      <w:pPr>
        <w:rPr>
          <w:color w:val="auto"/>
        </w:rPr>
      </w:pPr>
      <w:r w:rsidRPr="00B11B63">
        <w:rPr>
          <w:color w:val="auto"/>
        </w:rPr>
        <w:t xml:space="preserve">Er zijn </w:t>
      </w:r>
      <w:r w:rsidR="00E63A7F">
        <w:rPr>
          <w:color w:val="auto"/>
        </w:rPr>
        <w:t xml:space="preserve">sinds de opening van het Centraal Loket op 1 juli 2024 </w:t>
      </w:r>
      <w:r w:rsidRPr="00B11B63">
        <w:rPr>
          <w:color w:val="auto"/>
        </w:rPr>
        <w:t xml:space="preserve">tot </w:t>
      </w:r>
      <w:r w:rsidR="008832F4">
        <w:rPr>
          <w:color w:val="auto"/>
        </w:rPr>
        <w:t>en met juli</w:t>
      </w:r>
      <w:r w:rsidR="00E63A7F">
        <w:rPr>
          <w:color w:val="auto"/>
        </w:rPr>
        <w:t xml:space="preserve"> 2025</w:t>
      </w:r>
      <w:r w:rsidRPr="00B11B63">
        <w:rPr>
          <w:color w:val="auto"/>
        </w:rPr>
        <w:t xml:space="preserve"> in totaal 24 bezwaren ingediend tegen het besluit tot afwijzing van een ontheffing. Hiervan hebben 15 betrekking op aanvragen voor een ontheffing voor particulier gebruik, 1 op een aangepast voertuig wegens een handicap, en 8 op afgewezen aanvragen voor een ontheffing voor niet-emissieloos verkrijgbare voertuigen.</w:t>
      </w:r>
      <w:r>
        <w:rPr>
          <w:color w:val="auto"/>
        </w:rPr>
        <w:t xml:space="preserve"> </w:t>
      </w:r>
    </w:p>
    <w:p w:rsidR="008C7FE3" w:rsidP="00B11B63" w:rsidRDefault="008C7FE3" w14:paraId="6F71B081" w14:textId="77777777">
      <w:pPr>
        <w:rPr>
          <w:color w:val="auto"/>
        </w:rPr>
      </w:pPr>
    </w:p>
    <w:p w:rsidR="00C061A8" w:rsidP="00B11B63" w:rsidRDefault="00B11B63" w14:paraId="0A6F358A" w14:textId="773222DF">
      <w:pPr>
        <w:rPr>
          <w:color w:val="auto"/>
        </w:rPr>
      </w:pPr>
      <w:r w:rsidRPr="00EA69DC">
        <w:rPr>
          <w:color w:val="auto"/>
        </w:rPr>
        <w:t>Bij 5 aanvragen is</w:t>
      </w:r>
      <w:r w:rsidR="00EA69DC">
        <w:rPr>
          <w:color w:val="auto"/>
        </w:rPr>
        <w:t xml:space="preserve"> recent (juni en juli) </w:t>
      </w:r>
      <w:r w:rsidRPr="00EA69DC">
        <w:rPr>
          <w:color w:val="auto"/>
        </w:rPr>
        <w:t>tegemoetgekomen aan het bezwaar en is</w:t>
      </w:r>
      <w:r w:rsidR="00C44284">
        <w:rPr>
          <w:color w:val="auto"/>
        </w:rPr>
        <w:t xml:space="preserve"> de ontheffing alsnog toegekend.</w:t>
      </w:r>
      <w:r w:rsidRPr="00EA69DC">
        <w:rPr>
          <w:color w:val="auto"/>
        </w:rPr>
        <w:t xml:space="preserve"> </w:t>
      </w:r>
      <w:r w:rsidRPr="00EA69DC" w:rsidR="00EA69DC">
        <w:rPr>
          <w:color w:val="auto"/>
        </w:rPr>
        <w:t>Als gevolg hiervan</w:t>
      </w:r>
      <w:r w:rsidRPr="00EA69DC" w:rsidR="00C061A8">
        <w:rPr>
          <w:color w:val="auto"/>
        </w:rPr>
        <w:t xml:space="preserve"> zijn de drempelwaarde van een ontheffing aangepast en geactualiseerd. </w:t>
      </w:r>
      <w:r w:rsidR="000B19FD">
        <w:rPr>
          <w:color w:val="auto"/>
        </w:rPr>
        <w:t xml:space="preserve">Zowel bezwaarmakers als ondernemers die geen bezwaar hadden gemaakt hebben </w:t>
      </w:r>
      <w:r w:rsidRPr="00EA69DC" w:rsidR="005A57AA">
        <w:rPr>
          <w:color w:val="auto"/>
        </w:rPr>
        <w:t>een hernieuwde beschikking ontvangen</w:t>
      </w:r>
      <w:r w:rsidR="004A6A24">
        <w:rPr>
          <w:color w:val="auto"/>
        </w:rPr>
        <w:t xml:space="preserve"> en daarmee toegang tot ze ZE-zones</w:t>
      </w:r>
      <w:r w:rsidRPr="00EA69DC" w:rsidR="005A57AA">
        <w:rPr>
          <w:color w:val="auto"/>
        </w:rPr>
        <w:t>.</w:t>
      </w:r>
      <w:r w:rsidR="005A57AA">
        <w:rPr>
          <w:color w:val="auto"/>
        </w:rPr>
        <w:t xml:space="preserve"> </w:t>
      </w:r>
    </w:p>
    <w:p w:rsidR="00C061A8" w:rsidP="00B11B63" w:rsidRDefault="00C061A8" w14:paraId="3C9204D6" w14:textId="77777777">
      <w:pPr>
        <w:rPr>
          <w:color w:val="auto"/>
        </w:rPr>
      </w:pPr>
    </w:p>
    <w:p w:rsidRPr="00EA69DC" w:rsidR="00B11B63" w:rsidP="00B11B63" w:rsidRDefault="00B11B63" w14:paraId="1FFC1B59" w14:textId="5B8947BD">
      <w:pPr>
        <w:rPr>
          <w:color w:val="auto"/>
        </w:rPr>
      </w:pPr>
      <w:r w:rsidRPr="00B11B63">
        <w:rPr>
          <w:color w:val="auto"/>
        </w:rPr>
        <w:t>In 11 gevallen is het bezwaar nog in behandeling of is inmiddels een beslissing verzonden. Zes bezwaren zijn later door de indiener ingetrokken.</w:t>
      </w:r>
      <w:r>
        <w:rPr>
          <w:color w:val="auto"/>
        </w:rPr>
        <w:t xml:space="preserve"> </w:t>
      </w:r>
      <w:r w:rsidRPr="00B11B63">
        <w:rPr>
          <w:color w:val="auto"/>
        </w:rPr>
        <w:t>In twee gevallen, beide betreffende particuliere ontheffingen, is de indiener ook in beroep gegaan. Eén beroep is niet-ontvankelijk verklaard; het andere beroep is later door de indiener ingetrokken.</w:t>
      </w:r>
    </w:p>
    <w:p w:rsidRPr="001031D2" w:rsidR="00C21ED9" w:rsidP="0051483F" w:rsidRDefault="00C21ED9" w14:paraId="32EBCD00" w14:textId="77777777"/>
    <w:p w:rsidRPr="001031D2" w:rsidR="00BD73A7" w:rsidP="0051483F" w:rsidRDefault="00BD73A7" w14:paraId="11333621" w14:textId="007CBE75">
      <w:pPr>
        <w:rPr>
          <w:i/>
          <w:iCs/>
        </w:rPr>
      </w:pPr>
      <w:r w:rsidRPr="001031D2">
        <w:rPr>
          <w:i/>
          <w:iCs/>
        </w:rPr>
        <w:t>Lokale ontheffingen</w:t>
      </w:r>
    </w:p>
    <w:p w:rsidRPr="001031D2" w:rsidR="00BD73A7" w:rsidP="00BD73A7" w:rsidRDefault="00E5362D" w14:paraId="000CEC3A" w14:textId="3B013F05">
      <w:pPr>
        <w:rPr>
          <w:color w:val="auto"/>
        </w:rPr>
      </w:pPr>
      <w:r w:rsidRPr="001031D2">
        <w:t>Lokale ontheffingen</w:t>
      </w:r>
      <w:r w:rsidRPr="001031D2" w:rsidR="00BD73A7">
        <w:t xml:space="preserve"> zijn ontheffingen die op een </w:t>
      </w:r>
      <w:r w:rsidR="00146483">
        <w:t>gemeentelijk</w:t>
      </w:r>
      <w:r w:rsidRPr="001031D2" w:rsidR="00BD73A7">
        <w:t xml:space="preserve"> niveau worden beoordeeld en alleen voor de </w:t>
      </w:r>
      <w:r w:rsidRPr="001031D2" w:rsidR="00BD73A7">
        <w:rPr>
          <w:color w:val="auto"/>
        </w:rPr>
        <w:t>beoordelende gemeente geldig zijn</w:t>
      </w:r>
      <w:r w:rsidRPr="001031D2" w:rsidR="002934E0">
        <w:rPr>
          <w:color w:val="auto"/>
        </w:rPr>
        <w:t xml:space="preserve">. De aantallen </w:t>
      </w:r>
      <w:r w:rsidRPr="00EA69DC" w:rsidR="002934E0">
        <w:rPr>
          <w:color w:val="auto"/>
        </w:rPr>
        <w:t>aanvragen</w:t>
      </w:r>
      <w:r w:rsidRPr="00EA69DC" w:rsidR="008C7FE3">
        <w:rPr>
          <w:color w:val="auto"/>
        </w:rPr>
        <w:t xml:space="preserve"> </w:t>
      </w:r>
      <w:r w:rsidRPr="00EA69DC" w:rsidR="00187E94">
        <w:rPr>
          <w:color w:val="auto"/>
        </w:rPr>
        <w:t xml:space="preserve">van </w:t>
      </w:r>
      <w:r w:rsidRPr="00EA69DC" w:rsidR="00D10DE6">
        <w:rPr>
          <w:color w:val="auto"/>
        </w:rPr>
        <w:t>1 juni 2024</w:t>
      </w:r>
      <w:r w:rsidRPr="00EA69DC" w:rsidR="00187E94">
        <w:rPr>
          <w:color w:val="auto"/>
        </w:rPr>
        <w:t xml:space="preserve"> </w:t>
      </w:r>
      <w:r w:rsidRPr="00EA69DC" w:rsidR="007D261E">
        <w:rPr>
          <w:color w:val="auto"/>
        </w:rPr>
        <w:t xml:space="preserve">tot en met </w:t>
      </w:r>
      <w:r w:rsidRPr="00EA69DC" w:rsidR="008C7FE3">
        <w:rPr>
          <w:color w:val="auto"/>
        </w:rPr>
        <w:t>juli</w:t>
      </w:r>
      <w:r w:rsidRPr="00EA69DC" w:rsidR="00D10DE6">
        <w:rPr>
          <w:color w:val="auto"/>
        </w:rPr>
        <w:t xml:space="preserve"> 2025</w:t>
      </w:r>
      <w:r w:rsidRPr="00EA69DC" w:rsidR="008C7FE3">
        <w:rPr>
          <w:color w:val="auto"/>
        </w:rPr>
        <w:t xml:space="preserve"> zijn</w:t>
      </w:r>
      <w:r w:rsidRPr="00EA69DC" w:rsidR="002934E0">
        <w:rPr>
          <w:color w:val="auto"/>
        </w:rPr>
        <w:t>:</w:t>
      </w:r>
      <w:r w:rsidRPr="001031D2" w:rsidR="00BD73A7">
        <w:rPr>
          <w:color w:val="auto"/>
        </w:rPr>
        <w:t xml:space="preserve"> </w:t>
      </w:r>
    </w:p>
    <w:p w:rsidRPr="001031D2" w:rsidR="00BD73A7" w:rsidP="00BD73A7" w:rsidRDefault="00146483" w14:paraId="0ACF2771" w14:textId="3F71B0E9">
      <w:pPr>
        <w:pStyle w:val="ListParagraph"/>
        <w:numPr>
          <w:ilvl w:val="0"/>
          <w:numId w:val="33"/>
        </w:numPr>
        <w:rPr>
          <w:color w:val="auto"/>
        </w:rPr>
      </w:pPr>
      <w:r>
        <w:rPr>
          <w:color w:val="auto"/>
        </w:rPr>
        <w:t>Ontheffing in verband met b</w:t>
      </w:r>
      <w:r w:rsidRPr="001031D2" w:rsidR="00BD73A7">
        <w:rPr>
          <w:color w:val="auto"/>
        </w:rPr>
        <w:t xml:space="preserve">edrijfseconomische omstandigheden: </w:t>
      </w:r>
      <w:r>
        <w:rPr>
          <w:color w:val="auto"/>
        </w:rPr>
        <w:t>441.</w:t>
      </w:r>
      <w:r w:rsidRPr="001031D2" w:rsidR="00BD73A7">
        <w:rPr>
          <w:color w:val="auto"/>
        </w:rPr>
        <w:t xml:space="preserve"> </w:t>
      </w:r>
    </w:p>
    <w:p w:rsidRPr="001031D2" w:rsidR="00BD73A7" w:rsidP="00BD73A7" w:rsidRDefault="00146483" w14:paraId="2E384B15" w14:textId="0B91718C">
      <w:pPr>
        <w:pStyle w:val="ListParagraph"/>
        <w:numPr>
          <w:ilvl w:val="0"/>
          <w:numId w:val="33"/>
        </w:numPr>
        <w:rPr>
          <w:color w:val="auto"/>
        </w:rPr>
      </w:pPr>
      <w:r w:rsidRPr="00146483">
        <w:rPr>
          <w:color w:val="auto"/>
        </w:rPr>
        <w:t>Ontheffing in verband met de afwijkingsbevoegdheid</w:t>
      </w:r>
      <w:r w:rsidR="00C44284">
        <w:rPr>
          <w:color w:val="auto"/>
        </w:rPr>
        <w:t xml:space="preserve"> vanwege specifieke omstandigheden</w:t>
      </w:r>
      <w:r w:rsidR="00A33485">
        <w:rPr>
          <w:color w:val="auto"/>
        </w:rPr>
        <w:t xml:space="preserve"> (</w:t>
      </w:r>
      <w:r>
        <w:rPr>
          <w:color w:val="auto"/>
        </w:rPr>
        <w:t>h</w:t>
      </w:r>
      <w:r w:rsidRPr="00146483">
        <w:rPr>
          <w:color w:val="auto"/>
        </w:rPr>
        <w:t>ardheidsclausule</w:t>
      </w:r>
      <w:r w:rsidR="00A33485">
        <w:rPr>
          <w:color w:val="auto"/>
        </w:rPr>
        <w:t>)</w:t>
      </w:r>
      <w:r w:rsidRPr="001031D2" w:rsidR="00BD73A7">
        <w:rPr>
          <w:color w:val="auto"/>
        </w:rPr>
        <w:t xml:space="preserve">: </w:t>
      </w:r>
      <w:r>
        <w:rPr>
          <w:color w:val="auto"/>
        </w:rPr>
        <w:t>408.</w:t>
      </w:r>
    </w:p>
    <w:p w:rsidR="00146483" w:rsidP="009C0DF3" w:rsidRDefault="00146483" w14:paraId="22406529" w14:textId="10C5C0F9">
      <w:pPr>
        <w:rPr>
          <w:color w:val="auto"/>
        </w:rPr>
      </w:pPr>
    </w:p>
    <w:p w:rsidR="009C0DF3" w:rsidP="009C0DF3" w:rsidRDefault="00FA4F0B" w14:paraId="17324395" w14:textId="5970BBEC">
      <w:pPr>
        <w:rPr>
          <w:color w:val="auto"/>
        </w:rPr>
      </w:pPr>
      <w:r>
        <w:rPr>
          <w:color w:val="auto"/>
        </w:rPr>
        <w:t xml:space="preserve">Een dagontheffing kan 12 keer per jaar voor een voertuig worden aangevraagd. </w:t>
      </w:r>
      <w:r w:rsidRPr="001031D2" w:rsidR="009C0DF3">
        <w:rPr>
          <w:color w:val="auto"/>
        </w:rPr>
        <w:t xml:space="preserve">Bij dagontheffingen worden alleen de toegewezen ontheffingen geteld. Er zijn </w:t>
      </w:r>
      <w:r w:rsidR="00187E94">
        <w:rPr>
          <w:color w:val="auto"/>
        </w:rPr>
        <w:t>in de periode 1 november 2024 tot en met 31 juli 2025</w:t>
      </w:r>
      <w:r w:rsidR="00146483">
        <w:rPr>
          <w:color w:val="auto"/>
        </w:rPr>
        <w:t xml:space="preserve"> 3.006 dagontheffingen voor bestelauto’s en 5.345 voor vrachtauto’s</w:t>
      </w:r>
      <w:r w:rsidRPr="001031D2" w:rsidR="009C0DF3">
        <w:rPr>
          <w:color w:val="auto"/>
        </w:rPr>
        <w:t xml:space="preserve"> aangevraagd én toegekend. </w:t>
      </w:r>
      <w:r w:rsidR="00146483">
        <w:rPr>
          <w:color w:val="auto"/>
        </w:rPr>
        <w:t>Sinds het aflopen van de waarschuwingsperiode is een duidelijke stijging in het aantal aangevraagde dagontheffingen te zien ten opzichte van de voorgaande maanden</w:t>
      </w:r>
      <w:r>
        <w:rPr>
          <w:color w:val="auto"/>
        </w:rPr>
        <w:t xml:space="preserve">, zie </w:t>
      </w:r>
      <w:r w:rsidR="008C7FE3">
        <w:rPr>
          <w:color w:val="auto"/>
        </w:rPr>
        <w:t>onderstaande figuur</w:t>
      </w:r>
      <w:r w:rsidR="00146483">
        <w:rPr>
          <w:color w:val="auto"/>
        </w:rPr>
        <w:t xml:space="preserve">. </w:t>
      </w:r>
    </w:p>
    <w:p w:rsidR="00EA69DC" w:rsidP="009C0DF3" w:rsidRDefault="00EA69DC" w14:paraId="3A03A6B9" w14:textId="77777777">
      <w:pPr>
        <w:rPr>
          <w:i/>
          <w:iCs/>
          <w:sz w:val="16"/>
          <w:szCs w:val="16"/>
        </w:rPr>
      </w:pPr>
    </w:p>
    <w:p w:rsidRPr="00187E94" w:rsidR="00146483" w:rsidP="009C0DF3" w:rsidRDefault="008C7FE3" w14:paraId="246C8D9C" w14:textId="7B990FE4">
      <w:pPr>
        <w:rPr>
          <w:i/>
          <w:iCs/>
          <w:sz w:val="16"/>
          <w:szCs w:val="16"/>
        </w:rPr>
      </w:pPr>
      <w:r w:rsidRPr="00187E94">
        <w:rPr>
          <w:i/>
          <w:iCs/>
          <w:sz w:val="16"/>
          <w:szCs w:val="16"/>
        </w:rPr>
        <w:t xml:space="preserve">Figuur </w:t>
      </w:r>
      <w:r w:rsidRPr="00187E94" w:rsidR="00AF334B">
        <w:rPr>
          <w:i/>
          <w:iCs/>
          <w:sz w:val="16"/>
          <w:szCs w:val="16"/>
        </w:rPr>
        <w:t>2</w:t>
      </w:r>
      <w:r w:rsidRPr="00187E94">
        <w:rPr>
          <w:i/>
          <w:iCs/>
          <w:sz w:val="16"/>
          <w:szCs w:val="16"/>
        </w:rPr>
        <w:t>: a</w:t>
      </w:r>
      <w:r w:rsidRPr="00187E94" w:rsidR="00146483">
        <w:rPr>
          <w:i/>
          <w:iCs/>
          <w:sz w:val="16"/>
          <w:szCs w:val="16"/>
        </w:rPr>
        <w:t>antal dagontheffingen aangevraagd per maand sinds de eerste aanvraag (november 2024), met op de x-as de maanden en op de y-as de aantallen aanvragen:</w:t>
      </w:r>
    </w:p>
    <w:p w:rsidRPr="001031D2" w:rsidR="00146483" w:rsidP="009C0DF3" w:rsidRDefault="00146483" w14:paraId="43625200" w14:textId="5E64E991">
      <w:pPr>
        <w:rPr>
          <w:color w:val="auto"/>
        </w:rPr>
      </w:pPr>
      <w:r>
        <w:rPr>
          <w:noProof/>
          <w:lang w:val="en-GB" w:eastAsia="en-GB"/>
        </w:rPr>
        <w:drawing>
          <wp:inline distT="0" distB="0" distL="0" distR="0" wp14:anchorId="457F5835" wp14:editId="638AC999">
            <wp:extent cx="4579620" cy="2765425"/>
            <wp:effectExtent l="0" t="0" r="11430" b="15875"/>
            <wp:docPr id="133559599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ek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9620" cy="2765425"/>
                    </a:xfrm>
                    <a:prstGeom prst="rect">
                      <a:avLst/>
                    </a:prstGeom>
                    <a:noFill/>
                    <a:ln>
                      <a:noFill/>
                    </a:ln>
                  </pic:spPr>
                </pic:pic>
              </a:graphicData>
            </a:graphic>
          </wp:inline>
        </w:drawing>
      </w:r>
    </w:p>
    <w:p w:rsidR="00122DB4" w:rsidP="00311A02" w:rsidRDefault="00122DB4" w14:paraId="680E83D5" w14:textId="77777777">
      <w:pPr>
        <w:rPr>
          <w:b/>
          <w:bCs/>
        </w:rPr>
      </w:pPr>
    </w:p>
    <w:p w:rsidR="003C4118" w:rsidP="00B7420F" w:rsidRDefault="003C4118" w14:paraId="0928B19C" w14:textId="77777777">
      <w:pPr>
        <w:rPr>
          <w:b/>
          <w:bCs/>
        </w:rPr>
      </w:pPr>
    </w:p>
    <w:p w:rsidRPr="00FF0A23" w:rsidR="00B7420F" w:rsidP="00B7420F" w:rsidRDefault="00B7420F" w14:paraId="24B1CFB9" w14:textId="11F1ED49">
      <w:pPr>
        <w:rPr>
          <w:b/>
          <w:bCs/>
        </w:rPr>
      </w:pPr>
      <w:r w:rsidRPr="00FF0A23">
        <w:rPr>
          <w:b/>
          <w:bCs/>
        </w:rPr>
        <w:t>Vragen via redactie opwegnaarZES.nl</w:t>
      </w:r>
    </w:p>
    <w:p w:rsidRPr="001031D2" w:rsidR="00BA3C2C" w:rsidP="00BA3C2C" w:rsidRDefault="00BA3C2C" w14:paraId="196CC98C" w14:textId="30EAAD4A">
      <w:r w:rsidRPr="00FF0A23">
        <w:t xml:space="preserve">De website www.opwegnaarZES.nl is de algemene informatiewebsite van de Rijksoverheid over </w:t>
      </w:r>
      <w:r w:rsidR="004B6A91">
        <w:t>ZE-zones</w:t>
      </w:r>
      <w:r w:rsidRPr="00FF0A23">
        <w:t xml:space="preserve">. Ondernemers, gemeenten en </w:t>
      </w:r>
      <w:r w:rsidRPr="00FF0A23" w:rsidR="00F73D48">
        <w:t>particulieren</w:t>
      </w:r>
      <w:r w:rsidRPr="00FF0A23">
        <w:t xml:space="preserve"> kunnen hier relevante informatie vinden over de toegangsregels</w:t>
      </w:r>
      <w:r w:rsidR="0096671D">
        <w:t xml:space="preserve"> en</w:t>
      </w:r>
      <w:r w:rsidRPr="00FF0A23">
        <w:t xml:space="preserve"> uitzonderingen</w:t>
      </w:r>
      <w:r w:rsidR="0096671D">
        <w:t>. Ook</w:t>
      </w:r>
      <w:r w:rsidRPr="00FF0A23">
        <w:t xml:space="preserve"> </w:t>
      </w:r>
      <w:r w:rsidRPr="00FF0A23" w:rsidR="0050103A">
        <w:t>kunnen</w:t>
      </w:r>
      <w:r w:rsidR="0096671D">
        <w:t xml:space="preserve"> zij</w:t>
      </w:r>
      <w:r w:rsidRPr="00FF0A23" w:rsidR="0050103A">
        <w:t xml:space="preserve"> antwoord vinden op </w:t>
      </w:r>
      <w:r w:rsidRPr="00FF0A23">
        <w:t>veel</w:t>
      </w:r>
      <w:r w:rsidRPr="00FF0A23" w:rsidR="002B5A9D">
        <w:t xml:space="preserve"> </w:t>
      </w:r>
      <w:r w:rsidRPr="00FF0A23">
        <w:t xml:space="preserve">gestelde vragen. Naast de inhoudelijke </w:t>
      </w:r>
      <w:r w:rsidRPr="00FF0A23" w:rsidR="00882582">
        <w:t>informatie</w:t>
      </w:r>
      <w:r w:rsidRPr="00FF0A23">
        <w:t xml:space="preserve"> is er een AI-chatbot beschikbaar om korte vragen te beantwoorden en er</w:t>
      </w:r>
      <w:r w:rsidR="0096671D">
        <w:t xml:space="preserve"> is</w:t>
      </w:r>
      <w:r w:rsidRPr="00FF0A23">
        <w:t xml:space="preserve"> een mailadres waar vragen binnenkomen. De vragen worden beantwoord, geregistreerd en geanalyseerd, zodat er een beeld ontstaat van de verschillende informatiebehoeften vanuit </w:t>
      </w:r>
      <w:r w:rsidR="0096671D">
        <w:t xml:space="preserve">voornamelijk </w:t>
      </w:r>
      <w:r w:rsidRPr="00FF0A23">
        <w:t>ondernemers.</w:t>
      </w:r>
      <w:r w:rsidRPr="001031D2">
        <w:t xml:space="preserve"> </w:t>
      </w:r>
    </w:p>
    <w:p w:rsidRPr="001031D2" w:rsidR="00CE13B2" w:rsidP="00BA3C2C" w:rsidRDefault="00CE13B2" w14:paraId="0986F616" w14:textId="77777777"/>
    <w:p w:rsidRPr="001031D2" w:rsidR="005A3DE0" w:rsidP="00BA3C2C" w:rsidRDefault="005A3DE0" w14:paraId="761C8450" w14:textId="144AE167">
      <w:r w:rsidRPr="001031D2">
        <w:rPr>
          <w:i/>
          <w:iCs/>
        </w:rPr>
        <w:t>Aantal bezoekers</w:t>
      </w:r>
    </w:p>
    <w:p w:rsidRPr="001031D2" w:rsidR="007C60DD" w:rsidP="00BA3C2C" w:rsidRDefault="005A3DE0" w14:paraId="3F9CBDA7" w14:textId="1DE9957D">
      <w:r w:rsidRPr="001031D2">
        <w:t xml:space="preserve">Op de website zijn </w:t>
      </w:r>
      <w:r w:rsidRPr="001031D2" w:rsidR="005F3E3E">
        <w:t>in</w:t>
      </w:r>
      <w:r w:rsidRPr="001031D2">
        <w:t xml:space="preserve"> </w:t>
      </w:r>
      <w:r w:rsidR="00E00D7B">
        <w:t>juni</w:t>
      </w:r>
      <w:r w:rsidRPr="001031D2" w:rsidR="0023572A">
        <w:t xml:space="preserve"> </w:t>
      </w:r>
      <w:r w:rsidRPr="001031D2">
        <w:t>202</w:t>
      </w:r>
      <w:r w:rsidRPr="001031D2" w:rsidR="0023572A">
        <w:t>5</w:t>
      </w:r>
      <w:r w:rsidRPr="001031D2">
        <w:t xml:space="preserve"> </w:t>
      </w:r>
      <w:r w:rsidRPr="001031D2">
        <w:rPr>
          <w:color w:val="auto"/>
        </w:rPr>
        <w:t xml:space="preserve">ruim </w:t>
      </w:r>
      <w:r w:rsidRPr="001031D2" w:rsidR="009501F6">
        <w:rPr>
          <w:color w:val="auto"/>
        </w:rPr>
        <w:t>2</w:t>
      </w:r>
      <w:r w:rsidR="00E00D7B">
        <w:rPr>
          <w:color w:val="auto"/>
        </w:rPr>
        <w:t>7</w:t>
      </w:r>
      <w:r w:rsidRPr="001031D2" w:rsidR="009501F6">
        <w:rPr>
          <w:color w:val="auto"/>
        </w:rPr>
        <w:t>.000</w:t>
      </w:r>
      <w:r w:rsidRPr="001031D2">
        <w:rPr>
          <w:color w:val="auto"/>
        </w:rPr>
        <w:t xml:space="preserve"> gebruikers </w:t>
      </w:r>
      <w:r w:rsidRPr="001031D2" w:rsidR="00882582">
        <w:t>actief geweest</w:t>
      </w:r>
      <w:r w:rsidRPr="001031D2">
        <w:t xml:space="preserve">. Deze hebben in totaal </w:t>
      </w:r>
      <w:r w:rsidRPr="001031D2" w:rsidR="0023572A">
        <w:t>1</w:t>
      </w:r>
      <w:r w:rsidR="00E00D7B">
        <w:t>70</w:t>
      </w:r>
      <w:r w:rsidRPr="001031D2">
        <w:t xml:space="preserve">.000 pagina’s bezocht. In </w:t>
      </w:r>
      <w:r w:rsidR="00D408ED">
        <w:t>j</w:t>
      </w:r>
      <w:r w:rsidR="00E00D7B">
        <w:t>uli</w:t>
      </w:r>
      <w:r w:rsidRPr="001031D2" w:rsidR="009501F6">
        <w:t xml:space="preserve"> </w:t>
      </w:r>
      <w:r w:rsidRPr="001031D2">
        <w:t>2025 zijn</w:t>
      </w:r>
      <w:r w:rsidRPr="001031D2" w:rsidR="009501F6">
        <w:t xml:space="preserve"> 3</w:t>
      </w:r>
      <w:r w:rsidR="00E00D7B">
        <w:t>8</w:t>
      </w:r>
      <w:r w:rsidRPr="001031D2" w:rsidR="009501F6">
        <w:t>.000</w:t>
      </w:r>
      <w:r w:rsidRPr="001031D2" w:rsidR="009501F6">
        <w:rPr>
          <w:color w:val="FF0000"/>
        </w:rPr>
        <w:t xml:space="preserve"> </w:t>
      </w:r>
      <w:r w:rsidRPr="001031D2">
        <w:t>actieve gebruikers geregistreerd en</w:t>
      </w:r>
      <w:r w:rsidRPr="001031D2" w:rsidR="009501F6">
        <w:t xml:space="preserve"> </w:t>
      </w:r>
      <w:r w:rsidR="001F4898">
        <w:t xml:space="preserve">zijn </w:t>
      </w:r>
      <w:r w:rsidR="00E00D7B">
        <w:t>194</w:t>
      </w:r>
      <w:r w:rsidRPr="001031D2" w:rsidR="009501F6">
        <w:t xml:space="preserve">.000 </w:t>
      </w:r>
      <w:r w:rsidRPr="001031D2">
        <w:t>pagina’s bezocht.</w:t>
      </w:r>
      <w:r w:rsidRPr="001031D2" w:rsidR="00C8665E">
        <w:t xml:space="preserve"> </w:t>
      </w:r>
      <w:r w:rsidRPr="001031D2" w:rsidR="009501F6">
        <w:t xml:space="preserve">Dit is iets hoger dan in de eerste maanden van 2025. </w:t>
      </w:r>
    </w:p>
    <w:p w:rsidRPr="001031D2" w:rsidR="007C60DD" w:rsidP="00BA3C2C" w:rsidRDefault="007C60DD" w14:paraId="18344ECA" w14:textId="77777777">
      <w:pPr>
        <w:rPr>
          <w:i/>
          <w:iCs/>
        </w:rPr>
      </w:pPr>
    </w:p>
    <w:p w:rsidRPr="001031D2" w:rsidR="005A3DE0" w:rsidP="00BA3C2C" w:rsidRDefault="005A3DE0" w14:paraId="175584A4" w14:textId="0A260219">
      <w:r w:rsidRPr="001031D2">
        <w:rPr>
          <w:i/>
          <w:iCs/>
        </w:rPr>
        <w:t xml:space="preserve">Binnengekomen vragen AI-Chatbot </w:t>
      </w:r>
    </w:p>
    <w:p w:rsidRPr="001031D2" w:rsidR="005A3DE0" w:rsidP="00BA3C2C" w:rsidRDefault="005F3E3E" w14:paraId="08D920F0" w14:textId="3CDD36BC">
      <w:r w:rsidRPr="001031D2">
        <w:t>In</w:t>
      </w:r>
      <w:r w:rsidRPr="001031D2" w:rsidR="009501F6">
        <w:t xml:space="preserve"> </w:t>
      </w:r>
      <w:r w:rsidR="00E00D7B">
        <w:t>juni</w:t>
      </w:r>
      <w:r w:rsidRPr="001031D2" w:rsidR="005A3DE0">
        <w:t xml:space="preserve"> 2025 hebben in totaal</w:t>
      </w:r>
      <w:r w:rsidRPr="001031D2" w:rsidR="009501F6">
        <w:t xml:space="preserve"> </w:t>
      </w:r>
      <w:r w:rsidR="00E00D7B">
        <w:t>4</w:t>
      </w:r>
      <w:r w:rsidRPr="001031D2" w:rsidR="009501F6">
        <w:t>.</w:t>
      </w:r>
      <w:r w:rsidR="00E00D7B">
        <w:t>552</w:t>
      </w:r>
      <w:r w:rsidRPr="001031D2" w:rsidR="009501F6">
        <w:t xml:space="preserve"> </w:t>
      </w:r>
      <w:r w:rsidRPr="001031D2" w:rsidR="005A3DE0">
        <w:t>gesprekken</w:t>
      </w:r>
      <w:r w:rsidRPr="001031D2" w:rsidR="00882582">
        <w:t xml:space="preserve"> met de AI-chatbot</w:t>
      </w:r>
      <w:r w:rsidRPr="001031D2" w:rsidR="005A3DE0">
        <w:t xml:space="preserve"> plaatsgevonden. </w:t>
      </w:r>
      <w:r w:rsidRPr="001031D2" w:rsidR="0023572A">
        <w:t xml:space="preserve">In </w:t>
      </w:r>
      <w:r w:rsidR="00E00D7B">
        <w:t>juli</w:t>
      </w:r>
      <w:r w:rsidRPr="001031D2" w:rsidR="0023572A">
        <w:t xml:space="preserve"> waren dit er</w:t>
      </w:r>
      <w:r w:rsidRPr="001031D2" w:rsidR="009501F6">
        <w:t xml:space="preserve"> </w:t>
      </w:r>
      <w:r w:rsidR="00E00D7B">
        <w:t>4.148.</w:t>
      </w:r>
      <w:r w:rsidRPr="001031D2" w:rsidR="0023572A">
        <w:t xml:space="preserve"> </w:t>
      </w:r>
      <w:r w:rsidRPr="001031D2" w:rsidR="005A3DE0">
        <w:t>De gesprekken zijn vooral</w:t>
      </w:r>
      <w:r w:rsidRPr="001031D2" w:rsidR="00882582">
        <w:t xml:space="preserve"> </w:t>
      </w:r>
      <w:r w:rsidRPr="001031D2" w:rsidR="005A3DE0">
        <w:t>informerend van aard</w:t>
      </w:r>
      <w:r w:rsidRPr="001031D2" w:rsidR="009501F6">
        <w:t>.</w:t>
      </w:r>
      <w:r w:rsidR="00BC716C">
        <w:t xml:space="preserve"> Het aantal gesprekken laat</w:t>
      </w:r>
      <w:r w:rsidR="0026299E">
        <w:t xml:space="preserve"> sinds het begin van dit jaar</w:t>
      </w:r>
      <w:r w:rsidR="00BC716C">
        <w:t xml:space="preserve"> een dalende trend zien. </w:t>
      </w:r>
    </w:p>
    <w:p w:rsidRPr="001031D2" w:rsidR="007C60DD" w:rsidP="00BA3C2C" w:rsidRDefault="007C60DD" w14:paraId="058F1418" w14:textId="77777777"/>
    <w:p w:rsidRPr="001031D2" w:rsidR="00BA3C2C" w:rsidP="00BA3C2C" w:rsidRDefault="005A3DE0" w14:paraId="67562D0A" w14:textId="4F83B982">
      <w:pPr>
        <w:rPr>
          <w:i/>
          <w:iCs/>
        </w:rPr>
      </w:pPr>
      <w:r w:rsidRPr="001031D2">
        <w:rPr>
          <w:i/>
          <w:iCs/>
        </w:rPr>
        <w:t>Email redactie opwegnaarZES.nl</w:t>
      </w:r>
    </w:p>
    <w:p w:rsidRPr="001031D2" w:rsidR="007C60DD" w:rsidP="007C60DD" w:rsidRDefault="007C60DD" w14:paraId="6241F02B" w14:textId="0BD94720">
      <w:r w:rsidRPr="001031D2">
        <w:t xml:space="preserve">Wanneer een bezoeker de juiste informatie niet kan vinden of nog vragen heeft, </w:t>
      </w:r>
      <w:r w:rsidRPr="001031D2" w:rsidR="00882582">
        <w:t>kan een vraag gemaild worden</w:t>
      </w:r>
      <w:r w:rsidRPr="001031D2">
        <w:t xml:space="preserve">. </w:t>
      </w:r>
      <w:r w:rsidRPr="001031D2" w:rsidR="005F3E3E">
        <w:t>In</w:t>
      </w:r>
      <w:r w:rsidRPr="001031D2">
        <w:t xml:space="preserve"> </w:t>
      </w:r>
      <w:r w:rsidR="00E00D7B">
        <w:t>juni</w:t>
      </w:r>
      <w:r w:rsidRPr="001031D2">
        <w:t xml:space="preserve"> zijn er</w:t>
      </w:r>
      <w:r w:rsidRPr="001031D2" w:rsidR="009501F6">
        <w:t xml:space="preserve"> 2</w:t>
      </w:r>
      <w:r w:rsidR="00E00D7B">
        <w:t>08</w:t>
      </w:r>
      <w:r w:rsidRPr="001031D2" w:rsidR="009501F6">
        <w:t xml:space="preserve"> </w:t>
      </w:r>
      <w:r w:rsidRPr="001031D2">
        <w:t xml:space="preserve">vragen binnengekomen, </w:t>
      </w:r>
      <w:r w:rsidRPr="001031D2" w:rsidR="009501F6">
        <w:t>allemaal met</w:t>
      </w:r>
      <w:r w:rsidRPr="001031D2" w:rsidR="009F0E5B">
        <w:rPr>
          <w:color w:val="FF0000"/>
        </w:rPr>
        <w:t xml:space="preserve"> </w:t>
      </w:r>
      <w:r w:rsidRPr="001031D2" w:rsidR="00CE13B2">
        <w:t>een</w:t>
      </w:r>
      <w:r w:rsidRPr="001031D2" w:rsidR="009F0E5B">
        <w:t xml:space="preserve"> informerende toon</w:t>
      </w:r>
      <w:r w:rsidRPr="001031D2" w:rsidR="009501F6">
        <w:t xml:space="preserve">. In </w:t>
      </w:r>
      <w:r w:rsidR="0026299E">
        <w:t>juli</w:t>
      </w:r>
      <w:r w:rsidRPr="001031D2" w:rsidR="0026299E">
        <w:t xml:space="preserve"> </w:t>
      </w:r>
      <w:r w:rsidRPr="001031D2" w:rsidR="009501F6">
        <w:t xml:space="preserve">waren er </w:t>
      </w:r>
      <w:r w:rsidR="00E00D7B">
        <w:t>246</w:t>
      </w:r>
      <w:r w:rsidRPr="001031D2" w:rsidR="009501F6">
        <w:t xml:space="preserve"> vragen, ook </w:t>
      </w:r>
      <w:r w:rsidR="00E00D7B">
        <w:t>overwegend</w:t>
      </w:r>
      <w:r w:rsidRPr="001031D2" w:rsidR="009501F6">
        <w:t xml:space="preserve"> van praktische aard. </w:t>
      </w:r>
      <w:r w:rsidR="00E00D7B">
        <w:t xml:space="preserve">Er is een toename te zien van het aantal vragen dat gerelateerd is aan buitenlandse voertuigen. </w:t>
      </w:r>
      <w:r w:rsidRPr="007F428E" w:rsidR="007F428E">
        <w:t>E</w:t>
      </w:r>
      <w:r w:rsidR="007C56FF">
        <w:t>é</w:t>
      </w:r>
      <w:r w:rsidRPr="007F428E" w:rsidR="007F428E">
        <w:t>n van de oorzaken hiervan was de naderende vakantieperiode.</w:t>
      </w:r>
    </w:p>
    <w:p w:rsidRPr="001031D2" w:rsidR="00A33485" w:rsidP="000C7CA5" w:rsidRDefault="00A33485" w14:paraId="0497CFB0" w14:textId="77777777">
      <w:pPr>
        <w:rPr>
          <w:b/>
          <w:bCs/>
        </w:rPr>
      </w:pPr>
    </w:p>
    <w:p w:rsidRPr="001031D2" w:rsidR="000C7CA5" w:rsidP="000C7CA5" w:rsidRDefault="000C7CA5" w14:paraId="2297D6EA" w14:textId="5A7C8F26">
      <w:pPr>
        <w:rPr>
          <w:b/>
          <w:bCs/>
        </w:rPr>
      </w:pPr>
      <w:r w:rsidRPr="001031D2">
        <w:rPr>
          <w:b/>
          <w:bCs/>
        </w:rPr>
        <w:t>Conclusie en vervolgstappen voor de volgende analyse</w:t>
      </w:r>
    </w:p>
    <w:p w:rsidRPr="00FF0A23" w:rsidR="00435524" w:rsidP="00435524" w:rsidRDefault="001C43CE" w14:paraId="3536136C" w14:textId="7FE67DFB">
      <w:r>
        <w:t xml:space="preserve">Gemeenten geven aan </w:t>
      </w:r>
      <w:r w:rsidRPr="001031D2" w:rsidR="00A80B01">
        <w:t xml:space="preserve">dat de invoering </w:t>
      </w:r>
      <w:r>
        <w:t xml:space="preserve">van de ZE-zones </w:t>
      </w:r>
      <w:r w:rsidRPr="001031D2" w:rsidR="00A80B01">
        <w:t xml:space="preserve">rustig verloopt. Op dit moment worden </w:t>
      </w:r>
      <w:r w:rsidR="00122DB4">
        <w:t>naast</w:t>
      </w:r>
      <w:r w:rsidRPr="001031D2" w:rsidR="00A80B01">
        <w:t xml:space="preserve"> </w:t>
      </w:r>
      <w:r w:rsidR="00122DB4">
        <w:t xml:space="preserve">verzonden </w:t>
      </w:r>
      <w:r w:rsidRPr="001031D2" w:rsidR="00A80B01">
        <w:t xml:space="preserve">waarschuwingsbrieven </w:t>
      </w:r>
      <w:r w:rsidR="00122DB4">
        <w:t>ook boetes uitgedeeld</w:t>
      </w:r>
      <w:r w:rsidRPr="001031D2" w:rsidR="00A80B01">
        <w:t>.</w:t>
      </w:r>
      <w:r w:rsidRPr="001031D2" w:rsidR="00C37E14">
        <w:t xml:space="preserve"> </w:t>
      </w:r>
      <w:bookmarkEnd w:id="2"/>
      <w:r w:rsidRPr="00240B7C" w:rsidR="00240B7C">
        <w:t xml:space="preserve">Gemeenten hebben het aantal verstuurde waarschuwingsbrieven en boetes gedeeld, aangevuld met </w:t>
      </w:r>
      <w:r>
        <w:t xml:space="preserve">informatie over de </w:t>
      </w:r>
      <w:r w:rsidRPr="00240B7C" w:rsidR="00240B7C">
        <w:t>lokale context.</w:t>
      </w:r>
      <w:r w:rsidR="00240B7C">
        <w:t xml:space="preserve"> </w:t>
      </w:r>
      <w:r w:rsidRPr="00FF0A23" w:rsidR="004C141D">
        <w:t xml:space="preserve">Gemeenten constateren via de ANPR-data een positieve trend waarbij een steeds groter aandeel van de bestel- en vrachtauto’s die de </w:t>
      </w:r>
      <w:r w:rsidR="00FB26DD">
        <w:t>ZE-zone</w:t>
      </w:r>
      <w:r w:rsidRPr="00FF0A23" w:rsidR="004C141D">
        <w:t xml:space="preserve"> binnenrijden, voldoet aan de daarvoor geldende toegangseisen. </w:t>
      </w:r>
      <w:r w:rsidRPr="00FF0A23" w:rsidR="0096671D">
        <w:t xml:space="preserve">Met de gemeenten en branches blijf ik de </w:t>
      </w:r>
      <w:r w:rsidR="00FB26DD">
        <w:t>ZE-zones</w:t>
      </w:r>
      <w:r w:rsidRPr="00FF0A23" w:rsidR="00435524">
        <w:t xml:space="preserve"> goed monitoren om zo snel mogelijk in te kunnen spelen op</w:t>
      </w:r>
      <w:r w:rsidR="00253A9D">
        <w:t xml:space="preserve"> eventuele</w:t>
      </w:r>
      <w:r w:rsidRPr="00FF0A23" w:rsidR="00435524">
        <w:t xml:space="preserve"> </w:t>
      </w:r>
      <w:r w:rsidRPr="00FF0A23" w:rsidR="00420B15">
        <w:t>nieuwe ontwikkelingen</w:t>
      </w:r>
      <w:r w:rsidRPr="00FF0A23" w:rsidR="00435524">
        <w:t xml:space="preserve">. </w:t>
      </w:r>
    </w:p>
    <w:p w:rsidRPr="001031D2" w:rsidR="0001070D" w:rsidP="00435524" w:rsidRDefault="0001070D" w14:paraId="6BA6EAE5" w14:textId="77777777"/>
    <w:p w:rsidRPr="001031D2" w:rsidR="00593DE8" w:rsidRDefault="00155678" w14:paraId="407CEEFA" w14:textId="14CA6FF7">
      <w:pPr>
        <w:pStyle w:val="Slotzin"/>
      </w:pPr>
      <w:r w:rsidRPr="001031D2">
        <w:t>Hoogachtend,</w:t>
      </w:r>
    </w:p>
    <w:p w:rsidRPr="001031D2" w:rsidR="00593DE8" w:rsidRDefault="00435524" w14:paraId="13E8B953" w14:textId="2C25F212">
      <w:pPr>
        <w:pStyle w:val="OndertekeningArea1"/>
      </w:pPr>
      <w:r w:rsidRPr="001031D2">
        <w:t>DE STAATSSECRETARIS VAN INFRASTRUCTUUR EN WATERSTAAT – OPENBAAR VERVOER EN MILIEU,</w:t>
      </w:r>
    </w:p>
    <w:p w:rsidRPr="001031D2" w:rsidR="00593DE8" w:rsidRDefault="00593DE8" w14:paraId="732860CE" w14:textId="007A09CD"/>
    <w:p w:rsidR="00593DE8" w:rsidRDefault="00593DE8" w14:paraId="6F16BDFD" w14:textId="77777777"/>
    <w:p w:rsidR="001866C2" w:rsidRDefault="001866C2" w14:paraId="15234AF3" w14:textId="77777777"/>
    <w:p w:rsidRPr="001031D2" w:rsidR="001866C2" w:rsidRDefault="001866C2" w14:paraId="7BDEC3C3" w14:textId="77777777"/>
    <w:bookmarkEnd w:id="0"/>
    <w:p w:rsidR="00593DE8" w:rsidRDefault="00435524" w14:paraId="56837630" w14:textId="094AC73F">
      <w:r w:rsidRPr="001031D2">
        <w:t>A.A. (Thierry) Aartsen</w:t>
      </w:r>
    </w:p>
    <w:sectPr w:rsidR="00593DE8">
      <w:headerReference w:type="even" r:id="rId12"/>
      <w:headerReference w:type="default" r:id="rId13"/>
      <w:footerReference w:type="even" r:id="rId14"/>
      <w:footerReference w:type="default" r:id="rId15"/>
      <w:headerReference w:type="first" r:id="rId16"/>
      <w:footerReference w:type="first" r:id="rId17"/>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46EA5" w14:textId="77777777" w:rsidR="002C68E3" w:rsidRDefault="002C68E3">
      <w:pPr>
        <w:spacing w:line="240" w:lineRule="auto"/>
      </w:pPr>
      <w:r>
        <w:separator/>
      </w:r>
    </w:p>
  </w:endnote>
  <w:endnote w:type="continuationSeparator" w:id="0">
    <w:p w14:paraId="03F47DB0" w14:textId="77777777" w:rsidR="002C68E3" w:rsidRDefault="002C6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D4305" w14:textId="77777777" w:rsidR="0009008D" w:rsidRDefault="000900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87C87" w14:textId="77777777" w:rsidR="0009008D" w:rsidRDefault="000900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6BD8F" w14:textId="77777777" w:rsidR="0009008D" w:rsidRDefault="00090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D2A0E" w14:textId="77777777" w:rsidR="002C68E3" w:rsidRDefault="002C68E3">
      <w:pPr>
        <w:spacing w:line="240" w:lineRule="auto"/>
      </w:pPr>
      <w:r>
        <w:separator/>
      </w:r>
    </w:p>
  </w:footnote>
  <w:footnote w:type="continuationSeparator" w:id="0">
    <w:p w14:paraId="1FC1A270" w14:textId="77777777" w:rsidR="002C68E3" w:rsidRDefault="002C68E3">
      <w:pPr>
        <w:spacing w:line="240" w:lineRule="auto"/>
      </w:pPr>
      <w:r>
        <w:continuationSeparator/>
      </w:r>
    </w:p>
  </w:footnote>
  <w:footnote w:id="1">
    <w:p w14:paraId="7FC97130" w14:textId="3579A046" w:rsidR="0051483F" w:rsidRDefault="0051483F">
      <w:pPr>
        <w:pStyle w:val="FootnoteText"/>
      </w:pPr>
      <w:r w:rsidRPr="0051483F">
        <w:rPr>
          <w:rStyle w:val="FootnoteReference"/>
          <w:sz w:val="16"/>
          <w:szCs w:val="16"/>
        </w:rPr>
        <w:footnoteRef/>
      </w:r>
      <w:r w:rsidRPr="0051483F">
        <w:rPr>
          <w:sz w:val="16"/>
          <w:szCs w:val="16"/>
        </w:rPr>
        <w:t xml:space="preserve"> </w:t>
      </w:r>
      <w:r w:rsidR="00936687" w:rsidRPr="000756C0">
        <w:rPr>
          <w:color w:val="auto"/>
          <w:sz w:val="16"/>
          <w:szCs w:val="16"/>
        </w:rPr>
        <w:t>Kamerstuk 36 600 XII, nr.</w:t>
      </w:r>
      <w:r w:rsidR="000147D6">
        <w:rPr>
          <w:color w:val="auto"/>
          <w:sz w:val="16"/>
          <w:szCs w:val="16"/>
        </w:rPr>
        <w:t>82</w:t>
      </w:r>
    </w:p>
  </w:footnote>
  <w:footnote w:id="2">
    <w:p w14:paraId="422FE7A8" w14:textId="34BC5244" w:rsidR="000B19FD" w:rsidRDefault="000B19FD">
      <w:pPr>
        <w:pStyle w:val="FootnoteText"/>
      </w:pPr>
      <w:r w:rsidRPr="00A33485">
        <w:rPr>
          <w:rStyle w:val="FootnoteReference"/>
          <w:sz w:val="16"/>
          <w:szCs w:val="16"/>
        </w:rPr>
        <w:footnoteRef/>
      </w:r>
      <w:r w:rsidRPr="00A33485">
        <w:rPr>
          <w:sz w:val="16"/>
          <w:szCs w:val="16"/>
        </w:rPr>
        <w:t xml:space="preserve"> Kamerstuk 31 305, nr. 523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34148" w14:textId="77777777" w:rsidR="0009008D" w:rsidRDefault="000900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80FD" w14:textId="77777777" w:rsidR="00593DE8" w:rsidRDefault="00155678">
    <w:pPr>
      <w:pStyle w:val="MarginlessContainer"/>
    </w:pPr>
    <w:r>
      <w:rPr>
        <w:noProof/>
        <w:lang w:val="en-GB" w:eastAsia="en-GB"/>
      </w:rPr>
      <mc:AlternateContent>
        <mc:Choice Requires="wps">
          <w:drawing>
            <wp:anchor distT="0" distB="0" distL="0" distR="0" simplePos="0" relativeHeight="251651584" behindDoc="0" locked="1" layoutInCell="1" allowOverlap="1" wp14:anchorId="54B53AEB" wp14:editId="47A23C3C">
              <wp:simplePos x="0" y="0"/>
              <wp:positionH relativeFrom="page">
                <wp:posOffset>5903595</wp:posOffset>
              </wp:positionH>
              <wp:positionV relativeFrom="page">
                <wp:posOffset>1907539</wp:posOffset>
              </wp:positionV>
              <wp:extent cx="1259840" cy="7991475"/>
              <wp:effectExtent l="0" t="0" r="0" b="0"/>
              <wp:wrapNone/>
              <wp:docPr id="12" name="Colofon_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1866C2">
                          <w:pPr>
                            <w:pStyle w:val="Referentiegegevenskop"/>
                            <w:spacing w:line="276" w:lineRule="auto"/>
                          </w:pPr>
                          <w:r>
                            <w:t>Ons kenmerk</w:t>
                          </w:r>
                        </w:p>
                        <w:p w14:paraId="28108EFD" w14:textId="77777777" w:rsidR="00AD48F5" w:rsidRDefault="00AD48F5" w:rsidP="00AD48F5">
                          <w:pPr>
                            <w:spacing w:line="240" w:lineRule="auto"/>
                            <w:rPr>
                              <w:sz w:val="13"/>
                              <w:szCs w:val="13"/>
                            </w:rPr>
                          </w:pPr>
                          <w:r w:rsidRPr="003703D8">
                            <w:rPr>
                              <w:sz w:val="13"/>
                              <w:szCs w:val="13"/>
                            </w:rPr>
                            <w:t>IENW/BSK-2025/2</w:t>
                          </w:r>
                          <w:r>
                            <w:rPr>
                              <w:sz w:val="13"/>
                              <w:szCs w:val="13"/>
                            </w:rPr>
                            <w:t>50562</w:t>
                          </w:r>
                        </w:p>
                        <w:p w14:paraId="475CF3B2" w14:textId="77777777" w:rsidR="000C63AC" w:rsidRPr="000C63AC" w:rsidRDefault="000C63AC" w:rsidP="000C63AC"/>
                      </w:txbxContent>
                    </wps:txbx>
                    <wps:bodyPr vert="horz" wrap="square" lIns="0" tIns="0" rIns="0" bIns="0" anchor="t" anchorCtr="0"/>
                  </wps:wsp>
                </a:graphicData>
              </a:graphic>
            </wp:anchor>
          </w:drawing>
        </mc:Choice>
        <mc:Fallback>
          <w:pict>
            <v:shapetype w14:anchorId="54B53AEB" id="_x0000_t202" coordsize="21600,21600" o:spt="202" path="m,l,21600r21600,l21600,xe">
              <v:stroke joinstyle="miter"/>
              <v:path gradientshapeok="t" o:connecttype="rect"/>
            </v:shapetype>
            <v:shape id="Colofon_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qE4pwEAADMDAAAOAAAAZHJzL2Uyb0RvYy54bWysUk1v2zAMvRfYfxB0X5xk/YoRp8BadBgw&#10;rAW6ngtFlmIBkqhRauz0149S4nRob0UvMk1ST+89cnk1OMu2CqMB3/DZZMqZ8hJa4zcNf/xz+/WS&#10;s5iEb4UFrxq+U5Ffrb6cLPtQqzl0YFuFjEB8rPvQ8C6lUFdVlJ1yIk4gKE9FDehEol/cVC2KntCd&#10;rebT6XnVA7YBQaoYKXuzL/JVwddayXSndVSJ2YYTt1ROLOc6n9VqKeoNitAZeaAhPsDCCePp0SPU&#10;jUiCPaN5B+WMRIig00SCq0BrI1XRQGpm0zdqHjoRVNFC5sRwtCl+Hqz8vb1HZlqa3ZwzLxzN6Bos&#10;aPBP37I7fYg1NT0EakvDdxioc8xHSmbRg0aXvySHUZ183h29VUNiMl+any0uT6kkqXaxWMxOL84y&#10;TvV6PWBMPxQ4loOGIw2veCq2v2Lat44t+TUPt8banM8c91xylIb1cCC+hnZHvGk/Ca8DfOGsp1k3&#10;PP59Fqg4sz89mZkXYwxwDNZjILykqw1PnO3D61QWaHyZJlNkHLYoj/7//8LvdddX/wAAAP//AwBQ&#10;SwMEFAAGAAgAAAAhAIv/EYriAAAADQEAAA8AAABkcnMvZG93bnJldi54bWxMj8FOwzAMhu9IvENk&#10;JG4saWGj7ZpOE4ITEqIrhx3TxmurNU5psq28PdkJbrb86ff355vZDOyMk+stSYgWAhhSY3VPrYSv&#10;6u0hAea8Iq0GSyjhBx1situbXGXaXqjE8863LISQy5SEzvsx49w1HRrlFnZECreDnYzyYZ1arid1&#10;CeFm4LEQK25UT+FDp0Z86bA57k5GwnZP5Wv//VF/loeyr6pU0PvqKOX93bxdA/M4+z8YrvpBHYrg&#10;VNsTaccGCWmcPgdUwqMQT8CuRBQnEbA6TMtlkgIvcv6/RfELAAD//wMAUEsBAi0AFAAGAAgAAAAh&#10;ALaDOJL+AAAA4QEAABMAAAAAAAAAAAAAAAAAAAAAAFtDb250ZW50X1R5cGVzXS54bWxQSwECLQAU&#10;AAYACAAAACEAOP0h/9YAAACUAQAACwAAAAAAAAAAAAAAAAAvAQAAX3JlbHMvLnJlbHNQSwECLQAU&#10;AAYACAAAACEAED6hOKcBAAAzAwAADgAAAAAAAAAAAAAAAAAuAgAAZHJzL2Uyb0RvYy54bWxQSwEC&#10;LQAUAAYACAAAACEAi/8RiuIAAAANAQAADwAAAAAAAAAAAAAAAAABBAAAZHJzL2Rvd25yZXYueG1s&#10;UEsFBgAAAAAEAAQA8wAAABAFAAAAAA==&#10;" filled="f" stroked="f">
              <v:textbox inset="0,0,0,0">
                <w:txbxContent>
                  <w:p w14:paraId="3139F84C" w14:textId="77777777" w:rsidR="00593DE8" w:rsidRDefault="00155678">
                    <w:pPr>
                      <w:pStyle w:val="AfzendgegevensKop0"/>
                    </w:pPr>
                    <w:r>
                      <w:t>Ministerie van Infrastructuur en Waterstaat</w:t>
                    </w:r>
                  </w:p>
                  <w:p w14:paraId="480816C8" w14:textId="77777777" w:rsidR="000C63AC" w:rsidRDefault="000C63AC" w:rsidP="000C63AC"/>
                  <w:p w14:paraId="53FDBEF7" w14:textId="77777777" w:rsidR="000C63AC" w:rsidRDefault="000C63AC" w:rsidP="001866C2">
                    <w:pPr>
                      <w:pStyle w:val="Referentiegegevenskop"/>
                      <w:spacing w:line="276" w:lineRule="auto"/>
                    </w:pPr>
                    <w:r>
                      <w:t>Ons kenmerk</w:t>
                    </w:r>
                  </w:p>
                  <w:p w14:paraId="28108EFD" w14:textId="77777777" w:rsidR="00AD48F5" w:rsidRDefault="00AD48F5" w:rsidP="00AD48F5">
                    <w:pPr>
                      <w:spacing w:line="240" w:lineRule="auto"/>
                      <w:rPr>
                        <w:sz w:val="13"/>
                        <w:szCs w:val="13"/>
                      </w:rPr>
                    </w:pPr>
                    <w:r w:rsidRPr="003703D8">
                      <w:rPr>
                        <w:sz w:val="13"/>
                        <w:szCs w:val="13"/>
                      </w:rPr>
                      <w:t>IENW/BSK-2025/2</w:t>
                    </w:r>
                    <w:r>
                      <w:rPr>
                        <w:sz w:val="13"/>
                        <w:szCs w:val="13"/>
                      </w:rPr>
                      <w:t>50562</w:t>
                    </w:r>
                  </w:p>
                  <w:p w14:paraId="475CF3B2" w14:textId="77777777" w:rsidR="000C63AC" w:rsidRPr="000C63AC" w:rsidRDefault="000C63AC" w:rsidP="000C63A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5EDB518" wp14:editId="7B4937C0">
              <wp:simplePos x="0" y="0"/>
              <wp:positionH relativeFrom="page">
                <wp:posOffset>5903595</wp:posOffset>
              </wp:positionH>
              <wp:positionV relativeFrom="page">
                <wp:posOffset>10223500</wp:posOffset>
              </wp:positionV>
              <wp:extent cx="1257300" cy="180975"/>
              <wp:effectExtent l="0" t="0" r="0" b="0"/>
              <wp:wrapNone/>
              <wp:docPr id="13" name="Paginanummer_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wps:txbx>
                    <wps:bodyPr vert="horz" wrap="square" lIns="0" tIns="0" rIns="0" bIns="0" anchor="t" anchorCtr="0"/>
                  </wps:wsp>
                </a:graphicData>
              </a:graphic>
            </wp:anchor>
          </w:drawing>
        </mc:Choice>
        <mc:Fallback>
          <w:pict>
            <v:shape w14:anchorId="35EDB518" id="Paginanummer_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EbaqwEAAD4DAAAOAAAAZHJzL2Uyb0RvYy54bWysUsFu2zAMvQ/oPwi6L3YSdG2NOAW2osOA&#10;YSvQ9jwwshQLsESVUmJnXz/KrtNhuw27yBRJPb/3yM3t4Dpx1BQt+louF6UU2itsrN/X8vnp/v21&#10;FDGBb6BDr2t50lHebi/ebfpQ6RW22DWaBIP4WPWhlm1KoSqKqFrtIC4waM9Fg+Qg8ZX2RUPQM7rr&#10;ilVZfih6pCYQKh0jZ++motyO+MZolb4bE3USXS2ZWxpPGs9dPovtBqo9QWiteqUB/8DCgfX80zPU&#10;HSQQB7J/QTmrCCOatFDoCjTGKj1qYDXL8g81jy0EPWphc2I42xT/H6z6dnwgYRue3VoKD45n9AB7&#10;68EfnNP0Y50t6kOsuPMxcG8aPuLA7XM+cjIrHwy5/GVNguts9ulssB6SUPnR6vJqXXJJcW15Xd5c&#10;XWaY4u11oJg+a3QiB7UkHuDoKxy/xjS1zi35Zx7vbdflfKY4UclRGnbDpGqmucPmxOx5VRm2Rfop&#10;Rc9jr2V8OQBpKbovnn3NOzIHNAe7OQCv+GktkxRT+CmNuzQT4CGNal4XKm/B7/eR5tvab38BAAD/&#10;/wMAUEsDBBQABgAIAAAAIQBT4ANW4QAAAA4BAAAPAAAAZHJzL2Rvd25yZXYueG1sTI/BTsMwEETv&#10;SPyDtUjcqJ0g0ibEqSoEJyREGg4cndhNosbrELtt+Hs2p3LcmafZmXw724GdzeR7hxKilQBmsHG6&#10;x1bCV/X2sAHmg0KtBodGwq/xsC1ub3KVaXfB0pz3oWUUgj5TEroQxoxz33TGKr9yo0HyDm6yKtA5&#10;tVxP6kLhduCxEAm3qkf60KnRvHSmOe5PVsLuG8vX/uej/iwPZV9VqcD35Cjl/d28ewYWzByuMCz1&#10;qToU1Kl2J9SeDRLSOF0TSkYSCVq1IFG8Jq1etMfNE/Ai5/9nFH8AAAD//wMAUEsBAi0AFAAGAAgA&#10;AAAhALaDOJL+AAAA4QEAABMAAAAAAAAAAAAAAAAAAAAAAFtDb250ZW50X1R5cGVzXS54bWxQSwEC&#10;LQAUAAYACAAAACEAOP0h/9YAAACUAQAACwAAAAAAAAAAAAAAAAAvAQAAX3JlbHMvLnJlbHNQSwEC&#10;LQAUAAYACAAAACEA+lhG2qsBAAA+AwAADgAAAAAAAAAAAAAAAAAuAgAAZHJzL2Uyb0RvYy54bWxQ&#10;SwECLQAUAAYACAAAACEAU+ADVuEAAAAOAQAADwAAAAAAAAAAAAAAAAAFBAAAZHJzL2Rvd25yZXYu&#10;eG1sUEsFBgAAAAAEAAQA8wAAABMFAAAAAA==&#10;" filled="f" stroked="f">
              <v:textbox inset="0,0,0,0">
                <w:txbxContent>
                  <w:p w14:paraId="035733D4" w14:textId="288CC5D5" w:rsidR="00593DE8" w:rsidRDefault="00155678">
                    <w:pPr>
                      <w:pStyle w:val="Referentiegegevens"/>
                    </w:pPr>
                    <w:r>
                      <w:t xml:space="preserve">Pagina </w:t>
                    </w:r>
                    <w:r>
                      <w:fldChar w:fldCharType="begin"/>
                    </w:r>
                    <w:r>
                      <w:instrText>PAGE</w:instrText>
                    </w:r>
                    <w:r>
                      <w:fldChar w:fldCharType="separate"/>
                    </w:r>
                    <w:r w:rsidR="00B7420F">
                      <w:rPr>
                        <w:noProof/>
                      </w:rPr>
                      <w:t>2</w:t>
                    </w:r>
                    <w:r>
                      <w:fldChar w:fldCharType="end"/>
                    </w:r>
                    <w:r>
                      <w:t xml:space="preserve"> van </w:t>
                    </w:r>
                    <w:r>
                      <w:fldChar w:fldCharType="begin"/>
                    </w:r>
                    <w:r>
                      <w:instrText>NUMPAGES</w:instrText>
                    </w:r>
                    <w:r>
                      <w:fldChar w:fldCharType="separate"/>
                    </w:r>
                    <w:r w:rsidR="00710972">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2ECBF61" wp14:editId="0F76C52E">
              <wp:simplePos x="0" y="0"/>
              <wp:positionH relativeFrom="page">
                <wp:posOffset>1007744</wp:posOffset>
              </wp:positionH>
              <wp:positionV relativeFrom="page">
                <wp:posOffset>10223500</wp:posOffset>
              </wp:positionV>
              <wp:extent cx="1800225" cy="180975"/>
              <wp:effectExtent l="0" t="0" r="0" b="0"/>
              <wp:wrapNone/>
              <wp:docPr id="14" name="Rubricering onder vervolgpagina"/>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1663440" w14:textId="77777777" w:rsidR="002F6B6D" w:rsidRDefault="002F6B6D"/>
                      </w:txbxContent>
                    </wps:txbx>
                    <wps:bodyPr vert="horz" wrap="square" lIns="0" tIns="0" rIns="0" bIns="0" anchor="t" anchorCtr="0"/>
                  </wps:wsp>
                </a:graphicData>
              </a:graphic>
            </wp:anchor>
          </w:drawing>
        </mc:Choice>
        <mc:Fallback>
          <w:pict>
            <v:shape w14:anchorId="42ECBF61" id="Rubricering onder vervolgpagina"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rV5tAEAAE8DAAAOAAAAZHJzL2Uyb0RvYy54bWysU8Fu1DAQvSP1Hyzfu0mjFkq02UpQFSEh&#10;QBQ+wHHsxJLtccfeTZavZ+xttghuiIszHnue33sz2d4tzrKDwmjAd/xqU3OmvITB+LHjP74/XN5y&#10;FpPwg7DgVcePKvK73cWr7Rxa1cAEdlDICMTHdg4dn1IKbVVFOSkn4gaC8nSoAZ1ItMWxGlDMhO5s&#10;1dT162oGHAKCVDFS9v50yHcFX2sl0xeto0rMdpy4pbJiWfu8VrutaEcUYTLymYb4BxZOGE+PnqHu&#10;RRJsj+YvKGckQgSdNhJcBVobqYoGUnNV/6HmcRJBFS1kTgxnm+L/g5WfD1+RmYF6d82ZF4569G3f&#10;I9FC8pOBz/2hBh/AjkGMxovs2RxiS6WPgYrT8g4Wql/zkZLZikWjy18Syeic3D+eHVdLYjIX3dZ1&#10;09xwJumMNm/f3GSY6qU6YEwfFDiWg44jdbQYLQ6fYjpdXa/kxzw8GGtzPlM8UclRWvqlyGxWmj0M&#10;R2JP0gh2AvzJ2Uxz0PH4tBeoOLMfPRmdh2YNcA36NRBeUmnHE2en8H0qw7USoK4VNc8Tlsfi932h&#10;+fIf7H4BAAD//wMAUEsDBBQABgAIAAAAIQAmjtto4QAAAA0BAAAPAAAAZHJzL2Rvd25yZXYueG1s&#10;TI/BTsMwEETvSPyDtUjcqN3QhhDiVBWCExIiDQeOTuwmVuN1iN02/D3bE9x2dkezb4rN7AZ2MlOw&#10;HiUsFwKYwdZri52Ez/r1LgMWokKtBo9Gwo8JsCmvrwqVa3/Gypx2sWMUgiFXEvoYx5zz0PbGqbDw&#10;o0G67f3kVCQ5dVxP6kzhbuCJECl3yiJ96NVonnvTHnZHJ2H7hdWL/X5vPqp9Zev6UeBbepDy9mbe&#10;PgGLZo5/ZrjgEzqUxNT4I+rABtLr7IGsNKRLQa3IslolCbDmsrrP1sDLgv9vUf4CAAD//wMAUEsB&#10;Ai0AFAAGAAgAAAAhALaDOJL+AAAA4QEAABMAAAAAAAAAAAAAAAAAAAAAAFtDb250ZW50X1R5cGVz&#10;XS54bWxQSwECLQAUAAYACAAAACEAOP0h/9YAAACUAQAACwAAAAAAAAAAAAAAAAAvAQAAX3JlbHMv&#10;LnJlbHNQSwECLQAUAAYACAAAACEA82K1ebQBAABPAwAADgAAAAAAAAAAAAAAAAAuAgAAZHJzL2Uy&#10;b0RvYy54bWxQSwECLQAUAAYACAAAACEAJo7baOEAAAANAQAADwAAAAAAAAAAAAAAAAAOBAAAZHJz&#10;L2Rvd25yZXYueG1sUEsFBgAAAAAEAAQA8wAAABwFAAAAAA==&#10;" filled="f" stroked="f">
              <v:textbox inset="0,0,0,0">
                <w:txbxContent>
                  <w:p w14:paraId="21663440"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A77407D" wp14:editId="2BF1DFE4">
              <wp:simplePos x="0" y="0"/>
              <wp:positionH relativeFrom="page">
                <wp:posOffset>1007744</wp:posOffset>
              </wp:positionH>
              <wp:positionV relativeFrom="page">
                <wp:posOffset>1199515</wp:posOffset>
              </wp:positionV>
              <wp:extent cx="2381250" cy="285750"/>
              <wp:effectExtent l="0" t="0" r="0" b="0"/>
              <wp:wrapNone/>
              <wp:docPr id="15" name="Merking vervolgpagina"/>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BCEFC82" w14:textId="77777777" w:rsidR="002F6B6D" w:rsidRDefault="002F6B6D"/>
                      </w:txbxContent>
                    </wps:txbx>
                    <wps:bodyPr vert="horz" wrap="square" lIns="0" tIns="0" rIns="0" bIns="0" anchor="t" anchorCtr="0"/>
                  </wps:wsp>
                </a:graphicData>
              </a:graphic>
            </wp:anchor>
          </w:drawing>
        </mc:Choice>
        <mc:Fallback>
          <w:pict>
            <v:shape w14:anchorId="5A77407D" id="Merking vervolgpagina"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b5rwEAAEUDAAAOAAAAZHJzL2Uyb0RvYy54bWysUttu2zAMfR+wfxD0vjhxkS0w4hRoiw4D&#10;dgPafYAiS7ZQSdQoNXb29aOUOh3Wt6IvMkWaR+cccns5OcsOCqMB3/LVYsmZ8hI64/uW/7q//bDh&#10;LCbhO2HBq5YfVeSXu/fvtmNoVA0D2E4hIxAfmzG0fEgpNFUV5aCciAsIylNRAzqR6Ip91aEYCd3Z&#10;ql4uP1YjYBcQpIqRsjenIt8VfK2VTD+0jiox23LilsqJ5dzns9ptRdOjCIORTzTEK1g4YTw9eoa6&#10;EUmwRzQvoJyRCBF0WkhwFWhtpCoaSM1q+Z+au0EEVbSQOTGcbYpvByu/H34iMx3Nbs2ZF45m9E3h&#10;A3mZx3oA2wfRGy+yU2OIDTXcBWpJ0xVM1DXnIyWzAZNGl78kjVGdPD+efVZTYpKS9cVmVa+pJKlW&#10;b9afKCb46rk7YEyfFTiWg5YjzbHYKw5fYzr9Ov+SH/Nwa6zN+UzxRCVHadpPRdzFTHMP3ZHYkzSC&#10;HQD/cDbS9Fsefz8KVJzZL57szasyBzgH+zkQXlJryxNnp/A6lZWaCdCsipqnvcrL8O+90Hze/t1f&#10;AAAA//8DAFBLAwQUAAYACAAAACEAPPsda+AAAAALAQAADwAAAGRycy9kb3ducmV2LnhtbEyPQU+D&#10;QBCF7yb+h82YeLOLJa2ALE1j9GTSSPHgcYEpbMrOIrtt8d87Pelt3szLm+/lm9kO4oyTN44UPC4i&#10;EEiNaw11Cj6rt4cEhA+aWj04QgU/6GFT3N7kOmvdhUo870MnOIR8phX0IYyZlL7p0Wq/cCMS3w5u&#10;sjqwnDrZTvrC4XaQyyhaS6sN8Ydej/jSY3Pcn6yC7ReVr+Z7V3+Uh9JUVRrR+/qo1P3dvH0GEXAO&#10;f2a44jM6FMxUuxO1XgysV8kTW3lIkhQEO1ZxzJtawTKOU5BFLv93KH4BAAD//wMAUEsBAi0AFAAG&#10;AAgAAAAhALaDOJL+AAAA4QEAABMAAAAAAAAAAAAAAAAAAAAAAFtDb250ZW50X1R5cGVzXS54bWxQ&#10;SwECLQAUAAYACAAAACEAOP0h/9YAAACUAQAACwAAAAAAAAAAAAAAAAAvAQAAX3JlbHMvLnJlbHNQ&#10;SwECLQAUAAYACAAAACEAITfm+a8BAABFAwAADgAAAAAAAAAAAAAAAAAuAgAAZHJzL2Uyb0RvYy54&#10;bWxQSwECLQAUAAYACAAAACEAPPsda+AAAAALAQAADwAAAAAAAAAAAAAAAAAJBAAAZHJzL2Rvd25y&#10;ZXYueG1sUEsFBgAAAAAEAAQA8wAAABYFAAAAAA==&#10;" filled="f" stroked="f">
              <v:textbox inset="0,0,0,0">
                <w:txbxContent>
                  <w:p w14:paraId="3BCEFC82" w14:textId="77777777" w:rsidR="002F6B6D" w:rsidRDefault="002F6B6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562BD" w14:textId="77777777" w:rsidR="00593DE8" w:rsidRDefault="00155678">
    <w:pPr>
      <w:pStyle w:val="MarginlessContaine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7926F78E" wp14:editId="66F3F899">
              <wp:simplePos x="0" y="0"/>
              <wp:positionH relativeFrom="page">
                <wp:posOffset>1007744</wp:posOffset>
              </wp:positionH>
              <wp:positionV relativeFrom="page">
                <wp:posOffset>10223500</wp:posOffset>
              </wp:positionV>
              <wp:extent cx="1800225" cy="180975"/>
              <wp:effectExtent l="0" t="0" r="0" b="0"/>
              <wp:wrapNone/>
              <wp:docPr id="1" name="Rubricering onder"/>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C667611" w14:textId="77777777" w:rsidR="002F6B6D" w:rsidRDefault="002F6B6D"/>
                      </w:txbxContent>
                    </wps:txbx>
                    <wps:bodyPr vert="horz" wrap="square" lIns="0" tIns="0" rIns="0" bIns="0" anchor="t" anchorCtr="0"/>
                  </wps:wsp>
                </a:graphicData>
              </a:graphic>
            </wp:anchor>
          </w:drawing>
        </mc:Choice>
        <mc:Fallback>
          <w:pict>
            <v:shapetype w14:anchorId="7926F78E" id="_x0000_t202" coordsize="21600,21600" o:spt="202" path="m,l,21600r21600,l21600,xe">
              <v:stroke joinstyle="miter"/>
              <v:path gradientshapeok="t" o:connecttype="rect"/>
            </v:shapetype>
            <v:shape id="Rubricering onder"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umXqgEAAEADAAAOAAAAZHJzL2Uyb0RvYy54bWysUsGO0zAQvSPxD5bvNNmKhSVquhKsFiEh&#10;QCz7AY5jN5Zij5lxm5SvZ+w2XcTeEBdnPON5ee/NbG5nP4qDQXIQWnm1qqUwQUPvwq6Vjz/uX91I&#10;QUmFXo0QTCuPhuTt9uWLzRQbs4YBxt6gYJBAzRRbOaQUm6oiPRivaAXRBC5aQK8SX3FX9agmRvdj&#10;ta7rN9UE2EcEbYg4e3cqym3Bt9bo9NVaMkmMrWRuqZxYzi6f1Xajmh2qODh9pqH+gYVXLvBPL1B3&#10;KimxR/cMyjuNQGDTSoOvwFqnTdHAaq7qv9Q8DCqaooXNoXixif4frP5y+IbC9Tw7KYLyPKLv+w6Z&#10;FbKdAgKPJ5s0RWr47UPk12l+D3NuOOeJk1n7bNHnL6sSXGe7jxeLzZyEzk03db1eX0uhucaXd2+v&#10;M0z11B2R0kcDXuSglcgjLM6qw2dKp6fLk/yzAPduHHM+UzxRyVGau7noer3Q7KA/MnteVoYdAH9J&#10;MfHgW0k/9wqNFOOnwM7mLVkCXIJuCVTQ3NrKJMUp/JDKNi0EeExFzXml8h78eS80nxZ/+xsAAP//&#10;AwBQSwMEFAAGAAgAAAAhACaO22jhAAAADQEAAA8AAABkcnMvZG93bnJldi54bWxMj8FOwzAQRO9I&#10;/IO1SNyo3dCGEOJUFYITEiINB45O7CZW43WI3Tb8PdsT3HZ2R7Nvis3sBnYyU7AeJSwXApjB1muL&#10;nYTP+vUuAxaiQq0Gj0bCjwmwKa+vCpVrf8bKnHaxYxSCIVcS+hjHnPPQ9sapsPCjQbrt/eRUJDl1&#10;XE/qTOFu4IkQKXfKIn3o1Wiee9MedkcnYfuF1Yv9fm8+qn1l6/pR4Ft6kPL2Zt4+AYtmjn9muOAT&#10;OpTE1Pgj6sAG0uvsgaw0pEtBrciyWiUJsOayus/WwMuC/29R/gIAAP//AwBQSwECLQAUAAYACAAA&#10;ACEAtoM4kv4AAADhAQAAEwAAAAAAAAAAAAAAAAAAAAAAW0NvbnRlbnRfVHlwZXNdLnhtbFBLAQIt&#10;ABQABgAIAAAAIQA4/SH/1gAAAJQBAAALAAAAAAAAAAAAAAAAAC8BAABfcmVscy8ucmVsc1BLAQIt&#10;ABQABgAIAAAAIQBdCumXqgEAAEADAAAOAAAAAAAAAAAAAAAAAC4CAABkcnMvZTJvRG9jLnhtbFBL&#10;AQItABQABgAIAAAAIQAmjtto4QAAAA0BAAAPAAAAAAAAAAAAAAAAAAQEAABkcnMvZG93bnJldi54&#10;bWxQSwUGAAAAAAQABADzAAAAEgUAAAAA&#10;" filled="f" stroked="f">
              <v:textbox inset="0,0,0,0">
                <w:txbxContent>
                  <w:p w14:paraId="0C667611"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3894E2B8" wp14:editId="42CA7E37">
              <wp:simplePos x="0" y="0"/>
              <wp:positionH relativeFrom="page">
                <wp:posOffset>5921375</wp:posOffset>
              </wp:positionH>
              <wp:positionV relativeFrom="page">
                <wp:posOffset>10223500</wp:posOffset>
              </wp:positionV>
              <wp:extent cx="1257300" cy="180975"/>
              <wp:effectExtent l="0" t="0" r="0" b="0"/>
              <wp:wrapNone/>
              <wp:docPr id="2" name="Paginanummer_2"/>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EAE8070" w14:textId="030FC6D2" w:rsidR="00593DE8" w:rsidRDefault="00155678">
                          <w:pPr>
                            <w:pStyle w:val="Referentiegegevens"/>
                          </w:pPr>
                          <w:r>
                            <w:t xml:space="preserve">Pagina </w:t>
                          </w:r>
                          <w:r>
                            <w:fldChar w:fldCharType="begin"/>
                          </w:r>
                          <w:r>
                            <w:instrText>PAGE</w:instrText>
                          </w:r>
                          <w:r>
                            <w:fldChar w:fldCharType="separate"/>
                          </w:r>
                          <w:r w:rsidR="000C3593">
                            <w:rPr>
                              <w:noProof/>
                            </w:rPr>
                            <w:t>1</w:t>
                          </w:r>
                          <w:r>
                            <w:fldChar w:fldCharType="end"/>
                          </w:r>
                          <w:r>
                            <w:t xml:space="preserve"> van </w:t>
                          </w:r>
                          <w:r>
                            <w:fldChar w:fldCharType="begin"/>
                          </w:r>
                          <w:r>
                            <w:instrText>NUMPAGES</w:instrText>
                          </w:r>
                          <w:r>
                            <w:fldChar w:fldCharType="separate"/>
                          </w:r>
                          <w:r w:rsidR="000C3593">
                            <w:rPr>
                              <w:noProof/>
                            </w:rPr>
                            <w:t>1</w:t>
                          </w:r>
                          <w:r>
                            <w:fldChar w:fldCharType="end"/>
                          </w:r>
                        </w:p>
                      </w:txbxContent>
                    </wps:txbx>
                    <wps:bodyPr vert="horz" wrap="square" lIns="0" tIns="0" rIns="0" bIns="0" anchor="t" anchorCtr="0"/>
                  </wps:wsp>
                </a:graphicData>
              </a:graphic>
            </wp:anchor>
          </w:drawing>
        </mc:Choice>
        <mc:Fallback>
          <w:pict>
            <v:shape w14:anchorId="3894E2B8" id="Paginanummer_2"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dvqwEAAD0DAAAOAAAAZHJzL2Uyb0RvYy54bWysUsGO0zAQvSPxD5bvNGnQskvUdCVYLUJC&#10;sNLCGU0du7EUe8zYbVK+nrG76SK4IS7OeGb88t6b2dzObhRHTdGi7+R6VUuhvcLe+n0nv329f3Uj&#10;RUzgexjR606edJS325cvNlNodYMDjr0mwSA+tlPo5JBSaKsqqkE7iCsM2nPRIDlIfKV91RNMjO7G&#10;qqnrN9WE1AdCpWPk7N25KLcF3xit0hdjok5i7CRzS+Wkcu7yWW030O4JwmDVEw34BxYOrOefXqDu&#10;IIE4kP0LyllFGNGklUJXoTFW6aKB1azrP9Q8DhB00cLmxHCxKf4/WPX5+EDC9p1spPDgeEQPsLce&#10;/ME5Td+b7NAUYsuNj4Fb0/wOZ570ko+czMJnQy5/WZLgOnt9uvir5yRUftRcXb+uuaS4tr6p315f&#10;ZZjq+XWgmD5odCIHnSSeX7EVjp9iOrcuLflnHu/tOOZ8pnimkqM07+YiquDnzA77E7PnTWXYAemn&#10;FBNPvZPxxwFISzF+9GxrXpEloCXYLQF4xU87maQ4h+9TWaWFAM+oqHnap7wEv98Lzeet3/4CAAD/&#10;/wMAUEsDBBQABgAIAAAAIQBaTrqJ4QAAAA4BAAAPAAAAZHJzL2Rvd25yZXYueG1sTI/BboMwEETv&#10;lfoP1lbqrbEJCkooJoqq9lSpCqGHHg12AAWvKXYS+vddTslxZ55mZ7LtZHt2MaPvHEqIFgKYwdrp&#10;DhsJ3+XHyxqYDwq16h0aCX/GwzZ/fMhUqt0VC3M5hIZRCPpUSWhDGFLOfd0aq/zCDQbJO7rRqkDn&#10;2HA9qiuF254vhUi4VR3Sh1YN5q019elwthJ2P1i8d79f1b44Fl1ZbgR+Jicpn5+m3SuwYKZwg2Gu&#10;T9Uhp06VO6P2rJewiZcrQslIIkGrZiSKBWnVrMXrFfA84/cz8n8AAAD//wMAUEsBAi0AFAAGAAgA&#10;AAAhALaDOJL+AAAA4QEAABMAAAAAAAAAAAAAAAAAAAAAAFtDb250ZW50X1R5cGVzXS54bWxQSwEC&#10;LQAUAAYACAAAACEAOP0h/9YAAACUAQAACwAAAAAAAAAAAAAAAAAvAQAAX3JlbHMvLnJlbHNQSwEC&#10;LQAUAAYACAAAACEAwCj3b6sBAAA9AwAADgAAAAAAAAAAAAAAAAAuAgAAZHJzL2Uyb0RvYy54bWxQ&#10;SwECLQAUAAYACAAAACEAWk66ieEAAAAOAQAADwAAAAAAAAAAAAAAAAAFBAAAZHJzL2Rvd25yZXYu&#10;eG1sUEsFBgAAAAAEAAQA8wAAABMFAAAAAA==&#10;" filled="f" stroked="f">
              <v:textbox inset="0,0,0,0">
                <w:txbxContent>
                  <w:p w14:paraId="1EAE8070" w14:textId="030FC6D2" w:rsidR="00593DE8" w:rsidRDefault="00155678">
                    <w:pPr>
                      <w:pStyle w:val="Referentiegegevens"/>
                    </w:pPr>
                    <w:r>
                      <w:t xml:space="preserve">Pagina </w:t>
                    </w:r>
                    <w:r>
                      <w:fldChar w:fldCharType="begin"/>
                    </w:r>
                    <w:r>
                      <w:instrText>PAGE</w:instrText>
                    </w:r>
                    <w:r>
                      <w:fldChar w:fldCharType="separate"/>
                    </w:r>
                    <w:r w:rsidR="000C3593">
                      <w:rPr>
                        <w:noProof/>
                      </w:rPr>
                      <w:t>1</w:t>
                    </w:r>
                    <w:r>
                      <w:fldChar w:fldCharType="end"/>
                    </w:r>
                    <w:r>
                      <w:t xml:space="preserve"> van </w:t>
                    </w:r>
                    <w:r>
                      <w:fldChar w:fldCharType="begin"/>
                    </w:r>
                    <w:r>
                      <w:instrText>NUMPAGES</w:instrText>
                    </w:r>
                    <w:r>
                      <w:fldChar w:fldCharType="separate"/>
                    </w:r>
                    <w:r w:rsidR="000C3593">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D58E7DC" wp14:editId="06C3C1A3">
              <wp:simplePos x="0" y="0"/>
              <wp:positionH relativeFrom="page">
                <wp:posOffset>5921375</wp:posOffset>
              </wp:positionH>
              <wp:positionV relativeFrom="page">
                <wp:posOffset>1943735</wp:posOffset>
              </wp:positionV>
              <wp:extent cx="1259840" cy="8009890"/>
              <wp:effectExtent l="0" t="0" r="0" b="0"/>
              <wp:wrapNone/>
              <wp:docPr id="3" name="Colofon_2"/>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55202BA9" w:rsidR="00593DE8" w:rsidRPr="0051483F" w:rsidRDefault="00155678">
                          <w:pPr>
                            <w:pStyle w:val="Afzendgegevens"/>
                            <w:rPr>
                              <w:lang w:val="de-DE"/>
                            </w:rPr>
                          </w:pPr>
                          <w:r w:rsidRPr="0051483F">
                            <w:rPr>
                              <w:lang w:val="de-DE"/>
                            </w:rPr>
                            <w:t>2515 XP</w:t>
                          </w:r>
                          <w:r w:rsidR="00C85158">
                            <w:rPr>
                              <w:lang w:val="de-DE"/>
                            </w:rPr>
                            <w:t xml:space="preserve"> </w:t>
                          </w:r>
                          <w:r w:rsidRPr="0051483F">
                            <w:rPr>
                              <w:lang w:val="de-DE"/>
                            </w:rPr>
                            <w:t>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50B9735E" w:rsidR="00593DE8" w:rsidRPr="0051483F" w:rsidRDefault="00155678">
                          <w:pPr>
                            <w:pStyle w:val="Afzendgegevens"/>
                            <w:rPr>
                              <w:lang w:val="de-DE"/>
                            </w:rPr>
                          </w:pPr>
                          <w:r w:rsidRPr="0051483F">
                            <w:rPr>
                              <w:lang w:val="de-DE"/>
                            </w:rPr>
                            <w:t>T</w:t>
                          </w:r>
                          <w:r w:rsidR="00C85158">
                            <w:rPr>
                              <w:lang w:val="de-DE"/>
                            </w:rPr>
                            <w:t xml:space="preserve"> </w:t>
                          </w:r>
                          <w:r w:rsidRPr="0051483F">
                            <w:rPr>
                              <w:lang w:val="de-DE"/>
                            </w:rPr>
                            <w:t xml:space="preserve"> 070-456 0000</w:t>
                          </w:r>
                        </w:p>
                        <w:p w14:paraId="68810AB5" w14:textId="0D5689CF" w:rsidR="00593DE8" w:rsidRDefault="00155678">
                          <w:pPr>
                            <w:pStyle w:val="Afzendgegevens"/>
                          </w:pPr>
                          <w:r>
                            <w:t>F</w:t>
                          </w:r>
                          <w:r w:rsidR="00C85158">
                            <w:t xml:space="preserve"> </w:t>
                          </w:r>
                          <w:r>
                            <w:t xml:space="preserve"> 070-456 1111</w:t>
                          </w:r>
                        </w:p>
                        <w:p w14:paraId="3984A7CF" w14:textId="77777777" w:rsidR="00593DE8" w:rsidRDefault="00593DE8">
                          <w:pPr>
                            <w:pStyle w:val="WitregelW2"/>
                          </w:pPr>
                        </w:p>
                        <w:p w14:paraId="3C4E1E79" w14:textId="72B7A87B" w:rsidR="000C63AC" w:rsidRDefault="000C63AC" w:rsidP="009C4894">
                          <w:pPr>
                            <w:pStyle w:val="Referentiegegevenskop"/>
                            <w:spacing w:line="240" w:lineRule="auto"/>
                          </w:pPr>
                          <w:r>
                            <w:t>Ons kenmerk</w:t>
                          </w:r>
                        </w:p>
                        <w:p w14:paraId="725C7CAB" w14:textId="4C3F8077" w:rsidR="002528ED" w:rsidRDefault="0009008D" w:rsidP="009C4894">
                          <w:pPr>
                            <w:spacing w:line="240" w:lineRule="auto"/>
                            <w:rPr>
                              <w:sz w:val="13"/>
                              <w:szCs w:val="13"/>
                            </w:rPr>
                          </w:pPr>
                          <w:r w:rsidRPr="003703D8">
                            <w:rPr>
                              <w:sz w:val="13"/>
                              <w:szCs w:val="13"/>
                            </w:rPr>
                            <w:t>IENW/BSK-2025/2</w:t>
                          </w:r>
                          <w:r w:rsidR="005A2D6B">
                            <w:rPr>
                              <w:sz w:val="13"/>
                              <w:szCs w:val="13"/>
                            </w:rPr>
                            <w:t>50562</w:t>
                          </w:r>
                        </w:p>
                        <w:p w14:paraId="613AEE1E" w14:textId="77777777" w:rsidR="009C4894" w:rsidRPr="003703D8" w:rsidRDefault="009C4894" w:rsidP="009C4894">
                          <w:pPr>
                            <w:spacing w:line="240" w:lineRule="auto"/>
                            <w:rPr>
                              <w:sz w:val="13"/>
                              <w:szCs w:val="13"/>
                            </w:rPr>
                          </w:pPr>
                        </w:p>
                        <w:p w14:paraId="312672D0" w14:textId="0AC7759E" w:rsidR="00593DE8" w:rsidRDefault="00155678">
                          <w:pPr>
                            <w:pStyle w:val="Referentiegegevenskop"/>
                          </w:pPr>
                          <w:r>
                            <w:t>Bijlage(n)</w:t>
                          </w:r>
                        </w:p>
                        <w:p w14:paraId="2B0F5B66" w14:textId="450A0564" w:rsidR="00593DE8" w:rsidRDefault="006C528E">
                          <w:pPr>
                            <w:pStyle w:val="Referentiegegevens"/>
                          </w:pPr>
                          <w:r>
                            <w:t>2</w:t>
                          </w:r>
                        </w:p>
                      </w:txbxContent>
                    </wps:txbx>
                    <wps:bodyPr vert="horz" wrap="square" lIns="0" tIns="0" rIns="0" bIns="0" anchor="t" anchorCtr="0"/>
                  </wps:wsp>
                </a:graphicData>
              </a:graphic>
            </wp:anchor>
          </w:drawing>
        </mc:Choice>
        <mc:Fallback>
          <w:pict>
            <v:shape w14:anchorId="6D58E7DC" id="Colofon_2"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jLFqQEAADkDAAAOAAAAZHJzL2Uyb0RvYy54bWysUsFuEzEQvSP1HyzfyW4DrZJVnEq0KkKq&#10;AKlwRo7XzlqyPe7YzW74esZON0VwQ1y845nx2/fezOZm8o4dNCYLQfDLRcuZDgp6G/aCf/92/3bF&#10;Wcoy9NJB0IIfdeI324s3mzF2egkDuF4jI5CQujEKPuQcu6ZJatBepgVEHahoAL3MdMV906McCd27&#10;Ztm2180I2EcEpVOi7N2pyLcV3xit8hdjks7MCU7ccj2xnrtyNtuN7PYo42DVCw35Dyy8tIF+eoa6&#10;k1myZ7R/QXmrEBKYvFDgGzDGKl01kJrL9g81j4OMumohc1I825T+H6z6fPiKzPaCv+MsSE8jugUH&#10;BsKPZTFnjKmjnsdIXXn6ABMNec4nShbNk0FfvqSGUZ1sPp6t1VNmqjxaXq1X76mkqLZq2/VqXc1v&#10;Xp9HTPmjBs9KIDjS7Kql8vCQMlGh1rml/C3AvXWu5AvHE5cS5Wk3VUHXM88d9EeiT1tKsAPgT85G&#10;mrjg6elZoubMfQpkaVmPOcA52M2BDIqeCp45O4W3ua7RTIDmUym+7FJZgN/vlebrxm9/AQAA//8D&#10;AFBLAwQUAAYACAAAACEAI7adG+IAAAANAQAADwAAAGRycy9kb3ducmV2LnhtbEyPwU6DQBCG7ya+&#10;w2ZMvNldSkBBlqYxejIxUjx4XNgpkLKzyG5bfHu3J3ubyXz55/uLzWJGdsLZDZYkRCsBDKm1eqBO&#10;wlf99vAEzHlFWo2WUMIvOtiUtzeFyrU9U4Wnne9YCCGXKwm991POuWt7NMqt7IQUbns7G+XDOndc&#10;z+ocws3I10Kk3KiBwodeTfjSY3vYHY2E7TdVr8PPR/NZ7auhrjNB7+lByvu7ZfsMzOPi/2G46Ad1&#10;KINTY4+kHRslZPE6CaiEWKQRsAsRxSID1oQpSR8T4GXBr1uUfwAAAP//AwBQSwECLQAUAAYACAAA&#10;ACEAtoM4kv4AAADhAQAAEwAAAAAAAAAAAAAAAAAAAAAAW0NvbnRlbnRfVHlwZXNdLnhtbFBLAQIt&#10;ABQABgAIAAAAIQA4/SH/1gAAAJQBAAALAAAAAAAAAAAAAAAAAC8BAABfcmVscy8ucmVsc1BLAQIt&#10;ABQABgAIAAAAIQC5sjLFqQEAADkDAAAOAAAAAAAAAAAAAAAAAC4CAABkcnMvZTJvRG9jLnhtbFBL&#10;AQItABQABgAIAAAAIQAjtp0b4gAAAA0BAAAPAAAAAAAAAAAAAAAAAAMEAABkcnMvZG93bnJldi54&#10;bWxQSwUGAAAAAAQABADzAAAAEgUAAAAA&#10;" filled="f" stroked="f">
              <v:textbox inset="0,0,0,0">
                <w:txbxContent>
                  <w:p w14:paraId="420F7948" w14:textId="77777777" w:rsidR="00593DE8" w:rsidRDefault="00155678">
                    <w:pPr>
                      <w:pStyle w:val="AfzendgegevensKop0"/>
                    </w:pPr>
                    <w:r>
                      <w:t>Ministerie van Infrastructuur en Waterstaat</w:t>
                    </w:r>
                  </w:p>
                  <w:p w14:paraId="66AC989E" w14:textId="77777777" w:rsidR="00593DE8" w:rsidRDefault="00593DE8">
                    <w:pPr>
                      <w:pStyle w:val="WitregelW1"/>
                    </w:pPr>
                  </w:p>
                  <w:p w14:paraId="0667E0F6" w14:textId="77777777" w:rsidR="00593DE8" w:rsidRDefault="00155678">
                    <w:pPr>
                      <w:pStyle w:val="Afzendgegevens"/>
                    </w:pPr>
                    <w:r>
                      <w:t>Rijnstraat 8</w:t>
                    </w:r>
                  </w:p>
                  <w:p w14:paraId="5A2DDEA2" w14:textId="55202BA9" w:rsidR="00593DE8" w:rsidRPr="0051483F" w:rsidRDefault="00155678">
                    <w:pPr>
                      <w:pStyle w:val="Afzendgegevens"/>
                      <w:rPr>
                        <w:lang w:val="de-DE"/>
                      </w:rPr>
                    </w:pPr>
                    <w:r w:rsidRPr="0051483F">
                      <w:rPr>
                        <w:lang w:val="de-DE"/>
                      </w:rPr>
                      <w:t>2515 XP</w:t>
                    </w:r>
                    <w:r w:rsidR="00C85158">
                      <w:rPr>
                        <w:lang w:val="de-DE"/>
                      </w:rPr>
                      <w:t xml:space="preserve"> </w:t>
                    </w:r>
                    <w:r w:rsidRPr="0051483F">
                      <w:rPr>
                        <w:lang w:val="de-DE"/>
                      </w:rPr>
                      <w:t>Den Haag</w:t>
                    </w:r>
                  </w:p>
                  <w:p w14:paraId="2CC2DF91" w14:textId="77777777" w:rsidR="00593DE8" w:rsidRPr="0051483F" w:rsidRDefault="00155678">
                    <w:pPr>
                      <w:pStyle w:val="Afzendgegevens"/>
                      <w:rPr>
                        <w:lang w:val="de-DE"/>
                      </w:rPr>
                    </w:pPr>
                    <w:r w:rsidRPr="0051483F">
                      <w:rPr>
                        <w:lang w:val="de-DE"/>
                      </w:rPr>
                      <w:t>Postbus 20901</w:t>
                    </w:r>
                  </w:p>
                  <w:p w14:paraId="4B079B09" w14:textId="77777777" w:rsidR="00593DE8" w:rsidRPr="0051483F" w:rsidRDefault="00155678">
                    <w:pPr>
                      <w:pStyle w:val="Afzendgegevens"/>
                      <w:rPr>
                        <w:lang w:val="de-DE"/>
                      </w:rPr>
                    </w:pPr>
                    <w:r w:rsidRPr="0051483F">
                      <w:rPr>
                        <w:lang w:val="de-DE"/>
                      </w:rPr>
                      <w:t>2500 EX Den Haag</w:t>
                    </w:r>
                  </w:p>
                  <w:p w14:paraId="7DD38E8B" w14:textId="77777777" w:rsidR="00593DE8" w:rsidRPr="0051483F" w:rsidRDefault="00593DE8">
                    <w:pPr>
                      <w:pStyle w:val="WitregelW1"/>
                      <w:rPr>
                        <w:lang w:val="de-DE"/>
                      </w:rPr>
                    </w:pPr>
                  </w:p>
                  <w:p w14:paraId="38106860" w14:textId="50B9735E" w:rsidR="00593DE8" w:rsidRPr="0051483F" w:rsidRDefault="00155678">
                    <w:pPr>
                      <w:pStyle w:val="Afzendgegevens"/>
                      <w:rPr>
                        <w:lang w:val="de-DE"/>
                      </w:rPr>
                    </w:pPr>
                    <w:r w:rsidRPr="0051483F">
                      <w:rPr>
                        <w:lang w:val="de-DE"/>
                      </w:rPr>
                      <w:t>T</w:t>
                    </w:r>
                    <w:r w:rsidR="00C85158">
                      <w:rPr>
                        <w:lang w:val="de-DE"/>
                      </w:rPr>
                      <w:t xml:space="preserve"> </w:t>
                    </w:r>
                    <w:r w:rsidRPr="0051483F">
                      <w:rPr>
                        <w:lang w:val="de-DE"/>
                      </w:rPr>
                      <w:t xml:space="preserve"> 070-456 0000</w:t>
                    </w:r>
                  </w:p>
                  <w:p w14:paraId="68810AB5" w14:textId="0D5689CF" w:rsidR="00593DE8" w:rsidRDefault="00155678">
                    <w:pPr>
                      <w:pStyle w:val="Afzendgegevens"/>
                    </w:pPr>
                    <w:r>
                      <w:t>F</w:t>
                    </w:r>
                    <w:r w:rsidR="00C85158">
                      <w:t xml:space="preserve"> </w:t>
                    </w:r>
                    <w:r>
                      <w:t xml:space="preserve"> 070-456 1111</w:t>
                    </w:r>
                  </w:p>
                  <w:p w14:paraId="3984A7CF" w14:textId="77777777" w:rsidR="00593DE8" w:rsidRDefault="00593DE8">
                    <w:pPr>
                      <w:pStyle w:val="WitregelW2"/>
                    </w:pPr>
                  </w:p>
                  <w:p w14:paraId="3C4E1E79" w14:textId="72B7A87B" w:rsidR="000C63AC" w:rsidRDefault="000C63AC" w:rsidP="009C4894">
                    <w:pPr>
                      <w:pStyle w:val="Referentiegegevenskop"/>
                      <w:spacing w:line="240" w:lineRule="auto"/>
                    </w:pPr>
                    <w:r>
                      <w:t>Ons kenmerk</w:t>
                    </w:r>
                  </w:p>
                  <w:p w14:paraId="725C7CAB" w14:textId="4C3F8077" w:rsidR="002528ED" w:rsidRDefault="0009008D" w:rsidP="009C4894">
                    <w:pPr>
                      <w:spacing w:line="240" w:lineRule="auto"/>
                      <w:rPr>
                        <w:sz w:val="13"/>
                        <w:szCs w:val="13"/>
                      </w:rPr>
                    </w:pPr>
                    <w:r w:rsidRPr="003703D8">
                      <w:rPr>
                        <w:sz w:val="13"/>
                        <w:szCs w:val="13"/>
                      </w:rPr>
                      <w:t>IENW/BSK-2025/2</w:t>
                    </w:r>
                    <w:r w:rsidR="005A2D6B">
                      <w:rPr>
                        <w:sz w:val="13"/>
                        <w:szCs w:val="13"/>
                      </w:rPr>
                      <w:t>50562</w:t>
                    </w:r>
                  </w:p>
                  <w:p w14:paraId="613AEE1E" w14:textId="77777777" w:rsidR="009C4894" w:rsidRPr="003703D8" w:rsidRDefault="009C4894" w:rsidP="009C4894">
                    <w:pPr>
                      <w:spacing w:line="240" w:lineRule="auto"/>
                      <w:rPr>
                        <w:sz w:val="13"/>
                        <w:szCs w:val="13"/>
                      </w:rPr>
                    </w:pPr>
                  </w:p>
                  <w:p w14:paraId="312672D0" w14:textId="0AC7759E" w:rsidR="00593DE8" w:rsidRDefault="00155678">
                    <w:pPr>
                      <w:pStyle w:val="Referentiegegevenskop"/>
                    </w:pPr>
                    <w:r>
                      <w:t>Bijlage(n)</w:t>
                    </w:r>
                  </w:p>
                  <w:p w14:paraId="2B0F5B66" w14:textId="450A0564" w:rsidR="00593DE8" w:rsidRDefault="006C528E">
                    <w:pPr>
                      <w:pStyle w:val="Referentiegegevens"/>
                    </w:pPr>
                    <w:r>
                      <w:t>2</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EE82E1C" wp14:editId="4C3D9BDF">
              <wp:simplePos x="0" y="0"/>
              <wp:positionH relativeFrom="page">
                <wp:posOffset>3527425</wp:posOffset>
              </wp:positionH>
              <wp:positionV relativeFrom="page">
                <wp:posOffset>0</wp:posOffset>
              </wp:positionV>
              <wp:extent cx="467995" cy="1583690"/>
              <wp:effectExtent l="0" t="0" r="0" b="0"/>
              <wp:wrapNone/>
              <wp:docPr id="4" name="lint_2"/>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E82E1C" id="lint_2"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5SSqAEAADUDAAAOAAAAZHJzL2Uyb0RvYy54bWysUsFuEzEQvSPxD9bcySahTZtVnEpQFSEh&#10;qFQ4I8drZy3ZHmO72Q1fz9jppojeKi7e8cz47XtvZnMzOssOKiaDnsNiNgemvMTO+D2HH9/v3l0D&#10;S1n4Tlj0isNRJbjZvn2zGUKrltij7VRkBOJTOwQOfc6hbZoke+VEmmFQnooaoxOZrnHfdFEMhO5s&#10;s5zPV82AsQsRpUqJsrenImwrvtZK5m9aJ5WZ5UDccj1jPXflbLYb0e6jCL2RTzTEK1g4YTz99Ax1&#10;K7Jgj9G8gHJGRkyo80yia1BrI1XVQGoW83/UPPQiqKqFzEnhbFP6f7Dy6+E+MtNxuADmhaMRWePz&#10;z2VxZgippYaHQC15/IAjTXjKJ0oWwaOOrnxJCqM6eXw8+6rGzCQlL1ZX6/UlMEmlxeX1+9W6Gt88&#10;vw4x5U8KHSsBh0hzq3aKw5eUiQm1Ti3lZx7vjLUlXyieqJQoj7uxirmaaO6wOxJ72lCC7TH+BjbQ&#10;tDmkX48iKmD2syc7y2pMQZyC3RQIL+kphwzsFH7MdYUmAjSbSvFpj8rw/75Xms/bvv0DAAD//wMA&#10;UEsDBBQABgAIAAAAIQAGoydU3QAAAAgBAAAPAAAAZHJzL2Rvd25yZXYueG1sTI/BTsMwEETvSPyD&#10;tUjcqENUIhLiVBWCExIiDQeOTrxNrMbrELtt+HuWE93baEazb8rN4kZxwjlYTwruVwkIpM4bS72C&#10;z+b17hFEiJqMHj2hgh8MsKmur0pdGH+mGk+72AsuoVBoBUOMUyFl6AZ0Oqz8hMTe3s9OR5ZzL82s&#10;z1zuRpkmSSadtsQfBj3h84DdYXd0CrZfVL/Y7/f2o97XtmnyhN6yg1K3N8v2CUTEJf6H4Q+f0aFi&#10;ptYfyQQxKnjg46gCXsR2luYpiFZBus7XIKtSXg6ofgEAAP//AwBQSwECLQAUAAYACAAAACEAtoM4&#10;kv4AAADhAQAAEwAAAAAAAAAAAAAAAAAAAAAAW0NvbnRlbnRfVHlwZXNdLnhtbFBLAQItABQABgAI&#10;AAAAIQA4/SH/1gAAAJQBAAALAAAAAAAAAAAAAAAAAC8BAABfcmVscy8ucmVsc1BLAQItABQABgAI&#10;AAAAIQCqX5SSqAEAADUDAAAOAAAAAAAAAAAAAAAAAC4CAABkcnMvZTJvRG9jLnhtbFBLAQItABQA&#10;BgAIAAAAIQAGoydU3QAAAAgBAAAPAAAAAAAAAAAAAAAAAAIEAABkcnMvZG93bnJldi54bWxQSwUG&#10;AAAAAAQABADzAAAADAUAAAAA&#10;" filled="f" stroked="f">
              <v:textbox inset="0,0,0,0">
                <w:txbxContent>
                  <w:p w14:paraId="279A9EF1" w14:textId="77777777" w:rsidR="00593DE8" w:rsidRDefault="00155678">
                    <w:pPr>
                      <w:pStyle w:val="MarginlessContainer"/>
                    </w:pPr>
                    <w:r>
                      <w:rPr>
                        <w:noProof/>
                        <w:lang w:val="en-GB" w:eastAsia="en-GB"/>
                      </w:rPr>
                      <w:drawing>
                        <wp:inline distT="0" distB="0" distL="0" distR="0" wp14:anchorId="5CDB253A" wp14:editId="5E30013A">
                          <wp:extent cx="467995" cy="1583865"/>
                          <wp:effectExtent l="0" t="0" r="0" b="0"/>
                          <wp:docPr id="5" name="Rijkslint"/>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7291A096" wp14:editId="57CA8DE1">
              <wp:simplePos x="0" y="0"/>
              <wp:positionH relativeFrom="page">
                <wp:posOffset>3995420</wp:posOffset>
              </wp:positionH>
              <wp:positionV relativeFrom="page">
                <wp:posOffset>0</wp:posOffset>
              </wp:positionV>
              <wp:extent cx="2339975" cy="1583690"/>
              <wp:effectExtent l="0" t="0" r="0" b="0"/>
              <wp:wrapNone/>
              <wp:docPr id="6" name="Woordmerk_2"/>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291A096" id="Woordmerk_2"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MQnrgEAADsDAAAOAAAAZHJzL2Uyb0RvYy54bWysUk1v2zAMvQ/YfxB0X5wPNEuMKAW6osWA&#10;YRvQDjsWiizFwixRpdTY2a8fpdTpsN2KXmSKpJ7fe+TmcnAdO2iMFrzgs8mUM+0VNNbvBf9xf/Nh&#10;xVlM0jeyA68FP+rIL7fv3236UOs5tNA1GhmB+Fj3QfA2pVBXVVStdjJOIGhPRQPoZKIr7qsGZU/o&#10;rqvm0+my6gGbgKB0jJS9PhX5tuAbo1X6ZkzUiXWCE7dUTiznLp/VdiPrPcrQWvVMQ76ChZPW00/P&#10;UNcySfaE9j8oZxVCBJMmClwFxliliwZSM5v+o+aulUEXLWRODGeb4tvBqq+H78hsI/iSMy8djegn&#10;kKVO46+HebanD7GmrrtAfWm4goHGPOYjJbPqwaDLX9LDqE5GH8/m6iExRcn5YrFef7zgTFFtdrFa&#10;LNfF/urlecCYbjU4lgPBkaZXTJWHLzERFWodW/LfPNzYrsv5zPHEJUdp2A1F0mrkuYPmSPRpTwm2&#10;BfzNWU8zFzw+PknUnHWfPZmaF2QMcAx2YyC9oqeCJ85O4adUFmkkQBMqFJ+3Ka/A3/dC82Xnt38A&#10;AAD//wMAUEsDBBQABgAIAAAAIQBYw2c/3gAAAAgBAAAPAAAAZHJzL2Rvd25yZXYueG1sTI/BTsMw&#10;EETvSPyDtUjcqENUpThkU1UITkiINBw4Osk2sRqvQ+y24e8xJziOZjTzptgudhRnmr1xjHC/SkAQ&#10;t64z3CN81C93DyB80Nzp0TEhfJOHbXl9Vei8cxeu6LwPvYgl7HONMIQw5VL6diCr/cpNxNE7uNnq&#10;EOXcy27Wl1huR5kmSSatNhwXBj3R00DtcX+yCLtPrp7N11vzXh0qU9cq4dfsiHh7s+weQQRawl8Y&#10;fvEjOpSRqXEn7rwYEbJUpTGKEB9FW6nNBkSDkK7VGmRZyP8Hyh8AAAD//wMAUEsBAi0AFAAGAAgA&#10;AAAhALaDOJL+AAAA4QEAABMAAAAAAAAAAAAAAAAAAAAAAFtDb250ZW50X1R5cGVzXS54bWxQSwEC&#10;LQAUAAYACAAAACEAOP0h/9YAAACUAQAACwAAAAAAAAAAAAAAAAAvAQAAX3JlbHMvLnJlbHNQSwEC&#10;LQAUAAYACAAAACEA+kzEJ64BAAA7AwAADgAAAAAAAAAAAAAAAAAuAgAAZHJzL2Uyb0RvYy54bWxQ&#10;SwECLQAUAAYACAAAACEAWMNnP94AAAAIAQAADwAAAAAAAAAAAAAAAAAIBAAAZHJzL2Rvd25yZXYu&#10;eG1sUEsFBgAAAAAEAAQA8wAAABMFAAAAAA==&#10;" filled="f" stroked="f">
              <v:textbox inset="0,0,0,0">
                <w:txbxContent>
                  <w:p w14:paraId="5C601344" w14:textId="77777777" w:rsidR="00593DE8" w:rsidRDefault="00155678">
                    <w:pPr>
                      <w:pStyle w:val="MarginlessContainer"/>
                    </w:pPr>
                    <w:r>
                      <w:rPr>
                        <w:noProof/>
                        <w:lang w:val="en-GB" w:eastAsia="en-GB"/>
                      </w:rPr>
                      <w:drawing>
                        <wp:inline distT="0" distB="0" distL="0" distR="0" wp14:anchorId="72AC0222" wp14:editId="4BDABA0D">
                          <wp:extent cx="2339975" cy="1582834"/>
                          <wp:effectExtent l="0" t="0" r="0" b="0"/>
                          <wp:docPr id="7" name="IENM_Brief_aan_Parlement"/>
                          <wp:cNvGraphicFramePr/>
                          <a:graphic xmlns:a="http://schemas.openxmlformats.org/drawingml/2006/main">
                            <a:graphicData uri="http://schemas.openxmlformats.org/drawingml/2006/picture">
                              <pic:pic xmlns:pic="http://schemas.openxmlformats.org/drawingml/2006/picture">
                                <pic:nvPicPr>
                                  <pic:cNvPr id="7"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0B1E674" wp14:editId="13E2B155">
              <wp:simplePos x="0" y="0"/>
              <wp:positionH relativeFrom="page">
                <wp:posOffset>1007744</wp:posOffset>
              </wp:positionH>
              <wp:positionV relativeFrom="page">
                <wp:posOffset>1691639</wp:posOffset>
              </wp:positionV>
              <wp:extent cx="3563620" cy="143510"/>
              <wp:effectExtent l="0" t="0" r="0" b="0"/>
              <wp:wrapNone/>
              <wp:docPr id="8" name="Retourregel_2"/>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00B73011" w14:textId="09C2AF48" w:rsidR="00593DE8" w:rsidRDefault="00155678">
                          <w:pPr>
                            <w:pStyle w:val="Referentiegegevens"/>
                          </w:pPr>
                          <w:r>
                            <w:t>&gt; Retouradres Postbus 20901 2500 EX</w:t>
                          </w:r>
                          <w:r w:rsidR="00C85158">
                            <w:t xml:space="preserve"> </w:t>
                          </w:r>
                          <w:r>
                            <w:t>Den Haag</w:t>
                          </w:r>
                        </w:p>
                      </w:txbxContent>
                    </wps:txbx>
                    <wps:bodyPr vert="horz" wrap="square" lIns="0" tIns="0" rIns="0" bIns="0" anchor="t" anchorCtr="0"/>
                  </wps:wsp>
                </a:graphicData>
              </a:graphic>
            </wp:anchor>
          </w:drawing>
        </mc:Choice>
        <mc:Fallback>
          <w:pict>
            <v:shape w14:anchorId="10B1E674" id="Retourregel_2"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YmjrAEAADwDAAAOAAAAZHJzL2Uyb0RvYy54bWysUk2P0zAQvSPtf7B836YfbAVR05VgtQgJ&#10;AWKXM3KdcRPJ9pix26T8esbupruCG+LijGfGL++9mc3t6Kw4AsUefSMXs7kU4DW2vd838vvj/fUb&#10;KWJSvlUWPTTyBFHebq9ebYZQwxI7tC2QYBAf6yE0sksp1FUVdQdOxRkG8Fw0SE4lvtK+akkNjO5s&#10;tZzP19WA1AZCDTFy9u5clNuCbwzo9MWYCEnYRjK3VE4q5y6f1Xaj6j2p0PX6iYb6BxZO9Z5/eoG6&#10;U0mJA/V/QbleE0Y0aabRVWhMr6FoYDWL+R9qHjoVoGhhc2K42BT/H6z+fPxKom8byYPyyvGIvkHC&#10;AxHswf5YZoOGEGvuewjcmcZ3OPKgp3zkZNY9GnL5y4oE19nq08VeGJPQnFzdrFfrJZc01xavVzeL&#10;4n/1/DpQTB8AnchBI4nHV1xVx08xMRNunVryzzze99bmfKZ4ppKjNO7GountRHOH7YnZ86IybIf0&#10;S4qBh97I+POgCKSwHz27mjdkCmgKdlOgvOanjUxSnMP3qWzSRIBHVCg+rVPegZf3QvN56be/AQAA&#10;//8DAFBLAwQUAAYACAAAACEAhgX96O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asoUmaCeBlwf//UF4BAAD//wMAUEsBAi0AFAAGAAgA&#10;AAAhALaDOJL+AAAA4QEAABMAAAAAAAAAAAAAAAAAAAAAAFtDb250ZW50X1R5cGVzXS54bWxQSwEC&#10;LQAUAAYACAAAACEAOP0h/9YAAACUAQAACwAAAAAAAAAAAAAAAAAvAQAAX3JlbHMvLnJlbHNQSwEC&#10;LQAUAAYACAAAACEAY6WJo6wBAAA8AwAADgAAAAAAAAAAAAAAAAAuAgAAZHJzL2Uyb0RvYy54bWxQ&#10;SwECLQAUAAYACAAAACEAhgX96OAAAAALAQAADwAAAAAAAAAAAAAAAAAGBAAAZHJzL2Rvd25yZXYu&#10;eG1sUEsFBgAAAAAEAAQA8wAAABMFAAAAAA==&#10;" filled="f" stroked="f">
              <v:textbox inset="0,0,0,0">
                <w:txbxContent>
                  <w:p w14:paraId="00B73011" w14:textId="09C2AF48" w:rsidR="00593DE8" w:rsidRDefault="00155678">
                    <w:pPr>
                      <w:pStyle w:val="Referentiegegevens"/>
                    </w:pPr>
                    <w:r>
                      <w:t>&gt; Retouradres Postbus 20901 2500 EX</w:t>
                    </w:r>
                    <w:r w:rsidR="00C8515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B9BE66" wp14:editId="42CA5BEC">
              <wp:simplePos x="0" y="0"/>
              <wp:positionH relativeFrom="page">
                <wp:posOffset>1007744</wp:posOffset>
              </wp:positionH>
              <wp:positionV relativeFrom="page">
                <wp:posOffset>1943735</wp:posOffset>
              </wp:positionV>
              <wp:extent cx="3491865" cy="1079500"/>
              <wp:effectExtent l="0" t="0" r="0" b="0"/>
              <wp:wrapNone/>
              <wp:docPr id="9" name="Toezendgegevens_2"/>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3AFCFEC" w14:textId="67C80BD0" w:rsidR="00593DE8" w:rsidRDefault="00155678">
                          <w:r>
                            <w:t>De voorzitter van de Tweede Kamer</w:t>
                          </w:r>
                          <w:r>
                            <w:br/>
                            <w:t>der Staten-Generaal</w:t>
                          </w:r>
                          <w:r>
                            <w:br/>
                            <w:t>Postbus 20018</w:t>
                          </w:r>
                          <w:r>
                            <w:br/>
                            <w:t>2500 EA</w:t>
                          </w:r>
                          <w:r w:rsidR="00C85158">
                            <w:t xml:space="preserve"> </w:t>
                          </w:r>
                          <w:r>
                            <w:t>DEN HAAG</w:t>
                          </w:r>
                        </w:p>
                      </w:txbxContent>
                    </wps:txbx>
                    <wps:bodyPr vert="horz" wrap="square" lIns="0" tIns="0" rIns="0" bIns="0" anchor="t" anchorCtr="0"/>
                  </wps:wsp>
                </a:graphicData>
              </a:graphic>
            </wp:anchor>
          </w:drawing>
        </mc:Choice>
        <mc:Fallback>
          <w:pict>
            <v:shape w14:anchorId="7AB9BE66" id="Toezendgegevens_2"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nzXsgEAAEIDAAAOAAAAZHJzL2Uyb0RvYy54bWysUsFu1DAQvSPxD5bvbJKFlm603kpQFSEh&#10;qNRyRl5nnFiKPcZ2N9l+PWNvs0VwQ1ycycz4+b03s72e7cgOEKJBJ3izqjkDp7Azrhf8+8PtmyvO&#10;YpKukyM6EPwIkV/vXr/aTr6FNQ44dhAYgbjYTl7wISXfVlVUA1gZV+jBUVFjsDLRb+irLsiJ0O1Y&#10;rev6spowdD6gghgpe3Mq8l3B1xpU+qZ1hMRGwYlbKmco5z6f1W4r2z5IPxj1TEP+AwsrjaNHz1A3&#10;Mkn2GMxfUNaogBF1Wim0FWptFBQNpKap/1BzP0gPRQuZE/3Zpvj/YNXXw11gphN8w5mTlkb0gPAE&#10;ruuhhwO4+GOdTZp8bKn33lN3mj/gTMNe8pGSWfusg81fUsWoTnYfzxbDnJii5Nt3m+bq8oIzRbWm&#10;fr+5qMsQqpfrPsT0CdCyHAgeaIbFWnn4EhNRodalJb/m8NaMY85njicuOUrzfi7CmvJATu2xOxJ/&#10;WlfCHTA8cTbR6AWPPx9lAM7Gz468zXuyBGEJ9ksgnaKrgifOTuHHVPZpYUCDKhyflypvwu//hefL&#10;6u9+AQAA//8DAFBLAwQUAAYACAAAACEAlu0FFuAAAAALAQAADwAAAGRycy9kb3ducmV2LnhtbEyP&#10;y07DMBBF90j8gzVI7KhdHkmaxqkqBCskRBoWLJ3YTazG4xC7bfh7hlVZ3pmjO2eKzewGdjJTsB4l&#10;LBcCmMHWa4udhM/69S4DFqJCrQaPRsKPCbApr68KlWt/xsqcdrFjVIIhVxL6GMec89D2xqmw8KNB&#10;2u395FSkOHVcT+pM5W7g90Ik3CmLdKFXo3nuTXvYHZ2E7RdWL/b7vfmo9pWt65XAt+Qg5e3NvF0D&#10;i2aOFxj+9EkdSnJq/BF1YAPlpywlVMKDSJbAiEhFlgBrJDymNOFlwf//UP4CAAD//wMAUEsBAi0A&#10;FAAGAAgAAAAhALaDOJL+AAAA4QEAABMAAAAAAAAAAAAAAAAAAAAAAFtDb250ZW50X1R5cGVzXS54&#10;bWxQSwECLQAUAAYACAAAACEAOP0h/9YAAACUAQAACwAAAAAAAAAAAAAAAAAvAQAAX3JlbHMvLnJl&#10;bHNQSwECLQAUAAYACAAAACEAunJ817IBAABCAwAADgAAAAAAAAAAAAAAAAAuAgAAZHJzL2Uyb0Rv&#10;Yy54bWxQSwECLQAUAAYACAAAACEAlu0FFuAAAAALAQAADwAAAAAAAAAAAAAAAAAMBAAAZHJzL2Rv&#10;d25yZXYueG1sUEsFBgAAAAAEAAQA8wAAABkFAAAAAA==&#10;" filled="f" stroked="f">
              <v:textbox inset="0,0,0,0">
                <w:txbxContent>
                  <w:p w14:paraId="53AFCFEC" w14:textId="67C80BD0" w:rsidR="00593DE8" w:rsidRDefault="00155678">
                    <w:r>
                      <w:t>De voorzitter van de Tweede Kamer</w:t>
                    </w:r>
                    <w:r>
                      <w:br/>
                      <w:t>der Staten-Generaal</w:t>
                    </w:r>
                    <w:r>
                      <w:br/>
                      <w:t>Postbus 20018</w:t>
                    </w:r>
                    <w:r>
                      <w:br/>
                      <w:t>2500 EA</w:t>
                    </w:r>
                    <w:r w:rsidR="00C85158">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683532CA" wp14:editId="5BEA6937">
              <wp:simplePos x="0" y="0"/>
              <wp:positionH relativeFrom="page">
                <wp:posOffset>1007744</wp:posOffset>
              </wp:positionH>
              <wp:positionV relativeFrom="page">
                <wp:posOffset>3635375</wp:posOffset>
              </wp:positionV>
              <wp:extent cx="4105275" cy="629920"/>
              <wp:effectExtent l="0" t="0" r="0" b="0"/>
              <wp:wrapNone/>
              <wp:docPr id="10" name="Documentgegevens"/>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58CC582F" w:rsidR="00593DE8" w:rsidRDefault="00D130C8">
                                <w:r>
                                  <w:t>29 september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wps:txbx>
                    <wps:bodyPr vert="horz" wrap="square" lIns="0" tIns="0" rIns="0" bIns="0" anchor="t" anchorCtr="0"/>
                  </wps:wsp>
                </a:graphicData>
              </a:graphic>
            </wp:anchor>
          </w:drawing>
        </mc:Choice>
        <mc:Fallback>
          <w:pict>
            <v:shape w14:anchorId="683532CA" id="Documentgegevens"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wnrrQEAAEEDAAAOAAAAZHJzL2Uyb0RvYy54bWysUsFu2zAMvQ/oPwi6N3aMtVuNOAW2oMOA&#10;YRvQ9gMUmbINWKImKrGzrx+l1Omw3YZdZIqknt975OZ+tqM4QqABXSPXq1IKcBrbwXWNfH56uH4v&#10;BUXlWjWig0aegOT99urNZvI1VNjj2EIQDOKonnwj+xh9XRSke7CKVujBcdFgsCryNXRFG9TE6HYs&#10;qrK8LSYMrQ+ogYizu3NRbjO+MaDjN2MIohgbydxiPkM+9+ksthtVd0H5ftAvNNQ/sLBqcPzTC9RO&#10;RSUOYfgLyg46IKGJK422QGMGDVkDq1mXf6h57JWHrIXNIX+xif4frP56/B7E0PLs2B6nLM9oh/pg&#10;wcUOOjiCo2TS5Knm3kfP3XH+gDM/WPLEyaR9NsGmL6sSXGe808VimKPQnHy7Lm+qdzdSaK7dVnd3&#10;VZ5B8fraB4qfAK1IQSMDjzA7q45fKDITbl1a0s8cPgzjmPKJ4plKiuK8n8+6Ljz32J6YPm8r4/YY&#10;fkox8eQbST8OKoAU42fH1qY1WYKwBPslUE7z00ZGKc7hx5jXaWHAc8ocX3YqLcLv98zzdfO3vwAA&#10;AP//AwBQSwMEFAAGAAgAAAAhAPAhc9XgAAAACwEAAA8AAABkcnMvZG93bnJldi54bWxMj8tOwzAQ&#10;RfdI/QdrKrGjdiPlQYhTVQhWSIg0LFg68TSJGo9D7Lbh7zEruryao3vPFLvFjOyCsxssSdhuBDCk&#10;1uqBOgmf9etDBsx5RVqNllDCDzrYlau7QuXaXqnCy8F3LJSQy5WE3vsp59y1PRrlNnZCCrejnY3y&#10;Ic4d17O6hnIz8kiIhBs1UFjo1YTPPbanw9lI2H9R9TJ8vzcf1bEa6vpR0FtykvJ+veyfgHlc/D8M&#10;f/pBHcrg1NgzacfGkOMsDaiEOI1iYIHIRBwBayQk6TYFXhb89ofyFwAA//8DAFBLAQItABQABgAI&#10;AAAAIQC2gziS/gAAAOEBAAATAAAAAAAAAAAAAAAAAAAAAABbQ29udGVudF9UeXBlc10ueG1sUEsB&#10;Ai0AFAAGAAgAAAAhADj9If/WAAAAlAEAAAsAAAAAAAAAAAAAAAAALwEAAF9yZWxzLy5yZWxzUEsB&#10;Ai0AFAAGAAgAAAAhAH1TCeutAQAAQQMAAA4AAAAAAAAAAAAAAAAALgIAAGRycy9lMm9Eb2MueG1s&#10;UEsBAi0AFAAGAAgAAAAhAPAhc9XgAAAACwEAAA8AAAAAAAAAAAAAAAAABwQAAGRycy9kb3ducmV2&#10;LnhtbFBLBQYAAAAABAAEAPMAAAAUBQAAAAA=&#10;" filled="f" stroked="f">
              <v:textbox inset="0,0,0,0">
                <w:txbxContent>
                  <w:tbl>
                    <w:tblPr>
                      <w:tblW w:w="0" w:type="auto"/>
                      <w:tblLayout w:type="fixed"/>
                      <w:tblLook w:val="07E0" w:firstRow="1" w:lastRow="1" w:firstColumn="1" w:lastColumn="1" w:noHBand="1" w:noVBand="1"/>
                    </w:tblPr>
                    <w:tblGrid>
                      <w:gridCol w:w="1140"/>
                      <w:gridCol w:w="5400"/>
                    </w:tblGrid>
                    <w:tr w:rsidR="00593DE8" w14:paraId="06B2EAD9" w14:textId="77777777">
                      <w:trPr>
                        <w:trHeight w:val="200"/>
                      </w:trPr>
                      <w:tc>
                        <w:tcPr>
                          <w:tcW w:w="1140" w:type="dxa"/>
                        </w:tcPr>
                        <w:p w14:paraId="18A2C909" w14:textId="77777777" w:rsidR="00593DE8" w:rsidRDefault="00593DE8"/>
                      </w:tc>
                      <w:tc>
                        <w:tcPr>
                          <w:tcW w:w="5400" w:type="dxa"/>
                        </w:tcPr>
                        <w:p w14:paraId="38072F6B" w14:textId="77777777" w:rsidR="00593DE8" w:rsidRDefault="00593DE8"/>
                      </w:tc>
                    </w:tr>
                    <w:tr w:rsidR="00593DE8" w14:paraId="766ACAC0" w14:textId="77777777">
                      <w:trPr>
                        <w:trHeight w:val="240"/>
                      </w:trPr>
                      <w:tc>
                        <w:tcPr>
                          <w:tcW w:w="1140" w:type="dxa"/>
                        </w:tcPr>
                        <w:p w14:paraId="18E84B8B" w14:textId="77777777" w:rsidR="00593DE8" w:rsidRDefault="00155678">
                          <w:r>
                            <w:t>Datum</w:t>
                          </w:r>
                        </w:p>
                      </w:tc>
                      <w:tc>
                        <w:tcPr>
                          <w:tcW w:w="5400" w:type="dxa"/>
                        </w:tcPr>
                        <w:p w14:paraId="22A6DCA1" w14:textId="58CC582F" w:rsidR="00593DE8" w:rsidRDefault="00D130C8">
                          <w:r>
                            <w:t>29 september 2025</w:t>
                          </w:r>
                        </w:p>
                      </w:tc>
                    </w:tr>
                    <w:tr w:rsidR="00593DE8" w14:paraId="33C3D071" w14:textId="77777777">
                      <w:trPr>
                        <w:trHeight w:val="240"/>
                      </w:trPr>
                      <w:tc>
                        <w:tcPr>
                          <w:tcW w:w="1140" w:type="dxa"/>
                        </w:tcPr>
                        <w:p w14:paraId="79F125C7" w14:textId="77777777" w:rsidR="00593DE8" w:rsidRDefault="00155678">
                          <w:r>
                            <w:t>Betreft</w:t>
                          </w:r>
                        </w:p>
                      </w:tc>
                      <w:tc>
                        <w:tcPr>
                          <w:tcW w:w="5400" w:type="dxa"/>
                        </w:tcPr>
                        <w:p w14:paraId="33433137" w14:textId="32C6BCE1" w:rsidR="00593DE8" w:rsidRDefault="00155678">
                          <w:r>
                            <w:t>Tweemaandelijkse rapportage zero-emissiezones en de gevolgen voor ondernemers</w:t>
                          </w:r>
                        </w:p>
                      </w:tc>
                    </w:tr>
                    <w:tr w:rsidR="00593DE8" w14:paraId="53C58CA0" w14:textId="77777777">
                      <w:trPr>
                        <w:trHeight w:val="200"/>
                      </w:trPr>
                      <w:tc>
                        <w:tcPr>
                          <w:tcW w:w="1140" w:type="dxa"/>
                        </w:tcPr>
                        <w:p w14:paraId="7A204122" w14:textId="77777777" w:rsidR="00593DE8" w:rsidRDefault="00593DE8"/>
                      </w:tc>
                      <w:tc>
                        <w:tcPr>
                          <w:tcW w:w="5400" w:type="dxa"/>
                        </w:tcPr>
                        <w:p w14:paraId="426FBD7F" w14:textId="77777777" w:rsidR="00593DE8" w:rsidRDefault="00593DE8"/>
                      </w:tc>
                    </w:tr>
                  </w:tbl>
                  <w:p w14:paraId="5CB0A7A5" w14:textId="77777777" w:rsidR="002F6B6D" w:rsidRDefault="002F6B6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AD34A28" wp14:editId="26D0BEF1">
              <wp:simplePos x="0" y="0"/>
              <wp:positionH relativeFrom="page">
                <wp:posOffset>1007744</wp:posOffset>
              </wp:positionH>
              <wp:positionV relativeFrom="page">
                <wp:posOffset>1199515</wp:posOffset>
              </wp:positionV>
              <wp:extent cx="2381250" cy="285750"/>
              <wp:effectExtent l="0" t="0" r="0" b="0"/>
              <wp:wrapNone/>
              <wp:docPr id="11" name="Merking"/>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A3926F1" w14:textId="77777777" w:rsidR="002F6B6D" w:rsidRDefault="002F6B6D"/>
                      </w:txbxContent>
                    </wps:txbx>
                    <wps:bodyPr vert="horz" wrap="square" lIns="0" tIns="0" rIns="0" bIns="0" anchor="t" anchorCtr="0"/>
                  </wps:wsp>
                </a:graphicData>
              </a:graphic>
            </wp:anchor>
          </w:drawing>
        </mc:Choice>
        <mc:Fallback>
          <w:pict>
            <v:shape w14:anchorId="4AD34A28" id="Merking"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GLPpgEAADgDAAAOAAAAZHJzL2Uyb0RvYy54bWysUttu2zAMfR+wfxD0vjjx0C0w4hTYig4D&#10;dgO6fYAiS7EwS9RINXb29aPkOh22t6IvMkVSx+cccnc9+UGcDJKD0MrNai2FCRo6F46t/PH99tVW&#10;CkoqdGqAYFp5NiSv9y9f7MbYmBp6GDqDgkECNWNsZZ9SbKqKdG+8ohVEE7hoAb1KfMVj1aEaGd0P&#10;Vb1ev6lGwC4iaEPE2Zu5KPcF31qj01drySQxtJK5pXJiOQ/5rPY71RxRxd7pBxrqCSy8coF/eoG6&#10;UUmJe3T/QXmnEQhsWmnwFVjrtCkaWM1m/Y+au15FU7SwORQvNtHzweovp28oXMez20gRlOcZfTb4&#10;k73M3oyRGm65i9yUpncwcd+SJ05myZNFn78sRnCdXT5fnDVTEpqT9evtpr7ikuZavb16yzHDV4+v&#10;I1L6YMCLHLQSeXLFUHX6RGluXVryzwLcumHI+UxxppKjNB2mWU698DxAd2b6vKSM2wP+lmLkgbeS&#10;ft0rNFIMHwM7mrdjCXAJDkugguanrUxSzOH7VLZoYcDjKXIeVinP/+974fm48Ps/AAAA//8DAFBL&#10;AwQUAAYACAAAACEAPPsda+AAAAALAQAADwAAAGRycy9kb3ducmV2LnhtbEyPQU+DQBCF7yb+h82Y&#10;eLOLJa2ALE1j9GTSSPHgcYEpbMrOIrtt8d87Pelt3szLm+/lm9kO4oyTN44UPC4iEEiNaw11Cj6r&#10;t4cEhA+aWj04QgU/6GFT3N7kOmvdhUo870MnOIR8phX0IYyZlL7p0Wq/cCMS3w5usjqwnDrZTvrC&#10;4XaQyyhaS6sN8Ydej/jSY3Pcn6yC7ReVr+Z7V3+Uh9JUVRrR+/qo1P3dvH0GEXAOf2a44jM6FMxU&#10;uxO1XgysV8kTW3lIkhQEO1ZxzJtawTKOU5BFLv93KH4BAAD//wMAUEsBAi0AFAAGAAgAAAAhALaD&#10;OJL+AAAA4QEAABMAAAAAAAAAAAAAAAAAAAAAAFtDb250ZW50X1R5cGVzXS54bWxQSwECLQAUAAYA&#10;CAAAACEAOP0h/9YAAACUAQAACwAAAAAAAAAAAAAAAAAvAQAAX3JlbHMvLnJlbHNQSwECLQAUAAYA&#10;CAAAACEAmARiz6YBAAA4AwAADgAAAAAAAAAAAAAAAAAuAgAAZHJzL2Uyb0RvYy54bWxQSwECLQAU&#10;AAYACAAAACEAPPsda+AAAAALAQAADwAAAAAAAAAAAAAAAAAABAAAZHJzL2Rvd25yZXYueG1sUEsF&#10;BgAAAAAEAAQA8wAAAA0FAAAAAA==&#10;" filled="f" stroked="f">
              <v:textbox inset="0,0,0,0">
                <w:txbxContent>
                  <w:p w14:paraId="5A3926F1" w14:textId="77777777" w:rsidR="002F6B6D" w:rsidRDefault="002F6B6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CB69AB"/>
    <w:multiLevelType w:val="multilevel"/>
    <w:tmpl w:val="00E3C300"/>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6116637"/>
    <w:multiLevelType w:val="multilevel"/>
    <w:tmpl w:val="58B4B5CE"/>
    <w:name w:val="Standaard opsomming lijst"/>
    <w:lvl w:ilvl="0">
      <w:start w:val="1"/>
      <w:numFmt w:val="bullet"/>
      <w:pStyle w:val="Standaardopsomm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A96BD540"/>
    <w:multiLevelType w:val="multilevel"/>
    <w:tmpl w:val="251AA60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E7F23C6"/>
    <w:multiLevelType w:val="multilevel"/>
    <w:tmpl w:val="B3E9C11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FED8498"/>
    <w:multiLevelType w:val="multilevel"/>
    <w:tmpl w:val="30D4F29D"/>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75E61FF"/>
    <w:multiLevelType w:val="multilevel"/>
    <w:tmpl w:val="40C05E1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E649198"/>
    <w:multiLevelType w:val="multilevel"/>
    <w:tmpl w:val="EAF5F41B"/>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D69B300"/>
    <w:multiLevelType w:val="multilevel"/>
    <w:tmpl w:val="A912A3B3"/>
    <w:name w:val="ANVS - Opsomming"/>
    <w:lvl w:ilvl="0">
      <w:start w:val="1"/>
      <w:numFmt w:val="bullet"/>
      <w:pStyle w:val="ANVS-Opsommingstekens"/>
      <w:lvlText w:val="●"/>
      <w:lvlJc w:val="left"/>
      <w:pPr>
        <w:ind w:left="226" w:hanging="226"/>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4EFD56"/>
    <w:multiLevelType w:val="multilevel"/>
    <w:tmpl w:val="7557D0AC"/>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FA5057"/>
    <w:multiLevelType w:val="hybridMultilevel"/>
    <w:tmpl w:val="A7E68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028B5CB"/>
    <w:multiLevelType w:val="multilevel"/>
    <w:tmpl w:val="2E28E612"/>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977DC4"/>
    <w:multiLevelType w:val="multilevel"/>
    <w:tmpl w:val="6276CDD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B1AAC2"/>
    <w:multiLevelType w:val="multilevel"/>
    <w:tmpl w:val="33015513"/>
    <w:name w:val="Huisstijl nummering zonder nummer"/>
    <w:lvl w:ilvl="0">
      <w:start w:val="1"/>
      <w:numFmt w:val="bullet"/>
      <w:pStyle w:val="Huisstijl-Kopznr1"/>
      <w:lvlText w:val="●"/>
      <w:lvlJc w:val="left"/>
      <w:pPr>
        <w:ind w:left="0" w:firstLine="0"/>
      </w:pPr>
      <w:rPr>
        <w:color w:val="FFFFFF"/>
      </w:rPr>
    </w:lvl>
    <w:lvl w:ilvl="1">
      <w:start w:val="1"/>
      <w:numFmt w:val="bullet"/>
      <w:pStyle w:val="Huisstijl-Kopznr2"/>
      <w:lvlText w:val="●"/>
      <w:lvlJc w:val="left"/>
      <w:pPr>
        <w:ind w:left="0" w:firstLine="0"/>
      </w:pPr>
      <w:rPr>
        <w:color w:val="FFFFFF"/>
      </w:rPr>
    </w:lvl>
    <w:lvl w:ilvl="2">
      <w:start w:val="1"/>
      <w:numFmt w:val="bullet"/>
      <w:pStyle w:val="Huisstijl-Kopznr3"/>
      <w:lvlText w:val="●"/>
      <w:lvlJc w:val="left"/>
      <w:pPr>
        <w:ind w:left="0" w:firstLine="0"/>
      </w:pPr>
      <w:rPr>
        <w:color w:val="FFFFFF"/>
      </w:rPr>
    </w:lvl>
    <w:lvl w:ilvl="3">
      <w:start w:val="1"/>
      <w:numFmt w:val="bullet"/>
      <w:pStyle w:val="Huisstijl-Kopznr4"/>
      <w:lvlText w:val="●"/>
      <w:lvlJc w:val="left"/>
      <w:pPr>
        <w:ind w:left="0" w:firstLine="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093719"/>
    <w:multiLevelType w:val="hybridMultilevel"/>
    <w:tmpl w:val="E6562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64B76D9"/>
    <w:multiLevelType w:val="multilevel"/>
    <w:tmpl w:val="8A96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B72BD9"/>
    <w:multiLevelType w:val="hybridMultilevel"/>
    <w:tmpl w:val="334430C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915C0A"/>
    <w:multiLevelType w:val="hybridMultilevel"/>
    <w:tmpl w:val="8B1E6C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BC64275"/>
    <w:multiLevelType w:val="hybridMultilevel"/>
    <w:tmpl w:val="819841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1660F17"/>
    <w:multiLevelType w:val="hybridMultilevel"/>
    <w:tmpl w:val="203CF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1D629B3"/>
    <w:multiLevelType w:val="multilevel"/>
    <w:tmpl w:val="38565F0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3C1A60"/>
    <w:multiLevelType w:val="hybridMultilevel"/>
    <w:tmpl w:val="1DD27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6ADB690"/>
    <w:multiLevelType w:val="multilevel"/>
    <w:tmpl w:val="75EFDC5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D95794E"/>
    <w:multiLevelType w:val="hybridMultilevel"/>
    <w:tmpl w:val="E8A487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1C24250"/>
    <w:multiLevelType w:val="multilevel"/>
    <w:tmpl w:val="4F9CDD61"/>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00DCFE"/>
    <w:multiLevelType w:val="multilevel"/>
    <w:tmpl w:val="ABFC0030"/>
    <w:name w:val="OIM Rapport Opsomminglijst"/>
    <w:lvl w:ilvl="0">
      <w:start w:val="1"/>
      <w:numFmt w:val="bullet"/>
      <w:pStyle w:val="OIMRapportNummering"/>
      <w:lvlText w:val="●"/>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A0032BD"/>
    <w:multiLevelType w:val="multilevel"/>
    <w:tmpl w:val="82796ACB"/>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DB49A6"/>
    <w:multiLevelType w:val="hybridMultilevel"/>
    <w:tmpl w:val="74A087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0E7213A"/>
    <w:multiLevelType w:val="hybridMultilevel"/>
    <w:tmpl w:val="C7F6B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232E0A"/>
    <w:multiLevelType w:val="hybridMultilevel"/>
    <w:tmpl w:val="E3221A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0046FA0"/>
    <w:multiLevelType w:val="hybridMultilevel"/>
    <w:tmpl w:val="47C25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36730F"/>
    <w:multiLevelType w:val="multilevel"/>
    <w:tmpl w:val="12A07BC9"/>
    <w:name w:val="Huisstijl opsomming colofon en inleiding"/>
    <w:lvl w:ilvl="0">
      <w:start w:val="1"/>
      <w:numFmt w:val="bullet"/>
      <w:pStyle w:val="Huisstijl-Colofon"/>
      <w:lvlText w:val="●"/>
      <w:lvlJc w:val="left"/>
      <w:pPr>
        <w:ind w:left="0" w:firstLine="0"/>
      </w:pPr>
      <w:rPr>
        <w:color w:val="FFFFFF"/>
      </w:rPr>
    </w:lvl>
    <w:lvl w:ilvl="1">
      <w:start w:val="1"/>
      <w:numFmt w:val="bullet"/>
      <w:pStyle w:val="Huisstijl-Bijlagezletter"/>
      <w:lvlText w:val="●"/>
      <w:lvlJc w:val="left"/>
      <w:pPr>
        <w:ind w:left="-1120" w:firstLine="1120"/>
      </w:pPr>
      <w:rPr>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755873"/>
    <w:multiLevelType w:val="multilevel"/>
    <w:tmpl w:val="1FBF74D8"/>
    <w:name w:val="OIM Rapport Nummerlijst"/>
    <w:lvl w:ilvl="0">
      <w:start w:val="1"/>
      <w:numFmt w:val="decimal"/>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9491D48"/>
    <w:multiLevelType w:val="hybridMultilevel"/>
    <w:tmpl w:val="1512B36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5A1E6A05"/>
    <w:multiLevelType w:val="hybridMultilevel"/>
    <w:tmpl w:val="483EFD0A"/>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CE500C9"/>
    <w:multiLevelType w:val="hybridMultilevel"/>
    <w:tmpl w:val="C096F0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0FC612F"/>
    <w:multiLevelType w:val="multilevel"/>
    <w:tmpl w:val="F4E22BD9"/>
    <w:name w:val="ANVS - Inhoudsopgave 9"/>
    <w:lvl w:ilvl="0">
      <w:start w:val="1"/>
      <w:numFmt w:val="bullet"/>
      <w:pStyle w:val="ANVS-Hoofdstukongenummerd"/>
      <w:lvlText w:val="●"/>
      <w:lvlJc w:val="left"/>
      <w:pPr>
        <w:ind w:left="0" w:hanging="102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84029A9"/>
    <w:multiLevelType w:val="hybridMultilevel"/>
    <w:tmpl w:val="F61C2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9D68EF"/>
    <w:multiLevelType w:val="hybridMultilevel"/>
    <w:tmpl w:val="D80E36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0B105CC"/>
    <w:multiLevelType w:val="hybridMultilevel"/>
    <w:tmpl w:val="39EC87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19D5786"/>
    <w:multiLevelType w:val="hybridMultilevel"/>
    <w:tmpl w:val="D5743F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38A716F"/>
    <w:multiLevelType w:val="multilevel"/>
    <w:tmpl w:val="8F3FDA6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71413CA"/>
    <w:multiLevelType w:val="hybridMultilevel"/>
    <w:tmpl w:val="B1A48496"/>
    <w:lvl w:ilvl="0" w:tplc="CAACD464">
      <w:numFmt w:val="bullet"/>
      <w:lvlText w:val="-"/>
      <w:lvlJc w:val="left"/>
      <w:pPr>
        <w:ind w:left="360" w:hanging="360"/>
      </w:pPr>
      <w:rPr>
        <w:rFonts w:ascii="Verdana" w:eastAsia="DejaVu Sans" w:hAnsi="Verdana" w:cs="Lohit Hindi" w:hint="default"/>
      </w:rPr>
    </w:lvl>
    <w:lvl w:ilvl="1" w:tplc="04130003">
      <w:start w:val="1"/>
      <w:numFmt w:val="bullet"/>
      <w:lvlText w:val="o"/>
      <w:lvlJc w:val="left"/>
      <w:pPr>
        <w:ind w:left="785"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2" w15:restartNumberingAfterBreak="0">
    <w:nsid w:val="79615A4D"/>
    <w:multiLevelType w:val="hybridMultilevel"/>
    <w:tmpl w:val="1FC40D3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E7345ED"/>
    <w:multiLevelType w:val="hybridMultilevel"/>
    <w:tmpl w:val="A810094C"/>
    <w:lvl w:ilvl="0" w:tplc="E8686CF6">
      <w:start w:val="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7"/>
  </w:num>
  <w:num w:numId="4">
    <w:abstractNumId w:val="6"/>
  </w:num>
  <w:num w:numId="5">
    <w:abstractNumId w:val="3"/>
  </w:num>
  <w:num w:numId="6">
    <w:abstractNumId w:val="19"/>
  </w:num>
  <w:num w:numId="7">
    <w:abstractNumId w:val="12"/>
  </w:num>
  <w:num w:numId="8">
    <w:abstractNumId w:val="30"/>
  </w:num>
  <w:num w:numId="9">
    <w:abstractNumId w:val="5"/>
  </w:num>
  <w:num w:numId="10">
    <w:abstractNumId w:val="10"/>
  </w:num>
  <w:num w:numId="11">
    <w:abstractNumId w:val="25"/>
  </w:num>
  <w:num w:numId="12">
    <w:abstractNumId w:val="21"/>
  </w:num>
  <w:num w:numId="13">
    <w:abstractNumId w:val="23"/>
  </w:num>
  <w:num w:numId="14">
    <w:abstractNumId w:val="40"/>
  </w:num>
  <w:num w:numId="15">
    <w:abstractNumId w:val="2"/>
  </w:num>
  <w:num w:numId="16">
    <w:abstractNumId w:val="4"/>
  </w:num>
  <w:num w:numId="17">
    <w:abstractNumId w:val="31"/>
  </w:num>
  <w:num w:numId="18">
    <w:abstractNumId w:val="24"/>
  </w:num>
  <w:num w:numId="19">
    <w:abstractNumId w:val="11"/>
  </w:num>
  <w:num w:numId="20">
    <w:abstractNumId w:val="8"/>
  </w:num>
  <w:num w:numId="21">
    <w:abstractNumId w:val="1"/>
  </w:num>
  <w:num w:numId="22">
    <w:abstractNumId w:val="38"/>
  </w:num>
  <w:num w:numId="23">
    <w:abstractNumId w:val="26"/>
  </w:num>
  <w:num w:numId="24">
    <w:abstractNumId w:val="28"/>
  </w:num>
  <w:num w:numId="25">
    <w:abstractNumId w:val="9"/>
  </w:num>
  <w:num w:numId="26">
    <w:abstractNumId w:val="27"/>
  </w:num>
  <w:num w:numId="27">
    <w:abstractNumId w:val="29"/>
  </w:num>
  <w:num w:numId="28">
    <w:abstractNumId w:val="37"/>
  </w:num>
  <w:num w:numId="29">
    <w:abstractNumId w:val="22"/>
  </w:num>
  <w:num w:numId="30">
    <w:abstractNumId w:val="20"/>
  </w:num>
  <w:num w:numId="31">
    <w:abstractNumId w:val="16"/>
  </w:num>
  <w:num w:numId="32">
    <w:abstractNumId w:val="34"/>
  </w:num>
  <w:num w:numId="33">
    <w:abstractNumId w:val="42"/>
  </w:num>
  <w:num w:numId="34">
    <w:abstractNumId w:val="39"/>
  </w:num>
  <w:num w:numId="35">
    <w:abstractNumId w:val="15"/>
  </w:num>
  <w:num w:numId="36">
    <w:abstractNumId w:val="43"/>
  </w:num>
  <w:num w:numId="37">
    <w:abstractNumId w:val="33"/>
  </w:num>
  <w:num w:numId="38">
    <w:abstractNumId w:val="13"/>
  </w:num>
  <w:num w:numId="39">
    <w:abstractNumId w:val="32"/>
  </w:num>
  <w:num w:numId="40">
    <w:abstractNumId w:val="36"/>
  </w:num>
  <w:num w:numId="41">
    <w:abstractNumId w:val="17"/>
  </w:num>
  <w:num w:numId="42">
    <w:abstractNumId w:val="41"/>
  </w:num>
  <w:num w:numId="43">
    <w:abstractNumId w:val="18"/>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972"/>
    <w:rsid w:val="00000B77"/>
    <w:rsid w:val="00000E0F"/>
    <w:rsid w:val="0000309F"/>
    <w:rsid w:val="00006491"/>
    <w:rsid w:val="00007A37"/>
    <w:rsid w:val="000104EC"/>
    <w:rsid w:val="0001070D"/>
    <w:rsid w:val="000141F3"/>
    <w:rsid w:val="000147D6"/>
    <w:rsid w:val="00014F5B"/>
    <w:rsid w:val="000220C6"/>
    <w:rsid w:val="00030BBC"/>
    <w:rsid w:val="00032A67"/>
    <w:rsid w:val="00034291"/>
    <w:rsid w:val="000445D7"/>
    <w:rsid w:val="0004561D"/>
    <w:rsid w:val="00052989"/>
    <w:rsid w:val="0005507F"/>
    <w:rsid w:val="0006218B"/>
    <w:rsid w:val="000651DA"/>
    <w:rsid w:val="000677B9"/>
    <w:rsid w:val="0006789B"/>
    <w:rsid w:val="00070366"/>
    <w:rsid w:val="00074B97"/>
    <w:rsid w:val="00074F55"/>
    <w:rsid w:val="00075670"/>
    <w:rsid w:val="00076ADF"/>
    <w:rsid w:val="00077A1B"/>
    <w:rsid w:val="000829CE"/>
    <w:rsid w:val="0008366F"/>
    <w:rsid w:val="00083818"/>
    <w:rsid w:val="00084C30"/>
    <w:rsid w:val="0009008D"/>
    <w:rsid w:val="000902B3"/>
    <w:rsid w:val="0009049A"/>
    <w:rsid w:val="000915CF"/>
    <w:rsid w:val="000A2721"/>
    <w:rsid w:val="000A35B6"/>
    <w:rsid w:val="000A3D16"/>
    <w:rsid w:val="000A66E5"/>
    <w:rsid w:val="000B19FD"/>
    <w:rsid w:val="000B2CEB"/>
    <w:rsid w:val="000B38BB"/>
    <w:rsid w:val="000B7CCF"/>
    <w:rsid w:val="000C3593"/>
    <w:rsid w:val="000C5F5D"/>
    <w:rsid w:val="000C63AC"/>
    <w:rsid w:val="000C7CA5"/>
    <w:rsid w:val="000D591F"/>
    <w:rsid w:val="000D6DA2"/>
    <w:rsid w:val="000E0796"/>
    <w:rsid w:val="000E259E"/>
    <w:rsid w:val="000F108A"/>
    <w:rsid w:val="000F2DA5"/>
    <w:rsid w:val="000F37A5"/>
    <w:rsid w:val="000F67CE"/>
    <w:rsid w:val="000F7A24"/>
    <w:rsid w:val="001031D2"/>
    <w:rsid w:val="001103C8"/>
    <w:rsid w:val="00114AEC"/>
    <w:rsid w:val="001205CA"/>
    <w:rsid w:val="00122DB4"/>
    <w:rsid w:val="00123AE9"/>
    <w:rsid w:val="00125796"/>
    <w:rsid w:val="0013094F"/>
    <w:rsid w:val="00133439"/>
    <w:rsid w:val="00134542"/>
    <w:rsid w:val="00140C84"/>
    <w:rsid w:val="0014125B"/>
    <w:rsid w:val="00141B97"/>
    <w:rsid w:val="001427C7"/>
    <w:rsid w:val="00142C82"/>
    <w:rsid w:val="00143D86"/>
    <w:rsid w:val="00145236"/>
    <w:rsid w:val="00145AB0"/>
    <w:rsid w:val="00146483"/>
    <w:rsid w:val="00146A21"/>
    <w:rsid w:val="001517F1"/>
    <w:rsid w:val="00154A95"/>
    <w:rsid w:val="00155678"/>
    <w:rsid w:val="00156E61"/>
    <w:rsid w:val="00162FC5"/>
    <w:rsid w:val="00164988"/>
    <w:rsid w:val="001676D1"/>
    <w:rsid w:val="00173FE0"/>
    <w:rsid w:val="0018148D"/>
    <w:rsid w:val="00181F62"/>
    <w:rsid w:val="00182A7B"/>
    <w:rsid w:val="001866C2"/>
    <w:rsid w:val="00187E94"/>
    <w:rsid w:val="001901AD"/>
    <w:rsid w:val="001A6002"/>
    <w:rsid w:val="001B249D"/>
    <w:rsid w:val="001B2855"/>
    <w:rsid w:val="001B38DA"/>
    <w:rsid w:val="001C1991"/>
    <w:rsid w:val="001C43CE"/>
    <w:rsid w:val="001C4CA8"/>
    <w:rsid w:val="001D41F0"/>
    <w:rsid w:val="001D4616"/>
    <w:rsid w:val="001E45D4"/>
    <w:rsid w:val="001E47AB"/>
    <w:rsid w:val="001F4898"/>
    <w:rsid w:val="001F7075"/>
    <w:rsid w:val="00201A22"/>
    <w:rsid w:val="00203AC4"/>
    <w:rsid w:val="002052A1"/>
    <w:rsid w:val="00205589"/>
    <w:rsid w:val="00211445"/>
    <w:rsid w:val="002124FE"/>
    <w:rsid w:val="00212D9F"/>
    <w:rsid w:val="00212EDD"/>
    <w:rsid w:val="00216F79"/>
    <w:rsid w:val="00222AC5"/>
    <w:rsid w:val="00225B90"/>
    <w:rsid w:val="0022798E"/>
    <w:rsid w:val="0023572A"/>
    <w:rsid w:val="00235930"/>
    <w:rsid w:val="00236412"/>
    <w:rsid w:val="00237D39"/>
    <w:rsid w:val="00240B7C"/>
    <w:rsid w:val="00243071"/>
    <w:rsid w:val="00251031"/>
    <w:rsid w:val="002528ED"/>
    <w:rsid w:val="00253A9D"/>
    <w:rsid w:val="002559FE"/>
    <w:rsid w:val="0026299E"/>
    <w:rsid w:val="002701F5"/>
    <w:rsid w:val="002809D0"/>
    <w:rsid w:val="002826DF"/>
    <w:rsid w:val="00286E82"/>
    <w:rsid w:val="002913D0"/>
    <w:rsid w:val="002934E0"/>
    <w:rsid w:val="00293772"/>
    <w:rsid w:val="002A478F"/>
    <w:rsid w:val="002A729A"/>
    <w:rsid w:val="002B0495"/>
    <w:rsid w:val="002B5A9D"/>
    <w:rsid w:val="002B70AF"/>
    <w:rsid w:val="002B74C1"/>
    <w:rsid w:val="002C16C5"/>
    <w:rsid w:val="002C68E3"/>
    <w:rsid w:val="002C6FA9"/>
    <w:rsid w:val="002C777F"/>
    <w:rsid w:val="002D06E6"/>
    <w:rsid w:val="002D2F2F"/>
    <w:rsid w:val="002E0975"/>
    <w:rsid w:val="002E0A5C"/>
    <w:rsid w:val="002E1637"/>
    <w:rsid w:val="002E47D7"/>
    <w:rsid w:val="002E48C2"/>
    <w:rsid w:val="002E5836"/>
    <w:rsid w:val="002E6325"/>
    <w:rsid w:val="002F5936"/>
    <w:rsid w:val="002F6B6D"/>
    <w:rsid w:val="002F7186"/>
    <w:rsid w:val="00302802"/>
    <w:rsid w:val="00304858"/>
    <w:rsid w:val="0030761F"/>
    <w:rsid w:val="00310185"/>
    <w:rsid w:val="00310A29"/>
    <w:rsid w:val="00310B0D"/>
    <w:rsid w:val="00311A02"/>
    <w:rsid w:val="00311D2F"/>
    <w:rsid w:val="00325E50"/>
    <w:rsid w:val="00342408"/>
    <w:rsid w:val="00342650"/>
    <w:rsid w:val="003430A8"/>
    <w:rsid w:val="00347604"/>
    <w:rsid w:val="0035601C"/>
    <w:rsid w:val="00360E91"/>
    <w:rsid w:val="003703D8"/>
    <w:rsid w:val="003762B8"/>
    <w:rsid w:val="00383485"/>
    <w:rsid w:val="00384651"/>
    <w:rsid w:val="00385422"/>
    <w:rsid w:val="0039021E"/>
    <w:rsid w:val="00393403"/>
    <w:rsid w:val="003A1357"/>
    <w:rsid w:val="003A2390"/>
    <w:rsid w:val="003B4177"/>
    <w:rsid w:val="003C4118"/>
    <w:rsid w:val="003D371B"/>
    <w:rsid w:val="003D6192"/>
    <w:rsid w:val="003D66B7"/>
    <w:rsid w:val="003E02E7"/>
    <w:rsid w:val="003E556F"/>
    <w:rsid w:val="003F67FB"/>
    <w:rsid w:val="00401799"/>
    <w:rsid w:val="00403178"/>
    <w:rsid w:val="00420B15"/>
    <w:rsid w:val="00420FC5"/>
    <w:rsid w:val="004222C0"/>
    <w:rsid w:val="00423333"/>
    <w:rsid w:val="004256D7"/>
    <w:rsid w:val="00431C3F"/>
    <w:rsid w:val="00435524"/>
    <w:rsid w:val="00435D59"/>
    <w:rsid w:val="00441491"/>
    <w:rsid w:val="0044278B"/>
    <w:rsid w:val="00447CFD"/>
    <w:rsid w:val="00450D40"/>
    <w:rsid w:val="00452D83"/>
    <w:rsid w:val="00453234"/>
    <w:rsid w:val="004532F6"/>
    <w:rsid w:val="004562DA"/>
    <w:rsid w:val="00460ADD"/>
    <w:rsid w:val="00460C54"/>
    <w:rsid w:val="004617C2"/>
    <w:rsid w:val="00462589"/>
    <w:rsid w:val="00466AA8"/>
    <w:rsid w:val="00474B4C"/>
    <w:rsid w:val="00481E04"/>
    <w:rsid w:val="004908A5"/>
    <w:rsid w:val="00494EAF"/>
    <w:rsid w:val="004952CA"/>
    <w:rsid w:val="00497734"/>
    <w:rsid w:val="004A5626"/>
    <w:rsid w:val="004A6A24"/>
    <w:rsid w:val="004B2CEB"/>
    <w:rsid w:val="004B6A91"/>
    <w:rsid w:val="004C141D"/>
    <w:rsid w:val="004C23AE"/>
    <w:rsid w:val="004C2538"/>
    <w:rsid w:val="004C781E"/>
    <w:rsid w:val="004E0E02"/>
    <w:rsid w:val="004E1970"/>
    <w:rsid w:val="004E5A7E"/>
    <w:rsid w:val="004F0D14"/>
    <w:rsid w:val="004F1EFC"/>
    <w:rsid w:val="004F3845"/>
    <w:rsid w:val="004F3A15"/>
    <w:rsid w:val="004F5FAB"/>
    <w:rsid w:val="005006FA"/>
    <w:rsid w:val="0050103A"/>
    <w:rsid w:val="005049E1"/>
    <w:rsid w:val="00510172"/>
    <w:rsid w:val="0051483F"/>
    <w:rsid w:val="005273F2"/>
    <w:rsid w:val="005316C6"/>
    <w:rsid w:val="00533C53"/>
    <w:rsid w:val="0054006C"/>
    <w:rsid w:val="00554773"/>
    <w:rsid w:val="0055485A"/>
    <w:rsid w:val="0055525B"/>
    <w:rsid w:val="005559B3"/>
    <w:rsid w:val="0055794E"/>
    <w:rsid w:val="00564807"/>
    <w:rsid w:val="00565B0D"/>
    <w:rsid w:val="00566967"/>
    <w:rsid w:val="00570305"/>
    <w:rsid w:val="00575029"/>
    <w:rsid w:val="005764BA"/>
    <w:rsid w:val="005800B0"/>
    <w:rsid w:val="00590556"/>
    <w:rsid w:val="00593DE8"/>
    <w:rsid w:val="00595F6B"/>
    <w:rsid w:val="005973A2"/>
    <w:rsid w:val="00597993"/>
    <w:rsid w:val="005A2D6B"/>
    <w:rsid w:val="005A3DE0"/>
    <w:rsid w:val="005A57AA"/>
    <w:rsid w:val="005B266C"/>
    <w:rsid w:val="005C0AC4"/>
    <w:rsid w:val="005C1676"/>
    <w:rsid w:val="005C5455"/>
    <w:rsid w:val="005C72C4"/>
    <w:rsid w:val="005D0A26"/>
    <w:rsid w:val="005E7DCB"/>
    <w:rsid w:val="005F3E3E"/>
    <w:rsid w:val="005F68AF"/>
    <w:rsid w:val="00601608"/>
    <w:rsid w:val="00602A86"/>
    <w:rsid w:val="0060358B"/>
    <w:rsid w:val="00607931"/>
    <w:rsid w:val="00613C7F"/>
    <w:rsid w:val="006156DC"/>
    <w:rsid w:val="006167ED"/>
    <w:rsid w:val="00621A4C"/>
    <w:rsid w:val="006244FD"/>
    <w:rsid w:val="00625156"/>
    <w:rsid w:val="006302FE"/>
    <w:rsid w:val="00641217"/>
    <w:rsid w:val="00645816"/>
    <w:rsid w:val="00647279"/>
    <w:rsid w:val="00653533"/>
    <w:rsid w:val="00653ECF"/>
    <w:rsid w:val="006551A0"/>
    <w:rsid w:val="006557E4"/>
    <w:rsid w:val="006603A2"/>
    <w:rsid w:val="006609EB"/>
    <w:rsid w:val="00660DD3"/>
    <w:rsid w:val="0066296C"/>
    <w:rsid w:val="00665529"/>
    <w:rsid w:val="0066656D"/>
    <w:rsid w:val="00670350"/>
    <w:rsid w:val="00670CED"/>
    <w:rsid w:val="00677174"/>
    <w:rsid w:val="006815E8"/>
    <w:rsid w:val="00683330"/>
    <w:rsid w:val="00687590"/>
    <w:rsid w:val="006926DA"/>
    <w:rsid w:val="006A175E"/>
    <w:rsid w:val="006A64FA"/>
    <w:rsid w:val="006A773A"/>
    <w:rsid w:val="006C1373"/>
    <w:rsid w:val="006C479D"/>
    <w:rsid w:val="006C528E"/>
    <w:rsid w:val="006D2FDA"/>
    <w:rsid w:val="006D5D12"/>
    <w:rsid w:val="006D65C6"/>
    <w:rsid w:val="006E398F"/>
    <w:rsid w:val="006E4328"/>
    <w:rsid w:val="006F08C6"/>
    <w:rsid w:val="006F7F11"/>
    <w:rsid w:val="007013CA"/>
    <w:rsid w:val="00705289"/>
    <w:rsid w:val="00705922"/>
    <w:rsid w:val="00706A04"/>
    <w:rsid w:val="00710972"/>
    <w:rsid w:val="00711110"/>
    <w:rsid w:val="00725B77"/>
    <w:rsid w:val="00726E9B"/>
    <w:rsid w:val="0073353B"/>
    <w:rsid w:val="00736512"/>
    <w:rsid w:val="00736823"/>
    <w:rsid w:val="007414C1"/>
    <w:rsid w:val="00742E5A"/>
    <w:rsid w:val="00743D1F"/>
    <w:rsid w:val="007503DB"/>
    <w:rsid w:val="007528F7"/>
    <w:rsid w:val="00761058"/>
    <w:rsid w:val="007644C3"/>
    <w:rsid w:val="00765CB0"/>
    <w:rsid w:val="0077631F"/>
    <w:rsid w:val="00776B3D"/>
    <w:rsid w:val="007837C0"/>
    <w:rsid w:val="0078421A"/>
    <w:rsid w:val="0078609F"/>
    <w:rsid w:val="00790A1D"/>
    <w:rsid w:val="007A28D3"/>
    <w:rsid w:val="007A424A"/>
    <w:rsid w:val="007A64C8"/>
    <w:rsid w:val="007B02D6"/>
    <w:rsid w:val="007B2F75"/>
    <w:rsid w:val="007B7A5C"/>
    <w:rsid w:val="007C0DE3"/>
    <w:rsid w:val="007C493B"/>
    <w:rsid w:val="007C56FF"/>
    <w:rsid w:val="007C60DD"/>
    <w:rsid w:val="007D261E"/>
    <w:rsid w:val="007E0949"/>
    <w:rsid w:val="007E3FA7"/>
    <w:rsid w:val="007F01B0"/>
    <w:rsid w:val="007F1176"/>
    <w:rsid w:val="007F1451"/>
    <w:rsid w:val="007F1D79"/>
    <w:rsid w:val="007F428E"/>
    <w:rsid w:val="007F769A"/>
    <w:rsid w:val="008054F3"/>
    <w:rsid w:val="00810C6D"/>
    <w:rsid w:val="00811B15"/>
    <w:rsid w:val="00815156"/>
    <w:rsid w:val="00822B7D"/>
    <w:rsid w:val="008336EC"/>
    <w:rsid w:val="008504D7"/>
    <w:rsid w:val="008506A1"/>
    <w:rsid w:val="00850F79"/>
    <w:rsid w:val="00851E16"/>
    <w:rsid w:val="00865D61"/>
    <w:rsid w:val="0087589E"/>
    <w:rsid w:val="00875BAF"/>
    <w:rsid w:val="00876C7F"/>
    <w:rsid w:val="00882582"/>
    <w:rsid w:val="008832F4"/>
    <w:rsid w:val="00895338"/>
    <w:rsid w:val="008A1A22"/>
    <w:rsid w:val="008A7114"/>
    <w:rsid w:val="008A714C"/>
    <w:rsid w:val="008A7510"/>
    <w:rsid w:val="008B0A1F"/>
    <w:rsid w:val="008B5E04"/>
    <w:rsid w:val="008C3447"/>
    <w:rsid w:val="008C7767"/>
    <w:rsid w:val="008C7FE3"/>
    <w:rsid w:val="008D4603"/>
    <w:rsid w:val="008D55FF"/>
    <w:rsid w:val="008D69EC"/>
    <w:rsid w:val="008E55CA"/>
    <w:rsid w:val="008F0313"/>
    <w:rsid w:val="008F3B7E"/>
    <w:rsid w:val="00901300"/>
    <w:rsid w:val="009027C8"/>
    <w:rsid w:val="00907F8D"/>
    <w:rsid w:val="0091065B"/>
    <w:rsid w:val="00914030"/>
    <w:rsid w:val="009143BD"/>
    <w:rsid w:val="009149AF"/>
    <w:rsid w:val="0092258E"/>
    <w:rsid w:val="00927685"/>
    <w:rsid w:val="00927AB0"/>
    <w:rsid w:val="00936687"/>
    <w:rsid w:val="00941585"/>
    <w:rsid w:val="009461CD"/>
    <w:rsid w:val="00946891"/>
    <w:rsid w:val="009501F6"/>
    <w:rsid w:val="00951E5E"/>
    <w:rsid w:val="009552BB"/>
    <w:rsid w:val="0096671D"/>
    <w:rsid w:val="009715B5"/>
    <w:rsid w:val="00976EED"/>
    <w:rsid w:val="0098603E"/>
    <w:rsid w:val="00993378"/>
    <w:rsid w:val="00994530"/>
    <w:rsid w:val="009973B0"/>
    <w:rsid w:val="00997793"/>
    <w:rsid w:val="00997847"/>
    <w:rsid w:val="00997DAB"/>
    <w:rsid w:val="009A06B8"/>
    <w:rsid w:val="009A0CC0"/>
    <w:rsid w:val="009A4D41"/>
    <w:rsid w:val="009A648A"/>
    <w:rsid w:val="009A747C"/>
    <w:rsid w:val="009B3F8B"/>
    <w:rsid w:val="009B5174"/>
    <w:rsid w:val="009B5D0E"/>
    <w:rsid w:val="009B5DBC"/>
    <w:rsid w:val="009C0DF3"/>
    <w:rsid w:val="009C3A62"/>
    <w:rsid w:val="009C4894"/>
    <w:rsid w:val="009C69A8"/>
    <w:rsid w:val="009D310A"/>
    <w:rsid w:val="009D630F"/>
    <w:rsid w:val="009D696C"/>
    <w:rsid w:val="009E2ACE"/>
    <w:rsid w:val="009E5DCA"/>
    <w:rsid w:val="009F0E5B"/>
    <w:rsid w:val="00A01DB0"/>
    <w:rsid w:val="00A01F41"/>
    <w:rsid w:val="00A02787"/>
    <w:rsid w:val="00A0513C"/>
    <w:rsid w:val="00A05347"/>
    <w:rsid w:val="00A120D2"/>
    <w:rsid w:val="00A12784"/>
    <w:rsid w:val="00A2723C"/>
    <w:rsid w:val="00A30E10"/>
    <w:rsid w:val="00A316AE"/>
    <w:rsid w:val="00A33485"/>
    <w:rsid w:val="00A34E73"/>
    <w:rsid w:val="00A43604"/>
    <w:rsid w:val="00A47E19"/>
    <w:rsid w:val="00A5131B"/>
    <w:rsid w:val="00A52485"/>
    <w:rsid w:val="00A56859"/>
    <w:rsid w:val="00A60B08"/>
    <w:rsid w:val="00A622D8"/>
    <w:rsid w:val="00A65EFA"/>
    <w:rsid w:val="00A67700"/>
    <w:rsid w:val="00A72129"/>
    <w:rsid w:val="00A80B01"/>
    <w:rsid w:val="00A81615"/>
    <w:rsid w:val="00A86C5F"/>
    <w:rsid w:val="00A97A71"/>
    <w:rsid w:val="00AA7524"/>
    <w:rsid w:val="00AB4D69"/>
    <w:rsid w:val="00AB7C6B"/>
    <w:rsid w:val="00AC00A3"/>
    <w:rsid w:val="00AC6DC5"/>
    <w:rsid w:val="00AC7102"/>
    <w:rsid w:val="00AC7956"/>
    <w:rsid w:val="00AD0B94"/>
    <w:rsid w:val="00AD1B47"/>
    <w:rsid w:val="00AD48F5"/>
    <w:rsid w:val="00AE692A"/>
    <w:rsid w:val="00AF334B"/>
    <w:rsid w:val="00AF3377"/>
    <w:rsid w:val="00B03131"/>
    <w:rsid w:val="00B03F47"/>
    <w:rsid w:val="00B079B1"/>
    <w:rsid w:val="00B11B63"/>
    <w:rsid w:val="00B25BD7"/>
    <w:rsid w:val="00B27F5F"/>
    <w:rsid w:val="00B3074E"/>
    <w:rsid w:val="00B3412B"/>
    <w:rsid w:val="00B42B6E"/>
    <w:rsid w:val="00B43230"/>
    <w:rsid w:val="00B45FCE"/>
    <w:rsid w:val="00B52658"/>
    <w:rsid w:val="00B557C2"/>
    <w:rsid w:val="00B55865"/>
    <w:rsid w:val="00B63EEE"/>
    <w:rsid w:val="00B678B0"/>
    <w:rsid w:val="00B72743"/>
    <w:rsid w:val="00B7420F"/>
    <w:rsid w:val="00B74CDF"/>
    <w:rsid w:val="00B80EC2"/>
    <w:rsid w:val="00B8492B"/>
    <w:rsid w:val="00B856C5"/>
    <w:rsid w:val="00B8623E"/>
    <w:rsid w:val="00B86E5C"/>
    <w:rsid w:val="00B902F5"/>
    <w:rsid w:val="00B9555E"/>
    <w:rsid w:val="00BA3C2C"/>
    <w:rsid w:val="00BA5966"/>
    <w:rsid w:val="00BB5092"/>
    <w:rsid w:val="00BB5FB0"/>
    <w:rsid w:val="00BB6831"/>
    <w:rsid w:val="00BB7A9D"/>
    <w:rsid w:val="00BC5058"/>
    <w:rsid w:val="00BC62A0"/>
    <w:rsid w:val="00BC716C"/>
    <w:rsid w:val="00BD50DA"/>
    <w:rsid w:val="00BD672D"/>
    <w:rsid w:val="00BD73A7"/>
    <w:rsid w:val="00BE2107"/>
    <w:rsid w:val="00BF7752"/>
    <w:rsid w:val="00C038A1"/>
    <w:rsid w:val="00C061A8"/>
    <w:rsid w:val="00C07414"/>
    <w:rsid w:val="00C114C3"/>
    <w:rsid w:val="00C117B2"/>
    <w:rsid w:val="00C15D2C"/>
    <w:rsid w:val="00C21961"/>
    <w:rsid w:val="00C21ED9"/>
    <w:rsid w:val="00C26111"/>
    <w:rsid w:val="00C26D3A"/>
    <w:rsid w:val="00C36719"/>
    <w:rsid w:val="00C37E14"/>
    <w:rsid w:val="00C44284"/>
    <w:rsid w:val="00C50E81"/>
    <w:rsid w:val="00C52F6E"/>
    <w:rsid w:val="00C70C37"/>
    <w:rsid w:val="00C73248"/>
    <w:rsid w:val="00C741C7"/>
    <w:rsid w:val="00C75CE5"/>
    <w:rsid w:val="00C7656A"/>
    <w:rsid w:val="00C81CE5"/>
    <w:rsid w:val="00C85158"/>
    <w:rsid w:val="00C8665E"/>
    <w:rsid w:val="00C87A79"/>
    <w:rsid w:val="00CA1566"/>
    <w:rsid w:val="00CA17A9"/>
    <w:rsid w:val="00CA208F"/>
    <w:rsid w:val="00CA40D6"/>
    <w:rsid w:val="00CA655F"/>
    <w:rsid w:val="00CA71BA"/>
    <w:rsid w:val="00CB0277"/>
    <w:rsid w:val="00CB2BD5"/>
    <w:rsid w:val="00CB57DA"/>
    <w:rsid w:val="00CB5CDA"/>
    <w:rsid w:val="00CB7FAB"/>
    <w:rsid w:val="00CC1A75"/>
    <w:rsid w:val="00CD0091"/>
    <w:rsid w:val="00CD1465"/>
    <w:rsid w:val="00CD5B9D"/>
    <w:rsid w:val="00CE13B2"/>
    <w:rsid w:val="00CE4FFA"/>
    <w:rsid w:val="00CE582D"/>
    <w:rsid w:val="00CF2B55"/>
    <w:rsid w:val="00D006BF"/>
    <w:rsid w:val="00D021CB"/>
    <w:rsid w:val="00D0628C"/>
    <w:rsid w:val="00D07847"/>
    <w:rsid w:val="00D10DE6"/>
    <w:rsid w:val="00D11A6F"/>
    <w:rsid w:val="00D130C8"/>
    <w:rsid w:val="00D1794A"/>
    <w:rsid w:val="00D216F2"/>
    <w:rsid w:val="00D24ACE"/>
    <w:rsid w:val="00D26361"/>
    <w:rsid w:val="00D31468"/>
    <w:rsid w:val="00D35518"/>
    <w:rsid w:val="00D408ED"/>
    <w:rsid w:val="00D42B77"/>
    <w:rsid w:val="00D47F28"/>
    <w:rsid w:val="00D5185A"/>
    <w:rsid w:val="00D51B15"/>
    <w:rsid w:val="00D54586"/>
    <w:rsid w:val="00D56A06"/>
    <w:rsid w:val="00D577A2"/>
    <w:rsid w:val="00D62C06"/>
    <w:rsid w:val="00D64EBD"/>
    <w:rsid w:val="00D66042"/>
    <w:rsid w:val="00D735AF"/>
    <w:rsid w:val="00D8411D"/>
    <w:rsid w:val="00D84EDA"/>
    <w:rsid w:val="00D87835"/>
    <w:rsid w:val="00D92712"/>
    <w:rsid w:val="00D944C2"/>
    <w:rsid w:val="00DA31AF"/>
    <w:rsid w:val="00DA579A"/>
    <w:rsid w:val="00DC09D1"/>
    <w:rsid w:val="00DC117F"/>
    <w:rsid w:val="00DC6439"/>
    <w:rsid w:val="00DD776B"/>
    <w:rsid w:val="00DE679B"/>
    <w:rsid w:val="00DE7741"/>
    <w:rsid w:val="00E004A3"/>
    <w:rsid w:val="00E00D7B"/>
    <w:rsid w:val="00E03C0F"/>
    <w:rsid w:val="00E03E87"/>
    <w:rsid w:val="00E06A6A"/>
    <w:rsid w:val="00E075E1"/>
    <w:rsid w:val="00E1083A"/>
    <w:rsid w:val="00E14730"/>
    <w:rsid w:val="00E2141D"/>
    <w:rsid w:val="00E21792"/>
    <w:rsid w:val="00E336F4"/>
    <w:rsid w:val="00E34295"/>
    <w:rsid w:val="00E35ADD"/>
    <w:rsid w:val="00E35CAD"/>
    <w:rsid w:val="00E4219B"/>
    <w:rsid w:val="00E503FF"/>
    <w:rsid w:val="00E50DB2"/>
    <w:rsid w:val="00E5362D"/>
    <w:rsid w:val="00E600A7"/>
    <w:rsid w:val="00E60AC8"/>
    <w:rsid w:val="00E61717"/>
    <w:rsid w:val="00E63A7F"/>
    <w:rsid w:val="00E647AE"/>
    <w:rsid w:val="00E75C26"/>
    <w:rsid w:val="00E778A2"/>
    <w:rsid w:val="00E7792E"/>
    <w:rsid w:val="00E828EC"/>
    <w:rsid w:val="00E935B8"/>
    <w:rsid w:val="00E96AC9"/>
    <w:rsid w:val="00EA1CA1"/>
    <w:rsid w:val="00EA539E"/>
    <w:rsid w:val="00EA69DC"/>
    <w:rsid w:val="00EB0F88"/>
    <w:rsid w:val="00EB1081"/>
    <w:rsid w:val="00EB6000"/>
    <w:rsid w:val="00EC1149"/>
    <w:rsid w:val="00ED1635"/>
    <w:rsid w:val="00ED5BB7"/>
    <w:rsid w:val="00ED6EA8"/>
    <w:rsid w:val="00ED7F09"/>
    <w:rsid w:val="00EE3D63"/>
    <w:rsid w:val="00EE4159"/>
    <w:rsid w:val="00EF63EC"/>
    <w:rsid w:val="00F02DBC"/>
    <w:rsid w:val="00F04D79"/>
    <w:rsid w:val="00F0721D"/>
    <w:rsid w:val="00F15168"/>
    <w:rsid w:val="00F15D18"/>
    <w:rsid w:val="00F20AE7"/>
    <w:rsid w:val="00F228F7"/>
    <w:rsid w:val="00F25289"/>
    <w:rsid w:val="00F34DBC"/>
    <w:rsid w:val="00F37FDB"/>
    <w:rsid w:val="00F40988"/>
    <w:rsid w:val="00F43AE7"/>
    <w:rsid w:val="00F444EB"/>
    <w:rsid w:val="00F44555"/>
    <w:rsid w:val="00F51430"/>
    <w:rsid w:val="00F5269E"/>
    <w:rsid w:val="00F52CA2"/>
    <w:rsid w:val="00F54053"/>
    <w:rsid w:val="00F5531C"/>
    <w:rsid w:val="00F567A7"/>
    <w:rsid w:val="00F71C56"/>
    <w:rsid w:val="00F724FC"/>
    <w:rsid w:val="00F73D48"/>
    <w:rsid w:val="00F76703"/>
    <w:rsid w:val="00F76A36"/>
    <w:rsid w:val="00F803AC"/>
    <w:rsid w:val="00F84B05"/>
    <w:rsid w:val="00F85004"/>
    <w:rsid w:val="00F8663A"/>
    <w:rsid w:val="00F90664"/>
    <w:rsid w:val="00F94342"/>
    <w:rsid w:val="00F95E59"/>
    <w:rsid w:val="00F970B0"/>
    <w:rsid w:val="00FA4D92"/>
    <w:rsid w:val="00FA4F0B"/>
    <w:rsid w:val="00FA4F88"/>
    <w:rsid w:val="00FB26DD"/>
    <w:rsid w:val="00FB32C2"/>
    <w:rsid w:val="00FC3C95"/>
    <w:rsid w:val="00FC3DC3"/>
    <w:rsid w:val="00FC4771"/>
    <w:rsid w:val="00FC666B"/>
    <w:rsid w:val="00FC724B"/>
    <w:rsid w:val="00FD3EDA"/>
    <w:rsid w:val="00FD5B1B"/>
    <w:rsid w:val="00FE2F20"/>
    <w:rsid w:val="00FE355B"/>
    <w:rsid w:val="00FE36C4"/>
    <w:rsid w:val="00FF0A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77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589E"/>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lessContainer">
    <w:name w:val="Marginless Container"/>
    <w:hidden/>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line="240" w:lineRule="exact"/>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Hoofdstuknummering">
    <w:name w:val="ANVS - Hoofdstuknummering"/>
    <w:basedOn w:val="Normal"/>
    <w:next w:val="Normal"/>
    <w:pPr>
      <w:spacing w:after="700" w:line="300" w:lineRule="atLeas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Inhoudsopgave9">
    <w:name w:val="ANVS - Inhoudsopgave 9"/>
    <w:basedOn w:val="Normal"/>
    <w:next w:val="Normal"/>
    <w:pPr>
      <w:spacing w:after="700" w:line="300" w:lineRule="atLeast"/>
    </w:pPr>
    <w:rPr>
      <w:color w:val="275937"/>
      <w:sz w:val="24"/>
      <w:szCs w:val="24"/>
    </w:rPr>
  </w:style>
  <w:style w:type="paragraph" w:customStyle="1" w:styleId="ANVS-Opsomming">
    <w:name w:val="ANVS - Opsomming"/>
    <w:basedOn w:val="Normal"/>
    <w:next w:val="ANVS-Opsommingstekens"/>
    <w:pPr>
      <w:spacing w:line="240" w:lineRule="exact"/>
    </w:p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cPr>
      <w:shd w:val="clear" w:color="auto" w:fill="auto"/>
    </w:tc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opsomming">
    <w:name w:val="DP opsomming"/>
    <w:basedOn w:val="Normal"/>
    <w:next w:val="Normal"/>
    <w:pPr>
      <w:spacing w:line="240" w:lineRule="exact"/>
    </w:p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cPr>
      <w:shd w:val="clear" w:color="auto" w:fill="auto"/>
    </w:tc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tcPr>
      <w:shd w:val="clear" w:color="auto" w:fill="auto"/>
    </w:tc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5"/>
      </w:numPr>
      <w:tabs>
        <w:tab w:val="left" w:pos="0"/>
      </w:tabs>
      <w:spacing w:after="740" w:line="240" w:lineRule="exact"/>
      <w:ind w:left="-1420" w:firstLine="0"/>
    </w:pPr>
    <w:rPr>
      <w:sz w:val="24"/>
      <w:szCs w:val="24"/>
    </w:rPr>
  </w:style>
  <w:style w:type="paragraph" w:customStyle="1" w:styleId="Huisstijl-BijlageA">
    <w:name w:val="Huisstijl - Bijlage A"/>
    <w:basedOn w:val="Normal"/>
    <w:next w:val="Normal"/>
    <w:pPr>
      <w:spacing w:line="240" w:lineRule="exact"/>
    </w:pPr>
  </w:style>
  <w:style w:type="paragraph" w:customStyle="1" w:styleId="Huisstijl-Bijlagezletter">
    <w:name w:val="Huisstijl - Bijlage z. letter"/>
    <w:basedOn w:val="Normal"/>
    <w:next w:val="Normal"/>
    <w:pPr>
      <w:numPr>
        <w:ilvl w:val="1"/>
        <w:numId w:val="8"/>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8"/>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6"/>
      </w:numPr>
      <w:tabs>
        <w:tab w:val="left" w:pos="0"/>
      </w:tabs>
      <w:spacing w:after="720" w:line="300" w:lineRule="exact"/>
      <w:ind w:left="-1120"/>
    </w:pPr>
    <w:rPr>
      <w:sz w:val="24"/>
      <w:szCs w:val="24"/>
    </w:rPr>
  </w:style>
  <w:style w:type="paragraph" w:customStyle="1" w:styleId="Huisstijl-Kop2">
    <w:name w:val="Huisstijl - Kop 2"/>
    <w:basedOn w:val="Normal"/>
    <w:next w:val="Normal"/>
    <w:pPr>
      <w:numPr>
        <w:ilvl w:val="1"/>
        <w:numId w:val="6"/>
      </w:numPr>
      <w:tabs>
        <w:tab w:val="left" w:pos="0"/>
      </w:tabs>
      <w:spacing w:before="240" w:line="240" w:lineRule="exact"/>
      <w:ind w:left="-1120"/>
    </w:pPr>
    <w:rPr>
      <w:b/>
    </w:rPr>
  </w:style>
  <w:style w:type="paragraph" w:customStyle="1" w:styleId="Huisstijl-Kop3">
    <w:name w:val="Huisstijl - Kop 3"/>
    <w:basedOn w:val="Normal"/>
    <w:next w:val="Normal"/>
    <w:pPr>
      <w:numPr>
        <w:ilvl w:val="2"/>
        <w:numId w:val="6"/>
      </w:numPr>
      <w:tabs>
        <w:tab w:val="left" w:pos="0"/>
      </w:tabs>
      <w:spacing w:before="240" w:line="240" w:lineRule="exact"/>
      <w:ind w:left="-1120"/>
    </w:pPr>
    <w:rPr>
      <w:i/>
    </w:rPr>
  </w:style>
  <w:style w:type="paragraph" w:customStyle="1" w:styleId="Huisstijl-Kop4">
    <w:name w:val="Huisstijl - Kop 4"/>
    <w:basedOn w:val="Normal"/>
    <w:next w:val="Normal"/>
    <w:pPr>
      <w:numPr>
        <w:ilvl w:val="3"/>
        <w:numId w:val="6"/>
      </w:numPr>
      <w:tabs>
        <w:tab w:val="left" w:pos="0"/>
      </w:tabs>
      <w:spacing w:before="240" w:line="240" w:lineRule="exact"/>
      <w:ind w:left="-1120"/>
    </w:pPr>
  </w:style>
  <w:style w:type="paragraph" w:customStyle="1" w:styleId="Huisstijl-Kopznr1">
    <w:name w:val="Huisstijl - Kop z.nr 1"/>
    <w:basedOn w:val="Normal"/>
    <w:next w:val="Normal"/>
    <w:pPr>
      <w:numPr>
        <w:numId w:val="7"/>
      </w:numPr>
      <w:tabs>
        <w:tab w:val="left" w:pos="0"/>
      </w:tabs>
      <w:spacing w:after="720" w:line="300" w:lineRule="exact"/>
      <w:ind w:left="-1120"/>
    </w:pPr>
    <w:rPr>
      <w:sz w:val="24"/>
      <w:szCs w:val="24"/>
    </w:rPr>
  </w:style>
  <w:style w:type="paragraph" w:customStyle="1" w:styleId="Huisstijl-Kopznr2">
    <w:name w:val="Huisstijl - Kop z.nr 2"/>
    <w:basedOn w:val="Normal"/>
    <w:next w:val="Normal"/>
    <w:pPr>
      <w:numPr>
        <w:ilvl w:val="1"/>
        <w:numId w:val="7"/>
      </w:numPr>
      <w:tabs>
        <w:tab w:val="left" w:pos="0"/>
      </w:tabs>
      <w:spacing w:before="240" w:line="240" w:lineRule="exact"/>
      <w:ind w:left="-1120"/>
    </w:pPr>
    <w:rPr>
      <w:b/>
    </w:rPr>
  </w:style>
  <w:style w:type="paragraph" w:customStyle="1" w:styleId="Huisstijl-Kopznr3">
    <w:name w:val="Huisstijl - Kop z.nr 3"/>
    <w:basedOn w:val="Normal"/>
    <w:next w:val="Normal"/>
    <w:pPr>
      <w:numPr>
        <w:ilvl w:val="2"/>
        <w:numId w:val="7"/>
      </w:numPr>
      <w:tabs>
        <w:tab w:val="left" w:pos="0"/>
      </w:tabs>
      <w:spacing w:before="240" w:line="240" w:lineRule="exact"/>
      <w:ind w:left="-1120"/>
    </w:pPr>
    <w:rPr>
      <w:i/>
    </w:rPr>
  </w:style>
  <w:style w:type="paragraph" w:customStyle="1" w:styleId="Huisstijl-Kopznr4">
    <w:name w:val="Huisstijl - Kop z.nr 4"/>
    <w:basedOn w:val="Normal"/>
    <w:next w:val="Normal"/>
    <w:pPr>
      <w:numPr>
        <w:ilvl w:val="3"/>
        <w:numId w:val="7"/>
      </w:numPr>
      <w:tabs>
        <w:tab w:val="left" w:pos="0"/>
      </w:tabs>
      <w:spacing w:before="240" w:line="240" w:lineRule="exact"/>
      <w:ind w:left="-1120"/>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Huisstijlnummeringmetnummer">
    <w:name w:val="Huisstijl nummering met nummer"/>
    <w:basedOn w:val="Normal"/>
    <w:next w:val="Normal"/>
    <w:pPr>
      <w:spacing w:line="240" w:lineRule="exact"/>
    </w:pPr>
  </w:style>
  <w:style w:type="paragraph" w:customStyle="1" w:styleId="Huisstijlnummeringzondernummer">
    <w:name w:val="Huisstijl nummering zonder nummer"/>
    <w:basedOn w:val="Normal"/>
    <w:next w:val="Normal"/>
    <w:pPr>
      <w:spacing w:before="100" w:after="240" w:line="240" w:lineRule="exact"/>
    </w:pPr>
  </w:style>
  <w:style w:type="paragraph" w:customStyle="1" w:styleId="Huisstijlopsommingcolofoneninleiding">
    <w:name w:val="Huisstijl opsomming colofon en inleiding"/>
    <w:basedOn w:val="Normal"/>
    <w:next w:val="Normal"/>
    <w:pPr>
      <w:spacing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9"/>
      </w:numPr>
      <w:spacing w:line="240" w:lineRule="exact"/>
    </w:pPr>
  </w:style>
  <w:style w:type="paragraph" w:customStyle="1" w:styleId="ILTOpsomming15">
    <w:name w:val="ILT Opsomming 1.5"/>
    <w:basedOn w:val="Normal"/>
    <w:next w:val="Normal"/>
    <w:pPr>
      <w:numPr>
        <w:ilvl w:val="1"/>
        <w:numId w:val="9"/>
      </w:numPr>
      <w:spacing w:line="300" w:lineRule="exact"/>
    </w:pPr>
  </w:style>
  <w:style w:type="paragraph" w:customStyle="1" w:styleId="ILTOpsommingbullet">
    <w:name w:val="ILT Opsomming bullet"/>
    <w:basedOn w:val="Normal"/>
    <w:next w:val="Normal"/>
    <w:pPr>
      <w:numPr>
        <w:ilvl w:val="2"/>
        <w:numId w:val="9"/>
      </w:numPr>
      <w:spacing w:line="300" w:lineRule="exact"/>
    </w:pPr>
  </w:style>
  <w:style w:type="paragraph" w:customStyle="1" w:styleId="ILTOpsomminglijst">
    <w:name w:val="ILT Opsomming lijst"/>
    <w:basedOn w:val="Normal"/>
    <w:next w:val="Normal"/>
    <w:pPr>
      <w:spacing w:before="20" w:after="80" w:line="300" w:lineRule="exact"/>
    </w:pPr>
  </w:style>
  <w:style w:type="paragraph" w:customStyle="1" w:styleId="ILTRapport-je">
    <w:name w:val="ILT Rapport - je"/>
    <w:basedOn w:val="Normal"/>
    <w:next w:val="Normal"/>
    <w:pPr>
      <w:numPr>
        <w:ilvl w:val="1"/>
        <w:numId w:val="10"/>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nummering">
    <w:name w:val="ILT Rapport 16a nummering"/>
    <w:basedOn w:val="Normal"/>
    <w:next w:val="Normal"/>
    <w:pPr>
      <w:spacing w:after="120" w:line="240" w:lineRule="exact"/>
    </w:p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tcPr>
      <w:shd w:val="clear" w:color="auto" w:fill="auto"/>
    </w:tc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0"/>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1"/>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bestuuropsomming">
    <w:name w:val="NEa memo bestuur opsomming"/>
    <w:basedOn w:val="Normal"/>
    <w:next w:val="Normal"/>
    <w:pPr>
      <w:spacing w:line="240" w:lineRule="exact"/>
    </w:p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NEaopsomming">
    <w:name w:val="NEa opsomming"/>
    <w:basedOn w:val="Normal"/>
    <w:next w:val="Normal"/>
    <w:pPr>
      <w:spacing w:line="240" w:lineRule="exact"/>
    </w:pPr>
  </w:style>
  <w:style w:type="paragraph" w:customStyle="1" w:styleId="NEaopsommingletters">
    <w:name w:val="NEa opsomming (letters)"/>
    <w:basedOn w:val="Normal"/>
    <w:pPr>
      <w:numPr>
        <w:numId w:val="13"/>
      </w:numPr>
      <w:spacing w:line="240" w:lineRule="exact"/>
    </w:pPr>
  </w:style>
  <w:style w:type="paragraph" w:customStyle="1" w:styleId="NEaopsommingletters2">
    <w:name w:val="NEa opsomming (letters) 2"/>
    <w:basedOn w:val="NEaopsommingletters"/>
    <w:next w:val="NEaStandaard"/>
  </w:style>
  <w:style w:type="paragraph" w:customStyle="1" w:styleId="NEaopsommingextra">
    <w:name w:val="NEa opsomming extra"/>
    <w:basedOn w:val="Normal"/>
    <w:next w:val="Normal"/>
    <w:pPr>
      <w:numPr>
        <w:numId w:val="14"/>
      </w:numPr>
    </w:pPr>
  </w:style>
  <w:style w:type="paragraph" w:customStyle="1" w:styleId="NEaopsommingextralijst">
    <w:name w:val="NEa opsomming extra lijst"/>
    <w:basedOn w:val="Normal"/>
    <w:next w:val="Normal"/>
  </w:style>
  <w:style w:type="paragraph" w:customStyle="1" w:styleId="NEaOpsommingstekenkortestreep">
    <w:name w:val="NEa Opsommingsteken korte streep"/>
    <w:basedOn w:val="Normal"/>
    <w:next w:val="Normal"/>
    <w:pPr>
      <w:spacing w:before="240" w:after="240" w:line="240" w:lineRule="exact"/>
    </w:pPr>
  </w:style>
  <w:style w:type="paragraph" w:customStyle="1" w:styleId="NEaOpsommingstekst">
    <w:name w:val="NEa Opsommingstekst"/>
    <w:basedOn w:val="NEaStandaard"/>
    <w:pPr>
      <w:numPr>
        <w:numId w:val="15"/>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2"/>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6"/>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fstenparagraafnummering">
    <w:name w:val="OIM Rapport hfst en paragraafnummering"/>
    <w:basedOn w:val="Normal"/>
    <w:next w:val="Normal"/>
    <w:pPr>
      <w:spacing w:line="240" w:lineRule="exact"/>
    </w:pPr>
  </w:style>
  <w:style w:type="paragraph" w:customStyle="1" w:styleId="OIMRapportHoofdstuk">
    <w:name w:val="OIM Rapport Hoofdstuk"/>
    <w:basedOn w:val="Normal"/>
    <w:next w:val="Normal"/>
    <w:pPr>
      <w:numPr>
        <w:numId w:val="16"/>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Nummerlijst">
    <w:name w:val="OIM Rapport Nummerlijst"/>
    <w:basedOn w:val="Normal"/>
    <w:next w:val="Normal"/>
    <w:pPr>
      <w:spacing w:line="240" w:lineRule="exact"/>
    </w:pPr>
  </w:style>
  <w:style w:type="paragraph" w:customStyle="1" w:styleId="OIMRapportOpsomminglijst">
    <w:name w:val="OIM Rapport Opsomminglijst"/>
    <w:basedOn w:val="Normal"/>
    <w:next w:val="Normal"/>
    <w:p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6"/>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rFonts w:ascii="Verdana" w:hAnsi="Verdana"/>
        <w:sz w:val="18"/>
        <w:szCs w:val="18"/>
      </w:rPr>
      <w:tblPr/>
      <w:tcPr>
        <w:shd w:val="clear" w:color="auto" w:fill="auto"/>
      </w:tcPr>
    </w:tblStylePr>
    <w:tblStylePr w:type="firstCol">
      <w:tblPr/>
      <w:tcPr>
        <w:shd w:val="clear" w:color="auto" w:fill="auto"/>
      </w:tc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19"/>
      </w:numPr>
      <w:spacing w:after="180"/>
    </w:pPr>
  </w:style>
  <w:style w:type="paragraph" w:customStyle="1" w:styleId="SSFNummeringKredietovereenkomstA">
    <w:name w:val="SSF Nummering Kredietovereenkomst (A)"/>
    <w:basedOn w:val="SSFPaginanummering"/>
    <w:next w:val="SSFStandaard"/>
    <w:pPr>
      <w:numPr>
        <w:numId w:val="20"/>
      </w:numPr>
      <w:jc w:val="left"/>
    </w:pPr>
  </w:style>
  <w:style w:type="paragraph" w:customStyle="1" w:styleId="SSFnummeringovereenkomst">
    <w:name w:val="SSF nummering overeenkomst"/>
    <w:basedOn w:val="SSFStandaard"/>
    <w:next w:val="SSFStandaard"/>
    <w:pPr>
      <w:spacing w:after="180"/>
    </w:pPr>
  </w:style>
  <w:style w:type="paragraph" w:customStyle="1" w:styleId="SSFnummeringovereenkomstletters">
    <w:name w:val="SSF nummering overeenkomst (letters)"/>
    <w:basedOn w:val="SSFPaginanummering"/>
    <w:next w:val="SSFStandaard"/>
    <w:p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1"/>
      </w:numPr>
      <w:spacing w:line="240" w:lineRule="exact"/>
    </w:pPr>
  </w:style>
  <w:style w:type="paragraph" w:customStyle="1" w:styleId="Standaardopsomminglijst">
    <w:name w:val="Standaard opsomming lijst"/>
    <w:basedOn w:val="Normal"/>
    <w:next w:val="Normal"/>
    <w:p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FootnoteText">
    <w:name w:val="footnote text"/>
    <w:basedOn w:val="Normal"/>
    <w:link w:val="FootnoteTextChar"/>
    <w:uiPriority w:val="99"/>
    <w:semiHidden/>
    <w:unhideWhenUsed/>
    <w:rsid w:val="0051483F"/>
    <w:pPr>
      <w:spacing w:line="240" w:lineRule="auto"/>
    </w:pPr>
    <w:rPr>
      <w:sz w:val="20"/>
      <w:szCs w:val="20"/>
    </w:rPr>
  </w:style>
  <w:style w:type="character" w:customStyle="1" w:styleId="FootnoteTextChar">
    <w:name w:val="Footnote Text Char"/>
    <w:basedOn w:val="DefaultParagraphFont"/>
    <w:link w:val="FootnoteText"/>
    <w:uiPriority w:val="99"/>
    <w:semiHidden/>
    <w:rsid w:val="0051483F"/>
    <w:rPr>
      <w:rFonts w:ascii="Verdana" w:hAnsi="Verdana"/>
      <w:color w:val="000000"/>
    </w:rPr>
  </w:style>
  <w:style w:type="character" w:styleId="FootnoteReference">
    <w:name w:val="footnote reference"/>
    <w:basedOn w:val="DefaultParagraphFont"/>
    <w:uiPriority w:val="99"/>
    <w:semiHidden/>
    <w:unhideWhenUsed/>
    <w:rsid w:val="0051483F"/>
    <w:rPr>
      <w:vertAlign w:val="superscript"/>
    </w:rPr>
  </w:style>
  <w:style w:type="character" w:styleId="Hyperlink">
    <w:name w:val="Hyperlink"/>
    <w:basedOn w:val="DefaultParagraphFont"/>
    <w:uiPriority w:val="99"/>
    <w:unhideWhenUsed/>
    <w:rsid w:val="0051483F"/>
    <w:rPr>
      <w:color w:val="467886" w:themeColor="hyperlink"/>
      <w:u w:val="single"/>
    </w:rPr>
  </w:style>
  <w:style w:type="character" w:customStyle="1" w:styleId="UnresolvedMention">
    <w:name w:val="Unresolved Mention"/>
    <w:basedOn w:val="DefaultParagraphFont"/>
    <w:uiPriority w:val="99"/>
    <w:semiHidden/>
    <w:unhideWhenUsed/>
    <w:rsid w:val="0051483F"/>
    <w:rPr>
      <w:color w:val="605E5C"/>
      <w:shd w:val="clear" w:color="auto" w:fill="E1DFDD"/>
    </w:rPr>
  </w:style>
  <w:style w:type="character" w:styleId="FollowedHyperlink">
    <w:name w:val="FollowedHyperlink"/>
    <w:basedOn w:val="DefaultParagraphFont"/>
    <w:uiPriority w:val="99"/>
    <w:semiHidden/>
    <w:unhideWhenUsed/>
    <w:rsid w:val="0051483F"/>
    <w:rPr>
      <w:color w:val="96607D" w:themeColor="followedHyperlink"/>
      <w:u w:val="single"/>
    </w:rPr>
  </w:style>
  <w:style w:type="paragraph" w:styleId="ListParagraph">
    <w:name w:val="List Paragraph"/>
    <w:basedOn w:val="Normal"/>
    <w:uiPriority w:val="34"/>
    <w:qFormat/>
    <w:rsid w:val="0051483F"/>
    <w:pPr>
      <w:ind w:left="720"/>
      <w:contextualSpacing/>
    </w:pPr>
  </w:style>
  <w:style w:type="character" w:styleId="CommentReference">
    <w:name w:val="annotation reference"/>
    <w:basedOn w:val="DefaultParagraphFont"/>
    <w:uiPriority w:val="99"/>
    <w:semiHidden/>
    <w:unhideWhenUsed/>
    <w:rsid w:val="00946891"/>
    <w:rPr>
      <w:sz w:val="16"/>
      <w:szCs w:val="16"/>
    </w:rPr>
  </w:style>
  <w:style w:type="paragraph" w:styleId="CommentText">
    <w:name w:val="annotation text"/>
    <w:basedOn w:val="Normal"/>
    <w:link w:val="CommentTextChar"/>
    <w:uiPriority w:val="99"/>
    <w:unhideWhenUsed/>
    <w:rsid w:val="00946891"/>
    <w:pPr>
      <w:spacing w:line="240" w:lineRule="auto"/>
    </w:pPr>
    <w:rPr>
      <w:sz w:val="20"/>
      <w:szCs w:val="20"/>
    </w:rPr>
  </w:style>
  <w:style w:type="character" w:customStyle="1" w:styleId="CommentTextChar">
    <w:name w:val="Comment Text Char"/>
    <w:basedOn w:val="DefaultParagraphFont"/>
    <w:link w:val="CommentText"/>
    <w:uiPriority w:val="99"/>
    <w:rsid w:val="009468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946891"/>
    <w:rPr>
      <w:b/>
      <w:bCs/>
    </w:rPr>
  </w:style>
  <w:style w:type="character" w:customStyle="1" w:styleId="CommentSubjectChar">
    <w:name w:val="Comment Subject Char"/>
    <w:basedOn w:val="CommentTextChar"/>
    <w:link w:val="CommentSubject"/>
    <w:uiPriority w:val="99"/>
    <w:semiHidden/>
    <w:rsid w:val="00946891"/>
    <w:rPr>
      <w:rFonts w:ascii="Verdana" w:hAnsi="Verdana"/>
      <w:b/>
      <w:bCs/>
      <w:color w:val="000000"/>
    </w:rPr>
  </w:style>
  <w:style w:type="paragraph" w:styleId="Revision">
    <w:name w:val="Revision"/>
    <w:hidden/>
    <w:uiPriority w:val="99"/>
    <w:semiHidden/>
    <w:rsid w:val="00E647AE"/>
    <w:pPr>
      <w:autoSpaceDN/>
      <w:textAlignment w:val="auto"/>
    </w:pPr>
    <w:rPr>
      <w:rFonts w:ascii="Verdana" w:hAnsi="Verdana"/>
      <w:color w:val="000000"/>
      <w:sz w:val="18"/>
      <w:szCs w:val="18"/>
    </w:rPr>
  </w:style>
  <w:style w:type="paragraph" w:styleId="Header">
    <w:name w:val="header"/>
    <w:basedOn w:val="Normal"/>
    <w:link w:val="HeaderChar"/>
    <w:uiPriority w:val="99"/>
    <w:unhideWhenUsed/>
    <w:rsid w:val="00155678"/>
    <w:pPr>
      <w:tabs>
        <w:tab w:val="center" w:pos="4536"/>
        <w:tab w:val="right" w:pos="9072"/>
      </w:tabs>
      <w:spacing w:line="240" w:lineRule="auto"/>
    </w:pPr>
  </w:style>
  <w:style w:type="character" w:customStyle="1" w:styleId="HeaderChar">
    <w:name w:val="Header Char"/>
    <w:basedOn w:val="DefaultParagraphFont"/>
    <w:link w:val="Header"/>
    <w:uiPriority w:val="99"/>
    <w:rsid w:val="00155678"/>
    <w:rPr>
      <w:rFonts w:ascii="Verdana" w:hAnsi="Verdana"/>
      <w:color w:val="000000"/>
      <w:sz w:val="18"/>
      <w:szCs w:val="18"/>
    </w:rPr>
  </w:style>
  <w:style w:type="paragraph" w:styleId="Footer">
    <w:name w:val="footer"/>
    <w:basedOn w:val="Normal"/>
    <w:link w:val="FooterChar"/>
    <w:uiPriority w:val="99"/>
    <w:unhideWhenUsed/>
    <w:rsid w:val="00155678"/>
    <w:pPr>
      <w:tabs>
        <w:tab w:val="center" w:pos="4536"/>
        <w:tab w:val="right" w:pos="9072"/>
      </w:tabs>
      <w:spacing w:line="240" w:lineRule="auto"/>
    </w:pPr>
  </w:style>
  <w:style w:type="character" w:customStyle="1" w:styleId="FooterChar">
    <w:name w:val="Footer Char"/>
    <w:basedOn w:val="DefaultParagraphFont"/>
    <w:link w:val="Footer"/>
    <w:uiPriority w:val="99"/>
    <w:rsid w:val="00155678"/>
    <w:rPr>
      <w:rFonts w:ascii="Verdana" w:hAnsi="Verdana"/>
      <w:color w:val="000000"/>
      <w:sz w:val="18"/>
      <w:szCs w:val="18"/>
    </w:rPr>
  </w:style>
  <w:style w:type="paragraph" w:styleId="NormalWeb">
    <w:name w:val="Normal (Web)"/>
    <w:basedOn w:val="Normal"/>
    <w:uiPriority w:val="99"/>
    <w:semiHidden/>
    <w:unhideWhenUsed/>
    <w:rsid w:val="009461C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994">
      <w:bodyDiv w:val="1"/>
      <w:marLeft w:val="0"/>
      <w:marRight w:val="0"/>
      <w:marTop w:val="0"/>
      <w:marBottom w:val="0"/>
      <w:divBdr>
        <w:top w:val="none" w:sz="0" w:space="0" w:color="auto"/>
        <w:left w:val="none" w:sz="0" w:space="0" w:color="auto"/>
        <w:bottom w:val="none" w:sz="0" w:space="0" w:color="auto"/>
        <w:right w:val="none" w:sz="0" w:space="0" w:color="auto"/>
      </w:divBdr>
    </w:div>
    <w:div w:id="119957753">
      <w:bodyDiv w:val="1"/>
      <w:marLeft w:val="0"/>
      <w:marRight w:val="0"/>
      <w:marTop w:val="0"/>
      <w:marBottom w:val="0"/>
      <w:divBdr>
        <w:top w:val="none" w:sz="0" w:space="0" w:color="auto"/>
        <w:left w:val="none" w:sz="0" w:space="0" w:color="auto"/>
        <w:bottom w:val="none" w:sz="0" w:space="0" w:color="auto"/>
        <w:right w:val="none" w:sz="0" w:space="0" w:color="auto"/>
      </w:divBdr>
    </w:div>
    <w:div w:id="177620295">
      <w:bodyDiv w:val="1"/>
      <w:marLeft w:val="0"/>
      <w:marRight w:val="0"/>
      <w:marTop w:val="0"/>
      <w:marBottom w:val="0"/>
      <w:divBdr>
        <w:top w:val="none" w:sz="0" w:space="0" w:color="auto"/>
        <w:left w:val="none" w:sz="0" w:space="0" w:color="auto"/>
        <w:bottom w:val="none" w:sz="0" w:space="0" w:color="auto"/>
        <w:right w:val="none" w:sz="0" w:space="0" w:color="auto"/>
      </w:divBdr>
    </w:div>
    <w:div w:id="182327805">
      <w:bodyDiv w:val="1"/>
      <w:marLeft w:val="0"/>
      <w:marRight w:val="0"/>
      <w:marTop w:val="0"/>
      <w:marBottom w:val="0"/>
      <w:divBdr>
        <w:top w:val="none" w:sz="0" w:space="0" w:color="auto"/>
        <w:left w:val="none" w:sz="0" w:space="0" w:color="auto"/>
        <w:bottom w:val="none" w:sz="0" w:space="0" w:color="auto"/>
        <w:right w:val="none" w:sz="0" w:space="0" w:color="auto"/>
      </w:divBdr>
    </w:div>
    <w:div w:id="228150038">
      <w:bodyDiv w:val="1"/>
      <w:marLeft w:val="0"/>
      <w:marRight w:val="0"/>
      <w:marTop w:val="0"/>
      <w:marBottom w:val="0"/>
      <w:divBdr>
        <w:top w:val="none" w:sz="0" w:space="0" w:color="auto"/>
        <w:left w:val="none" w:sz="0" w:space="0" w:color="auto"/>
        <w:bottom w:val="none" w:sz="0" w:space="0" w:color="auto"/>
        <w:right w:val="none" w:sz="0" w:space="0" w:color="auto"/>
      </w:divBdr>
    </w:div>
    <w:div w:id="246158309">
      <w:bodyDiv w:val="1"/>
      <w:marLeft w:val="0"/>
      <w:marRight w:val="0"/>
      <w:marTop w:val="0"/>
      <w:marBottom w:val="0"/>
      <w:divBdr>
        <w:top w:val="none" w:sz="0" w:space="0" w:color="auto"/>
        <w:left w:val="none" w:sz="0" w:space="0" w:color="auto"/>
        <w:bottom w:val="none" w:sz="0" w:space="0" w:color="auto"/>
        <w:right w:val="none" w:sz="0" w:space="0" w:color="auto"/>
      </w:divBdr>
    </w:div>
    <w:div w:id="247278671">
      <w:bodyDiv w:val="1"/>
      <w:marLeft w:val="0"/>
      <w:marRight w:val="0"/>
      <w:marTop w:val="0"/>
      <w:marBottom w:val="0"/>
      <w:divBdr>
        <w:top w:val="none" w:sz="0" w:space="0" w:color="auto"/>
        <w:left w:val="none" w:sz="0" w:space="0" w:color="auto"/>
        <w:bottom w:val="none" w:sz="0" w:space="0" w:color="auto"/>
        <w:right w:val="none" w:sz="0" w:space="0" w:color="auto"/>
      </w:divBdr>
    </w:div>
    <w:div w:id="272329299">
      <w:bodyDiv w:val="1"/>
      <w:marLeft w:val="0"/>
      <w:marRight w:val="0"/>
      <w:marTop w:val="0"/>
      <w:marBottom w:val="0"/>
      <w:divBdr>
        <w:top w:val="none" w:sz="0" w:space="0" w:color="auto"/>
        <w:left w:val="none" w:sz="0" w:space="0" w:color="auto"/>
        <w:bottom w:val="none" w:sz="0" w:space="0" w:color="auto"/>
        <w:right w:val="none" w:sz="0" w:space="0" w:color="auto"/>
      </w:divBdr>
    </w:div>
    <w:div w:id="339695118">
      <w:bodyDiv w:val="1"/>
      <w:marLeft w:val="0"/>
      <w:marRight w:val="0"/>
      <w:marTop w:val="0"/>
      <w:marBottom w:val="0"/>
      <w:divBdr>
        <w:top w:val="none" w:sz="0" w:space="0" w:color="auto"/>
        <w:left w:val="none" w:sz="0" w:space="0" w:color="auto"/>
        <w:bottom w:val="none" w:sz="0" w:space="0" w:color="auto"/>
        <w:right w:val="none" w:sz="0" w:space="0" w:color="auto"/>
      </w:divBdr>
    </w:div>
    <w:div w:id="395974061">
      <w:bodyDiv w:val="1"/>
      <w:marLeft w:val="0"/>
      <w:marRight w:val="0"/>
      <w:marTop w:val="0"/>
      <w:marBottom w:val="0"/>
      <w:divBdr>
        <w:top w:val="none" w:sz="0" w:space="0" w:color="auto"/>
        <w:left w:val="none" w:sz="0" w:space="0" w:color="auto"/>
        <w:bottom w:val="none" w:sz="0" w:space="0" w:color="auto"/>
        <w:right w:val="none" w:sz="0" w:space="0" w:color="auto"/>
      </w:divBdr>
    </w:div>
    <w:div w:id="504788106">
      <w:bodyDiv w:val="1"/>
      <w:marLeft w:val="0"/>
      <w:marRight w:val="0"/>
      <w:marTop w:val="0"/>
      <w:marBottom w:val="0"/>
      <w:divBdr>
        <w:top w:val="none" w:sz="0" w:space="0" w:color="auto"/>
        <w:left w:val="none" w:sz="0" w:space="0" w:color="auto"/>
        <w:bottom w:val="none" w:sz="0" w:space="0" w:color="auto"/>
        <w:right w:val="none" w:sz="0" w:space="0" w:color="auto"/>
      </w:divBdr>
    </w:div>
    <w:div w:id="524903907">
      <w:bodyDiv w:val="1"/>
      <w:marLeft w:val="0"/>
      <w:marRight w:val="0"/>
      <w:marTop w:val="0"/>
      <w:marBottom w:val="0"/>
      <w:divBdr>
        <w:top w:val="none" w:sz="0" w:space="0" w:color="auto"/>
        <w:left w:val="none" w:sz="0" w:space="0" w:color="auto"/>
        <w:bottom w:val="none" w:sz="0" w:space="0" w:color="auto"/>
        <w:right w:val="none" w:sz="0" w:space="0" w:color="auto"/>
      </w:divBdr>
    </w:div>
    <w:div w:id="530338724">
      <w:bodyDiv w:val="1"/>
      <w:marLeft w:val="0"/>
      <w:marRight w:val="0"/>
      <w:marTop w:val="0"/>
      <w:marBottom w:val="0"/>
      <w:divBdr>
        <w:top w:val="none" w:sz="0" w:space="0" w:color="auto"/>
        <w:left w:val="none" w:sz="0" w:space="0" w:color="auto"/>
        <w:bottom w:val="none" w:sz="0" w:space="0" w:color="auto"/>
        <w:right w:val="none" w:sz="0" w:space="0" w:color="auto"/>
      </w:divBdr>
    </w:div>
    <w:div w:id="650670847">
      <w:bodyDiv w:val="1"/>
      <w:marLeft w:val="0"/>
      <w:marRight w:val="0"/>
      <w:marTop w:val="0"/>
      <w:marBottom w:val="0"/>
      <w:divBdr>
        <w:top w:val="none" w:sz="0" w:space="0" w:color="auto"/>
        <w:left w:val="none" w:sz="0" w:space="0" w:color="auto"/>
        <w:bottom w:val="none" w:sz="0" w:space="0" w:color="auto"/>
        <w:right w:val="none" w:sz="0" w:space="0" w:color="auto"/>
      </w:divBdr>
    </w:div>
    <w:div w:id="653292776">
      <w:bodyDiv w:val="1"/>
      <w:marLeft w:val="0"/>
      <w:marRight w:val="0"/>
      <w:marTop w:val="0"/>
      <w:marBottom w:val="0"/>
      <w:divBdr>
        <w:top w:val="none" w:sz="0" w:space="0" w:color="auto"/>
        <w:left w:val="none" w:sz="0" w:space="0" w:color="auto"/>
        <w:bottom w:val="none" w:sz="0" w:space="0" w:color="auto"/>
        <w:right w:val="none" w:sz="0" w:space="0" w:color="auto"/>
      </w:divBdr>
    </w:div>
    <w:div w:id="660739124">
      <w:bodyDiv w:val="1"/>
      <w:marLeft w:val="0"/>
      <w:marRight w:val="0"/>
      <w:marTop w:val="0"/>
      <w:marBottom w:val="0"/>
      <w:divBdr>
        <w:top w:val="none" w:sz="0" w:space="0" w:color="auto"/>
        <w:left w:val="none" w:sz="0" w:space="0" w:color="auto"/>
        <w:bottom w:val="none" w:sz="0" w:space="0" w:color="auto"/>
        <w:right w:val="none" w:sz="0" w:space="0" w:color="auto"/>
      </w:divBdr>
    </w:div>
    <w:div w:id="675377620">
      <w:bodyDiv w:val="1"/>
      <w:marLeft w:val="0"/>
      <w:marRight w:val="0"/>
      <w:marTop w:val="0"/>
      <w:marBottom w:val="0"/>
      <w:divBdr>
        <w:top w:val="none" w:sz="0" w:space="0" w:color="auto"/>
        <w:left w:val="none" w:sz="0" w:space="0" w:color="auto"/>
        <w:bottom w:val="none" w:sz="0" w:space="0" w:color="auto"/>
        <w:right w:val="none" w:sz="0" w:space="0" w:color="auto"/>
      </w:divBdr>
    </w:div>
    <w:div w:id="749278307">
      <w:bodyDiv w:val="1"/>
      <w:marLeft w:val="0"/>
      <w:marRight w:val="0"/>
      <w:marTop w:val="0"/>
      <w:marBottom w:val="0"/>
      <w:divBdr>
        <w:top w:val="none" w:sz="0" w:space="0" w:color="auto"/>
        <w:left w:val="none" w:sz="0" w:space="0" w:color="auto"/>
        <w:bottom w:val="none" w:sz="0" w:space="0" w:color="auto"/>
        <w:right w:val="none" w:sz="0" w:space="0" w:color="auto"/>
      </w:divBdr>
    </w:div>
    <w:div w:id="751782499">
      <w:bodyDiv w:val="1"/>
      <w:marLeft w:val="0"/>
      <w:marRight w:val="0"/>
      <w:marTop w:val="0"/>
      <w:marBottom w:val="0"/>
      <w:divBdr>
        <w:top w:val="none" w:sz="0" w:space="0" w:color="auto"/>
        <w:left w:val="none" w:sz="0" w:space="0" w:color="auto"/>
        <w:bottom w:val="none" w:sz="0" w:space="0" w:color="auto"/>
        <w:right w:val="none" w:sz="0" w:space="0" w:color="auto"/>
      </w:divBdr>
    </w:div>
    <w:div w:id="837890437">
      <w:bodyDiv w:val="1"/>
      <w:marLeft w:val="0"/>
      <w:marRight w:val="0"/>
      <w:marTop w:val="0"/>
      <w:marBottom w:val="0"/>
      <w:divBdr>
        <w:top w:val="none" w:sz="0" w:space="0" w:color="auto"/>
        <w:left w:val="none" w:sz="0" w:space="0" w:color="auto"/>
        <w:bottom w:val="none" w:sz="0" w:space="0" w:color="auto"/>
        <w:right w:val="none" w:sz="0" w:space="0" w:color="auto"/>
      </w:divBdr>
    </w:div>
    <w:div w:id="869221439">
      <w:bodyDiv w:val="1"/>
      <w:marLeft w:val="0"/>
      <w:marRight w:val="0"/>
      <w:marTop w:val="0"/>
      <w:marBottom w:val="0"/>
      <w:divBdr>
        <w:top w:val="none" w:sz="0" w:space="0" w:color="auto"/>
        <w:left w:val="none" w:sz="0" w:space="0" w:color="auto"/>
        <w:bottom w:val="none" w:sz="0" w:space="0" w:color="auto"/>
        <w:right w:val="none" w:sz="0" w:space="0" w:color="auto"/>
      </w:divBdr>
    </w:div>
    <w:div w:id="901060341">
      <w:bodyDiv w:val="1"/>
      <w:marLeft w:val="0"/>
      <w:marRight w:val="0"/>
      <w:marTop w:val="0"/>
      <w:marBottom w:val="0"/>
      <w:divBdr>
        <w:top w:val="none" w:sz="0" w:space="0" w:color="auto"/>
        <w:left w:val="none" w:sz="0" w:space="0" w:color="auto"/>
        <w:bottom w:val="none" w:sz="0" w:space="0" w:color="auto"/>
        <w:right w:val="none" w:sz="0" w:space="0" w:color="auto"/>
      </w:divBdr>
      <w:divsChild>
        <w:div w:id="1586185786">
          <w:marLeft w:val="0"/>
          <w:marRight w:val="0"/>
          <w:marTop w:val="0"/>
          <w:marBottom w:val="0"/>
          <w:divBdr>
            <w:top w:val="none" w:sz="0" w:space="0" w:color="auto"/>
            <w:left w:val="none" w:sz="0" w:space="0" w:color="auto"/>
            <w:bottom w:val="none" w:sz="0" w:space="0" w:color="auto"/>
            <w:right w:val="none" w:sz="0" w:space="0" w:color="auto"/>
          </w:divBdr>
        </w:div>
      </w:divsChild>
    </w:div>
    <w:div w:id="906841332">
      <w:bodyDiv w:val="1"/>
      <w:marLeft w:val="0"/>
      <w:marRight w:val="0"/>
      <w:marTop w:val="0"/>
      <w:marBottom w:val="0"/>
      <w:divBdr>
        <w:top w:val="none" w:sz="0" w:space="0" w:color="auto"/>
        <w:left w:val="none" w:sz="0" w:space="0" w:color="auto"/>
        <w:bottom w:val="none" w:sz="0" w:space="0" w:color="auto"/>
        <w:right w:val="none" w:sz="0" w:space="0" w:color="auto"/>
      </w:divBdr>
    </w:div>
    <w:div w:id="934363633">
      <w:bodyDiv w:val="1"/>
      <w:marLeft w:val="0"/>
      <w:marRight w:val="0"/>
      <w:marTop w:val="0"/>
      <w:marBottom w:val="0"/>
      <w:divBdr>
        <w:top w:val="none" w:sz="0" w:space="0" w:color="auto"/>
        <w:left w:val="none" w:sz="0" w:space="0" w:color="auto"/>
        <w:bottom w:val="none" w:sz="0" w:space="0" w:color="auto"/>
        <w:right w:val="none" w:sz="0" w:space="0" w:color="auto"/>
      </w:divBdr>
    </w:div>
    <w:div w:id="1071659501">
      <w:bodyDiv w:val="1"/>
      <w:marLeft w:val="0"/>
      <w:marRight w:val="0"/>
      <w:marTop w:val="0"/>
      <w:marBottom w:val="0"/>
      <w:divBdr>
        <w:top w:val="none" w:sz="0" w:space="0" w:color="auto"/>
        <w:left w:val="none" w:sz="0" w:space="0" w:color="auto"/>
        <w:bottom w:val="none" w:sz="0" w:space="0" w:color="auto"/>
        <w:right w:val="none" w:sz="0" w:space="0" w:color="auto"/>
      </w:divBdr>
    </w:div>
    <w:div w:id="1073510393">
      <w:bodyDiv w:val="1"/>
      <w:marLeft w:val="0"/>
      <w:marRight w:val="0"/>
      <w:marTop w:val="0"/>
      <w:marBottom w:val="0"/>
      <w:divBdr>
        <w:top w:val="none" w:sz="0" w:space="0" w:color="auto"/>
        <w:left w:val="none" w:sz="0" w:space="0" w:color="auto"/>
        <w:bottom w:val="none" w:sz="0" w:space="0" w:color="auto"/>
        <w:right w:val="none" w:sz="0" w:space="0" w:color="auto"/>
      </w:divBdr>
    </w:div>
    <w:div w:id="1073627783">
      <w:bodyDiv w:val="1"/>
      <w:marLeft w:val="0"/>
      <w:marRight w:val="0"/>
      <w:marTop w:val="0"/>
      <w:marBottom w:val="0"/>
      <w:divBdr>
        <w:top w:val="none" w:sz="0" w:space="0" w:color="auto"/>
        <w:left w:val="none" w:sz="0" w:space="0" w:color="auto"/>
        <w:bottom w:val="none" w:sz="0" w:space="0" w:color="auto"/>
        <w:right w:val="none" w:sz="0" w:space="0" w:color="auto"/>
      </w:divBdr>
    </w:div>
    <w:div w:id="1094739317">
      <w:bodyDiv w:val="1"/>
      <w:marLeft w:val="0"/>
      <w:marRight w:val="0"/>
      <w:marTop w:val="0"/>
      <w:marBottom w:val="0"/>
      <w:divBdr>
        <w:top w:val="none" w:sz="0" w:space="0" w:color="auto"/>
        <w:left w:val="none" w:sz="0" w:space="0" w:color="auto"/>
        <w:bottom w:val="none" w:sz="0" w:space="0" w:color="auto"/>
        <w:right w:val="none" w:sz="0" w:space="0" w:color="auto"/>
      </w:divBdr>
    </w:div>
    <w:div w:id="1098717076">
      <w:bodyDiv w:val="1"/>
      <w:marLeft w:val="0"/>
      <w:marRight w:val="0"/>
      <w:marTop w:val="0"/>
      <w:marBottom w:val="0"/>
      <w:divBdr>
        <w:top w:val="none" w:sz="0" w:space="0" w:color="auto"/>
        <w:left w:val="none" w:sz="0" w:space="0" w:color="auto"/>
        <w:bottom w:val="none" w:sz="0" w:space="0" w:color="auto"/>
        <w:right w:val="none" w:sz="0" w:space="0" w:color="auto"/>
      </w:divBdr>
    </w:div>
    <w:div w:id="1179538906">
      <w:bodyDiv w:val="1"/>
      <w:marLeft w:val="0"/>
      <w:marRight w:val="0"/>
      <w:marTop w:val="0"/>
      <w:marBottom w:val="0"/>
      <w:divBdr>
        <w:top w:val="none" w:sz="0" w:space="0" w:color="auto"/>
        <w:left w:val="none" w:sz="0" w:space="0" w:color="auto"/>
        <w:bottom w:val="none" w:sz="0" w:space="0" w:color="auto"/>
        <w:right w:val="none" w:sz="0" w:space="0" w:color="auto"/>
      </w:divBdr>
    </w:div>
    <w:div w:id="1180856084">
      <w:bodyDiv w:val="1"/>
      <w:marLeft w:val="0"/>
      <w:marRight w:val="0"/>
      <w:marTop w:val="0"/>
      <w:marBottom w:val="0"/>
      <w:divBdr>
        <w:top w:val="none" w:sz="0" w:space="0" w:color="auto"/>
        <w:left w:val="none" w:sz="0" w:space="0" w:color="auto"/>
        <w:bottom w:val="none" w:sz="0" w:space="0" w:color="auto"/>
        <w:right w:val="none" w:sz="0" w:space="0" w:color="auto"/>
      </w:divBdr>
    </w:div>
    <w:div w:id="1265502800">
      <w:bodyDiv w:val="1"/>
      <w:marLeft w:val="0"/>
      <w:marRight w:val="0"/>
      <w:marTop w:val="0"/>
      <w:marBottom w:val="0"/>
      <w:divBdr>
        <w:top w:val="none" w:sz="0" w:space="0" w:color="auto"/>
        <w:left w:val="none" w:sz="0" w:space="0" w:color="auto"/>
        <w:bottom w:val="none" w:sz="0" w:space="0" w:color="auto"/>
        <w:right w:val="none" w:sz="0" w:space="0" w:color="auto"/>
      </w:divBdr>
    </w:div>
    <w:div w:id="1282372527">
      <w:bodyDiv w:val="1"/>
      <w:marLeft w:val="0"/>
      <w:marRight w:val="0"/>
      <w:marTop w:val="0"/>
      <w:marBottom w:val="0"/>
      <w:divBdr>
        <w:top w:val="none" w:sz="0" w:space="0" w:color="auto"/>
        <w:left w:val="none" w:sz="0" w:space="0" w:color="auto"/>
        <w:bottom w:val="none" w:sz="0" w:space="0" w:color="auto"/>
        <w:right w:val="none" w:sz="0" w:space="0" w:color="auto"/>
      </w:divBdr>
    </w:div>
    <w:div w:id="1333490629">
      <w:bodyDiv w:val="1"/>
      <w:marLeft w:val="0"/>
      <w:marRight w:val="0"/>
      <w:marTop w:val="0"/>
      <w:marBottom w:val="0"/>
      <w:divBdr>
        <w:top w:val="none" w:sz="0" w:space="0" w:color="auto"/>
        <w:left w:val="none" w:sz="0" w:space="0" w:color="auto"/>
        <w:bottom w:val="none" w:sz="0" w:space="0" w:color="auto"/>
        <w:right w:val="none" w:sz="0" w:space="0" w:color="auto"/>
      </w:divBdr>
      <w:divsChild>
        <w:div w:id="1799452208">
          <w:marLeft w:val="504"/>
          <w:marRight w:val="0"/>
          <w:marTop w:val="240"/>
          <w:marBottom w:val="0"/>
          <w:divBdr>
            <w:top w:val="none" w:sz="0" w:space="0" w:color="auto"/>
            <w:left w:val="none" w:sz="0" w:space="0" w:color="auto"/>
            <w:bottom w:val="none" w:sz="0" w:space="0" w:color="auto"/>
            <w:right w:val="none" w:sz="0" w:space="0" w:color="auto"/>
          </w:divBdr>
        </w:div>
        <w:div w:id="332530139">
          <w:marLeft w:val="504"/>
          <w:marRight w:val="0"/>
          <w:marTop w:val="240"/>
          <w:marBottom w:val="0"/>
          <w:divBdr>
            <w:top w:val="none" w:sz="0" w:space="0" w:color="auto"/>
            <w:left w:val="none" w:sz="0" w:space="0" w:color="auto"/>
            <w:bottom w:val="none" w:sz="0" w:space="0" w:color="auto"/>
            <w:right w:val="none" w:sz="0" w:space="0" w:color="auto"/>
          </w:divBdr>
        </w:div>
        <w:div w:id="677393258">
          <w:marLeft w:val="994"/>
          <w:marRight w:val="0"/>
          <w:marTop w:val="200"/>
          <w:marBottom w:val="0"/>
          <w:divBdr>
            <w:top w:val="none" w:sz="0" w:space="0" w:color="auto"/>
            <w:left w:val="none" w:sz="0" w:space="0" w:color="auto"/>
            <w:bottom w:val="none" w:sz="0" w:space="0" w:color="auto"/>
            <w:right w:val="none" w:sz="0" w:space="0" w:color="auto"/>
          </w:divBdr>
        </w:div>
        <w:div w:id="2134908895">
          <w:marLeft w:val="504"/>
          <w:marRight w:val="0"/>
          <w:marTop w:val="240"/>
          <w:marBottom w:val="0"/>
          <w:divBdr>
            <w:top w:val="none" w:sz="0" w:space="0" w:color="auto"/>
            <w:left w:val="none" w:sz="0" w:space="0" w:color="auto"/>
            <w:bottom w:val="none" w:sz="0" w:space="0" w:color="auto"/>
            <w:right w:val="none" w:sz="0" w:space="0" w:color="auto"/>
          </w:divBdr>
        </w:div>
        <w:div w:id="1420559108">
          <w:marLeft w:val="994"/>
          <w:marRight w:val="0"/>
          <w:marTop w:val="200"/>
          <w:marBottom w:val="0"/>
          <w:divBdr>
            <w:top w:val="none" w:sz="0" w:space="0" w:color="auto"/>
            <w:left w:val="none" w:sz="0" w:space="0" w:color="auto"/>
            <w:bottom w:val="none" w:sz="0" w:space="0" w:color="auto"/>
            <w:right w:val="none" w:sz="0" w:space="0" w:color="auto"/>
          </w:divBdr>
        </w:div>
        <w:div w:id="707725790">
          <w:marLeft w:val="504"/>
          <w:marRight w:val="0"/>
          <w:marTop w:val="240"/>
          <w:marBottom w:val="0"/>
          <w:divBdr>
            <w:top w:val="none" w:sz="0" w:space="0" w:color="auto"/>
            <w:left w:val="none" w:sz="0" w:space="0" w:color="auto"/>
            <w:bottom w:val="none" w:sz="0" w:space="0" w:color="auto"/>
            <w:right w:val="none" w:sz="0" w:space="0" w:color="auto"/>
          </w:divBdr>
        </w:div>
        <w:div w:id="1844083329">
          <w:marLeft w:val="994"/>
          <w:marRight w:val="0"/>
          <w:marTop w:val="200"/>
          <w:marBottom w:val="0"/>
          <w:divBdr>
            <w:top w:val="none" w:sz="0" w:space="0" w:color="auto"/>
            <w:left w:val="none" w:sz="0" w:space="0" w:color="auto"/>
            <w:bottom w:val="none" w:sz="0" w:space="0" w:color="auto"/>
            <w:right w:val="none" w:sz="0" w:space="0" w:color="auto"/>
          </w:divBdr>
        </w:div>
      </w:divsChild>
    </w:div>
    <w:div w:id="1340039117">
      <w:bodyDiv w:val="1"/>
      <w:marLeft w:val="0"/>
      <w:marRight w:val="0"/>
      <w:marTop w:val="0"/>
      <w:marBottom w:val="0"/>
      <w:divBdr>
        <w:top w:val="none" w:sz="0" w:space="0" w:color="auto"/>
        <w:left w:val="none" w:sz="0" w:space="0" w:color="auto"/>
        <w:bottom w:val="none" w:sz="0" w:space="0" w:color="auto"/>
        <w:right w:val="none" w:sz="0" w:space="0" w:color="auto"/>
      </w:divBdr>
    </w:div>
    <w:div w:id="1353453444">
      <w:bodyDiv w:val="1"/>
      <w:marLeft w:val="0"/>
      <w:marRight w:val="0"/>
      <w:marTop w:val="0"/>
      <w:marBottom w:val="0"/>
      <w:divBdr>
        <w:top w:val="none" w:sz="0" w:space="0" w:color="auto"/>
        <w:left w:val="none" w:sz="0" w:space="0" w:color="auto"/>
        <w:bottom w:val="none" w:sz="0" w:space="0" w:color="auto"/>
        <w:right w:val="none" w:sz="0" w:space="0" w:color="auto"/>
      </w:divBdr>
    </w:div>
    <w:div w:id="1362897489">
      <w:bodyDiv w:val="1"/>
      <w:marLeft w:val="0"/>
      <w:marRight w:val="0"/>
      <w:marTop w:val="0"/>
      <w:marBottom w:val="0"/>
      <w:divBdr>
        <w:top w:val="none" w:sz="0" w:space="0" w:color="auto"/>
        <w:left w:val="none" w:sz="0" w:space="0" w:color="auto"/>
        <w:bottom w:val="none" w:sz="0" w:space="0" w:color="auto"/>
        <w:right w:val="none" w:sz="0" w:space="0" w:color="auto"/>
      </w:divBdr>
    </w:div>
    <w:div w:id="1385981111">
      <w:bodyDiv w:val="1"/>
      <w:marLeft w:val="0"/>
      <w:marRight w:val="0"/>
      <w:marTop w:val="0"/>
      <w:marBottom w:val="0"/>
      <w:divBdr>
        <w:top w:val="none" w:sz="0" w:space="0" w:color="auto"/>
        <w:left w:val="none" w:sz="0" w:space="0" w:color="auto"/>
        <w:bottom w:val="none" w:sz="0" w:space="0" w:color="auto"/>
        <w:right w:val="none" w:sz="0" w:space="0" w:color="auto"/>
      </w:divBdr>
    </w:div>
    <w:div w:id="1444376977">
      <w:bodyDiv w:val="1"/>
      <w:marLeft w:val="0"/>
      <w:marRight w:val="0"/>
      <w:marTop w:val="0"/>
      <w:marBottom w:val="0"/>
      <w:divBdr>
        <w:top w:val="none" w:sz="0" w:space="0" w:color="auto"/>
        <w:left w:val="none" w:sz="0" w:space="0" w:color="auto"/>
        <w:bottom w:val="none" w:sz="0" w:space="0" w:color="auto"/>
        <w:right w:val="none" w:sz="0" w:space="0" w:color="auto"/>
      </w:divBdr>
    </w:div>
    <w:div w:id="1472670015">
      <w:bodyDiv w:val="1"/>
      <w:marLeft w:val="0"/>
      <w:marRight w:val="0"/>
      <w:marTop w:val="0"/>
      <w:marBottom w:val="0"/>
      <w:divBdr>
        <w:top w:val="none" w:sz="0" w:space="0" w:color="auto"/>
        <w:left w:val="none" w:sz="0" w:space="0" w:color="auto"/>
        <w:bottom w:val="none" w:sz="0" w:space="0" w:color="auto"/>
        <w:right w:val="none" w:sz="0" w:space="0" w:color="auto"/>
      </w:divBdr>
    </w:div>
    <w:div w:id="1549873987">
      <w:bodyDiv w:val="1"/>
      <w:marLeft w:val="0"/>
      <w:marRight w:val="0"/>
      <w:marTop w:val="0"/>
      <w:marBottom w:val="0"/>
      <w:divBdr>
        <w:top w:val="none" w:sz="0" w:space="0" w:color="auto"/>
        <w:left w:val="none" w:sz="0" w:space="0" w:color="auto"/>
        <w:bottom w:val="none" w:sz="0" w:space="0" w:color="auto"/>
        <w:right w:val="none" w:sz="0" w:space="0" w:color="auto"/>
      </w:divBdr>
    </w:div>
    <w:div w:id="1666476513">
      <w:bodyDiv w:val="1"/>
      <w:marLeft w:val="0"/>
      <w:marRight w:val="0"/>
      <w:marTop w:val="0"/>
      <w:marBottom w:val="0"/>
      <w:divBdr>
        <w:top w:val="none" w:sz="0" w:space="0" w:color="auto"/>
        <w:left w:val="none" w:sz="0" w:space="0" w:color="auto"/>
        <w:bottom w:val="none" w:sz="0" w:space="0" w:color="auto"/>
        <w:right w:val="none" w:sz="0" w:space="0" w:color="auto"/>
      </w:divBdr>
    </w:div>
    <w:div w:id="1678343850">
      <w:bodyDiv w:val="1"/>
      <w:marLeft w:val="0"/>
      <w:marRight w:val="0"/>
      <w:marTop w:val="0"/>
      <w:marBottom w:val="0"/>
      <w:divBdr>
        <w:top w:val="none" w:sz="0" w:space="0" w:color="auto"/>
        <w:left w:val="none" w:sz="0" w:space="0" w:color="auto"/>
        <w:bottom w:val="none" w:sz="0" w:space="0" w:color="auto"/>
        <w:right w:val="none" w:sz="0" w:space="0" w:color="auto"/>
      </w:divBdr>
    </w:div>
    <w:div w:id="1699773629">
      <w:bodyDiv w:val="1"/>
      <w:marLeft w:val="0"/>
      <w:marRight w:val="0"/>
      <w:marTop w:val="0"/>
      <w:marBottom w:val="0"/>
      <w:divBdr>
        <w:top w:val="none" w:sz="0" w:space="0" w:color="auto"/>
        <w:left w:val="none" w:sz="0" w:space="0" w:color="auto"/>
        <w:bottom w:val="none" w:sz="0" w:space="0" w:color="auto"/>
        <w:right w:val="none" w:sz="0" w:space="0" w:color="auto"/>
      </w:divBdr>
    </w:div>
    <w:div w:id="1725642331">
      <w:bodyDiv w:val="1"/>
      <w:marLeft w:val="0"/>
      <w:marRight w:val="0"/>
      <w:marTop w:val="0"/>
      <w:marBottom w:val="0"/>
      <w:divBdr>
        <w:top w:val="none" w:sz="0" w:space="0" w:color="auto"/>
        <w:left w:val="none" w:sz="0" w:space="0" w:color="auto"/>
        <w:bottom w:val="none" w:sz="0" w:space="0" w:color="auto"/>
        <w:right w:val="none" w:sz="0" w:space="0" w:color="auto"/>
      </w:divBdr>
    </w:div>
    <w:div w:id="1905136116">
      <w:bodyDiv w:val="1"/>
      <w:marLeft w:val="0"/>
      <w:marRight w:val="0"/>
      <w:marTop w:val="0"/>
      <w:marBottom w:val="0"/>
      <w:divBdr>
        <w:top w:val="none" w:sz="0" w:space="0" w:color="auto"/>
        <w:left w:val="none" w:sz="0" w:space="0" w:color="auto"/>
        <w:bottom w:val="none" w:sz="0" w:space="0" w:color="auto"/>
        <w:right w:val="none" w:sz="0" w:space="0" w:color="auto"/>
      </w:divBdr>
    </w:div>
    <w:div w:id="1953591909">
      <w:bodyDiv w:val="1"/>
      <w:marLeft w:val="0"/>
      <w:marRight w:val="0"/>
      <w:marTop w:val="0"/>
      <w:marBottom w:val="0"/>
      <w:divBdr>
        <w:top w:val="none" w:sz="0" w:space="0" w:color="auto"/>
        <w:left w:val="none" w:sz="0" w:space="0" w:color="auto"/>
        <w:bottom w:val="none" w:sz="0" w:space="0" w:color="auto"/>
        <w:right w:val="none" w:sz="0" w:space="0" w:color="auto"/>
      </w:divBdr>
    </w:div>
    <w:div w:id="1997807234">
      <w:bodyDiv w:val="1"/>
      <w:marLeft w:val="0"/>
      <w:marRight w:val="0"/>
      <w:marTop w:val="0"/>
      <w:marBottom w:val="0"/>
      <w:divBdr>
        <w:top w:val="none" w:sz="0" w:space="0" w:color="auto"/>
        <w:left w:val="none" w:sz="0" w:space="0" w:color="auto"/>
        <w:bottom w:val="none" w:sz="0" w:space="0" w:color="auto"/>
        <w:right w:val="none" w:sz="0" w:space="0" w:color="auto"/>
      </w:divBdr>
    </w:div>
    <w:div w:id="2074041443">
      <w:bodyDiv w:val="1"/>
      <w:marLeft w:val="0"/>
      <w:marRight w:val="0"/>
      <w:marTop w:val="0"/>
      <w:marBottom w:val="0"/>
      <w:divBdr>
        <w:top w:val="none" w:sz="0" w:space="0" w:color="auto"/>
        <w:left w:val="none" w:sz="0" w:space="0" w:color="auto"/>
        <w:bottom w:val="none" w:sz="0" w:space="0" w:color="auto"/>
        <w:right w:val="none" w:sz="0" w:space="0" w:color="auto"/>
      </w:divBdr>
      <w:divsChild>
        <w:div w:id="775440582">
          <w:marLeft w:val="0"/>
          <w:marRight w:val="0"/>
          <w:marTop w:val="0"/>
          <w:marBottom w:val="0"/>
          <w:divBdr>
            <w:top w:val="none" w:sz="0" w:space="0" w:color="auto"/>
            <w:left w:val="none" w:sz="0" w:space="0" w:color="auto"/>
            <w:bottom w:val="none" w:sz="0" w:space="0" w:color="auto"/>
            <w:right w:val="none" w:sz="0" w:space="0" w:color="auto"/>
          </w:divBdr>
        </w:div>
      </w:divsChild>
    </w:div>
    <w:div w:id="2105419390">
      <w:bodyDiv w:val="1"/>
      <w:marLeft w:val="0"/>
      <w:marRight w:val="0"/>
      <w:marTop w:val="0"/>
      <w:marBottom w:val="0"/>
      <w:divBdr>
        <w:top w:val="none" w:sz="0" w:space="0" w:color="auto"/>
        <w:left w:val="none" w:sz="0" w:space="0" w:color="auto"/>
        <w:bottom w:val="none" w:sz="0" w:space="0" w:color="auto"/>
        <w:right w:val="none" w:sz="0" w:space="0" w:color="auto"/>
      </w:divBdr>
    </w:div>
    <w:div w:id="21400996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webSetting" Target="webSettings0.xml" Id="rId25"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footnotes" Target="footnotes.xml" Id="rId6" /><Relationship Type="http://schemas.openxmlformats.org/officeDocument/2006/relationships/image" Target="cid:image004.png@01DC052E.86DA7310"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2.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cid:image005.png@01DC0525.D195DA60" TargetMode="Externa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1667</ap:Words>
  <ap:Characters>9508</ap:Characters>
  <ap:DocSecurity>0</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2025-09-29T13:14:00.0000000Z</dcterms:created>
  <dcterms:modified xsi:type="dcterms:W3CDTF">2025-09-29T13:14:00.0000000Z</dcterms:modified>
  <dc:description>------------------------</dc:description>
  <dc:subject/>
  <keywords/>
  <version/>
  <category/>
</coreProperties>
</file>