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5466C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C4B57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2AC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22D0E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B7FB3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39ACB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9C98B2" w14:textId="77777777"/>
        </w:tc>
      </w:tr>
      <w:tr w:rsidR="00997775" w14:paraId="441456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7F5609" w14:textId="77777777"/>
        </w:tc>
      </w:tr>
      <w:tr w:rsidR="00997775" w14:paraId="09B48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393F66" w14:textId="77777777"/>
        </w:tc>
        <w:tc>
          <w:tcPr>
            <w:tcW w:w="7654" w:type="dxa"/>
            <w:gridSpan w:val="2"/>
          </w:tcPr>
          <w:p w:rsidR="00997775" w:rsidRDefault="00997775" w14:paraId="3E421F38" w14:textId="77777777"/>
        </w:tc>
      </w:tr>
      <w:tr w:rsidR="00997775" w14:paraId="6C169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108A" w14:paraId="6DD80DB7" w14:textId="74DE90FE">
            <w:pPr>
              <w:rPr>
                <w:b/>
              </w:rPr>
            </w:pPr>
            <w:r>
              <w:rPr>
                <w:b/>
              </w:rPr>
              <w:t>32 735</w:t>
            </w:r>
          </w:p>
        </w:tc>
        <w:tc>
          <w:tcPr>
            <w:tcW w:w="7654" w:type="dxa"/>
            <w:gridSpan w:val="2"/>
          </w:tcPr>
          <w:p w:rsidRPr="0099108A" w:rsidR="00997775" w:rsidP="00A07C71" w:rsidRDefault="0099108A" w14:paraId="1493259C" w14:textId="2499AEE9">
            <w:pPr>
              <w:rPr>
                <w:b/>
                <w:bCs/>
              </w:rPr>
            </w:pPr>
            <w:r w:rsidRPr="0099108A">
              <w:rPr>
                <w:b/>
                <w:bCs/>
              </w:rPr>
              <w:t>Mensenrechten in het buitenlands beleid</w:t>
            </w:r>
          </w:p>
        </w:tc>
      </w:tr>
      <w:tr w:rsidR="00997775" w14:paraId="15FD0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7FAC21" w14:textId="77777777"/>
        </w:tc>
        <w:tc>
          <w:tcPr>
            <w:tcW w:w="7654" w:type="dxa"/>
            <w:gridSpan w:val="2"/>
          </w:tcPr>
          <w:p w:rsidR="00997775" w:rsidRDefault="00997775" w14:paraId="4EFB33BF" w14:textId="77777777"/>
        </w:tc>
      </w:tr>
      <w:tr w:rsidR="00997775" w14:paraId="097EC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9C9BA2" w14:textId="77777777"/>
        </w:tc>
        <w:tc>
          <w:tcPr>
            <w:tcW w:w="7654" w:type="dxa"/>
            <w:gridSpan w:val="2"/>
          </w:tcPr>
          <w:p w:rsidR="00997775" w:rsidRDefault="00997775" w14:paraId="610B4C66" w14:textId="77777777"/>
        </w:tc>
      </w:tr>
      <w:tr w:rsidR="00997775" w14:paraId="294E7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C71958" w14:textId="298087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9108A">
              <w:rPr>
                <w:b/>
              </w:rPr>
              <w:t>406</w:t>
            </w:r>
          </w:p>
        </w:tc>
        <w:tc>
          <w:tcPr>
            <w:tcW w:w="7654" w:type="dxa"/>
            <w:gridSpan w:val="2"/>
          </w:tcPr>
          <w:p w:rsidR="00997775" w:rsidRDefault="00997775" w14:paraId="7424228D" w14:textId="090F97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9108A">
              <w:rPr>
                <w:b/>
              </w:rPr>
              <w:t>HET LID PIRI C.S.</w:t>
            </w:r>
          </w:p>
        </w:tc>
      </w:tr>
      <w:tr w:rsidR="00997775" w14:paraId="6F00C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213EEF" w14:textId="77777777"/>
        </w:tc>
        <w:tc>
          <w:tcPr>
            <w:tcW w:w="7654" w:type="dxa"/>
            <w:gridSpan w:val="2"/>
          </w:tcPr>
          <w:p w:rsidR="00997775" w:rsidP="00280D6A" w:rsidRDefault="00997775" w14:paraId="107837C9" w14:textId="56901531">
            <w:r>
              <w:t>Voorgesteld</w:t>
            </w:r>
            <w:r w:rsidR="00280D6A">
              <w:t xml:space="preserve"> </w:t>
            </w:r>
            <w:r w:rsidR="0099108A">
              <w:t>tijdens het notaoverleg van 29 september 2025</w:t>
            </w:r>
          </w:p>
        </w:tc>
      </w:tr>
      <w:tr w:rsidR="00997775" w14:paraId="3DF85B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178FF8" w14:textId="77777777"/>
        </w:tc>
        <w:tc>
          <w:tcPr>
            <w:tcW w:w="7654" w:type="dxa"/>
            <w:gridSpan w:val="2"/>
          </w:tcPr>
          <w:p w:rsidR="00997775" w:rsidRDefault="00997775" w14:paraId="5BFAC22F" w14:textId="77777777"/>
        </w:tc>
      </w:tr>
      <w:tr w:rsidR="00997775" w14:paraId="34A1CD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DCAE7F" w14:textId="77777777"/>
        </w:tc>
        <w:tc>
          <w:tcPr>
            <w:tcW w:w="7654" w:type="dxa"/>
            <w:gridSpan w:val="2"/>
          </w:tcPr>
          <w:p w:rsidR="00997775" w:rsidRDefault="00997775" w14:paraId="5C1F3785" w14:textId="77777777">
            <w:r>
              <w:t>De Kamer,</w:t>
            </w:r>
          </w:p>
        </w:tc>
      </w:tr>
      <w:tr w:rsidR="00997775" w14:paraId="2B1EA6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441622" w14:textId="77777777"/>
        </w:tc>
        <w:tc>
          <w:tcPr>
            <w:tcW w:w="7654" w:type="dxa"/>
            <w:gridSpan w:val="2"/>
          </w:tcPr>
          <w:p w:rsidR="00997775" w:rsidRDefault="00997775" w14:paraId="5511E8D9" w14:textId="77777777"/>
        </w:tc>
      </w:tr>
      <w:tr w:rsidR="00997775" w14:paraId="78AAA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D8C710" w14:textId="77777777"/>
        </w:tc>
        <w:tc>
          <w:tcPr>
            <w:tcW w:w="7654" w:type="dxa"/>
            <w:gridSpan w:val="2"/>
          </w:tcPr>
          <w:p w:rsidR="00997775" w:rsidRDefault="00997775" w14:paraId="045980B1" w14:textId="77777777">
            <w:r>
              <w:t>gehoord de beraadslaging,</w:t>
            </w:r>
          </w:p>
        </w:tc>
      </w:tr>
      <w:tr w:rsidR="00997775" w14:paraId="1307C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83B189" w14:textId="77777777"/>
        </w:tc>
        <w:tc>
          <w:tcPr>
            <w:tcW w:w="7654" w:type="dxa"/>
            <w:gridSpan w:val="2"/>
          </w:tcPr>
          <w:p w:rsidR="00997775" w:rsidRDefault="00997775" w14:paraId="453EBDE5" w14:textId="77777777"/>
        </w:tc>
      </w:tr>
      <w:tr w:rsidR="00997775" w14:paraId="6A6D3F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75330E" w14:textId="77777777"/>
        </w:tc>
        <w:tc>
          <w:tcPr>
            <w:tcW w:w="7654" w:type="dxa"/>
            <w:gridSpan w:val="2"/>
          </w:tcPr>
          <w:p w:rsidR="0099108A" w:rsidP="0099108A" w:rsidRDefault="0099108A" w14:paraId="076C4454" w14:textId="77777777">
            <w:r>
              <w:t>constaterende dat het Nederlands Fonds voor Regionale Partnerschappen (NFRP) een belangrijk instrument is om democratie en rechtsstaat in landen om Europa heen te bevorderen;</w:t>
            </w:r>
          </w:p>
          <w:p w:rsidR="0099108A" w:rsidP="0099108A" w:rsidRDefault="0099108A" w14:paraId="527DBC9C" w14:textId="77777777"/>
          <w:p w:rsidR="0099108A" w:rsidP="0099108A" w:rsidRDefault="0099108A" w14:paraId="5F8609D4" w14:textId="77777777">
            <w:r>
              <w:t>overwegende dat dit fonds op allerlei manieren het Nederlandse belang dient;</w:t>
            </w:r>
          </w:p>
          <w:p w:rsidR="0099108A" w:rsidP="0099108A" w:rsidRDefault="0099108A" w14:paraId="37865D70" w14:textId="77777777"/>
          <w:p w:rsidR="0099108A" w:rsidP="0099108A" w:rsidRDefault="0099108A" w14:paraId="3433F683" w14:textId="77777777">
            <w:r>
              <w:t xml:space="preserve">verzoekt het kabinet om ruimte te zoeken op de begrotingsposten waar vaak </w:t>
            </w:r>
            <w:proofErr w:type="spellStart"/>
            <w:r>
              <w:t>onderuitputting</w:t>
            </w:r>
            <w:proofErr w:type="spellEnd"/>
            <w:r>
              <w:t xml:space="preserve"> is om het NFRP, inclusief het Nederlandse Politieke Partijen Programma, in 2026 en 2027 budgettair onverminderd ten opzichte van 2025 voort te zetten,</w:t>
            </w:r>
          </w:p>
          <w:p w:rsidR="0099108A" w:rsidP="0099108A" w:rsidRDefault="0099108A" w14:paraId="0A6EFC54" w14:textId="77777777"/>
          <w:p w:rsidR="0099108A" w:rsidP="0099108A" w:rsidRDefault="0099108A" w14:paraId="4884DA07" w14:textId="77777777">
            <w:r>
              <w:t>en gaat over tot de orde van de dag.</w:t>
            </w:r>
          </w:p>
          <w:p w:rsidR="0099108A" w:rsidP="0099108A" w:rsidRDefault="0099108A" w14:paraId="5A96155D" w14:textId="77777777"/>
          <w:p w:rsidR="0099108A" w:rsidP="0099108A" w:rsidRDefault="0099108A" w14:paraId="27B30A2B" w14:textId="77777777">
            <w:proofErr w:type="spellStart"/>
            <w:r>
              <w:t>Piri</w:t>
            </w:r>
            <w:proofErr w:type="spellEnd"/>
          </w:p>
          <w:p w:rsidR="0099108A" w:rsidP="0099108A" w:rsidRDefault="0099108A" w14:paraId="41F25560" w14:textId="77777777">
            <w:r>
              <w:t>Van der Burg</w:t>
            </w:r>
          </w:p>
          <w:p w:rsidR="0099108A" w:rsidP="0099108A" w:rsidRDefault="0099108A" w14:paraId="61F752B3" w14:textId="77777777">
            <w:proofErr w:type="spellStart"/>
            <w:r>
              <w:t>Paternotte</w:t>
            </w:r>
            <w:proofErr w:type="spellEnd"/>
          </w:p>
          <w:p w:rsidR="0099108A" w:rsidP="0099108A" w:rsidRDefault="0099108A" w14:paraId="38E0D97F" w14:textId="77777777">
            <w:proofErr w:type="spellStart"/>
            <w:r>
              <w:t>Boswijk</w:t>
            </w:r>
            <w:proofErr w:type="spellEnd"/>
          </w:p>
          <w:p w:rsidR="0099108A" w:rsidP="0099108A" w:rsidRDefault="0099108A" w14:paraId="51C1F03C" w14:textId="77777777">
            <w:r>
              <w:t>Dobbe</w:t>
            </w:r>
          </w:p>
          <w:p w:rsidR="0099108A" w:rsidP="0099108A" w:rsidRDefault="0099108A" w14:paraId="5AFDF685" w14:textId="77777777">
            <w:r>
              <w:t>Teunissen</w:t>
            </w:r>
          </w:p>
          <w:p w:rsidR="0099108A" w:rsidP="0099108A" w:rsidRDefault="0099108A" w14:paraId="5F6CEF15" w14:textId="77777777">
            <w:r>
              <w:t>Dassen</w:t>
            </w:r>
          </w:p>
          <w:p w:rsidR="0099108A" w:rsidP="0099108A" w:rsidRDefault="0099108A" w14:paraId="067B46C1" w14:textId="77777777">
            <w:r>
              <w:t xml:space="preserve">Ceder </w:t>
            </w:r>
          </w:p>
          <w:p w:rsidR="00997775" w:rsidP="0099108A" w:rsidRDefault="0099108A" w14:paraId="04346E04" w14:textId="78A4FEEC">
            <w:proofErr w:type="spellStart"/>
            <w:r>
              <w:t>Kahraman</w:t>
            </w:r>
            <w:proofErr w:type="spellEnd"/>
          </w:p>
        </w:tc>
      </w:tr>
    </w:tbl>
    <w:p w:rsidR="00997775" w:rsidRDefault="00997775" w14:paraId="7C237C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4215" w14:textId="77777777" w:rsidR="0099108A" w:rsidRDefault="0099108A">
      <w:pPr>
        <w:spacing w:line="20" w:lineRule="exact"/>
      </w:pPr>
    </w:p>
  </w:endnote>
  <w:endnote w:type="continuationSeparator" w:id="0">
    <w:p w14:paraId="26D4D680" w14:textId="77777777" w:rsidR="0099108A" w:rsidRDefault="009910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805D64" w14:textId="77777777" w:rsidR="0099108A" w:rsidRDefault="009910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7096" w14:textId="77777777" w:rsidR="0099108A" w:rsidRDefault="009910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8A71AA" w14:textId="77777777" w:rsidR="0099108A" w:rsidRDefault="00991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8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108A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27F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FF809"/>
  <w15:docId w15:val="{C0C21051-B4CE-41CD-87FC-157DA30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754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2025-10-01T08:19:00.0000000Z</dcterms:created>
  <dcterms:modified xsi:type="dcterms:W3CDTF">2025-10-01T08:29:00.0000000Z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