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C4BB9" w14:paraId="44613E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A2E6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7227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C4BB9" w14:paraId="05F8FC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B208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C4BB9" w14:paraId="32CE45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EA9E78" w14:textId="77777777"/>
        </w:tc>
      </w:tr>
      <w:tr w:rsidR="00997775" w:rsidTr="009C4BB9" w14:paraId="5AC1C3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4651ED" w14:textId="77777777"/>
        </w:tc>
      </w:tr>
      <w:tr w:rsidR="00997775" w:rsidTr="009C4BB9" w14:paraId="431AF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797788" w14:textId="77777777"/>
        </w:tc>
        <w:tc>
          <w:tcPr>
            <w:tcW w:w="7654" w:type="dxa"/>
            <w:gridSpan w:val="2"/>
          </w:tcPr>
          <w:p w:rsidR="00997775" w:rsidRDefault="00997775" w14:paraId="0CEB8A08" w14:textId="77777777"/>
        </w:tc>
      </w:tr>
      <w:tr w:rsidR="009C4BB9" w:rsidTr="009C4BB9" w14:paraId="0E614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7D9F1A78" w14:textId="27A6B646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="009C4BB9" w:rsidP="009C4BB9" w:rsidRDefault="009C4BB9" w14:paraId="5BC7785C" w14:textId="64B9C38C">
            <w:pPr>
              <w:rPr>
                <w:b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9C4BB9" w:rsidTr="009C4BB9" w14:paraId="3168A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4575B0A1" w14:textId="77777777"/>
        </w:tc>
        <w:tc>
          <w:tcPr>
            <w:tcW w:w="7654" w:type="dxa"/>
            <w:gridSpan w:val="2"/>
          </w:tcPr>
          <w:p w:rsidR="009C4BB9" w:rsidP="009C4BB9" w:rsidRDefault="009C4BB9" w14:paraId="4F05ED2D" w14:textId="77777777"/>
        </w:tc>
      </w:tr>
      <w:tr w:rsidR="009C4BB9" w:rsidTr="009C4BB9" w14:paraId="55D061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169944AD" w14:textId="77777777"/>
        </w:tc>
        <w:tc>
          <w:tcPr>
            <w:tcW w:w="7654" w:type="dxa"/>
            <w:gridSpan w:val="2"/>
          </w:tcPr>
          <w:p w:rsidR="009C4BB9" w:rsidP="009C4BB9" w:rsidRDefault="009C4BB9" w14:paraId="10EC56F3" w14:textId="77777777"/>
        </w:tc>
      </w:tr>
      <w:tr w:rsidR="009C4BB9" w:rsidTr="009C4BB9" w14:paraId="6B0FF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36318337" w14:textId="77FCBA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407</w:t>
            </w:r>
          </w:p>
        </w:tc>
        <w:tc>
          <w:tcPr>
            <w:tcW w:w="7654" w:type="dxa"/>
            <w:gridSpan w:val="2"/>
          </w:tcPr>
          <w:p w:rsidR="009C4BB9" w:rsidP="009C4BB9" w:rsidRDefault="009C4BB9" w14:paraId="2483B052" w14:textId="578D29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PIRI EN DOBBE</w:t>
            </w:r>
          </w:p>
        </w:tc>
      </w:tr>
      <w:tr w:rsidR="009C4BB9" w:rsidTr="009C4BB9" w14:paraId="63003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5F781F91" w14:textId="77777777"/>
        </w:tc>
        <w:tc>
          <w:tcPr>
            <w:tcW w:w="7654" w:type="dxa"/>
            <w:gridSpan w:val="2"/>
          </w:tcPr>
          <w:p w:rsidR="009C4BB9" w:rsidP="009C4BB9" w:rsidRDefault="009C4BB9" w14:paraId="1E5FF9D6" w14:textId="45522670">
            <w:r>
              <w:t>Voorgesteld tijdens het notaoverleg van 29 september 2025</w:t>
            </w:r>
          </w:p>
        </w:tc>
      </w:tr>
      <w:tr w:rsidR="009C4BB9" w:rsidTr="009C4BB9" w14:paraId="6A8AA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1AA6A971" w14:textId="77777777"/>
        </w:tc>
        <w:tc>
          <w:tcPr>
            <w:tcW w:w="7654" w:type="dxa"/>
            <w:gridSpan w:val="2"/>
          </w:tcPr>
          <w:p w:rsidR="009C4BB9" w:rsidP="009C4BB9" w:rsidRDefault="009C4BB9" w14:paraId="06BF0E0D" w14:textId="77777777"/>
        </w:tc>
      </w:tr>
      <w:tr w:rsidR="009C4BB9" w:rsidTr="009C4BB9" w14:paraId="1B59F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65071D5B" w14:textId="77777777"/>
        </w:tc>
        <w:tc>
          <w:tcPr>
            <w:tcW w:w="7654" w:type="dxa"/>
            <w:gridSpan w:val="2"/>
          </w:tcPr>
          <w:p w:rsidR="009C4BB9" w:rsidP="009C4BB9" w:rsidRDefault="009C4BB9" w14:paraId="5CFE1AE0" w14:textId="4A6486DC">
            <w:r>
              <w:t>De Kamer,</w:t>
            </w:r>
          </w:p>
        </w:tc>
      </w:tr>
      <w:tr w:rsidR="009C4BB9" w:rsidTr="009C4BB9" w14:paraId="3FC23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653FCDD8" w14:textId="77777777"/>
        </w:tc>
        <w:tc>
          <w:tcPr>
            <w:tcW w:w="7654" w:type="dxa"/>
            <w:gridSpan w:val="2"/>
          </w:tcPr>
          <w:p w:rsidR="009C4BB9" w:rsidP="009C4BB9" w:rsidRDefault="009C4BB9" w14:paraId="5BC8C1DE" w14:textId="77777777"/>
        </w:tc>
      </w:tr>
      <w:tr w:rsidR="009C4BB9" w:rsidTr="009C4BB9" w14:paraId="40BDC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4BB9" w:rsidP="009C4BB9" w:rsidRDefault="009C4BB9" w14:paraId="190980BE" w14:textId="77777777"/>
        </w:tc>
        <w:tc>
          <w:tcPr>
            <w:tcW w:w="7654" w:type="dxa"/>
            <w:gridSpan w:val="2"/>
          </w:tcPr>
          <w:p w:rsidR="009C4BB9" w:rsidP="009C4BB9" w:rsidRDefault="009C4BB9" w14:paraId="1C9CA6F5" w14:textId="60BEB860">
            <w:r>
              <w:t>gehoord de beraadslaging,</w:t>
            </w:r>
          </w:p>
        </w:tc>
      </w:tr>
      <w:tr w:rsidR="00997775" w:rsidTr="009C4BB9" w14:paraId="6B266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57E177" w14:textId="77777777"/>
        </w:tc>
        <w:tc>
          <w:tcPr>
            <w:tcW w:w="7654" w:type="dxa"/>
            <w:gridSpan w:val="2"/>
          </w:tcPr>
          <w:p w:rsidR="00997775" w:rsidRDefault="00997775" w14:paraId="05716B19" w14:textId="77777777"/>
        </w:tc>
      </w:tr>
      <w:tr w:rsidR="00997775" w:rsidTr="009C4BB9" w14:paraId="197DD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6506E" w14:textId="77777777"/>
        </w:tc>
        <w:tc>
          <w:tcPr>
            <w:tcW w:w="7654" w:type="dxa"/>
            <w:gridSpan w:val="2"/>
          </w:tcPr>
          <w:p w:rsidR="009C4BB9" w:rsidP="009C4BB9" w:rsidRDefault="009C4BB9" w14:paraId="63C9B5A3" w14:textId="77777777">
            <w:r>
              <w:t xml:space="preserve">constaterende dat in 2018 leiders van de vreedzame </w:t>
            </w:r>
            <w:proofErr w:type="spellStart"/>
            <w:r>
              <w:t>Hirakbeweging</w:t>
            </w:r>
            <w:proofErr w:type="spellEnd"/>
            <w:r>
              <w:t xml:space="preserve"> in Marokko zijn veroordeeld tot lange gevangenisstraffen;</w:t>
            </w:r>
          </w:p>
          <w:p w:rsidR="009C4BB9" w:rsidP="009C4BB9" w:rsidRDefault="009C4BB9" w14:paraId="4F943F31" w14:textId="77777777"/>
          <w:p w:rsidR="009C4BB9" w:rsidP="009C4BB9" w:rsidRDefault="009C4BB9" w14:paraId="4C4A202E" w14:textId="77777777">
            <w:r>
              <w:t xml:space="preserve">overwegende dat het Europees Parlement, de Werkgroep Arbitraire Detentie van de VN en verschillende mensenrechtenorganisaties waaronder Human </w:t>
            </w:r>
            <w:proofErr w:type="spellStart"/>
            <w:r>
              <w:t>Rights</w:t>
            </w:r>
            <w:proofErr w:type="spellEnd"/>
            <w:r>
              <w:t xml:space="preserve"> Watch en Amnesty International spreken van politieke gevangenen die ten onrechte zijn veroordeeld;</w:t>
            </w:r>
          </w:p>
          <w:p w:rsidR="009C4BB9" w:rsidP="009C4BB9" w:rsidRDefault="009C4BB9" w14:paraId="5E64D7DD" w14:textId="77777777"/>
          <w:p w:rsidR="009C4BB9" w:rsidP="009C4BB9" w:rsidRDefault="009C4BB9" w14:paraId="52C1691D" w14:textId="77777777">
            <w:r>
              <w:t xml:space="preserve">verzoekt het kabinet om de druk op de Marokkaanse regering verder op te voeren voor de onmiddellijke en onvoorwaardelijke vrijlating van Nasser </w:t>
            </w:r>
            <w:proofErr w:type="spellStart"/>
            <w:r>
              <w:t>Zefzafi</w:t>
            </w:r>
            <w:proofErr w:type="spellEnd"/>
            <w:r>
              <w:t xml:space="preserve"> en de andere politieke gevangenen,</w:t>
            </w:r>
          </w:p>
          <w:p w:rsidR="009C4BB9" w:rsidP="009C4BB9" w:rsidRDefault="009C4BB9" w14:paraId="47375BE4" w14:textId="77777777"/>
          <w:p w:rsidR="009C4BB9" w:rsidP="009C4BB9" w:rsidRDefault="009C4BB9" w14:paraId="60EA66A8" w14:textId="77777777">
            <w:r>
              <w:t>en gaat over tot de orde van de dag.</w:t>
            </w:r>
          </w:p>
          <w:p w:rsidR="009C4BB9" w:rsidP="009C4BB9" w:rsidRDefault="009C4BB9" w14:paraId="2380F868" w14:textId="77777777"/>
          <w:p w:rsidR="009C4BB9" w:rsidP="009C4BB9" w:rsidRDefault="009C4BB9" w14:paraId="538DB7FE" w14:textId="77777777">
            <w:proofErr w:type="spellStart"/>
            <w:r>
              <w:t>Piri</w:t>
            </w:r>
            <w:proofErr w:type="spellEnd"/>
          </w:p>
          <w:p w:rsidR="00997775" w:rsidP="009C4BB9" w:rsidRDefault="009C4BB9" w14:paraId="4DC85551" w14:textId="7ED86004">
            <w:r>
              <w:t>Dobbe</w:t>
            </w:r>
          </w:p>
        </w:tc>
      </w:tr>
    </w:tbl>
    <w:p w:rsidR="00997775" w:rsidRDefault="00997775" w14:paraId="0BC4D3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46D4" w14:textId="77777777" w:rsidR="009C4BB9" w:rsidRDefault="009C4BB9">
      <w:pPr>
        <w:spacing w:line="20" w:lineRule="exact"/>
      </w:pPr>
    </w:p>
  </w:endnote>
  <w:endnote w:type="continuationSeparator" w:id="0">
    <w:p w14:paraId="490E2591" w14:textId="77777777" w:rsidR="009C4BB9" w:rsidRDefault="009C4B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8739F2" w14:textId="77777777" w:rsidR="009C4BB9" w:rsidRDefault="009C4B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D0E1" w14:textId="77777777" w:rsidR="009C4BB9" w:rsidRDefault="009C4B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C7674A" w14:textId="77777777" w:rsidR="009C4BB9" w:rsidRDefault="009C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4BB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27F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42F70"/>
  <w15:docId w15:val="{7AA63A54-1343-4347-90A2-47D1C18F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