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D6D" w:rsidR="0041155F" w:rsidRDefault="00964EDB" w14:paraId="5D611FB6" w14:textId="0DF2EE57">
      <w:pPr>
        <w:rPr>
          <w:rFonts w:ascii="Calibri" w:hAnsi="Calibri" w:cs="Calibri"/>
        </w:rPr>
      </w:pPr>
      <w:r w:rsidRPr="00D85D6D">
        <w:rPr>
          <w:rFonts w:ascii="Calibri" w:hAnsi="Calibri" w:cs="Calibri"/>
        </w:rPr>
        <w:t>27</w:t>
      </w:r>
      <w:r w:rsidRPr="00D85D6D" w:rsidR="00D85D6D">
        <w:rPr>
          <w:rFonts w:ascii="Calibri" w:hAnsi="Calibri" w:cs="Calibri"/>
        </w:rPr>
        <w:t xml:space="preserve"> </w:t>
      </w:r>
      <w:r w:rsidRPr="00D85D6D">
        <w:rPr>
          <w:rFonts w:ascii="Calibri" w:hAnsi="Calibri" w:cs="Calibri"/>
        </w:rPr>
        <w:t>858</w:t>
      </w:r>
      <w:r w:rsidRPr="00D85D6D" w:rsidR="0041155F">
        <w:rPr>
          <w:rFonts w:ascii="Calibri" w:hAnsi="Calibri" w:cs="Calibri"/>
        </w:rPr>
        <w:tab/>
      </w:r>
      <w:r w:rsidRPr="00D85D6D" w:rsidR="0041155F">
        <w:rPr>
          <w:rFonts w:ascii="Calibri" w:hAnsi="Calibri" w:cs="Calibri"/>
        </w:rPr>
        <w:tab/>
        <w:t>Gewasbeschermingsbeleid</w:t>
      </w:r>
    </w:p>
    <w:p w:rsidRPr="00D85D6D" w:rsidR="00964EDB" w:rsidP="00D85D6D" w:rsidRDefault="0041155F" w14:paraId="2067A242" w14:textId="3BAE2512">
      <w:pPr>
        <w:ind w:left="1416" w:hanging="1416"/>
        <w:rPr>
          <w:rFonts w:ascii="Calibri" w:hAnsi="Calibri" w:cs="Calibri"/>
        </w:rPr>
      </w:pPr>
      <w:r w:rsidRPr="00D85D6D">
        <w:rPr>
          <w:rFonts w:ascii="Calibri" w:hAnsi="Calibri" w:cs="Calibri"/>
        </w:rPr>
        <w:t xml:space="preserve">Nr. </w:t>
      </w:r>
      <w:r w:rsidRPr="00D85D6D" w:rsidR="00964EDB">
        <w:rPr>
          <w:rFonts w:ascii="Calibri" w:hAnsi="Calibri" w:cs="Calibri"/>
        </w:rPr>
        <w:t>732</w:t>
      </w:r>
      <w:r w:rsidRPr="00D85D6D">
        <w:rPr>
          <w:rFonts w:ascii="Calibri" w:hAnsi="Calibri" w:cs="Calibri"/>
        </w:rPr>
        <w:tab/>
        <w:t>Brief van de minister van Landbouw, Visserij, Voedselzekerheid en Natuur</w:t>
      </w:r>
    </w:p>
    <w:p w:rsidRPr="00D85D6D" w:rsidR="0041155F" w:rsidP="00964EDB" w:rsidRDefault="0041155F" w14:paraId="0C6DE3DA" w14:textId="2933B85E">
      <w:pPr>
        <w:rPr>
          <w:rFonts w:ascii="Calibri" w:hAnsi="Calibri" w:cs="Calibri"/>
        </w:rPr>
      </w:pPr>
      <w:r w:rsidRPr="00D85D6D">
        <w:rPr>
          <w:rFonts w:ascii="Calibri" w:hAnsi="Calibri" w:cs="Calibri"/>
        </w:rPr>
        <w:t>Aan de Voorzitter van de Tweede Kamer der Staten-Generaal</w:t>
      </w:r>
    </w:p>
    <w:p w:rsidRPr="00D85D6D" w:rsidR="0041155F" w:rsidP="00964EDB" w:rsidRDefault="0041155F" w14:paraId="417942A5" w14:textId="2C220280">
      <w:pPr>
        <w:rPr>
          <w:rFonts w:ascii="Calibri" w:hAnsi="Calibri" w:cs="Calibri"/>
        </w:rPr>
      </w:pPr>
      <w:r w:rsidRPr="00D85D6D">
        <w:rPr>
          <w:rFonts w:ascii="Calibri" w:hAnsi="Calibri" w:cs="Calibri"/>
        </w:rPr>
        <w:t>Den Haag, 30 september 2025</w:t>
      </w:r>
    </w:p>
    <w:p w:rsidRPr="00D85D6D" w:rsidR="00964EDB" w:rsidP="00964EDB" w:rsidRDefault="00964EDB" w14:paraId="201F7085" w14:textId="77777777">
      <w:pPr>
        <w:rPr>
          <w:rFonts w:ascii="Calibri" w:hAnsi="Calibri" w:cs="Calibri"/>
        </w:rPr>
      </w:pPr>
    </w:p>
    <w:p w:rsidRPr="00D85D6D" w:rsidR="00964EDB" w:rsidP="00964EDB" w:rsidRDefault="00964EDB" w14:paraId="4EF239F4" w14:textId="42C87AE5">
      <w:pPr>
        <w:rPr>
          <w:rFonts w:ascii="Calibri" w:hAnsi="Calibri" w:cs="Calibri"/>
        </w:rPr>
      </w:pPr>
      <w:r w:rsidRPr="00D85D6D">
        <w:rPr>
          <w:rFonts w:ascii="Calibri" w:hAnsi="Calibri" w:cs="Calibri"/>
        </w:rPr>
        <w:t>Hierbij informeer ik uw Kamer over de voorgenomen Nederlandse standpunten inzake de onderwerpen die ter stemming worden voorgelegd aan het eerstvolgende Standing Committee on Plants, Animals, Food and Feed (SCoPAFF) over regelgeving voor gewasbescherming. Het overleg vindt plaats op 1, 2 en 3 oktober 2025. De standpunten zijn ambtelijk voorbereid met de ministeries van Infrastructuur en Waterstaat (lenW), Sociale Zaken en Werkgelegenheid (SZW) en Volksgezondheid, Welzijn en Sport (VWS), op basis van advisering door het College voor de toelating van gewasbeschermingsmiddelen en biociden (Ctgb).</w:t>
      </w:r>
    </w:p>
    <w:p w:rsidRPr="00D85D6D" w:rsidR="00964EDB" w:rsidP="00964EDB" w:rsidRDefault="00964EDB" w14:paraId="2A06D85D" w14:textId="5BA28B7B">
      <w:pPr>
        <w:rPr>
          <w:rFonts w:ascii="Calibri" w:hAnsi="Calibri" w:cs="Calibri"/>
        </w:rPr>
      </w:pPr>
      <w:r w:rsidRPr="00D85D6D">
        <w:rPr>
          <w:rFonts w:ascii="Calibri" w:hAnsi="Calibri" w:cs="Calibri"/>
        </w:rPr>
        <w:br/>
        <w:t>De onderstaande punten staan op de agenda ter (mogelijke) stemming (de zogenaamde B-punten).</w:t>
      </w:r>
    </w:p>
    <w:p w:rsidRPr="00D85D6D" w:rsidR="00964EDB" w:rsidP="00964EDB" w:rsidRDefault="00964EDB" w14:paraId="63A73C27" w14:textId="77777777">
      <w:pPr>
        <w:rPr>
          <w:rFonts w:ascii="Calibri" w:hAnsi="Calibri" w:cs="Calibri"/>
        </w:rPr>
      </w:pPr>
    </w:p>
    <w:p w:rsidRPr="00D85D6D" w:rsidR="00964EDB" w:rsidP="00964EDB" w:rsidRDefault="00964EDB" w14:paraId="21BB923D" w14:textId="77777777">
      <w:pPr>
        <w:rPr>
          <w:rFonts w:ascii="Calibri" w:hAnsi="Calibri" w:cs="Calibri"/>
          <w:u w:val="single"/>
        </w:rPr>
      </w:pPr>
      <w:r w:rsidRPr="00D85D6D">
        <w:rPr>
          <w:rFonts w:ascii="Calibri" w:hAnsi="Calibri" w:cs="Calibri"/>
          <w:u w:val="single"/>
        </w:rPr>
        <w:t>Wijziging van de inwerkingtredingsdatum van de Uitvoeringsverordening elektronische registratie gebruik gewasbeschermingsmiddelen</w:t>
      </w:r>
    </w:p>
    <w:p w:rsidRPr="00D85D6D" w:rsidR="00964EDB" w:rsidP="00964EDB" w:rsidRDefault="00964EDB" w14:paraId="33E6017B" w14:textId="77777777">
      <w:pPr>
        <w:rPr>
          <w:rFonts w:ascii="Calibri" w:hAnsi="Calibri" w:cs="Calibri"/>
          <w:bCs/>
        </w:rPr>
      </w:pPr>
      <w:r w:rsidRPr="00D85D6D">
        <w:rPr>
          <w:rFonts w:ascii="Calibri" w:hAnsi="Calibri" w:cs="Calibri"/>
          <w:bCs/>
        </w:rPr>
        <w:t xml:space="preserve">De Europese Commissie (EC) stelt voor om de inwerkingtreding van de uitvoeringsverordening voor elektronische registratie van gebruik van gewasbeschermingsmiddelen ((EU)2023/564) aan te passen. De EC stelt voor dat lidstaten kunnen toestaan dat gebruik dat plaatsvindt voor 1 januari 2027 nog niet in het voorgeschreven elektronische format wordt overgebracht, wat een uitstel van een jaar betekent. </w:t>
      </w:r>
    </w:p>
    <w:p w:rsidRPr="00D85D6D" w:rsidR="00964EDB" w:rsidP="00964EDB" w:rsidRDefault="00964EDB" w14:paraId="19D3A4ED" w14:textId="77777777">
      <w:pPr>
        <w:rPr>
          <w:rFonts w:ascii="Calibri" w:hAnsi="Calibri" w:cs="Calibri"/>
        </w:rPr>
      </w:pPr>
    </w:p>
    <w:p w:rsidRPr="00D85D6D" w:rsidR="00964EDB" w:rsidP="00964EDB" w:rsidRDefault="00964EDB" w14:paraId="676AD862" w14:textId="77777777">
      <w:pPr>
        <w:rPr>
          <w:rFonts w:ascii="Calibri" w:hAnsi="Calibri" w:cs="Calibri"/>
        </w:rPr>
      </w:pPr>
      <w:r w:rsidRPr="00D85D6D">
        <w:rPr>
          <w:rFonts w:ascii="Calibri" w:hAnsi="Calibri" w:cs="Calibri"/>
        </w:rPr>
        <w:t>De voorgeschreven elektronische registratie stelt lidstaten in staat om, conform de Verordening betreffende landbouw-input en -output (EU) 2022/2379 (SAIO), periodiek statistieken te verzamelen over het gebruik van gewasbeschermingsmiddelen. Dit wordt in Nederland uitgevoerd door het Centraal Bureau voor de Statistiek (CBS). Gegevensverstrekking vindt momenteel eens per vier jaar plaats, maar zal de komende jaren worden opgevoerd naar een jaarlijkse gegevensverstrekking. Een uitstel van een jaar heeft als voordeel dat telers in heel Europa langer de tijd hebben om zich voor te bereiden. Ik ben dan ook voornemens om het voorstel van de EC te steunen.</w:t>
      </w:r>
    </w:p>
    <w:p w:rsidRPr="00D85D6D" w:rsidR="00964EDB" w:rsidP="00964EDB" w:rsidRDefault="00964EDB" w14:paraId="08FC21F7" w14:textId="77777777">
      <w:pPr>
        <w:rPr>
          <w:rFonts w:ascii="Calibri" w:hAnsi="Calibri" w:cs="Calibri"/>
        </w:rPr>
      </w:pPr>
    </w:p>
    <w:p w:rsidRPr="00D85D6D" w:rsidR="00964EDB" w:rsidP="00964EDB" w:rsidRDefault="00964EDB" w14:paraId="4BAFA598" w14:textId="77777777">
      <w:pPr>
        <w:rPr>
          <w:rFonts w:ascii="Calibri" w:hAnsi="Calibri" w:cs="Calibri"/>
          <w:u w:val="single"/>
        </w:rPr>
      </w:pPr>
      <w:r w:rsidRPr="00D85D6D">
        <w:rPr>
          <w:rFonts w:ascii="Calibri" w:hAnsi="Calibri" w:cs="Calibri"/>
          <w:u w:val="single"/>
        </w:rPr>
        <w:t xml:space="preserve">De stof </w:t>
      </w:r>
      <w:r w:rsidRPr="00D85D6D">
        <w:rPr>
          <w:rFonts w:ascii="Calibri" w:hAnsi="Calibri" w:cs="Calibri"/>
          <w:bCs/>
          <w:u w:val="single"/>
        </w:rPr>
        <w:t>Spinosad</w:t>
      </w:r>
      <w:r w:rsidRPr="00D85D6D">
        <w:rPr>
          <w:rFonts w:ascii="Calibri" w:hAnsi="Calibri" w:cs="Calibri"/>
          <w:u w:val="single"/>
        </w:rPr>
        <w:t xml:space="preserve"> </w:t>
      </w:r>
    </w:p>
    <w:p w:rsidRPr="00D85D6D" w:rsidR="00964EDB" w:rsidP="00964EDB" w:rsidRDefault="00964EDB" w14:paraId="2C70A025" w14:textId="77777777">
      <w:pPr>
        <w:rPr>
          <w:rFonts w:ascii="Calibri" w:hAnsi="Calibri" w:cs="Calibri"/>
        </w:rPr>
      </w:pPr>
      <w:r w:rsidRPr="00D85D6D">
        <w:rPr>
          <w:rFonts w:ascii="Calibri" w:hAnsi="Calibri" w:cs="Calibri"/>
        </w:rPr>
        <w:lastRenderedPageBreak/>
        <w:t>Deze stof</w:t>
      </w:r>
      <w:r w:rsidRPr="00D85D6D">
        <w:rPr>
          <w:rFonts w:ascii="Calibri" w:hAnsi="Calibri" w:cs="Calibri"/>
          <w:i/>
          <w:iCs/>
        </w:rPr>
        <w:t xml:space="preserve"> </w:t>
      </w:r>
      <w:r w:rsidRPr="00D85D6D">
        <w:rPr>
          <w:rFonts w:ascii="Calibri" w:hAnsi="Calibri" w:cs="Calibri"/>
        </w:rPr>
        <w:t xml:space="preserve">wordt gebruikt als </w:t>
      </w:r>
      <w:r w:rsidRPr="00D85D6D">
        <w:rPr>
          <w:rFonts w:ascii="Calibri" w:hAnsi="Calibri" w:cs="Calibri"/>
          <w:bCs/>
        </w:rPr>
        <w:t>insecticide. In Nederland zijn twee</w:t>
      </w:r>
      <w:r w:rsidRPr="00D85D6D">
        <w:rPr>
          <w:rFonts w:ascii="Calibri" w:hAnsi="Calibri" w:cs="Calibri"/>
        </w:rPr>
        <w:t xml:space="preserve"> middelen op basis van deze stof toegelaten voor gebruik in verschillende gewassen. De EC stelt voor om de goedkeuring van deze werkzame stof te hernieuwen. Het Ctgb adviseert positief op dit voorstel. De Nederlandse delegatie is voornemens om in te stemmen met het voorstel van de EC.</w:t>
      </w:r>
    </w:p>
    <w:p w:rsidRPr="00D85D6D" w:rsidR="00964EDB" w:rsidP="00964EDB" w:rsidRDefault="00964EDB" w14:paraId="77BC82CE" w14:textId="77777777">
      <w:pPr>
        <w:rPr>
          <w:rFonts w:ascii="Calibri" w:hAnsi="Calibri" w:cs="Calibri"/>
        </w:rPr>
      </w:pPr>
    </w:p>
    <w:p w:rsidRPr="00D85D6D" w:rsidR="00964EDB" w:rsidP="00964EDB" w:rsidRDefault="00964EDB" w14:paraId="15F31119" w14:textId="77777777">
      <w:pPr>
        <w:rPr>
          <w:rFonts w:ascii="Calibri" w:hAnsi="Calibri" w:cs="Calibri"/>
        </w:rPr>
      </w:pPr>
      <w:r w:rsidRPr="00D85D6D">
        <w:rPr>
          <w:rFonts w:ascii="Calibri" w:hAnsi="Calibri" w:cs="Calibri"/>
          <w:u w:val="single"/>
        </w:rPr>
        <w:t>De laag-risicostof Gibberellinezuur</w:t>
      </w:r>
      <w:r w:rsidRPr="00D85D6D">
        <w:rPr>
          <w:rFonts w:ascii="Calibri" w:hAnsi="Calibri" w:cs="Calibri"/>
          <w:u w:val="single"/>
        </w:rPr>
        <w:br/>
      </w:r>
      <w:r w:rsidRPr="00D85D6D">
        <w:rPr>
          <w:rFonts w:ascii="Calibri" w:hAnsi="Calibri" w:cs="Calibri"/>
        </w:rPr>
        <w:t>Deze stof wordt gebruikt als groeiregulator. In Nederland zijn zes middelen op basis van deze stof toegelaten voor gebruik in verschillende gewassen. De EC stelt voor om de goedkeuring van deze laag-risico stof te hernieuwen. Het Ctgb adviseert positief op dit voorstel. De Nederlandse delegatie is voornemens om in te stemmen met het voorstel van de EC.</w:t>
      </w:r>
    </w:p>
    <w:p w:rsidRPr="00D85D6D" w:rsidR="00964EDB" w:rsidP="00964EDB" w:rsidRDefault="00964EDB" w14:paraId="28E3B417" w14:textId="77777777">
      <w:pPr>
        <w:rPr>
          <w:rFonts w:ascii="Calibri" w:hAnsi="Calibri" w:cs="Calibri"/>
        </w:rPr>
      </w:pPr>
    </w:p>
    <w:p w:rsidRPr="00D85D6D" w:rsidR="00964EDB" w:rsidP="00964EDB" w:rsidRDefault="00964EDB" w14:paraId="42809F30" w14:textId="77777777">
      <w:pPr>
        <w:rPr>
          <w:rFonts w:ascii="Calibri" w:hAnsi="Calibri" w:cs="Calibri"/>
          <w:u w:val="single"/>
        </w:rPr>
      </w:pPr>
      <w:r w:rsidRPr="00D85D6D">
        <w:rPr>
          <w:rFonts w:ascii="Calibri" w:hAnsi="Calibri" w:cs="Calibri"/>
          <w:u w:val="single"/>
        </w:rPr>
        <w:t>De laag-risicostof Gibberellinen</w:t>
      </w:r>
    </w:p>
    <w:p w:rsidRPr="00D85D6D" w:rsidR="00964EDB" w:rsidP="00964EDB" w:rsidRDefault="00964EDB" w14:paraId="5B67BD31" w14:textId="77777777">
      <w:pPr>
        <w:rPr>
          <w:rFonts w:ascii="Calibri" w:hAnsi="Calibri" w:cs="Calibri"/>
        </w:rPr>
      </w:pPr>
      <w:r w:rsidRPr="00D85D6D">
        <w:rPr>
          <w:rFonts w:ascii="Calibri" w:hAnsi="Calibri" w:cs="Calibri"/>
        </w:rPr>
        <w:t>Deze stof wordt gebruikt als groeiregulator. In Nederland zijn 10 middelen op basis van deze stof toegelaten voor gebruik in diverse sierteelt- en fruitgewassen. De EC stelt voor om de goedkeuring van deze laag-risico stof te hernieuwen. Het Ctgb adviseert positief op dit voorstel. De Nederlandse delegatie is voornemens om in te stemmen met het voorstel van de EC.</w:t>
      </w:r>
    </w:p>
    <w:p w:rsidRPr="00D85D6D" w:rsidR="00964EDB" w:rsidP="00964EDB" w:rsidRDefault="00964EDB" w14:paraId="35D1E8F4" w14:textId="77777777">
      <w:pPr>
        <w:rPr>
          <w:rFonts w:ascii="Calibri" w:hAnsi="Calibri" w:cs="Calibri"/>
        </w:rPr>
      </w:pPr>
    </w:p>
    <w:p w:rsidRPr="00D85D6D" w:rsidR="00964EDB" w:rsidP="00964EDB" w:rsidRDefault="00964EDB" w14:paraId="50E29E8C" w14:textId="77777777">
      <w:pPr>
        <w:rPr>
          <w:rFonts w:ascii="Calibri" w:hAnsi="Calibri" w:cs="Calibri"/>
          <w:u w:val="single"/>
        </w:rPr>
      </w:pPr>
      <w:r w:rsidRPr="00D85D6D">
        <w:rPr>
          <w:rFonts w:ascii="Calibri" w:hAnsi="Calibri" w:cs="Calibri"/>
          <w:u w:val="single"/>
        </w:rPr>
        <w:t>Tijdelijke verlenging van de goedkeuringsperiode van 13 werkzame stoffen</w:t>
      </w:r>
    </w:p>
    <w:p w:rsidRPr="00D85D6D" w:rsidR="00964EDB" w:rsidP="00964EDB" w:rsidRDefault="00964EDB" w14:paraId="20E94CC2" w14:textId="77777777">
      <w:pPr>
        <w:rPr>
          <w:rFonts w:ascii="Calibri" w:hAnsi="Calibri" w:cs="Calibri"/>
        </w:rPr>
      </w:pPr>
      <w:r w:rsidRPr="00D85D6D">
        <w:rPr>
          <w:rFonts w:ascii="Calibri" w:hAnsi="Calibri" w:cs="Calibri"/>
        </w:rPr>
        <w:t>De EC stelt voor om de goedkeuring van 13 werkzame stoffen tijdelijk te verlengen omdat de besluitvorming buiten de schuld van de aanvrager niet tijdig is afgerond. 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Het Ctgb adviseert positief op dit voorstel. De Nederlandse delegatie is voornemens om in te stemmen met het voorstel van de EC.</w:t>
      </w:r>
    </w:p>
    <w:p w:rsidRPr="00D85D6D" w:rsidR="00964EDB" w:rsidP="00964EDB" w:rsidRDefault="00964EDB" w14:paraId="31327788" w14:textId="77777777">
      <w:pPr>
        <w:rPr>
          <w:rFonts w:ascii="Calibri" w:hAnsi="Calibri" w:cs="Calibri"/>
        </w:rPr>
      </w:pPr>
    </w:p>
    <w:p w:rsidRPr="00D85D6D" w:rsidR="00D85D6D" w:rsidP="00D85D6D" w:rsidRDefault="00D85D6D" w14:paraId="698E1C7C" w14:textId="2EC8B612">
      <w:pPr>
        <w:pStyle w:val="Geenafstand"/>
        <w:rPr>
          <w:rFonts w:ascii="Calibri" w:hAnsi="Calibri" w:cs="Calibri"/>
        </w:rPr>
      </w:pPr>
      <w:r w:rsidRPr="00D85D6D">
        <w:rPr>
          <w:rFonts w:ascii="Calibri" w:hAnsi="Calibri" w:cs="Calibri"/>
        </w:rPr>
        <w:t>De m</w:t>
      </w:r>
      <w:r w:rsidRPr="00D85D6D">
        <w:rPr>
          <w:rFonts w:ascii="Calibri" w:hAnsi="Calibri" w:cs="Calibri"/>
        </w:rPr>
        <w:t>inister van Landbouw, Visserij, Voedselzekerheid en Natuur</w:t>
      </w:r>
      <w:r w:rsidRPr="00D85D6D">
        <w:rPr>
          <w:rFonts w:ascii="Calibri" w:hAnsi="Calibri" w:cs="Calibri"/>
        </w:rPr>
        <w:t>,</w:t>
      </w:r>
    </w:p>
    <w:p w:rsidRPr="00D85D6D" w:rsidR="00964EDB" w:rsidP="00D85D6D" w:rsidRDefault="00964EDB" w14:paraId="521982D7" w14:textId="7C0BA9A3">
      <w:pPr>
        <w:pStyle w:val="Geenafstand"/>
        <w:rPr>
          <w:rFonts w:ascii="Calibri" w:hAnsi="Calibri" w:cs="Calibri"/>
        </w:rPr>
      </w:pPr>
      <w:r w:rsidRPr="00D85D6D">
        <w:rPr>
          <w:rFonts w:ascii="Calibri" w:hAnsi="Calibri" w:cs="Calibri"/>
        </w:rPr>
        <w:t>F</w:t>
      </w:r>
      <w:r w:rsidRPr="00D85D6D" w:rsidR="00D85D6D">
        <w:rPr>
          <w:rFonts w:ascii="Calibri" w:hAnsi="Calibri" w:cs="Calibri"/>
        </w:rPr>
        <w:t>.</w:t>
      </w:r>
      <w:r w:rsidRPr="00D85D6D">
        <w:rPr>
          <w:rFonts w:ascii="Calibri" w:hAnsi="Calibri" w:cs="Calibri"/>
        </w:rPr>
        <w:t>M</w:t>
      </w:r>
      <w:r w:rsidRPr="00D85D6D" w:rsidR="00D85D6D">
        <w:rPr>
          <w:rFonts w:ascii="Calibri" w:hAnsi="Calibri" w:cs="Calibri"/>
        </w:rPr>
        <w:t xml:space="preserve">. </w:t>
      </w:r>
      <w:r w:rsidRPr="00D85D6D">
        <w:rPr>
          <w:rFonts w:ascii="Calibri" w:hAnsi="Calibri" w:cs="Calibri"/>
        </w:rPr>
        <w:t>Wiersma</w:t>
      </w:r>
    </w:p>
    <w:p w:rsidRPr="00D85D6D" w:rsidR="00E6311E" w:rsidRDefault="00E6311E" w14:paraId="56FBE29B" w14:textId="77777777">
      <w:pPr>
        <w:rPr>
          <w:rFonts w:ascii="Calibri" w:hAnsi="Calibri" w:cs="Calibri"/>
        </w:rPr>
      </w:pPr>
    </w:p>
    <w:sectPr w:rsidRPr="00D85D6D" w:rsidR="00E6311E" w:rsidSect="0077673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D1B9" w14:textId="77777777" w:rsidR="00964EDB" w:rsidRDefault="00964EDB" w:rsidP="00964EDB">
      <w:pPr>
        <w:spacing w:after="0" w:line="240" w:lineRule="auto"/>
      </w:pPr>
      <w:r>
        <w:separator/>
      </w:r>
    </w:p>
  </w:endnote>
  <w:endnote w:type="continuationSeparator" w:id="0">
    <w:p w14:paraId="04CA9003" w14:textId="77777777" w:rsidR="00964EDB" w:rsidRDefault="00964EDB" w:rsidP="0096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7E14" w14:textId="77777777" w:rsidR="00964EDB" w:rsidRPr="00964EDB" w:rsidRDefault="00964EDB" w:rsidP="00964E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F475" w14:textId="77777777" w:rsidR="00964EDB" w:rsidRPr="00964EDB" w:rsidRDefault="00964EDB" w:rsidP="00964E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634D" w14:textId="77777777" w:rsidR="00964EDB" w:rsidRPr="00964EDB" w:rsidRDefault="00964EDB" w:rsidP="00964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4672" w14:textId="77777777" w:rsidR="00964EDB" w:rsidRDefault="00964EDB" w:rsidP="00964EDB">
      <w:pPr>
        <w:spacing w:after="0" w:line="240" w:lineRule="auto"/>
      </w:pPr>
      <w:r>
        <w:separator/>
      </w:r>
    </w:p>
  </w:footnote>
  <w:footnote w:type="continuationSeparator" w:id="0">
    <w:p w14:paraId="40826DF5" w14:textId="77777777" w:rsidR="00964EDB" w:rsidRDefault="00964EDB" w:rsidP="0096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8FA7" w14:textId="77777777" w:rsidR="00964EDB" w:rsidRPr="00964EDB" w:rsidRDefault="00964EDB" w:rsidP="00964E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FC1F" w14:textId="77777777" w:rsidR="00964EDB" w:rsidRPr="00964EDB" w:rsidRDefault="00964EDB" w:rsidP="00964E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91FD" w14:textId="77777777" w:rsidR="00964EDB" w:rsidRPr="00964EDB" w:rsidRDefault="00964EDB" w:rsidP="00964E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DB"/>
    <w:rsid w:val="0025703A"/>
    <w:rsid w:val="003664F8"/>
    <w:rsid w:val="0041155F"/>
    <w:rsid w:val="00776731"/>
    <w:rsid w:val="00807BD8"/>
    <w:rsid w:val="00964EDB"/>
    <w:rsid w:val="00C57495"/>
    <w:rsid w:val="00D85D6D"/>
    <w:rsid w:val="00E037EC"/>
    <w:rsid w:val="00E6311E"/>
    <w:rsid w:val="00F8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CDA2"/>
  <w15:chartTrackingRefBased/>
  <w15:docId w15:val="{37A721AC-8249-413B-8ABD-9ABB8906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E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E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E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E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E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E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E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E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E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E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E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E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E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E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E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EDB"/>
    <w:rPr>
      <w:rFonts w:eastAsiaTheme="majorEastAsia" w:cstheme="majorBidi"/>
      <w:color w:val="272727" w:themeColor="text1" w:themeTint="D8"/>
    </w:rPr>
  </w:style>
  <w:style w:type="paragraph" w:styleId="Titel">
    <w:name w:val="Title"/>
    <w:basedOn w:val="Standaard"/>
    <w:next w:val="Standaard"/>
    <w:link w:val="TitelChar"/>
    <w:uiPriority w:val="10"/>
    <w:qFormat/>
    <w:rsid w:val="0096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E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E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E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E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EDB"/>
    <w:rPr>
      <w:i/>
      <w:iCs/>
      <w:color w:val="404040" w:themeColor="text1" w:themeTint="BF"/>
    </w:rPr>
  </w:style>
  <w:style w:type="paragraph" w:styleId="Lijstalinea">
    <w:name w:val="List Paragraph"/>
    <w:basedOn w:val="Standaard"/>
    <w:uiPriority w:val="34"/>
    <w:qFormat/>
    <w:rsid w:val="00964EDB"/>
    <w:pPr>
      <w:ind w:left="720"/>
      <w:contextualSpacing/>
    </w:pPr>
  </w:style>
  <w:style w:type="character" w:styleId="Intensievebenadrukking">
    <w:name w:val="Intense Emphasis"/>
    <w:basedOn w:val="Standaardalinea-lettertype"/>
    <w:uiPriority w:val="21"/>
    <w:qFormat/>
    <w:rsid w:val="00964EDB"/>
    <w:rPr>
      <w:i/>
      <w:iCs/>
      <w:color w:val="0F4761" w:themeColor="accent1" w:themeShade="BF"/>
    </w:rPr>
  </w:style>
  <w:style w:type="paragraph" w:styleId="Duidelijkcitaat">
    <w:name w:val="Intense Quote"/>
    <w:basedOn w:val="Standaard"/>
    <w:next w:val="Standaard"/>
    <w:link w:val="DuidelijkcitaatChar"/>
    <w:uiPriority w:val="30"/>
    <w:qFormat/>
    <w:rsid w:val="0096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EDB"/>
    <w:rPr>
      <w:i/>
      <w:iCs/>
      <w:color w:val="0F4761" w:themeColor="accent1" w:themeShade="BF"/>
    </w:rPr>
  </w:style>
  <w:style w:type="character" w:styleId="Intensieveverwijzing">
    <w:name w:val="Intense Reference"/>
    <w:basedOn w:val="Standaardalinea-lettertype"/>
    <w:uiPriority w:val="32"/>
    <w:qFormat/>
    <w:rsid w:val="00964EDB"/>
    <w:rPr>
      <w:b/>
      <w:bCs/>
      <w:smallCaps/>
      <w:color w:val="0F4761" w:themeColor="accent1" w:themeShade="BF"/>
      <w:spacing w:val="5"/>
    </w:rPr>
  </w:style>
  <w:style w:type="paragraph" w:styleId="Koptekst">
    <w:name w:val="header"/>
    <w:basedOn w:val="Standaard"/>
    <w:link w:val="KoptekstChar1"/>
    <w:rsid w:val="00964E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64EDB"/>
  </w:style>
  <w:style w:type="paragraph" w:styleId="Voettekst">
    <w:name w:val="footer"/>
    <w:basedOn w:val="Standaard"/>
    <w:link w:val="VoettekstChar1"/>
    <w:rsid w:val="00964E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64EDB"/>
  </w:style>
  <w:style w:type="paragraph" w:customStyle="1" w:styleId="Huisstijl-Adres">
    <w:name w:val="Huisstijl-Adres"/>
    <w:basedOn w:val="Standaard"/>
    <w:link w:val="Huisstijl-AdresChar"/>
    <w:rsid w:val="00964E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4EDB"/>
    <w:rPr>
      <w:rFonts w:ascii="Verdana" w:hAnsi="Verdana"/>
      <w:noProof/>
      <w:sz w:val="13"/>
      <w:szCs w:val="24"/>
      <w:lang w:eastAsia="nl-NL"/>
    </w:rPr>
  </w:style>
  <w:style w:type="paragraph" w:customStyle="1" w:styleId="Huisstijl-Gegeven">
    <w:name w:val="Huisstijl-Gegeven"/>
    <w:basedOn w:val="Standaard"/>
    <w:link w:val="Huisstijl-GegevenCharChar"/>
    <w:rsid w:val="00964E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4E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64E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64E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64EDB"/>
    <w:pPr>
      <w:spacing w:after="0"/>
    </w:pPr>
    <w:rPr>
      <w:b/>
    </w:rPr>
  </w:style>
  <w:style w:type="paragraph" w:customStyle="1" w:styleId="Huisstijl-Paginanummering">
    <w:name w:val="Huisstijl-Paginanummering"/>
    <w:basedOn w:val="Standaard"/>
    <w:rsid w:val="00964E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64ED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64ED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64ED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85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628</ap:Words>
  <ap:Characters>3457</ap:Characters>
  <ap:DocSecurity>0</ap:DocSecurity>
  <ap:Lines>28</ap:Lines>
  <ap:Paragraphs>8</ap:Paragraphs>
  <ap:ScaleCrop>false</ap:ScaleCrop>
  <ap:LinksUpToDate>false</ap:LinksUpToDate>
  <ap:CharactersWithSpaces>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2025-10-03T14:46:00.0000000Z</dcterms:created>
  <dcterms:modified xsi:type="dcterms:W3CDTF">2025-10-03T14:46:00.0000000Z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