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6B51C1" w14:textId="77777777">
        <w:tc>
          <w:tcPr>
            <w:tcW w:w="6379" w:type="dxa"/>
            <w:gridSpan w:val="2"/>
            <w:tcBorders>
              <w:top w:val="nil"/>
              <w:left w:val="nil"/>
              <w:bottom w:val="nil"/>
              <w:right w:val="nil"/>
            </w:tcBorders>
            <w:vAlign w:val="center"/>
          </w:tcPr>
          <w:p w:rsidR="004330ED" w:rsidP="00EA1CE4" w:rsidRDefault="004330ED" w14:paraId="5DC7306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D995C0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C2E24D" w14:textId="77777777">
        <w:trPr>
          <w:cantSplit/>
        </w:trPr>
        <w:tc>
          <w:tcPr>
            <w:tcW w:w="10348" w:type="dxa"/>
            <w:gridSpan w:val="3"/>
            <w:tcBorders>
              <w:top w:val="single" w:color="auto" w:sz="4" w:space="0"/>
              <w:left w:val="nil"/>
              <w:bottom w:val="nil"/>
              <w:right w:val="nil"/>
            </w:tcBorders>
          </w:tcPr>
          <w:p w:rsidR="004330ED" w:rsidP="004A1E29" w:rsidRDefault="004330ED" w14:paraId="132C26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C4797E4" w14:textId="77777777">
        <w:trPr>
          <w:cantSplit/>
        </w:trPr>
        <w:tc>
          <w:tcPr>
            <w:tcW w:w="10348" w:type="dxa"/>
            <w:gridSpan w:val="3"/>
            <w:tcBorders>
              <w:top w:val="nil"/>
              <w:left w:val="nil"/>
              <w:bottom w:val="nil"/>
              <w:right w:val="nil"/>
            </w:tcBorders>
          </w:tcPr>
          <w:p w:rsidR="004330ED" w:rsidP="00BF623B" w:rsidRDefault="004330ED" w14:paraId="1270610B" w14:textId="77777777">
            <w:pPr>
              <w:pStyle w:val="Amendement"/>
              <w:tabs>
                <w:tab w:val="clear" w:pos="3310"/>
                <w:tab w:val="clear" w:pos="3600"/>
              </w:tabs>
              <w:rPr>
                <w:rFonts w:ascii="Times New Roman" w:hAnsi="Times New Roman"/>
                <w:b w:val="0"/>
              </w:rPr>
            </w:pPr>
          </w:p>
        </w:tc>
      </w:tr>
      <w:tr w:rsidR="004330ED" w:rsidTr="00EA1CE4" w14:paraId="14A1E2E1" w14:textId="77777777">
        <w:trPr>
          <w:cantSplit/>
        </w:trPr>
        <w:tc>
          <w:tcPr>
            <w:tcW w:w="10348" w:type="dxa"/>
            <w:gridSpan w:val="3"/>
            <w:tcBorders>
              <w:top w:val="nil"/>
              <w:left w:val="nil"/>
              <w:bottom w:val="single" w:color="auto" w:sz="4" w:space="0"/>
              <w:right w:val="nil"/>
            </w:tcBorders>
          </w:tcPr>
          <w:p w:rsidR="004330ED" w:rsidP="00BF623B" w:rsidRDefault="004330ED" w14:paraId="619B0F2C" w14:textId="77777777">
            <w:pPr>
              <w:pStyle w:val="Amendement"/>
              <w:tabs>
                <w:tab w:val="clear" w:pos="3310"/>
                <w:tab w:val="clear" w:pos="3600"/>
              </w:tabs>
              <w:rPr>
                <w:rFonts w:ascii="Times New Roman" w:hAnsi="Times New Roman"/>
              </w:rPr>
            </w:pPr>
          </w:p>
        </w:tc>
      </w:tr>
      <w:tr w:rsidR="004330ED" w:rsidTr="00EA1CE4" w14:paraId="60446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18987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273C63" w14:textId="77777777">
            <w:pPr>
              <w:suppressAutoHyphens/>
              <w:ind w:left="-70"/>
              <w:rPr>
                <w:b/>
              </w:rPr>
            </w:pPr>
          </w:p>
        </w:tc>
      </w:tr>
      <w:tr w:rsidR="003C21AC" w:rsidTr="00EA1CE4" w14:paraId="3F11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2365E" w14:paraId="3B1B245E" w14:textId="64A94FE0">
            <w:pPr>
              <w:pStyle w:val="Amendement"/>
              <w:tabs>
                <w:tab w:val="clear" w:pos="3310"/>
                <w:tab w:val="clear" w:pos="3600"/>
              </w:tabs>
              <w:rPr>
                <w:rFonts w:ascii="Times New Roman" w:hAnsi="Times New Roman"/>
              </w:rPr>
            </w:pPr>
            <w:r>
              <w:rPr>
                <w:rFonts w:ascii="Times New Roman" w:hAnsi="Times New Roman"/>
              </w:rPr>
              <w:t>36 766</w:t>
            </w:r>
          </w:p>
        </w:tc>
        <w:tc>
          <w:tcPr>
            <w:tcW w:w="7371" w:type="dxa"/>
            <w:gridSpan w:val="2"/>
          </w:tcPr>
          <w:p w:rsidRPr="0042365E" w:rsidR="003C21AC" w:rsidP="0042365E" w:rsidRDefault="0042365E" w14:paraId="1B4EF4C8" w14:textId="672753B7">
            <w:pPr>
              <w:rPr>
                <w:b/>
                <w:bCs/>
                <w:szCs w:val="24"/>
              </w:rPr>
            </w:pPr>
            <w:r w:rsidRPr="0042365E">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3C21AC" w:rsidTr="00EA1CE4" w14:paraId="2B069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BD7FB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D95E62" w14:textId="77777777">
            <w:pPr>
              <w:pStyle w:val="Amendement"/>
              <w:tabs>
                <w:tab w:val="clear" w:pos="3310"/>
                <w:tab w:val="clear" w:pos="3600"/>
              </w:tabs>
              <w:ind w:left="-70"/>
              <w:rPr>
                <w:rFonts w:ascii="Times New Roman" w:hAnsi="Times New Roman"/>
              </w:rPr>
            </w:pPr>
          </w:p>
        </w:tc>
      </w:tr>
      <w:tr w:rsidR="003C21AC" w:rsidTr="00EA1CE4" w14:paraId="77B87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4F64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C49C9A" w14:textId="77777777">
            <w:pPr>
              <w:pStyle w:val="Amendement"/>
              <w:tabs>
                <w:tab w:val="clear" w:pos="3310"/>
                <w:tab w:val="clear" w:pos="3600"/>
              </w:tabs>
              <w:ind w:left="-70"/>
              <w:rPr>
                <w:rFonts w:ascii="Times New Roman" w:hAnsi="Times New Roman"/>
              </w:rPr>
            </w:pPr>
          </w:p>
        </w:tc>
      </w:tr>
      <w:tr w:rsidR="003C21AC" w:rsidTr="00EA1CE4" w14:paraId="34558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A648593" w14:textId="56B7331A">
            <w:pPr>
              <w:pStyle w:val="Amendement"/>
              <w:tabs>
                <w:tab w:val="clear" w:pos="3310"/>
                <w:tab w:val="clear" w:pos="3600"/>
              </w:tabs>
              <w:rPr>
                <w:rFonts w:ascii="Times New Roman" w:hAnsi="Times New Roman"/>
              </w:rPr>
            </w:pPr>
            <w:r w:rsidRPr="00C035D4">
              <w:rPr>
                <w:rFonts w:ascii="Times New Roman" w:hAnsi="Times New Roman"/>
              </w:rPr>
              <w:t xml:space="preserve">Nr. </w:t>
            </w:r>
            <w:r w:rsidR="004A5E55">
              <w:rPr>
                <w:rFonts w:ascii="Times New Roman" w:hAnsi="Times New Roman"/>
                <w:caps/>
              </w:rPr>
              <w:t>15</w:t>
            </w:r>
          </w:p>
        </w:tc>
        <w:tc>
          <w:tcPr>
            <w:tcW w:w="7371" w:type="dxa"/>
            <w:gridSpan w:val="2"/>
          </w:tcPr>
          <w:p w:rsidRPr="00C035D4" w:rsidR="003C21AC" w:rsidP="006E0971" w:rsidRDefault="003C21AC" w14:paraId="7D655AB3" w14:textId="206BCEA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E2BA0">
              <w:rPr>
                <w:rFonts w:ascii="Times New Roman" w:hAnsi="Times New Roman"/>
                <w:caps/>
              </w:rPr>
              <w:t xml:space="preserve">het lid </w:t>
            </w:r>
            <w:r w:rsidR="0042365E">
              <w:rPr>
                <w:rFonts w:ascii="Times New Roman" w:hAnsi="Times New Roman"/>
                <w:caps/>
              </w:rPr>
              <w:t xml:space="preserve">Veltman </w:t>
            </w:r>
            <w:r w:rsidR="001E2BA0">
              <w:rPr>
                <w:rFonts w:ascii="Times New Roman" w:hAnsi="Times New Roman"/>
                <w:caps/>
              </w:rPr>
              <w:t>C.S. ter vervanging van dat gedrukt onder nr. 8</w:t>
            </w:r>
            <w:r w:rsidR="001E2BA0">
              <w:rPr>
                <w:rStyle w:val="Voetnootmarkering"/>
                <w:rFonts w:ascii="Times New Roman" w:hAnsi="Times New Roman"/>
                <w:caps/>
              </w:rPr>
              <w:footnoteReference w:id="1"/>
            </w:r>
          </w:p>
        </w:tc>
      </w:tr>
      <w:tr w:rsidR="003C21AC" w:rsidTr="00EA1CE4" w14:paraId="5AC24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F2D027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C41E12" w14:textId="6869CC6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123C">
              <w:rPr>
                <w:rFonts w:ascii="Times New Roman" w:hAnsi="Times New Roman"/>
                <w:b w:val="0"/>
              </w:rPr>
              <w:t>30</w:t>
            </w:r>
            <w:r w:rsidR="00F15A1D">
              <w:rPr>
                <w:rFonts w:ascii="Times New Roman" w:hAnsi="Times New Roman"/>
                <w:b w:val="0"/>
              </w:rPr>
              <w:t xml:space="preserve"> september 2025</w:t>
            </w:r>
          </w:p>
        </w:tc>
      </w:tr>
      <w:tr w:rsidR="00B01BA6" w:rsidTr="00EA1CE4" w14:paraId="034A3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B749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489BDFC" w14:textId="77777777">
            <w:pPr>
              <w:pStyle w:val="Amendement"/>
              <w:tabs>
                <w:tab w:val="clear" w:pos="3310"/>
                <w:tab w:val="clear" w:pos="3600"/>
              </w:tabs>
              <w:ind w:left="-70"/>
              <w:rPr>
                <w:rFonts w:ascii="Times New Roman" w:hAnsi="Times New Roman"/>
                <w:b w:val="0"/>
              </w:rPr>
            </w:pPr>
          </w:p>
        </w:tc>
      </w:tr>
      <w:tr w:rsidRPr="00EA69AC" w:rsidR="00B01BA6" w:rsidTr="00EA1CE4" w14:paraId="2A969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BAD552" w14:textId="5A7AF4B8">
            <w:pPr>
              <w:ind w:firstLine="284"/>
            </w:pPr>
            <w:r w:rsidRPr="00EA69AC">
              <w:t>De ondergetekende</w:t>
            </w:r>
            <w:r w:rsidR="0042365E">
              <w:t>n</w:t>
            </w:r>
            <w:r w:rsidRPr="00EA69AC">
              <w:t xml:space="preserve"> stel</w:t>
            </w:r>
            <w:r w:rsidR="0042365E">
              <w:t>len</w:t>
            </w:r>
            <w:r w:rsidRPr="00EA69AC">
              <w:t xml:space="preserve"> het volgende amendement voor:</w:t>
            </w:r>
          </w:p>
        </w:tc>
      </w:tr>
    </w:tbl>
    <w:p w:rsidRPr="00EA69AC" w:rsidR="004330ED" w:rsidP="00D774B3" w:rsidRDefault="004330ED" w14:paraId="6D2E48DB" w14:textId="77777777"/>
    <w:p w:rsidR="007A7875" w:rsidP="0042365E" w:rsidRDefault="007A7875" w14:paraId="50DD4268" w14:textId="0A5D8EA8">
      <w:pPr>
        <w:ind w:firstLine="284"/>
      </w:pPr>
      <w:r>
        <w:t>A</w:t>
      </w:r>
      <w:r w:rsidRPr="0042365E" w:rsidR="0042365E">
        <w:t>rtikel I, onderdeel V</w:t>
      </w:r>
      <w:r w:rsidR="002C1497">
        <w:t>,</w:t>
      </w:r>
      <w:r w:rsidR="00B83038">
        <w:t xml:space="preserve"> </w:t>
      </w:r>
      <w:r>
        <w:t>wordt als volgt gewijzigd:</w:t>
      </w:r>
    </w:p>
    <w:p w:rsidR="007A7875" w:rsidP="007A7875" w:rsidRDefault="007A7875" w14:paraId="411299B2" w14:textId="77777777"/>
    <w:p w:rsidR="007A7875" w:rsidP="001D18D1" w:rsidRDefault="00C40CF9" w14:paraId="3D115A8C" w14:textId="64452938">
      <w:pPr>
        <w:pStyle w:val="Lijstalinea"/>
        <w:numPr>
          <w:ilvl w:val="0"/>
          <w:numId w:val="1"/>
        </w:numPr>
        <w:ind w:left="0" w:firstLine="284"/>
      </w:pPr>
      <w:r>
        <w:t xml:space="preserve">In onderdeel 3 wordt de punt aan het slot </w:t>
      </w:r>
      <w:r w:rsidR="002C3B39">
        <w:t xml:space="preserve">van </w:t>
      </w:r>
      <w:r w:rsidR="006662A7">
        <w:t xml:space="preserve">het voorgestelde </w:t>
      </w:r>
      <w:r w:rsidR="002C3B39">
        <w:t xml:space="preserve">onderdeel </w:t>
      </w:r>
      <w:r w:rsidR="006662A7">
        <w:t xml:space="preserve">c </w:t>
      </w:r>
      <w:r>
        <w:t xml:space="preserve">vervangen door een komma. </w:t>
      </w:r>
    </w:p>
    <w:p w:rsidR="00C40CF9" w:rsidP="00C40CF9" w:rsidRDefault="00C40CF9" w14:paraId="336D49E8" w14:textId="77777777"/>
    <w:p w:rsidR="00C40CF9" w:rsidP="006D1EC3" w:rsidRDefault="001450FA" w14:paraId="6B9FC7CC" w14:textId="79DA27DF">
      <w:pPr>
        <w:pStyle w:val="Lijstalinea"/>
        <w:numPr>
          <w:ilvl w:val="0"/>
          <w:numId w:val="1"/>
        </w:numPr>
        <w:ind w:left="0" w:firstLine="284"/>
      </w:pPr>
      <w:r>
        <w:t>Aan onderdeel</w:t>
      </w:r>
      <w:r w:rsidR="00074FFF">
        <w:t xml:space="preserve"> 4 wordt </w:t>
      </w:r>
      <w:r>
        <w:t>toegevoegd</w:t>
      </w:r>
      <w:r w:rsidR="00C95B92">
        <w:t xml:space="preserve"> ‘</w:t>
      </w:r>
      <w:r>
        <w:t xml:space="preserve">en wordt </w:t>
      </w:r>
      <w:r w:rsidR="00F96633">
        <w:t>de punt</w:t>
      </w:r>
      <w:r>
        <w:t xml:space="preserve"> </w:t>
      </w:r>
      <w:r w:rsidR="00197F78">
        <w:t xml:space="preserve">aan het slot </w:t>
      </w:r>
      <w:r>
        <w:t>vervan</w:t>
      </w:r>
      <w:r w:rsidR="00F96633">
        <w:t>gen</w:t>
      </w:r>
      <w:r>
        <w:t xml:space="preserve"> door </w:t>
      </w:r>
      <w:r w:rsidR="00C95B92">
        <w:t>‘</w:t>
      </w:r>
      <w:r w:rsidR="00F6522C">
        <w:t xml:space="preserve">, </w:t>
      </w:r>
      <w:r w:rsidR="00F96633">
        <w:t>en</w:t>
      </w:r>
      <w:r w:rsidR="00C95B92">
        <w:t>’’</w:t>
      </w:r>
      <w:r>
        <w:t>.</w:t>
      </w:r>
      <w:r w:rsidR="00074FFF">
        <w:t xml:space="preserve"> </w:t>
      </w:r>
    </w:p>
    <w:p w:rsidR="007A7875" w:rsidP="0042365E" w:rsidRDefault="007A7875" w14:paraId="4E008BC7" w14:textId="77777777">
      <w:pPr>
        <w:ind w:firstLine="284"/>
      </w:pPr>
    </w:p>
    <w:p w:rsidR="00EA1CE4" w:rsidP="0042365E" w:rsidRDefault="006B7FAD" w14:paraId="2268B28B" w14:textId="3C3C2FF3">
      <w:pPr>
        <w:ind w:firstLine="284"/>
      </w:pPr>
      <w:r>
        <w:t xml:space="preserve">3. </w:t>
      </w:r>
      <w:r w:rsidR="009A676C">
        <w:t xml:space="preserve">Na </w:t>
      </w:r>
      <w:r w:rsidR="00107398">
        <w:t>onder</w:t>
      </w:r>
      <w:r>
        <w:t>deel</w:t>
      </w:r>
      <w:r w:rsidR="00107398">
        <w:t xml:space="preserve"> 4</w:t>
      </w:r>
      <w:r>
        <w:t xml:space="preserve"> </w:t>
      </w:r>
      <w:r w:rsidRPr="0042365E" w:rsidR="0042365E">
        <w:t xml:space="preserve">wordt </w:t>
      </w:r>
      <w:r w:rsidR="00B83038">
        <w:t xml:space="preserve">een </w:t>
      </w:r>
      <w:r w:rsidR="002C1497">
        <w:t>onderdeel</w:t>
      </w:r>
      <w:r w:rsidR="00B83038">
        <w:t xml:space="preserve"> </w:t>
      </w:r>
      <w:r w:rsidR="00107398">
        <w:t>in</w:t>
      </w:r>
      <w:r w:rsidRPr="0042365E" w:rsidR="0042365E">
        <w:t>gevoegd</w:t>
      </w:r>
      <w:r w:rsidR="00B83038">
        <w:t>, luidende:</w:t>
      </w:r>
      <w:r w:rsidRPr="0042365E" w:rsidR="0042365E">
        <w:t xml:space="preserve"> </w:t>
      </w:r>
    </w:p>
    <w:p w:rsidR="00216E10" w:rsidP="0042365E" w:rsidRDefault="00107398" w14:paraId="18D95F6A" w14:textId="24BC5021">
      <w:pPr>
        <w:ind w:firstLine="284"/>
      </w:pPr>
      <w:r>
        <w:t>4a</w:t>
      </w:r>
      <w:r w:rsidR="00216E10">
        <w:t xml:space="preserve">. </w:t>
      </w:r>
      <w:r w:rsidR="0050362A">
        <w:t xml:space="preserve">Aan het eerste lid (nieuw) wordt </w:t>
      </w:r>
      <w:r w:rsidR="00216E10">
        <w:t>een onderdeel toegevoegd, luidende:</w:t>
      </w:r>
    </w:p>
    <w:p w:rsidR="00E034A8" w:rsidP="006B7FAD" w:rsidRDefault="002C1497" w14:paraId="6A7A0D9C" w14:textId="0277FF35">
      <w:pPr>
        <w:ind w:firstLine="284"/>
      </w:pPr>
      <w:r w:rsidRPr="002C1497">
        <w:t>e. betreft geen ethanol, met uitzondering van ethanol met GN-code 2207 10 00.</w:t>
      </w:r>
    </w:p>
    <w:p w:rsidRPr="0042365E" w:rsidR="006B7FAD" w:rsidP="006B7FAD" w:rsidRDefault="006B7FAD" w14:paraId="47D1AFCB" w14:textId="77777777">
      <w:pPr>
        <w:ind w:firstLine="284"/>
      </w:pPr>
    </w:p>
    <w:p w:rsidRPr="0042365E" w:rsidR="003C21AC" w:rsidP="00EA1CE4" w:rsidRDefault="003C21AC" w14:paraId="259630C6" w14:textId="77777777">
      <w:pPr>
        <w:rPr>
          <w:b/>
        </w:rPr>
      </w:pPr>
      <w:r w:rsidRPr="0042365E">
        <w:rPr>
          <w:b/>
        </w:rPr>
        <w:t>Toelichting</w:t>
      </w:r>
    </w:p>
    <w:p w:rsidRPr="0042365E" w:rsidR="003C21AC" w:rsidP="00BF623B" w:rsidRDefault="003C21AC" w14:paraId="0DD9F134" w14:textId="77777777"/>
    <w:p w:rsidRPr="0042365E" w:rsidR="005B1DCC" w:rsidP="00BF623B" w:rsidRDefault="0042365E" w14:paraId="109CBA39" w14:textId="68FF1A92">
      <w:r w:rsidRPr="0042365E">
        <w:rPr>
          <w:color w:val="000000" w:themeColor="text1"/>
        </w:rPr>
        <w:t xml:space="preserve">Met dit amendement wordt verduidelijkt welke bio-ethanol </w:t>
      </w:r>
      <w:r w:rsidR="00113BBC">
        <w:rPr>
          <w:color w:val="000000" w:themeColor="text1"/>
        </w:rPr>
        <w:t xml:space="preserve">als vloeibare biobrandstof </w:t>
      </w:r>
      <w:r w:rsidRPr="0042365E">
        <w:rPr>
          <w:color w:val="000000" w:themeColor="text1"/>
        </w:rPr>
        <w:t xml:space="preserve">kan meetellen voor de jaarverplichting hernieuwbare energie in vervoer. Door </w:t>
      </w:r>
      <w:r w:rsidR="00113BBC">
        <w:rPr>
          <w:color w:val="000000" w:themeColor="text1"/>
        </w:rPr>
        <w:t>het soort ethanol</w:t>
      </w:r>
      <w:r w:rsidRPr="0042365E">
        <w:rPr>
          <w:color w:val="000000" w:themeColor="text1"/>
        </w:rPr>
        <w:t xml:space="preserve"> te koppelen aan de GN-code 2207 10 00 </w:t>
      </w:r>
      <w:r w:rsidR="00113BBC">
        <w:rPr>
          <w:color w:val="000000" w:themeColor="text1"/>
        </w:rPr>
        <w:t>(eth</w:t>
      </w:r>
      <w:r w:rsidR="00B56990">
        <w:rPr>
          <w:color w:val="000000" w:themeColor="text1"/>
        </w:rPr>
        <w:t>ylalcohol, niet gedenatureerd</w:t>
      </w:r>
      <w:r w:rsidR="00113BBC">
        <w:rPr>
          <w:color w:val="000000" w:themeColor="text1"/>
        </w:rPr>
        <w:t xml:space="preserve">) </w:t>
      </w:r>
      <w:r w:rsidRPr="0042365E">
        <w:rPr>
          <w:color w:val="000000" w:themeColor="text1"/>
        </w:rPr>
        <w:t xml:space="preserve">wordt voorkomen dat bio-ethanol die onder andere </w:t>
      </w:r>
      <w:r w:rsidR="00113BBC">
        <w:rPr>
          <w:color w:val="000000" w:themeColor="text1"/>
        </w:rPr>
        <w:t>GN-</w:t>
      </w:r>
      <w:r w:rsidRPr="0042365E">
        <w:rPr>
          <w:color w:val="000000" w:themeColor="text1"/>
        </w:rPr>
        <w:t>codes en tegen gunstigere voorwaarden van buiten de EU wordt ingevoerd, oneigenlijk meetelt. Dit zorgt voor een gelijk speelveld voor Nederlandse en Europese producenten en sluit aan bij de lijn die door de betrokken ministeries is onderschreven.</w:t>
      </w:r>
    </w:p>
    <w:p w:rsidRPr="0042365E" w:rsidR="0042365E" w:rsidP="00EA1CE4" w:rsidRDefault="0042365E" w14:paraId="118BD01B" w14:textId="77777777"/>
    <w:p w:rsidRPr="0042365E" w:rsidR="00B4708A" w:rsidP="00EA1CE4" w:rsidRDefault="0042365E" w14:paraId="67A0D414" w14:textId="1F54C164">
      <w:r w:rsidRPr="0042365E">
        <w:t>Veltman</w:t>
      </w:r>
    </w:p>
    <w:p w:rsidR="0042365E" w:rsidP="00EA1CE4" w:rsidRDefault="0042365E" w14:paraId="7F31DCFF" w14:textId="1FA40D31">
      <w:r w:rsidRPr="0042365E">
        <w:t>Van Groningen</w:t>
      </w:r>
    </w:p>
    <w:p w:rsidRPr="0042365E" w:rsidR="00E2365D" w:rsidP="00EA1CE4" w:rsidRDefault="00E2365D" w14:paraId="754BB291" w14:textId="06564E3B">
      <w:r>
        <w:t>Bontenbal</w:t>
      </w:r>
    </w:p>
    <w:sectPr w:rsidRPr="0042365E" w:rsidR="00E2365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5E41" w14:textId="77777777" w:rsidR="008A1BEA" w:rsidRDefault="008A1BEA">
      <w:pPr>
        <w:spacing w:line="20" w:lineRule="exact"/>
      </w:pPr>
    </w:p>
  </w:endnote>
  <w:endnote w:type="continuationSeparator" w:id="0">
    <w:p w14:paraId="1BB1BFBC" w14:textId="77777777" w:rsidR="008A1BEA" w:rsidRDefault="008A1BEA">
      <w:pPr>
        <w:pStyle w:val="Amendement"/>
      </w:pPr>
      <w:r>
        <w:rPr>
          <w:b w:val="0"/>
        </w:rPr>
        <w:t xml:space="preserve"> </w:t>
      </w:r>
    </w:p>
  </w:endnote>
  <w:endnote w:type="continuationNotice" w:id="1">
    <w:p w14:paraId="03A3F81F" w14:textId="77777777" w:rsidR="008A1BEA" w:rsidRDefault="008A1B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DB34" w14:textId="77777777" w:rsidR="008A1BEA" w:rsidRDefault="008A1BEA">
      <w:pPr>
        <w:pStyle w:val="Amendement"/>
      </w:pPr>
      <w:r>
        <w:rPr>
          <w:b w:val="0"/>
        </w:rPr>
        <w:separator/>
      </w:r>
    </w:p>
  </w:footnote>
  <w:footnote w:type="continuationSeparator" w:id="0">
    <w:p w14:paraId="3F99D6BC" w14:textId="77777777" w:rsidR="008A1BEA" w:rsidRDefault="008A1BEA">
      <w:r>
        <w:continuationSeparator/>
      </w:r>
    </w:p>
  </w:footnote>
  <w:footnote w:id="1">
    <w:p w14:paraId="5C1BCDC6" w14:textId="716495BB" w:rsidR="001E2BA0" w:rsidRPr="00E2365D" w:rsidRDefault="001E2BA0">
      <w:pPr>
        <w:pStyle w:val="Voetnoottekst"/>
        <w:rPr>
          <w:sz w:val="20"/>
        </w:rPr>
      </w:pPr>
      <w:r w:rsidRPr="00E2365D">
        <w:rPr>
          <w:rStyle w:val="Voetnootmarkering"/>
          <w:sz w:val="20"/>
        </w:rPr>
        <w:footnoteRef/>
      </w:r>
      <w:r w:rsidRPr="00E2365D">
        <w:rPr>
          <w:sz w:val="20"/>
        </w:rPr>
        <w:t xml:space="preserve"> Vervanging in verband met </w:t>
      </w:r>
      <w:r w:rsidR="00E2365D" w:rsidRPr="00E2365D">
        <w:rPr>
          <w:sz w:val="20"/>
        </w:rPr>
        <w:t>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65540"/>
    <w:multiLevelType w:val="hybridMultilevel"/>
    <w:tmpl w:val="90D60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575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5E"/>
    <w:rsid w:val="00052244"/>
    <w:rsid w:val="0007471A"/>
    <w:rsid w:val="00074FFF"/>
    <w:rsid w:val="000A3846"/>
    <w:rsid w:val="000D17BF"/>
    <w:rsid w:val="00107398"/>
    <w:rsid w:val="00113BBC"/>
    <w:rsid w:val="00122565"/>
    <w:rsid w:val="001450FA"/>
    <w:rsid w:val="00157CAF"/>
    <w:rsid w:val="001656EE"/>
    <w:rsid w:val="0016653D"/>
    <w:rsid w:val="00197F78"/>
    <w:rsid w:val="001D18D1"/>
    <w:rsid w:val="001D56AF"/>
    <w:rsid w:val="001E0E21"/>
    <w:rsid w:val="001E2BA0"/>
    <w:rsid w:val="00212DD7"/>
    <w:rsid w:val="00212E0A"/>
    <w:rsid w:val="002153B0"/>
    <w:rsid w:val="00216E10"/>
    <w:rsid w:val="0021777F"/>
    <w:rsid w:val="00241DD0"/>
    <w:rsid w:val="002A0713"/>
    <w:rsid w:val="002C1497"/>
    <w:rsid w:val="002C3B39"/>
    <w:rsid w:val="0034216A"/>
    <w:rsid w:val="003C21AC"/>
    <w:rsid w:val="003C5218"/>
    <w:rsid w:val="003C7876"/>
    <w:rsid w:val="003E2308"/>
    <w:rsid w:val="003E2F98"/>
    <w:rsid w:val="00413B00"/>
    <w:rsid w:val="0042365E"/>
    <w:rsid w:val="0042574B"/>
    <w:rsid w:val="004330ED"/>
    <w:rsid w:val="00481C91"/>
    <w:rsid w:val="004911E3"/>
    <w:rsid w:val="00497D57"/>
    <w:rsid w:val="004A1E29"/>
    <w:rsid w:val="004A5E55"/>
    <w:rsid w:val="004A7DD4"/>
    <w:rsid w:val="004B50D8"/>
    <w:rsid w:val="004B5B90"/>
    <w:rsid w:val="00501109"/>
    <w:rsid w:val="0050362A"/>
    <w:rsid w:val="005703C9"/>
    <w:rsid w:val="00597703"/>
    <w:rsid w:val="005A6097"/>
    <w:rsid w:val="005B1DCC"/>
    <w:rsid w:val="005B7323"/>
    <w:rsid w:val="005C25B9"/>
    <w:rsid w:val="006267E6"/>
    <w:rsid w:val="0063553E"/>
    <w:rsid w:val="006558D2"/>
    <w:rsid w:val="006662A7"/>
    <w:rsid w:val="00672D25"/>
    <w:rsid w:val="006738BC"/>
    <w:rsid w:val="006B7FAD"/>
    <w:rsid w:val="006D1EC3"/>
    <w:rsid w:val="006D3E69"/>
    <w:rsid w:val="006E0971"/>
    <w:rsid w:val="006E35C0"/>
    <w:rsid w:val="007709F6"/>
    <w:rsid w:val="00783215"/>
    <w:rsid w:val="007965FC"/>
    <w:rsid w:val="007A7875"/>
    <w:rsid w:val="007D2608"/>
    <w:rsid w:val="008059D7"/>
    <w:rsid w:val="008164E5"/>
    <w:rsid w:val="00830081"/>
    <w:rsid w:val="00837EDA"/>
    <w:rsid w:val="008467D7"/>
    <w:rsid w:val="00852541"/>
    <w:rsid w:val="00865D47"/>
    <w:rsid w:val="00867719"/>
    <w:rsid w:val="0088452C"/>
    <w:rsid w:val="008A1BEA"/>
    <w:rsid w:val="008D7DCB"/>
    <w:rsid w:val="009055DB"/>
    <w:rsid w:val="00905ECB"/>
    <w:rsid w:val="0096165D"/>
    <w:rsid w:val="00963921"/>
    <w:rsid w:val="00993E91"/>
    <w:rsid w:val="009A409F"/>
    <w:rsid w:val="009A676C"/>
    <w:rsid w:val="009B5845"/>
    <w:rsid w:val="009C0C1F"/>
    <w:rsid w:val="009E7FDF"/>
    <w:rsid w:val="00A0451C"/>
    <w:rsid w:val="00A10505"/>
    <w:rsid w:val="00A1288B"/>
    <w:rsid w:val="00A53203"/>
    <w:rsid w:val="00A772EB"/>
    <w:rsid w:val="00B01BA6"/>
    <w:rsid w:val="00B4708A"/>
    <w:rsid w:val="00B56990"/>
    <w:rsid w:val="00B75E71"/>
    <w:rsid w:val="00B83038"/>
    <w:rsid w:val="00BC0A7F"/>
    <w:rsid w:val="00BF623B"/>
    <w:rsid w:val="00C035D4"/>
    <w:rsid w:val="00C05E83"/>
    <w:rsid w:val="00C137F7"/>
    <w:rsid w:val="00C40CF9"/>
    <w:rsid w:val="00C45FF0"/>
    <w:rsid w:val="00C679BF"/>
    <w:rsid w:val="00C81BBD"/>
    <w:rsid w:val="00C95B92"/>
    <w:rsid w:val="00C968F2"/>
    <w:rsid w:val="00CD3132"/>
    <w:rsid w:val="00CE27CD"/>
    <w:rsid w:val="00D134F3"/>
    <w:rsid w:val="00D47D01"/>
    <w:rsid w:val="00D774B3"/>
    <w:rsid w:val="00DD35A5"/>
    <w:rsid w:val="00DE2948"/>
    <w:rsid w:val="00DF68BE"/>
    <w:rsid w:val="00DF712A"/>
    <w:rsid w:val="00E034A8"/>
    <w:rsid w:val="00E1123C"/>
    <w:rsid w:val="00E2365D"/>
    <w:rsid w:val="00E25DF4"/>
    <w:rsid w:val="00E3485D"/>
    <w:rsid w:val="00E6619B"/>
    <w:rsid w:val="00E75B33"/>
    <w:rsid w:val="00E908D7"/>
    <w:rsid w:val="00EA1CE4"/>
    <w:rsid w:val="00EA69AC"/>
    <w:rsid w:val="00EB40A1"/>
    <w:rsid w:val="00EC3112"/>
    <w:rsid w:val="00ED5E57"/>
    <w:rsid w:val="00EE1BD8"/>
    <w:rsid w:val="00F13C42"/>
    <w:rsid w:val="00F15A1D"/>
    <w:rsid w:val="00F6522C"/>
    <w:rsid w:val="00F810C9"/>
    <w:rsid w:val="00F9663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08442"/>
  <w15:docId w15:val="{59D71D03-5A25-4665-BAE0-A5167FBB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13BBC"/>
    <w:rPr>
      <w:sz w:val="24"/>
    </w:rPr>
  </w:style>
  <w:style w:type="paragraph" w:styleId="Lijstalinea">
    <w:name w:val="List Paragraph"/>
    <w:basedOn w:val="Standaard"/>
    <w:uiPriority w:val="34"/>
    <w:qFormat/>
    <w:rsid w:val="00C40CF9"/>
    <w:pPr>
      <w:ind w:left="720"/>
      <w:contextualSpacing/>
    </w:pPr>
  </w:style>
  <w:style w:type="character" w:styleId="Voetnootmarkering">
    <w:name w:val="footnote reference"/>
    <w:basedOn w:val="Standaardalinea-lettertype"/>
    <w:semiHidden/>
    <w:unhideWhenUsed/>
    <w:rsid w:val="001E2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4374">
      <w:bodyDiv w:val="1"/>
      <w:marLeft w:val="0"/>
      <w:marRight w:val="0"/>
      <w:marTop w:val="0"/>
      <w:marBottom w:val="0"/>
      <w:divBdr>
        <w:top w:val="none" w:sz="0" w:space="0" w:color="auto"/>
        <w:left w:val="none" w:sz="0" w:space="0" w:color="auto"/>
        <w:bottom w:val="none" w:sz="0" w:space="0" w:color="auto"/>
        <w:right w:val="none" w:sz="0" w:space="0" w:color="auto"/>
      </w:divBdr>
    </w:div>
    <w:div w:id="7599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262</ap:Words>
  <ap:Characters>1446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2025-09-30T12:47:00.0000000Z</dcterms:created>
  <dcterms:modified xsi:type="dcterms:W3CDTF">2025-09-30T12:47:00.0000000Z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