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CF0" w:rsidRDefault="0099085B" w14:paraId="5247F78C" w14:textId="1EF966CA">
      <w:r>
        <w:t>Geachte voorzitter,</w:t>
      </w:r>
    </w:p>
    <w:p w:rsidR="008F7CF0" w:rsidRDefault="008F7CF0" w14:paraId="7F1F4EFD" w14:textId="77777777"/>
    <w:p w:rsidR="00BE6005" w:rsidRDefault="00BE6005" w14:paraId="706386DB" w14:textId="77777777"/>
    <w:p w:rsidR="00F82847" w:rsidRDefault="00F82847" w14:paraId="2690CBA6" w14:textId="08F9F2CA">
      <w:r>
        <w:t>Via deze brief informeer ik uw Kamer over de</w:t>
      </w:r>
      <w:r w:rsidR="003B6D4B">
        <w:t xml:space="preserve"> door het Slowaakse parlement aangenomen grondwetswijziging</w:t>
      </w:r>
      <w:r w:rsidR="007B3B53">
        <w:t>, naar aanleiding van e</w:t>
      </w:r>
      <w:r w:rsidRPr="007B3B53" w:rsidR="007B3B53">
        <w:t>en door een Kamermeerderheid gesteund verzoek van het lid Dassen (Volt)</w:t>
      </w:r>
      <w:r w:rsidR="00BE6005">
        <w:t xml:space="preserve">, met kenmerk </w:t>
      </w:r>
      <w:r w:rsidRPr="00BE6005" w:rsidR="00BE6005">
        <w:t>2025Z18008/2025D42274</w:t>
      </w:r>
      <w:r w:rsidR="00BE6005">
        <w:t>,</w:t>
      </w:r>
      <w:r w:rsidRPr="007B3B53" w:rsidR="007B3B53">
        <w:t xml:space="preserve"> om een brief te ontvangen van het kabinet over de op 26 september jl. aangenomen grondwetswijziging in het Slowaakse parlement waarbij specifiek wordt ingegaan op het indienen van een formele klacht bij de Europese Commissie.</w:t>
      </w:r>
    </w:p>
    <w:p w:rsidR="008F7CF0" w:rsidRDefault="008F7CF0" w14:paraId="5247F78E" w14:textId="3CFD311E"/>
    <w:p w:rsidR="00BE6005" w:rsidRDefault="005E2332" w14:paraId="34A1D558" w14:textId="2017FA1A">
      <w:pPr>
        <w:rPr>
          <w:b/>
          <w:bCs/>
        </w:rPr>
      </w:pPr>
      <w:r w:rsidRPr="00B303CC">
        <w:rPr>
          <w:b/>
          <w:bCs/>
        </w:rPr>
        <w:t>Ontwikkelingen in Slowakije</w:t>
      </w:r>
    </w:p>
    <w:p w:rsidRPr="00B303CC" w:rsidR="00BE6005" w:rsidRDefault="00BE6005" w14:paraId="6ECBA133" w14:textId="77777777">
      <w:pPr>
        <w:rPr>
          <w:b/>
          <w:bCs/>
        </w:rPr>
      </w:pPr>
    </w:p>
    <w:p w:rsidR="00D54F02" w:rsidRDefault="00D54F02" w14:paraId="20C58EC9" w14:textId="0D2848AF">
      <w:r>
        <w:t>Het Slowaakse parlement heeft vrijdag 26 september j</w:t>
      </w:r>
      <w:r w:rsidR="006A35E3">
        <w:t>l</w:t>
      </w:r>
      <w:r>
        <w:t xml:space="preserve">. </w:t>
      </w:r>
      <w:r w:rsidR="00012E90">
        <w:t xml:space="preserve">een grondwetswijziging aangenomen op voorstel van </w:t>
      </w:r>
      <w:r w:rsidR="00EB3A2A">
        <w:t xml:space="preserve">de regering van </w:t>
      </w:r>
      <w:r w:rsidR="00012E90">
        <w:t xml:space="preserve">premier </w:t>
      </w:r>
      <w:r w:rsidR="00EB3A2A">
        <w:t xml:space="preserve">Robert </w:t>
      </w:r>
      <w:r w:rsidR="00012E90">
        <w:t xml:space="preserve">Fico. Deze wijziging stelt </w:t>
      </w:r>
      <w:r w:rsidR="002D555D">
        <w:t>dat Slowakije soevereiniteit behoud</w:t>
      </w:r>
      <w:r w:rsidR="00C55B28">
        <w:t>t</w:t>
      </w:r>
      <w:r w:rsidR="002D555D">
        <w:t xml:space="preserve"> </w:t>
      </w:r>
      <w:r w:rsidR="00012E90">
        <w:t xml:space="preserve">op gebied van zaken die de nationale identiteit </w:t>
      </w:r>
      <w:r w:rsidR="00EB3A2A">
        <w:t xml:space="preserve">en cultureel-ethische kwesties </w:t>
      </w:r>
      <w:r w:rsidR="00012E90">
        <w:t>raken</w:t>
      </w:r>
      <w:r w:rsidR="009E6130">
        <w:t xml:space="preserve"> en dat schoolcurricula </w:t>
      </w:r>
      <w:r w:rsidR="00F124B8">
        <w:t>in lijn moeten zijn met de</w:t>
      </w:r>
      <w:r w:rsidR="009E6130">
        <w:t xml:space="preserve"> </w:t>
      </w:r>
      <w:r w:rsidRPr="0071273E" w:rsidR="009E6130">
        <w:t>grondwet</w:t>
      </w:r>
      <w:r w:rsidRPr="0071273E" w:rsidR="00012E90">
        <w:t xml:space="preserve">, </w:t>
      </w:r>
      <w:r w:rsidRPr="0071273E" w:rsidR="00AF680D">
        <w:t>l</w:t>
      </w:r>
      <w:r w:rsidRPr="0071273E" w:rsidR="00EB3A2A">
        <w:t xml:space="preserve">egt </w:t>
      </w:r>
      <w:r w:rsidRPr="0071273E" w:rsidR="002D555D">
        <w:t xml:space="preserve">beperkingen </w:t>
      </w:r>
      <w:r w:rsidRPr="0071273E" w:rsidR="00012E90">
        <w:t xml:space="preserve">voor </w:t>
      </w:r>
      <w:proofErr w:type="spellStart"/>
      <w:r w:rsidRPr="0071273E" w:rsidR="009411CF">
        <w:t>lhbtiq</w:t>
      </w:r>
      <w:proofErr w:type="spellEnd"/>
      <w:r w:rsidRPr="0071273E" w:rsidR="00012E90">
        <w:t xml:space="preserve">+-personen </w:t>
      </w:r>
      <w:r w:rsidRPr="0071273E" w:rsidR="00427BCD">
        <w:t>(</w:t>
      </w:r>
      <w:r w:rsidR="002D555D">
        <w:t>met name in de familiesfeer</w:t>
      </w:r>
      <w:r w:rsidR="00427BCD">
        <w:t>) vast in de grondwet</w:t>
      </w:r>
      <w:r w:rsidR="00AF680D">
        <w:t>,</w:t>
      </w:r>
      <w:r w:rsidR="00012E90">
        <w:t xml:space="preserve"> </w:t>
      </w:r>
      <w:r w:rsidR="00DF113F">
        <w:t xml:space="preserve">en </w:t>
      </w:r>
      <w:r w:rsidR="00AF680D">
        <w:t>bevat</w:t>
      </w:r>
      <w:r w:rsidR="00DF113F">
        <w:t xml:space="preserve"> een bepaling dat mannen en vrouwen gelijk betaald moeten worden</w:t>
      </w:r>
      <w:r w:rsidR="003B6D4B">
        <w:t xml:space="preserve"> voor </w:t>
      </w:r>
      <w:r w:rsidR="00C456E3">
        <w:t>gelijk</w:t>
      </w:r>
      <w:r w:rsidR="003B6D4B">
        <w:t xml:space="preserve"> werk</w:t>
      </w:r>
      <w:r w:rsidDel="00DF113F" w:rsidR="00012E90">
        <w:t>.</w:t>
      </w:r>
    </w:p>
    <w:p w:rsidR="006A35E3" w:rsidRDefault="006A35E3" w14:paraId="70231D86" w14:textId="77777777"/>
    <w:p w:rsidR="006A35E3" w:rsidRDefault="006A35E3" w14:paraId="2E39E727" w14:textId="0C43CBE0">
      <w:r>
        <w:t>Concreet worden de volgende veranderingen in de grondwet doorgevoerd:</w:t>
      </w:r>
    </w:p>
    <w:p w:rsidR="00AF680D" w:rsidP="00BE6005" w:rsidRDefault="00AF680D" w14:paraId="0C614E06" w14:textId="11EC1292">
      <w:pPr>
        <w:pStyle w:val="ListParagraph"/>
        <w:numPr>
          <w:ilvl w:val="0"/>
          <w:numId w:val="7"/>
        </w:numPr>
      </w:pPr>
      <w:r w:rsidRPr="00FC56B8">
        <w:rPr>
          <w:u w:val="single"/>
        </w:rPr>
        <w:t>Soevereiniteit op het gebied van nationale identiteit en cultureel-ethische kwesties</w:t>
      </w:r>
      <w:r w:rsidR="00FC56B8">
        <w:t>:</w:t>
      </w:r>
      <w:r>
        <w:br/>
      </w:r>
      <w:r w:rsidR="002A0C86">
        <w:t>Met deze wijziging stelt Slowakije dat ze soevereiniteit behouden</w:t>
      </w:r>
      <w:r>
        <w:t xml:space="preserve">, </w:t>
      </w:r>
      <w:r w:rsidR="00B55990">
        <w:t>bovenal</w:t>
      </w:r>
      <w:r>
        <w:t xml:space="preserve"> op het gebied van nationale identiteit en cultureel-ethische kwesties. Als een EU</w:t>
      </w:r>
      <w:r w:rsidR="00B55990">
        <w:t>-</w:t>
      </w:r>
      <w:r>
        <w:t xml:space="preserve"> of internationale norm in conflict is met de Slowaakse nationale identiteit, </w:t>
      </w:r>
      <w:r w:rsidR="00B55990">
        <w:t xml:space="preserve">zal </w:t>
      </w:r>
      <w:r w:rsidR="000374B0">
        <w:t xml:space="preserve">het nationale recht </w:t>
      </w:r>
      <w:r w:rsidR="00B55990">
        <w:t xml:space="preserve">voorgaan. Afhankelijk van de </w:t>
      </w:r>
      <w:r w:rsidR="002D555D">
        <w:t xml:space="preserve">uitlegging van deze bepaling, </w:t>
      </w:r>
      <w:r w:rsidR="00D64D1A">
        <w:t xml:space="preserve">bestaat het risico dat </w:t>
      </w:r>
      <w:r w:rsidR="002D555D">
        <w:t xml:space="preserve">het beginsel van voorrang van het Unierecht </w:t>
      </w:r>
      <w:r w:rsidR="00D64D1A">
        <w:t>geschonden wordt</w:t>
      </w:r>
      <w:r w:rsidR="002D555D">
        <w:t xml:space="preserve">. </w:t>
      </w:r>
      <w:r w:rsidR="002108DF">
        <w:t>De Veneti</w:t>
      </w:r>
      <w:r w:rsidRPr="00883047" w:rsidR="002108DF">
        <w:t>ë</w:t>
      </w:r>
      <w:r w:rsidR="002108DF">
        <w:t xml:space="preserve"> Commissie van de Raad van Europa </w:t>
      </w:r>
      <w:r w:rsidR="00AF3E4C">
        <w:t>benoemt dit ook</w:t>
      </w:r>
      <w:r w:rsidR="002108DF">
        <w:t xml:space="preserve"> in een spoedadvies over de concept-grondwetswijziging op 24 september jl.</w:t>
      </w:r>
      <w:r w:rsidR="00427BCD">
        <w:t xml:space="preserve"> </w:t>
      </w:r>
      <w:r w:rsidR="00B55990">
        <w:t>Het gebruik van “bovenal” zorgt voor ambiguïteit</w:t>
      </w:r>
      <w:r w:rsidRPr="00FC56B8" w:rsidR="00B55990">
        <w:t xml:space="preserve">, </w:t>
      </w:r>
      <w:r w:rsidR="00B55990">
        <w:t>aangezien de verwoording juridische ruimte biedt om het beginsel van voorrang van de Slowaakse grondwet boven EU- en intern</w:t>
      </w:r>
      <w:r w:rsidR="00FC56B8">
        <w:t>a</w:t>
      </w:r>
      <w:r w:rsidR="00B55990">
        <w:t>tionaal recht ook op andere gebieden toe te passen.</w:t>
      </w:r>
    </w:p>
    <w:p w:rsidRPr="00FC56B8" w:rsidR="00AF680D" w:rsidP="00AF680D" w:rsidRDefault="00AF680D" w14:paraId="6C56B1CD" w14:textId="4D32FD68">
      <w:pPr>
        <w:pStyle w:val="ListParagraph"/>
        <w:numPr>
          <w:ilvl w:val="0"/>
          <w:numId w:val="7"/>
        </w:numPr>
        <w:rPr>
          <w:u w:val="single"/>
        </w:rPr>
      </w:pPr>
      <w:r w:rsidRPr="00FC56B8">
        <w:rPr>
          <w:u w:val="single"/>
        </w:rPr>
        <w:lastRenderedPageBreak/>
        <w:t xml:space="preserve">Binaire definitie van </w:t>
      </w:r>
      <w:r w:rsidRPr="00FC56B8" w:rsidR="00B55990">
        <w:rPr>
          <w:u w:val="single"/>
        </w:rPr>
        <w:t>geslacht</w:t>
      </w:r>
    </w:p>
    <w:p w:rsidR="00B55990" w:rsidP="00FC56B8" w:rsidRDefault="00B55990" w14:paraId="3E69909A" w14:textId="14AA43DC">
      <w:pPr>
        <w:pStyle w:val="ListParagraph"/>
      </w:pPr>
      <w:r>
        <w:t xml:space="preserve">De wijziging erkent alleen het mannelijke en vrouwelijke geslacht op basis van het biologische principe. Hierdoor </w:t>
      </w:r>
      <w:r w:rsidR="00380B81">
        <w:t>wordt</w:t>
      </w:r>
      <w:r>
        <w:t xml:space="preserve"> er een strikte binaire definitie van geslacht in de grondwet vastgelegd, </w:t>
      </w:r>
      <w:r w:rsidR="00494C74">
        <w:t>wat</w:t>
      </w:r>
      <w:r>
        <w:t xml:space="preserve"> erkenning van </w:t>
      </w:r>
      <w:r w:rsidR="1104B60A">
        <w:t xml:space="preserve">overige </w:t>
      </w:r>
      <w:r w:rsidR="53EEDB5C">
        <w:t>gender identiteiten beperkt.</w:t>
      </w:r>
      <w:r w:rsidR="00494C74">
        <w:t xml:space="preserve">  </w:t>
      </w:r>
    </w:p>
    <w:p w:rsidR="00AF680D" w:rsidP="00AF680D" w:rsidRDefault="00AF680D" w14:paraId="510E5697" w14:textId="217D35C3">
      <w:pPr>
        <w:pStyle w:val="ListParagraph"/>
        <w:numPr>
          <w:ilvl w:val="0"/>
          <w:numId w:val="7"/>
        </w:numPr>
      </w:pPr>
      <w:r w:rsidRPr="00FC56B8">
        <w:rPr>
          <w:u w:val="single"/>
        </w:rPr>
        <w:t>Adoptie en ouderlijke rechten</w:t>
      </w:r>
      <w:r w:rsidRPr="00FC56B8" w:rsidR="00494C74">
        <w:rPr>
          <w:u w:val="single"/>
        </w:rPr>
        <w:br/>
      </w:r>
      <w:r w:rsidR="00396400">
        <w:t>De wijziging legt grondwettelijk vast dat de ouders</w:t>
      </w:r>
      <w:r w:rsidR="009A7681">
        <w:t xml:space="preserve"> van een kind de vader en moeder zullen zijn, de moeder een vrouw en de vader een man. </w:t>
      </w:r>
      <w:r w:rsidR="00494C74">
        <w:t>Adoptie zal expliciet beperkt worden tot getrouwde echtparen (vrouw en man),</w:t>
      </w:r>
      <w:r w:rsidR="0010307F">
        <w:t xml:space="preserve"> weduwen/</w:t>
      </w:r>
      <w:r w:rsidR="00F83F14">
        <w:t>weduwnaars</w:t>
      </w:r>
      <w:r w:rsidR="007E5183">
        <w:t>,</w:t>
      </w:r>
      <w:r w:rsidR="00494C74">
        <w:t xml:space="preserve"> of, bij hoge uitzondering, tot een individu </w:t>
      </w:r>
      <w:r w:rsidR="00894FF8">
        <w:t>wanneer dit</w:t>
      </w:r>
      <w:r w:rsidR="00494C74">
        <w:t xml:space="preserve"> in het belang van het kind</w:t>
      </w:r>
      <w:r w:rsidR="00894FF8">
        <w:t xml:space="preserve"> is</w:t>
      </w:r>
      <w:r w:rsidR="00494C74">
        <w:t xml:space="preserve">. Overeenkomsten voor draagmoederschap worden verboden. </w:t>
      </w:r>
      <w:r w:rsidRPr="00230DAD" w:rsidR="00230DAD">
        <w:t>Daarnaast krijgt de wettelijke vertegenwoordiger van een kind het recht om te bepalen of diens kind onderwijs mag ontvangen</w:t>
      </w:r>
      <w:r w:rsidR="00230DAD">
        <w:t xml:space="preserve"> voor onderwijs buiten het staatscurriculum en</w:t>
      </w:r>
      <w:r w:rsidRPr="00230DAD" w:rsidR="00230DAD">
        <w:t xml:space="preserve"> over onderwerpen zoals seksueel gedrag.</w:t>
      </w:r>
    </w:p>
    <w:p w:rsidR="00FC56B8" w:rsidP="00AF680D" w:rsidRDefault="00AF680D" w14:paraId="2A696CDD" w14:textId="08C274DD">
      <w:pPr>
        <w:pStyle w:val="ListParagraph"/>
        <w:numPr>
          <w:ilvl w:val="0"/>
          <w:numId w:val="7"/>
        </w:numPr>
      </w:pPr>
      <w:r w:rsidRPr="00FC56B8">
        <w:rPr>
          <w:u w:val="single"/>
        </w:rPr>
        <w:t>Gelijk loonclausule</w:t>
      </w:r>
      <w:r w:rsidR="00FC56B8">
        <w:br/>
        <w:t xml:space="preserve">De wijziging stelt grondwettelijk vast dat mannen en vrouwen gelijk loon </w:t>
      </w:r>
    </w:p>
    <w:p w:rsidR="461054BA" w:rsidP="00AF3E4C" w:rsidRDefault="00B009EA" w14:paraId="0ACAFEAF" w14:textId="0EC43CE2">
      <w:pPr>
        <w:pStyle w:val="ListParagraph"/>
      </w:pPr>
      <w:r>
        <w:t>k</w:t>
      </w:r>
      <w:r w:rsidR="00FC56B8">
        <w:t>rijgen</w:t>
      </w:r>
      <w:r w:rsidR="003B6D4B">
        <w:t xml:space="preserve"> voor </w:t>
      </w:r>
      <w:r w:rsidR="00C456E3">
        <w:t>gelijk</w:t>
      </w:r>
      <w:r w:rsidR="003B6D4B">
        <w:t xml:space="preserve"> werk</w:t>
      </w:r>
      <w:r w:rsidR="00FC56B8">
        <w:t xml:space="preserve">. </w:t>
      </w:r>
    </w:p>
    <w:p w:rsidR="00DF113F" w:rsidRDefault="00DF113F" w14:paraId="5EC9D7A4" w14:textId="77777777"/>
    <w:p w:rsidR="00DF113F" w:rsidRDefault="00124E51" w14:paraId="33A0FF40" w14:textId="28783339">
      <w:r w:rsidRPr="00124E51">
        <w:t xml:space="preserve">In het Slowaakse rechtssysteem is een grondwetswijziging mogelijk </w:t>
      </w:r>
      <w:r w:rsidR="00A64B40">
        <w:t xml:space="preserve">met </w:t>
      </w:r>
      <w:r w:rsidRPr="00124E51">
        <w:t xml:space="preserve">een meerderheid van 90 van de 150 zetels. Er is bij </w:t>
      </w:r>
      <w:r w:rsidR="00A161E7">
        <w:t>grondwets</w:t>
      </w:r>
      <w:r w:rsidRPr="003B6D4B" w:rsidR="003B6D4B">
        <w:t>wijzigingen</w:t>
      </w:r>
      <w:r w:rsidRPr="00124E51">
        <w:t xml:space="preserve"> geen mogelijkheid van een presidentieel veto. De grondwetswijziging wordt van kracht na ondertekening </w:t>
      </w:r>
      <w:r w:rsidR="000E1A14">
        <w:t>door</w:t>
      </w:r>
      <w:r w:rsidRPr="00124E51">
        <w:t xml:space="preserve"> de president en na publicatie in nationale wetgeving.</w:t>
      </w:r>
      <w:r w:rsidR="00A25DEE">
        <w:t xml:space="preserve"> </w:t>
      </w:r>
      <w:r w:rsidR="00DF113F">
        <w:t>De grondwetswijziging is uiteindelijk met 90 stemmen aangenomen. 78 stemmen waren afkomstig vanuit Slovaakse coalitiepartijen en 12 vanuit oppositiepartijen (Christendemocraten “KDH” en</w:t>
      </w:r>
      <w:r w:rsidR="00373B4C">
        <w:t xml:space="preserve"> conservatief</w:t>
      </w:r>
      <w:r w:rsidR="00DF113F">
        <w:t xml:space="preserve"> </w:t>
      </w:r>
      <w:r w:rsidR="00373B4C">
        <w:t xml:space="preserve">populistische </w:t>
      </w:r>
      <w:r w:rsidR="00DF113F">
        <w:t>“Slovensko”).</w:t>
      </w:r>
    </w:p>
    <w:p w:rsidR="00B77EB0" w:rsidRDefault="00B77EB0" w14:paraId="57A206A0" w14:textId="77777777"/>
    <w:p w:rsidR="00801243" w:rsidP="00392621" w:rsidRDefault="00C456E3" w14:paraId="50C0103A" w14:textId="289134B2">
      <w:r>
        <w:t>De Veneti</w:t>
      </w:r>
      <w:r w:rsidRPr="00124E51">
        <w:t xml:space="preserve">ë </w:t>
      </w:r>
      <w:r>
        <w:t xml:space="preserve">Commissie </w:t>
      </w:r>
      <w:r w:rsidR="00F105C5">
        <w:t xml:space="preserve">(voor Democratie door Recht) </w:t>
      </w:r>
      <w:r>
        <w:t xml:space="preserve">van de Raad van Europa </w:t>
      </w:r>
      <w:r w:rsidR="00F105C5">
        <w:t xml:space="preserve">heeft in een spoedadvies van 24 september jl. </w:t>
      </w:r>
      <w:r w:rsidR="00124E51">
        <w:t>gewaarschuwd</w:t>
      </w:r>
      <w:r w:rsidR="00F105C5">
        <w:t xml:space="preserve"> voor de noodzaak van definities van “nationale identiteit” en “cultureel-ethische kwesties” </w:t>
      </w:r>
      <w:r w:rsidR="00E2522A">
        <w:t xml:space="preserve">in de grondwetswijziging, </w:t>
      </w:r>
      <w:r w:rsidR="00F105C5">
        <w:t xml:space="preserve">om zo conflict te voorkomen met de internationale verplichtingen van Slowakije, specifiek onder </w:t>
      </w:r>
      <w:r w:rsidR="00184FBD">
        <w:t>het Unierecht</w:t>
      </w:r>
      <w:r w:rsidR="00F105C5">
        <w:t xml:space="preserve"> en het Europees Verdrag </w:t>
      </w:r>
      <w:r w:rsidR="000610A7">
        <w:t>voor de Rechten van de Mens.</w:t>
      </w:r>
    </w:p>
    <w:p w:rsidR="005E2332" w:rsidRDefault="005E2332" w14:paraId="385D8BF5" w14:textId="77777777"/>
    <w:p w:rsidRPr="00B303CC" w:rsidR="005E2332" w:rsidRDefault="0036442A" w14:paraId="5A04ECA7" w14:textId="4E5DE941">
      <w:pPr>
        <w:rPr>
          <w:b/>
          <w:bCs/>
        </w:rPr>
      </w:pPr>
      <w:r>
        <w:rPr>
          <w:b/>
          <w:bCs/>
        </w:rPr>
        <w:t>Appreciatie kabinet</w:t>
      </w:r>
    </w:p>
    <w:p w:rsidR="00DF113F" w:rsidRDefault="00DF113F" w14:paraId="33E8127C" w14:textId="7DA6538C"/>
    <w:p w:rsidR="00813320" w:rsidRDefault="00565E5E" w14:paraId="77FBD12B" w14:textId="1EA64E67">
      <w:r>
        <w:t xml:space="preserve">Het kabinet beschouwt respect voor de rechtsstaat </w:t>
      </w:r>
      <w:r w:rsidRPr="0071273E" w:rsidR="009411CF">
        <w:t xml:space="preserve">en fundamentele waarden </w:t>
      </w:r>
      <w:r w:rsidRPr="0071273E">
        <w:t>als</w:t>
      </w:r>
      <w:r>
        <w:t xml:space="preserve"> het fundament onder Europese samenwerking. </w:t>
      </w:r>
      <w:r w:rsidR="00D72455">
        <w:t xml:space="preserve">In lijn met de motie van Campen c.s. (Kamerstuk 21501-20, nr. 2076) </w:t>
      </w:r>
      <w:r w:rsidRPr="00436430" w:rsidR="00436430">
        <w:t xml:space="preserve">volgt </w:t>
      </w:r>
      <w:r w:rsidR="00854EC3">
        <w:t>het</w:t>
      </w:r>
      <w:r w:rsidRPr="00436430" w:rsidR="00436430">
        <w:t xml:space="preserve"> kabinet de rechtsstaatontwikkelingen in Slowakije nauwgezet</w:t>
      </w:r>
      <w:r w:rsidR="00F3745E">
        <w:t xml:space="preserve"> en </w:t>
      </w:r>
      <w:r w:rsidR="002057CB">
        <w:t xml:space="preserve">is op </w:t>
      </w:r>
      <w:r w:rsidR="00F3745E">
        <w:t xml:space="preserve">bilateraal </w:t>
      </w:r>
      <w:r w:rsidR="002057CB">
        <w:t xml:space="preserve">niveau hierover in dialoog met </w:t>
      </w:r>
      <w:r w:rsidR="00F3745E">
        <w:t>Slowakije</w:t>
      </w:r>
      <w:r w:rsidR="00813320">
        <w:t>.</w:t>
      </w:r>
      <w:r>
        <w:t xml:space="preserve"> </w:t>
      </w:r>
      <w:r w:rsidR="00F3745E">
        <w:t xml:space="preserve">Ook de Europese Commissie is hierover met Slowakije in gesprek. </w:t>
      </w:r>
    </w:p>
    <w:p w:rsidR="00813320" w:rsidRDefault="00813320" w14:paraId="3CEE3AA3" w14:textId="77777777"/>
    <w:p w:rsidR="00B71196" w:rsidRDefault="00813320" w14:paraId="397C65C9" w14:textId="4A385AEA">
      <w:r>
        <w:t xml:space="preserve">Het kabinet kijkt met </w:t>
      </w:r>
      <w:r w:rsidR="00A819B6">
        <w:t xml:space="preserve">teleurstelling en </w:t>
      </w:r>
      <w:r w:rsidR="00565E5E">
        <w:t xml:space="preserve">zorg naar </w:t>
      </w:r>
      <w:r w:rsidRPr="00E35296" w:rsidR="00E35296">
        <w:t>het risico dat uitgaat van de grondwet</w:t>
      </w:r>
      <w:r w:rsidR="00A353C9">
        <w:t>s</w:t>
      </w:r>
      <w:r w:rsidRPr="00E35296" w:rsidR="00E35296">
        <w:t>wijzing voor het voorrangsbeginsel</w:t>
      </w:r>
      <w:r w:rsidRPr="00E35296" w:rsidR="39F27005">
        <w:t>,</w:t>
      </w:r>
      <w:r w:rsidRPr="00E35296" w:rsidR="00E35296">
        <w:t xml:space="preserve"> dat het </w:t>
      </w:r>
      <w:r w:rsidR="00E35296">
        <w:t>Unie</w:t>
      </w:r>
      <w:r w:rsidRPr="00E35296" w:rsidR="00E35296">
        <w:t>recht voorrang </w:t>
      </w:r>
      <w:r w:rsidR="00E35296">
        <w:t xml:space="preserve">geeft boven </w:t>
      </w:r>
      <w:r w:rsidRPr="00E35296" w:rsidR="00E35296">
        <w:t>nationa</w:t>
      </w:r>
      <w:r w:rsidR="00E35296">
        <w:t>al</w:t>
      </w:r>
      <w:r w:rsidRPr="00E35296" w:rsidR="00E35296">
        <w:t xml:space="preserve"> recht</w:t>
      </w:r>
      <w:r w:rsidRPr="1884D25F" w:rsidR="00436430">
        <w:t>.</w:t>
      </w:r>
      <w:r w:rsidRPr="00AF3E4C" w:rsidR="00573667">
        <w:rPr>
          <w:rFonts w:eastAsia="Verdana" w:cs="Verdana"/>
        </w:rPr>
        <w:t xml:space="preserve"> </w:t>
      </w:r>
      <w:r w:rsidRPr="00573667" w:rsidR="00573667">
        <w:t>De gevolgen van de wijzigingen op het gebied van adoptie en genderidentiteit moeten nader worden bestudeerd. Het kabinet benadrukt dat Slowakije op deze punten het EVRM en het Unierecht moet naleven, waaronder met name het non-discriminatie beginsel en het recht op een privéleven.</w:t>
      </w:r>
      <w:r w:rsidRPr="005A0902" w:rsidDel="00573667" w:rsidR="00573667">
        <w:rPr>
          <w:rFonts w:ascii="Segoe UI" w:hAnsi="Segoe UI" w:cs="Segoe UI"/>
        </w:rPr>
        <w:t xml:space="preserve"> </w:t>
      </w:r>
    </w:p>
    <w:p w:rsidR="00B71196" w:rsidRDefault="00B71196" w14:paraId="131063BC" w14:textId="272380AD"/>
    <w:p w:rsidR="006C65AB" w:rsidRDefault="00BF2484" w14:paraId="4964D516" w14:textId="77777777">
      <w:r w:rsidRPr="00173540">
        <w:lastRenderedPageBreak/>
        <w:t>Het is voor het kabinet van belang dat de Commissie snel en effectief optreedt om terugval van lidstaten op rechtsstatelijk vlak te voorkomen en aan te pakken, en daarbij gebruik maakt van het beschikbare EU-rechtsstaatinstrumentarium.</w:t>
      </w:r>
    </w:p>
    <w:p w:rsidR="006B1822" w:rsidRDefault="00F179C4" w14:paraId="46BD6B4B" w14:textId="1055FA77">
      <w:r>
        <w:t xml:space="preserve">Op dit moment is </w:t>
      </w:r>
      <w:r w:rsidR="007B3B53">
        <w:t xml:space="preserve">de statenklachtprocedure </w:t>
      </w:r>
      <w:r>
        <w:t>ex artikel 259 VWEU niet aan de orde, aangezien</w:t>
      </w:r>
      <w:r w:rsidR="004D2513">
        <w:t xml:space="preserve"> </w:t>
      </w:r>
      <w:r>
        <w:t>d</w:t>
      </w:r>
      <w:r w:rsidR="004E16AB">
        <w:t>e statenklacht</w:t>
      </w:r>
      <w:r w:rsidRPr="008A418F" w:rsidR="004E16AB">
        <w:t xml:space="preserve">procedure is bedoeld voor gevallen waarin de </w:t>
      </w:r>
      <w:r w:rsidR="004E16AB">
        <w:t xml:space="preserve">Europese </w:t>
      </w:r>
      <w:r w:rsidRPr="008A418F" w:rsidR="004E16AB">
        <w:t xml:space="preserve">Commissie niet optreedt of Nederland het niet eens </w:t>
      </w:r>
      <w:r w:rsidR="004E16AB">
        <w:t>is</w:t>
      </w:r>
      <w:r w:rsidRPr="008A418F" w:rsidR="004E16AB">
        <w:t xml:space="preserve"> met de handelswijze of beoordeling van de </w:t>
      </w:r>
      <w:r w:rsidR="004E16AB">
        <w:t xml:space="preserve">Europese </w:t>
      </w:r>
      <w:r w:rsidRPr="008A418F" w:rsidR="004E16AB">
        <w:t>Commissie.</w:t>
      </w:r>
    </w:p>
    <w:p w:rsidR="007B3B53" w:rsidRDefault="007B3B53" w14:paraId="5DE6F549" w14:textId="77777777"/>
    <w:p w:rsidR="006C65AB" w:rsidRDefault="00870390" w14:paraId="1AD93F10" w14:textId="4D76668B">
      <w:r>
        <w:t>H</w:t>
      </w:r>
      <w:r w:rsidRPr="00A353C9" w:rsidR="006C65AB">
        <w:t xml:space="preserve">et kabinet </w:t>
      </w:r>
      <w:r w:rsidR="00F179C4">
        <w:t>gaat ervan uit</w:t>
      </w:r>
      <w:r w:rsidRPr="006C65AB" w:rsidR="006C65AB">
        <w:t xml:space="preserve"> </w:t>
      </w:r>
      <w:r w:rsidR="006C65AB">
        <w:t>dat de</w:t>
      </w:r>
      <w:r w:rsidRPr="00882C17" w:rsidR="006C65AB">
        <w:t xml:space="preserve"> Commissie, als hoedster van de Verdragen, </w:t>
      </w:r>
      <w:r w:rsidRPr="008A418F" w:rsidR="006C65AB">
        <w:t xml:space="preserve">deze grondwetswijziging </w:t>
      </w:r>
      <w:r w:rsidR="006C65AB">
        <w:t>beoordeelt in het licht van het Unierecht</w:t>
      </w:r>
      <w:r w:rsidRPr="008A418F" w:rsidR="006C65AB">
        <w:t xml:space="preserve"> en indien nodig passende maatregelen </w:t>
      </w:r>
      <w:r w:rsidR="006C65AB">
        <w:t>treft</w:t>
      </w:r>
      <w:r w:rsidRPr="008A418F" w:rsidR="006C65AB">
        <w:t>, zoals het starten van een inbreukprocedure.</w:t>
      </w:r>
    </w:p>
    <w:p w:rsidR="008A418F" w:rsidRDefault="00D51D36" w14:paraId="263CE657" w14:textId="2FFED8FB">
      <w:r>
        <w:t>De</w:t>
      </w:r>
      <w:r w:rsidR="008A418F">
        <w:t xml:space="preserve"> </w:t>
      </w:r>
      <w:r>
        <w:t xml:space="preserve">Europese </w:t>
      </w:r>
      <w:r w:rsidR="008A418F">
        <w:t>Commissie</w:t>
      </w:r>
      <w:r w:rsidRPr="008A418F" w:rsidR="008A418F">
        <w:t xml:space="preserve"> </w:t>
      </w:r>
      <w:r>
        <w:t>onderzoekt nu eerst</w:t>
      </w:r>
      <w:r w:rsidRPr="008A418F" w:rsidR="008A418F">
        <w:t xml:space="preserve"> of de grondwetswijziging in overeenstemming is met het Unierecht. Het kabinet steunt de Commissie in haar rol als hoedster van de Verdragen</w:t>
      </w:r>
      <w:r w:rsidR="00B32F7E">
        <w:t>, zal deze steun ook uitspreken</w:t>
      </w:r>
      <w:r w:rsidR="00E57A23">
        <w:t xml:space="preserve"> </w:t>
      </w:r>
      <w:r w:rsidR="008A418F">
        <w:t xml:space="preserve">en </w:t>
      </w:r>
      <w:r w:rsidRPr="008A418F" w:rsidR="008A418F">
        <w:t xml:space="preserve">zal </w:t>
      </w:r>
      <w:r w:rsidR="00F74522">
        <w:t>uw Kamer informeren</w:t>
      </w:r>
      <w:r w:rsidR="00B32F7E">
        <w:t xml:space="preserve"> over de reactie van de Commissie zodra deze bekend is</w:t>
      </w:r>
      <w:r w:rsidR="00173540">
        <w:t xml:space="preserve">. </w:t>
      </w:r>
    </w:p>
    <w:p w:rsidR="00B009EA" w:rsidRDefault="00B009EA" w14:paraId="2AA82BBD" w14:textId="77777777"/>
    <w:p w:rsidR="00B009EA" w:rsidRDefault="00B009EA" w14:paraId="665003D5" w14:textId="77777777"/>
    <w:p w:rsidRPr="00B009EA" w:rsidR="00B009EA" w:rsidP="00B009EA" w:rsidRDefault="00B009EA" w14:paraId="0B962E63" w14:textId="77777777">
      <w:r w:rsidRPr="00B009EA">
        <w:t xml:space="preserve">De minister van Buitenlandse Zaken, </w:t>
      </w:r>
    </w:p>
    <w:p w:rsidRPr="00B009EA" w:rsidR="00B009EA" w:rsidP="00B009EA" w:rsidRDefault="00B009EA" w14:paraId="1B7E42F7" w14:textId="77777777"/>
    <w:p w:rsidRPr="00B009EA" w:rsidR="00B009EA" w:rsidP="00B009EA" w:rsidRDefault="00B009EA" w14:paraId="55DBBDA5" w14:textId="77777777"/>
    <w:p w:rsidRPr="00B009EA" w:rsidR="00B009EA" w:rsidP="00B009EA" w:rsidRDefault="00B009EA" w14:paraId="6A073A75" w14:textId="77777777"/>
    <w:p w:rsidRPr="00B009EA" w:rsidR="00B009EA" w:rsidP="00B009EA" w:rsidRDefault="00B009EA" w14:paraId="325A7A57" w14:textId="77777777"/>
    <w:p w:rsidRPr="00B009EA" w:rsidR="00B009EA" w:rsidP="00B009EA" w:rsidRDefault="00B009EA" w14:paraId="54141B4B" w14:textId="77777777"/>
    <w:p w:rsidRPr="00B009EA" w:rsidR="00B009EA" w:rsidP="00B009EA" w:rsidRDefault="00B009EA" w14:paraId="2267F539" w14:textId="77777777">
      <w:r w:rsidRPr="00B009EA">
        <w:t>D.M. van Weel</w:t>
      </w:r>
    </w:p>
    <w:p w:rsidR="00B009EA" w:rsidRDefault="00B009EA" w14:paraId="4EADF2F5" w14:textId="77777777"/>
    <w:p w:rsidR="007B423F" w:rsidRDefault="007B423F" w14:paraId="3C852D65" w14:textId="77777777"/>
    <w:p w:rsidR="007B423F" w:rsidRDefault="007B423F" w14:paraId="5D7A2123" w14:textId="4D9EEDB3"/>
    <w:p w:rsidR="000B5298" w:rsidP="00912289" w:rsidRDefault="000B5298" w14:paraId="17A754A9" w14:textId="77777777"/>
    <w:p w:rsidR="00D54F02" w:rsidDel="00124E51" w:rsidRDefault="00D54F02" w14:paraId="1358D83F" w14:textId="711D78A8"/>
    <w:p w:rsidRPr="00F82847" w:rsidR="00B77EB0" w:rsidP="00EB3A2A" w:rsidRDefault="00B77EB0" w14:paraId="007F80BE" w14:textId="77777777"/>
    <w:p w:rsidR="00EB3A2A" w:rsidP="00EB3A2A" w:rsidRDefault="00B77EB0" w14:paraId="523B3CE3" w14:textId="51E75ADD">
      <w:r>
        <w:t xml:space="preserve"> </w:t>
      </w:r>
    </w:p>
    <w:p w:rsidR="00D54F02" w:rsidP="00EB3A2A" w:rsidRDefault="00D54F02" w14:paraId="0C1D3D84" w14:textId="77777777">
      <w:pPr>
        <w:pStyle w:val="ListParagraph"/>
      </w:pPr>
    </w:p>
    <w:p w:rsidR="008F7CF0" w:rsidRDefault="008F7CF0" w14:paraId="5247F790" w14:textId="77777777"/>
    <w:p w:rsidR="008F7CF0" w:rsidRDefault="008F7CF0" w14:paraId="5247F791" w14:textId="77777777"/>
    <w:p w:rsidR="008F7CF0" w:rsidRDefault="008F7CF0" w14:paraId="5247F792" w14:textId="77777777"/>
    <w:p w:rsidR="008F7CF0" w:rsidRDefault="008F7CF0" w14:paraId="5247F793" w14:textId="77777777"/>
    <w:p w:rsidR="008F7CF0" w:rsidRDefault="008F7CF0" w14:paraId="5247F794" w14:textId="77777777"/>
    <w:sectPr w:rsidR="008F7CF0" w:rsidSect="008574B3">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7D25" w14:textId="77777777" w:rsidR="00E82526" w:rsidRDefault="00E82526">
      <w:pPr>
        <w:spacing w:line="240" w:lineRule="auto"/>
      </w:pPr>
      <w:r>
        <w:separator/>
      </w:r>
    </w:p>
  </w:endnote>
  <w:endnote w:type="continuationSeparator" w:id="0">
    <w:p w14:paraId="6A85B954" w14:textId="77777777" w:rsidR="00E82526" w:rsidRDefault="00E82526">
      <w:pPr>
        <w:spacing w:line="240" w:lineRule="auto"/>
      </w:pPr>
      <w:r>
        <w:continuationSeparator/>
      </w:r>
    </w:p>
  </w:endnote>
  <w:endnote w:type="continuationNotice" w:id="1">
    <w:p w14:paraId="1ECD5740" w14:textId="77777777" w:rsidR="00E82526" w:rsidRDefault="00E825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6E71" w14:textId="77777777" w:rsidR="00F36156" w:rsidRDefault="00F36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33768"/>
      <w:docPartObj>
        <w:docPartGallery w:val="Page Numbers (Bottom of Page)"/>
        <w:docPartUnique/>
      </w:docPartObj>
    </w:sdtPr>
    <w:sdtContent>
      <w:p w14:paraId="4372C44C" w14:textId="37B38DB6" w:rsidR="00A44357" w:rsidRDefault="00A44357">
        <w:pPr>
          <w:pStyle w:val="Footer"/>
          <w:jc w:val="center"/>
        </w:pPr>
        <w:r>
          <w:fldChar w:fldCharType="begin"/>
        </w:r>
        <w:r>
          <w:instrText>PAGE   \* MERGEFORMAT</w:instrText>
        </w:r>
        <w:r>
          <w:fldChar w:fldCharType="separate"/>
        </w:r>
        <w:r>
          <w:t>2</w:t>
        </w:r>
        <w:r>
          <w:fldChar w:fldCharType="end"/>
        </w:r>
      </w:p>
    </w:sdtContent>
  </w:sdt>
  <w:p w14:paraId="1CC3F411" w14:textId="736CE89C" w:rsidR="008C699A" w:rsidRDefault="008C699A" w:rsidP="003F2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43280"/>
      <w:docPartObj>
        <w:docPartGallery w:val="Page Numbers (Bottom of Page)"/>
        <w:docPartUnique/>
      </w:docPartObj>
    </w:sdtPr>
    <w:sdtContent>
      <w:p w14:paraId="7DA46DF1" w14:textId="4294F908" w:rsidR="00A44357" w:rsidRDefault="00A44357">
        <w:pPr>
          <w:pStyle w:val="Footer"/>
          <w:jc w:val="center"/>
        </w:pPr>
        <w:r>
          <w:fldChar w:fldCharType="begin"/>
        </w:r>
        <w:r>
          <w:instrText>PAGE   \* MERGEFORMAT</w:instrText>
        </w:r>
        <w:r>
          <w:fldChar w:fldCharType="separate"/>
        </w:r>
        <w:r>
          <w:t>2</w:t>
        </w:r>
        <w:r>
          <w:fldChar w:fldCharType="end"/>
        </w:r>
      </w:p>
    </w:sdtContent>
  </w:sdt>
  <w:p w14:paraId="0E8EA4C6" w14:textId="77777777" w:rsidR="00A44357" w:rsidRDefault="00A4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8E64" w14:textId="77777777" w:rsidR="00E82526" w:rsidRDefault="00E82526">
      <w:pPr>
        <w:spacing w:line="240" w:lineRule="auto"/>
      </w:pPr>
      <w:r>
        <w:separator/>
      </w:r>
    </w:p>
  </w:footnote>
  <w:footnote w:type="continuationSeparator" w:id="0">
    <w:p w14:paraId="0D024876" w14:textId="77777777" w:rsidR="00E82526" w:rsidRDefault="00E82526">
      <w:pPr>
        <w:spacing w:line="240" w:lineRule="auto"/>
      </w:pPr>
      <w:r>
        <w:continuationSeparator/>
      </w:r>
    </w:p>
  </w:footnote>
  <w:footnote w:type="continuationNotice" w:id="1">
    <w:p w14:paraId="182BC66A" w14:textId="77777777" w:rsidR="00E82526" w:rsidRDefault="00E825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64F0" w14:textId="77777777" w:rsidR="00F36156" w:rsidRDefault="00F36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795" w14:textId="2737B274" w:rsidR="008F7CF0" w:rsidRDefault="00B77EB0">
    <w:r>
      <w:rPr>
        <w:noProof/>
      </w:rPr>
      <mc:AlternateContent>
        <mc:Choice Requires="wps">
          <w:drawing>
            <wp:anchor distT="0" distB="0" distL="0" distR="0" simplePos="0" relativeHeight="251658240" behindDoc="0" locked="1" layoutInCell="1" allowOverlap="1" wp14:anchorId="5247F799" wp14:editId="5247F79A">
              <wp:simplePos x="0" y="0"/>
              <wp:positionH relativeFrom="page">
                <wp:posOffset>5921375</wp:posOffset>
              </wp:positionH>
              <wp:positionV relativeFrom="page">
                <wp:posOffset>1965325</wp:posOffset>
              </wp:positionV>
              <wp:extent cx="127762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47F7C6" w14:textId="55A9FAC9" w:rsidR="008F7CF0" w:rsidRDefault="008F7CF0">
                          <w:pPr>
                            <w:pStyle w:val="WitregelW1bodytekst"/>
                          </w:pPr>
                        </w:p>
                        <w:p w14:paraId="5247F7C7" w14:textId="77777777" w:rsidR="008F7CF0" w:rsidRDefault="008F7CF0">
                          <w:pPr>
                            <w:pStyle w:val="Kop11"/>
                          </w:pPr>
                        </w:p>
                        <w:p w14:paraId="5247F7C9" w14:textId="664237B8" w:rsidR="008F7CF0" w:rsidRDefault="0099085B" w:rsidP="00A44357">
                          <w:pPr>
                            <w:pStyle w:val="WitregelW1bodytekst"/>
                            <w:rPr>
                              <w:b/>
                              <w:bCs/>
                              <w:sz w:val="13"/>
                              <w:szCs w:val="13"/>
                            </w:rPr>
                          </w:pPr>
                          <w:r w:rsidRPr="00A44357">
                            <w:rPr>
                              <w:b/>
                              <w:bCs/>
                              <w:sz w:val="13"/>
                              <w:szCs w:val="13"/>
                            </w:rPr>
                            <w:t>Onze referentie</w:t>
                          </w:r>
                        </w:p>
                        <w:p w14:paraId="32E3034B" w14:textId="2187EB09" w:rsidR="00A44357" w:rsidRPr="00A44357" w:rsidRDefault="00A44357" w:rsidP="00A44357">
                          <w:pPr>
                            <w:rPr>
                              <w:sz w:val="13"/>
                              <w:szCs w:val="13"/>
                            </w:rPr>
                          </w:pPr>
                          <w:r w:rsidRPr="00A44357">
                            <w:rPr>
                              <w:sz w:val="13"/>
                              <w:szCs w:val="13"/>
                            </w:rPr>
                            <w:t>BZ2520643</w:t>
                          </w:r>
                        </w:p>
                      </w:txbxContent>
                    </wps:txbx>
                    <wps:bodyPr vert="horz" wrap="square" lIns="0" tIns="0" rIns="0" bIns="0" anchor="t" anchorCtr="0"/>
                  </wps:wsp>
                </a:graphicData>
              </a:graphic>
            </wp:anchor>
          </w:drawing>
        </mc:Choice>
        <mc:Fallback>
          <w:pict>
            <v:shapetype w14:anchorId="5247F799" id="_x0000_t202" coordsize="21600,21600" o:spt="202" path="m,l,21600r21600,l21600,xe">
              <v:stroke joinstyle="miter"/>
              <v:path gradientshapeok="t" o:connecttype="rect"/>
            </v:shapetype>
            <v:shape id="Text Box 1"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47F7C6" w14:textId="55A9FAC9" w:rsidR="008F7CF0" w:rsidRDefault="008F7CF0">
                    <w:pPr>
                      <w:pStyle w:val="WitregelW1bodytekst"/>
                    </w:pPr>
                  </w:p>
                  <w:p w14:paraId="5247F7C7" w14:textId="77777777" w:rsidR="008F7CF0" w:rsidRDefault="008F7CF0">
                    <w:pPr>
                      <w:pStyle w:val="Kop11"/>
                    </w:pPr>
                  </w:p>
                  <w:p w14:paraId="5247F7C9" w14:textId="664237B8" w:rsidR="008F7CF0" w:rsidRDefault="0099085B" w:rsidP="00A44357">
                    <w:pPr>
                      <w:pStyle w:val="WitregelW1bodytekst"/>
                      <w:rPr>
                        <w:b/>
                        <w:bCs/>
                        <w:sz w:val="13"/>
                        <w:szCs w:val="13"/>
                      </w:rPr>
                    </w:pPr>
                    <w:r w:rsidRPr="00A44357">
                      <w:rPr>
                        <w:b/>
                        <w:bCs/>
                        <w:sz w:val="13"/>
                        <w:szCs w:val="13"/>
                      </w:rPr>
                      <w:t>Onze referentie</w:t>
                    </w:r>
                  </w:p>
                  <w:p w14:paraId="32E3034B" w14:textId="2187EB09" w:rsidR="00A44357" w:rsidRPr="00A44357" w:rsidRDefault="00A44357" w:rsidP="00A44357">
                    <w:pPr>
                      <w:rPr>
                        <w:sz w:val="13"/>
                        <w:szCs w:val="13"/>
                      </w:rPr>
                    </w:pPr>
                    <w:r w:rsidRPr="00A44357">
                      <w:rPr>
                        <w:sz w:val="13"/>
                        <w:szCs w:val="13"/>
                      </w:rPr>
                      <w:t>BZ2520643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47F79D" wp14:editId="1EC5C936">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47F7D8" w14:textId="77777777" w:rsidR="0099085B" w:rsidRDefault="0099085B"/>
                      </w:txbxContent>
                    </wps:txbx>
                    <wps:bodyPr vert="horz" wrap="square" lIns="0" tIns="0" rIns="0" bIns="0" anchor="t" anchorCtr="0"/>
                  </wps:wsp>
                </a:graphicData>
              </a:graphic>
            </wp:anchor>
          </w:drawing>
        </mc:Choice>
        <mc:Fallback>
          <w:pict>
            <v:shape w14:anchorId="5247F79D" id="Text Box 3"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47F7D8" w14:textId="77777777" w:rsidR="0099085B" w:rsidRDefault="0099085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797" w14:textId="58745EE2" w:rsidR="008F7CF0" w:rsidRDefault="0099085B">
    <w:pPr>
      <w:spacing w:after="7131" w:line="14" w:lineRule="exact"/>
    </w:pPr>
    <w:r>
      <w:rPr>
        <w:noProof/>
      </w:rPr>
      <mc:AlternateContent>
        <mc:Choice Requires="wps">
          <w:drawing>
            <wp:anchor distT="0" distB="0" distL="0" distR="0" simplePos="0" relativeHeight="251658243" behindDoc="0" locked="1" layoutInCell="1" allowOverlap="1" wp14:anchorId="5247F79F" wp14:editId="5247F7A0">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47F7CB" w14:textId="77777777" w:rsidR="0099085B" w:rsidRDefault="0099085B"/>
                      </w:txbxContent>
                    </wps:txbx>
                    <wps:bodyPr vert="horz" wrap="square" lIns="0" tIns="0" rIns="0" bIns="0" anchor="t" anchorCtr="0"/>
                  </wps:wsp>
                </a:graphicData>
              </a:graphic>
            </wp:anchor>
          </w:drawing>
        </mc:Choice>
        <mc:Fallback>
          <w:pict>
            <v:shapetype w14:anchorId="5247F79F"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47F7CB" w14:textId="77777777" w:rsidR="0099085B" w:rsidRDefault="0099085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47F7A1" wp14:editId="5247F7A2">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sdt>
                          <w:sdtPr>
                            <w:rPr>
                              <w:b w:val="0"/>
                              <w:bCs/>
                              <w:sz w:val="18"/>
                              <w:szCs w:val="18"/>
                            </w:rPr>
                            <w:alias w:val="Geadresseerde Kamer"/>
                            <w:tag w:val="Geadresseerde_x0020_Kamer"/>
                            <w:id w:val="-1327663403"/>
                            <w:text w:multiLine="1"/>
                          </w:sdtPr>
                          <w:sdtContent>
                            <w:p w14:paraId="387A7E59" w14:textId="38614AC1" w:rsidR="0010475A" w:rsidRPr="0010475A" w:rsidRDefault="0010475A" w:rsidP="0010475A">
                              <w:pPr>
                                <w:pStyle w:val="Rubricering"/>
                                <w:spacing w:line="276" w:lineRule="auto"/>
                                <w:rPr>
                                  <w:b w:val="0"/>
                                  <w:bCs/>
                                  <w:sz w:val="18"/>
                                  <w:szCs w:val="18"/>
                                </w:rPr>
                              </w:pPr>
                              <w:r w:rsidRPr="0010475A">
                                <w:rPr>
                                  <w:b w:val="0"/>
                                  <w:bCs/>
                                  <w:caps w:val="0"/>
                                  <w:sz w:val="18"/>
                                  <w:szCs w:val="18"/>
                                </w:rPr>
                                <w:t xml:space="preserve">Aan </w:t>
                              </w:r>
                              <w:r>
                                <w:rPr>
                                  <w:b w:val="0"/>
                                  <w:bCs/>
                                  <w:caps w:val="0"/>
                                  <w:sz w:val="18"/>
                                  <w:szCs w:val="18"/>
                                </w:rPr>
                                <w:t>d</w:t>
                              </w:r>
                              <w:r w:rsidRPr="0010475A">
                                <w:rPr>
                                  <w:b w:val="0"/>
                                  <w:bCs/>
                                  <w:caps w:val="0"/>
                                  <w:sz w:val="18"/>
                                  <w:szCs w:val="18"/>
                                </w:rPr>
                                <w:t xml:space="preserve">e Voorzitter </w:t>
                              </w:r>
                              <w:r>
                                <w:rPr>
                                  <w:b w:val="0"/>
                                  <w:bCs/>
                                  <w:caps w:val="0"/>
                                  <w:sz w:val="18"/>
                                  <w:szCs w:val="18"/>
                                </w:rPr>
                                <w:t>v</w:t>
                              </w:r>
                              <w:r w:rsidRPr="0010475A">
                                <w:rPr>
                                  <w:b w:val="0"/>
                                  <w:bCs/>
                                  <w:caps w:val="0"/>
                                  <w:sz w:val="18"/>
                                  <w:szCs w:val="18"/>
                                </w:rPr>
                                <w:t xml:space="preserve">an </w:t>
                              </w:r>
                              <w:r>
                                <w:rPr>
                                  <w:b w:val="0"/>
                                  <w:bCs/>
                                  <w:caps w:val="0"/>
                                  <w:sz w:val="18"/>
                                  <w:szCs w:val="18"/>
                                </w:rPr>
                                <w:t>d</w:t>
                              </w:r>
                              <w:r w:rsidRPr="0010475A">
                                <w:rPr>
                                  <w:b w:val="0"/>
                                  <w:bCs/>
                                  <w:caps w:val="0"/>
                                  <w:sz w:val="18"/>
                                  <w:szCs w:val="18"/>
                                </w:rPr>
                                <w:t xml:space="preserve">e </w:t>
                              </w:r>
                              <w:r w:rsidRPr="0010475A">
                                <w:rPr>
                                  <w:b w:val="0"/>
                                  <w:bCs/>
                                  <w:caps w:val="0"/>
                                  <w:sz w:val="18"/>
                                  <w:szCs w:val="18"/>
                                </w:rPr>
                                <w:br/>
                                <w:t>Tweede Ka</w:t>
                              </w:r>
                              <w:r>
                                <w:rPr>
                                  <w:b w:val="0"/>
                                  <w:bCs/>
                                  <w:caps w:val="0"/>
                                  <w:sz w:val="18"/>
                                  <w:szCs w:val="18"/>
                                </w:rPr>
                                <w:t>m</w:t>
                              </w:r>
                              <w:r w:rsidRPr="0010475A">
                                <w:rPr>
                                  <w:b w:val="0"/>
                                  <w:bCs/>
                                  <w:caps w:val="0"/>
                                  <w:sz w:val="18"/>
                                  <w:szCs w:val="18"/>
                                </w:rPr>
                                <w:t xml:space="preserve">er </w:t>
                              </w:r>
                              <w:r>
                                <w:rPr>
                                  <w:b w:val="0"/>
                                  <w:bCs/>
                                  <w:caps w:val="0"/>
                                  <w:sz w:val="18"/>
                                  <w:szCs w:val="18"/>
                                </w:rPr>
                                <w:t>d</w:t>
                              </w:r>
                              <w:r w:rsidRPr="0010475A">
                                <w:rPr>
                                  <w:b w:val="0"/>
                                  <w:bCs/>
                                  <w:caps w:val="0"/>
                                  <w:sz w:val="18"/>
                                  <w:szCs w:val="18"/>
                                </w:rPr>
                                <w:t xml:space="preserve">er Staten-Generaal </w:t>
                              </w:r>
                              <w:r w:rsidRPr="0010475A">
                                <w:rPr>
                                  <w:b w:val="0"/>
                                  <w:bCs/>
                                  <w:caps w:val="0"/>
                                  <w:sz w:val="18"/>
                                  <w:szCs w:val="18"/>
                                </w:rPr>
                                <w:br/>
                                <w:t xml:space="preserve">Prinses Irenestraat 6 </w:t>
                              </w:r>
                              <w:r w:rsidRPr="0010475A">
                                <w:rPr>
                                  <w:b w:val="0"/>
                                  <w:bCs/>
                                  <w:caps w:val="0"/>
                                  <w:sz w:val="18"/>
                                  <w:szCs w:val="18"/>
                                </w:rPr>
                                <w:br/>
                                <w:t>Den Haag</w:t>
                              </w:r>
                            </w:p>
                          </w:sdtContent>
                        </w:sdt>
                        <w:p w14:paraId="5247F7AF" w14:textId="305E9B59" w:rsidR="008F7CF0" w:rsidRDefault="008F7CF0">
                          <w:pPr>
                            <w:pStyle w:val="Rubricering"/>
                          </w:pPr>
                        </w:p>
                      </w:txbxContent>
                    </wps:txbx>
                    <wps:bodyPr vert="horz" wrap="square" lIns="0" tIns="0" rIns="0" bIns="0" anchor="t" anchorCtr="0"/>
                  </wps:wsp>
                </a:graphicData>
              </a:graphic>
            </wp:anchor>
          </w:drawing>
        </mc:Choice>
        <mc:Fallback>
          <w:pict>
            <v:shape w14:anchorId="5247F7A1" id="Text Box 5"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sdt>
                    <w:sdtPr>
                      <w:rPr>
                        <w:b w:val="0"/>
                        <w:bCs/>
                        <w:sz w:val="18"/>
                        <w:szCs w:val="18"/>
                      </w:rPr>
                      <w:alias w:val="Geadresseerde Kamer"/>
                      <w:tag w:val="Geadresseerde_x0020_Kamer"/>
                      <w:id w:val="-1327663403"/>
                      <w:text w:multiLine="1"/>
                    </w:sdtPr>
                    <w:sdtContent>
                      <w:p w14:paraId="387A7E59" w14:textId="38614AC1" w:rsidR="0010475A" w:rsidRPr="0010475A" w:rsidRDefault="0010475A" w:rsidP="0010475A">
                        <w:pPr>
                          <w:pStyle w:val="Rubricering"/>
                          <w:spacing w:line="276" w:lineRule="auto"/>
                          <w:rPr>
                            <w:b w:val="0"/>
                            <w:bCs/>
                            <w:sz w:val="18"/>
                            <w:szCs w:val="18"/>
                          </w:rPr>
                        </w:pPr>
                        <w:r w:rsidRPr="0010475A">
                          <w:rPr>
                            <w:b w:val="0"/>
                            <w:bCs/>
                            <w:caps w:val="0"/>
                            <w:sz w:val="18"/>
                            <w:szCs w:val="18"/>
                          </w:rPr>
                          <w:t xml:space="preserve">Aan </w:t>
                        </w:r>
                        <w:r>
                          <w:rPr>
                            <w:b w:val="0"/>
                            <w:bCs/>
                            <w:caps w:val="0"/>
                            <w:sz w:val="18"/>
                            <w:szCs w:val="18"/>
                          </w:rPr>
                          <w:t>d</w:t>
                        </w:r>
                        <w:r w:rsidRPr="0010475A">
                          <w:rPr>
                            <w:b w:val="0"/>
                            <w:bCs/>
                            <w:caps w:val="0"/>
                            <w:sz w:val="18"/>
                            <w:szCs w:val="18"/>
                          </w:rPr>
                          <w:t xml:space="preserve">e Voorzitter </w:t>
                        </w:r>
                        <w:r>
                          <w:rPr>
                            <w:b w:val="0"/>
                            <w:bCs/>
                            <w:caps w:val="0"/>
                            <w:sz w:val="18"/>
                            <w:szCs w:val="18"/>
                          </w:rPr>
                          <w:t>v</w:t>
                        </w:r>
                        <w:r w:rsidRPr="0010475A">
                          <w:rPr>
                            <w:b w:val="0"/>
                            <w:bCs/>
                            <w:caps w:val="0"/>
                            <w:sz w:val="18"/>
                            <w:szCs w:val="18"/>
                          </w:rPr>
                          <w:t xml:space="preserve">an </w:t>
                        </w:r>
                        <w:r>
                          <w:rPr>
                            <w:b w:val="0"/>
                            <w:bCs/>
                            <w:caps w:val="0"/>
                            <w:sz w:val="18"/>
                            <w:szCs w:val="18"/>
                          </w:rPr>
                          <w:t>d</w:t>
                        </w:r>
                        <w:r w:rsidRPr="0010475A">
                          <w:rPr>
                            <w:b w:val="0"/>
                            <w:bCs/>
                            <w:caps w:val="0"/>
                            <w:sz w:val="18"/>
                            <w:szCs w:val="18"/>
                          </w:rPr>
                          <w:t xml:space="preserve">e </w:t>
                        </w:r>
                        <w:r w:rsidRPr="0010475A">
                          <w:rPr>
                            <w:b w:val="0"/>
                            <w:bCs/>
                            <w:caps w:val="0"/>
                            <w:sz w:val="18"/>
                            <w:szCs w:val="18"/>
                          </w:rPr>
                          <w:br/>
                          <w:t>Tweede Ka</w:t>
                        </w:r>
                        <w:r>
                          <w:rPr>
                            <w:b w:val="0"/>
                            <w:bCs/>
                            <w:caps w:val="0"/>
                            <w:sz w:val="18"/>
                            <w:szCs w:val="18"/>
                          </w:rPr>
                          <w:t>m</w:t>
                        </w:r>
                        <w:r w:rsidRPr="0010475A">
                          <w:rPr>
                            <w:b w:val="0"/>
                            <w:bCs/>
                            <w:caps w:val="0"/>
                            <w:sz w:val="18"/>
                            <w:szCs w:val="18"/>
                          </w:rPr>
                          <w:t xml:space="preserve">er </w:t>
                        </w:r>
                        <w:r>
                          <w:rPr>
                            <w:b w:val="0"/>
                            <w:bCs/>
                            <w:caps w:val="0"/>
                            <w:sz w:val="18"/>
                            <w:szCs w:val="18"/>
                          </w:rPr>
                          <w:t>d</w:t>
                        </w:r>
                        <w:r w:rsidRPr="0010475A">
                          <w:rPr>
                            <w:b w:val="0"/>
                            <w:bCs/>
                            <w:caps w:val="0"/>
                            <w:sz w:val="18"/>
                            <w:szCs w:val="18"/>
                          </w:rPr>
                          <w:t xml:space="preserve">er Staten-Generaal </w:t>
                        </w:r>
                        <w:r w:rsidRPr="0010475A">
                          <w:rPr>
                            <w:b w:val="0"/>
                            <w:bCs/>
                            <w:caps w:val="0"/>
                            <w:sz w:val="18"/>
                            <w:szCs w:val="18"/>
                          </w:rPr>
                          <w:br/>
                          <w:t xml:space="preserve">Prinses Irenestraat 6 </w:t>
                        </w:r>
                        <w:r w:rsidRPr="0010475A">
                          <w:rPr>
                            <w:b w:val="0"/>
                            <w:bCs/>
                            <w:caps w:val="0"/>
                            <w:sz w:val="18"/>
                            <w:szCs w:val="18"/>
                          </w:rPr>
                          <w:br/>
                          <w:t>Den Haag</w:t>
                        </w:r>
                      </w:p>
                    </w:sdtContent>
                  </w:sdt>
                  <w:p w14:paraId="5247F7AF" w14:textId="305E9B59" w:rsidR="008F7CF0" w:rsidRDefault="008F7CF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47F7A3" wp14:editId="5247F7A4">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F7CF0" w14:paraId="5247F7B2" w14:textId="77777777">
                            <w:tc>
                              <w:tcPr>
                                <w:tcW w:w="678" w:type="dxa"/>
                              </w:tcPr>
                              <w:p w14:paraId="5247F7B0" w14:textId="77777777" w:rsidR="008F7CF0" w:rsidRDefault="0099085B">
                                <w:r>
                                  <w:t>Datum</w:t>
                                </w:r>
                              </w:p>
                            </w:tc>
                            <w:tc>
                              <w:tcPr>
                                <w:tcW w:w="6851" w:type="dxa"/>
                              </w:tcPr>
                              <w:p w14:paraId="5247F7B1" w14:textId="2AC5589E" w:rsidR="008F7CF0" w:rsidRDefault="0071273E">
                                <w:r>
                                  <w:t>30 september</w:t>
                                </w:r>
                                <w:r w:rsidR="0099085B">
                                  <w:t xml:space="preserve"> 2025</w:t>
                                </w:r>
                              </w:p>
                            </w:tc>
                          </w:tr>
                          <w:tr w:rsidR="008F7CF0" w14:paraId="5247F7B7" w14:textId="77777777">
                            <w:tc>
                              <w:tcPr>
                                <w:tcW w:w="678" w:type="dxa"/>
                              </w:tcPr>
                              <w:p w14:paraId="5247F7B3" w14:textId="77777777" w:rsidR="008F7CF0" w:rsidRDefault="0099085B">
                                <w:r>
                                  <w:t>Betreft</w:t>
                                </w:r>
                              </w:p>
                              <w:p w14:paraId="5247F7B4" w14:textId="77777777" w:rsidR="008F7CF0" w:rsidRDefault="008F7CF0"/>
                            </w:tc>
                            <w:tc>
                              <w:tcPr>
                                <w:tcW w:w="6851" w:type="dxa"/>
                              </w:tcPr>
                              <w:p w14:paraId="5247F7B5" w14:textId="0755B29B" w:rsidR="008F7CF0" w:rsidRDefault="0099085B">
                                <w:r>
                                  <w:t>Slowaakse grondwetswijziging</w:t>
                                </w:r>
                              </w:p>
                              <w:p w14:paraId="5247F7B6" w14:textId="77777777" w:rsidR="008F7CF0" w:rsidRDefault="008F7CF0"/>
                            </w:tc>
                          </w:tr>
                        </w:tbl>
                        <w:p w14:paraId="5247F7B8" w14:textId="77777777" w:rsidR="008F7CF0" w:rsidRDefault="008F7CF0"/>
                        <w:p w14:paraId="5247F7B9" w14:textId="77777777" w:rsidR="008F7CF0" w:rsidRDefault="008F7CF0"/>
                      </w:txbxContent>
                    </wps:txbx>
                    <wps:bodyPr vert="horz" wrap="square" lIns="0" tIns="0" rIns="0" bIns="0" anchor="t" anchorCtr="0"/>
                  </wps:wsp>
                </a:graphicData>
              </a:graphic>
            </wp:anchor>
          </w:drawing>
        </mc:Choice>
        <mc:Fallback>
          <w:pict>
            <v:shape w14:anchorId="5247F7A3" id="Text Box 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F7CF0" w14:paraId="5247F7B2" w14:textId="77777777">
                      <w:tc>
                        <w:tcPr>
                          <w:tcW w:w="678" w:type="dxa"/>
                        </w:tcPr>
                        <w:p w14:paraId="5247F7B0" w14:textId="77777777" w:rsidR="008F7CF0" w:rsidRDefault="0099085B">
                          <w:r>
                            <w:t>Datum</w:t>
                          </w:r>
                        </w:p>
                      </w:tc>
                      <w:tc>
                        <w:tcPr>
                          <w:tcW w:w="6851" w:type="dxa"/>
                        </w:tcPr>
                        <w:p w14:paraId="5247F7B1" w14:textId="2AC5589E" w:rsidR="008F7CF0" w:rsidRDefault="0071273E">
                          <w:r>
                            <w:t>30 september</w:t>
                          </w:r>
                          <w:r w:rsidR="0099085B">
                            <w:t xml:space="preserve"> 2025</w:t>
                          </w:r>
                        </w:p>
                      </w:tc>
                    </w:tr>
                    <w:tr w:rsidR="008F7CF0" w14:paraId="5247F7B7" w14:textId="77777777">
                      <w:tc>
                        <w:tcPr>
                          <w:tcW w:w="678" w:type="dxa"/>
                        </w:tcPr>
                        <w:p w14:paraId="5247F7B3" w14:textId="77777777" w:rsidR="008F7CF0" w:rsidRDefault="0099085B">
                          <w:r>
                            <w:t>Betreft</w:t>
                          </w:r>
                        </w:p>
                        <w:p w14:paraId="5247F7B4" w14:textId="77777777" w:rsidR="008F7CF0" w:rsidRDefault="008F7CF0"/>
                      </w:tc>
                      <w:tc>
                        <w:tcPr>
                          <w:tcW w:w="6851" w:type="dxa"/>
                        </w:tcPr>
                        <w:p w14:paraId="5247F7B5" w14:textId="0755B29B" w:rsidR="008F7CF0" w:rsidRDefault="0099085B">
                          <w:r>
                            <w:t>Slowaakse grondwetswijziging</w:t>
                          </w:r>
                        </w:p>
                        <w:p w14:paraId="5247F7B6" w14:textId="77777777" w:rsidR="008F7CF0" w:rsidRDefault="008F7CF0"/>
                      </w:tc>
                    </w:tr>
                  </w:tbl>
                  <w:p w14:paraId="5247F7B8" w14:textId="77777777" w:rsidR="008F7CF0" w:rsidRDefault="008F7CF0"/>
                  <w:p w14:paraId="5247F7B9" w14:textId="77777777" w:rsidR="008F7CF0" w:rsidRDefault="008F7CF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47F7A5" wp14:editId="68A34603">
              <wp:simplePos x="0" y="0"/>
              <wp:positionH relativeFrom="page">
                <wp:posOffset>5924550</wp:posOffset>
              </wp:positionH>
              <wp:positionV relativeFrom="page">
                <wp:posOffset>1968500</wp:posOffset>
              </wp:positionV>
              <wp:extent cx="140335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23E1374" w14:textId="77777777" w:rsidR="00A44357" w:rsidRPr="00F51C07" w:rsidRDefault="00A44357" w:rsidP="00A44357">
                              <w:pPr>
                                <w:rPr>
                                  <w:b/>
                                  <w:sz w:val="13"/>
                                  <w:szCs w:val="13"/>
                                </w:rPr>
                              </w:pPr>
                              <w:r w:rsidRPr="00FC13FA">
                                <w:rPr>
                                  <w:b/>
                                  <w:sz w:val="13"/>
                                  <w:szCs w:val="13"/>
                                </w:rPr>
                                <w:t>Ministerie van Buitenlandse Zaken</w:t>
                              </w:r>
                            </w:p>
                          </w:sdtContent>
                        </w:sdt>
                        <w:p w14:paraId="327D1C63" w14:textId="77777777" w:rsidR="00A44357" w:rsidRPr="00EE5E5D" w:rsidRDefault="00A44357" w:rsidP="00A44357">
                          <w:pPr>
                            <w:rPr>
                              <w:sz w:val="13"/>
                              <w:szCs w:val="13"/>
                            </w:rPr>
                          </w:pPr>
                          <w:r>
                            <w:rPr>
                              <w:sz w:val="13"/>
                              <w:szCs w:val="13"/>
                            </w:rPr>
                            <w:t>Rijnstraat 8</w:t>
                          </w:r>
                        </w:p>
                        <w:p w14:paraId="04B6D43D" w14:textId="77777777" w:rsidR="00A44357" w:rsidRPr="0059764A" w:rsidRDefault="00A44357" w:rsidP="00A44357">
                          <w:pPr>
                            <w:rPr>
                              <w:sz w:val="13"/>
                              <w:szCs w:val="13"/>
                              <w:lang w:val="da-DK"/>
                            </w:rPr>
                          </w:pPr>
                          <w:r w:rsidRPr="0059764A">
                            <w:rPr>
                              <w:sz w:val="13"/>
                              <w:szCs w:val="13"/>
                              <w:lang w:val="da-DK"/>
                            </w:rPr>
                            <w:t>2515 XP Den Haag</w:t>
                          </w:r>
                        </w:p>
                        <w:p w14:paraId="74F8EC91" w14:textId="77777777" w:rsidR="00A44357" w:rsidRPr="0059764A" w:rsidRDefault="00A44357" w:rsidP="00A44357">
                          <w:pPr>
                            <w:rPr>
                              <w:sz w:val="13"/>
                              <w:szCs w:val="13"/>
                              <w:lang w:val="da-DK"/>
                            </w:rPr>
                          </w:pPr>
                          <w:r w:rsidRPr="0059764A">
                            <w:rPr>
                              <w:sz w:val="13"/>
                              <w:szCs w:val="13"/>
                              <w:lang w:val="da-DK"/>
                            </w:rPr>
                            <w:t>Postbus 20061</w:t>
                          </w:r>
                        </w:p>
                        <w:p w14:paraId="0C9870AA" w14:textId="77777777" w:rsidR="00A44357" w:rsidRPr="0059764A" w:rsidRDefault="00A44357" w:rsidP="00A44357">
                          <w:pPr>
                            <w:rPr>
                              <w:sz w:val="13"/>
                              <w:szCs w:val="13"/>
                              <w:lang w:val="da-DK"/>
                            </w:rPr>
                          </w:pPr>
                          <w:r w:rsidRPr="0059764A">
                            <w:rPr>
                              <w:sz w:val="13"/>
                              <w:szCs w:val="13"/>
                              <w:lang w:val="da-DK"/>
                            </w:rPr>
                            <w:t>Nederland</w:t>
                          </w:r>
                        </w:p>
                        <w:p w14:paraId="5247F7BB" w14:textId="77777777" w:rsidR="008F7CF0" w:rsidRDefault="008F7CF0">
                          <w:pPr>
                            <w:pStyle w:val="WitregelW1"/>
                          </w:pPr>
                        </w:p>
                        <w:p w14:paraId="5247F7BC" w14:textId="77777777" w:rsidR="008F7CF0" w:rsidRDefault="0099085B">
                          <w:pPr>
                            <w:pStyle w:val="Referentiegegevens"/>
                          </w:pPr>
                          <w:r>
                            <w:t xml:space="preserve"> </w:t>
                          </w:r>
                        </w:p>
                        <w:p w14:paraId="5247F7BD" w14:textId="77777777" w:rsidR="008F7CF0" w:rsidRDefault="0099085B">
                          <w:pPr>
                            <w:pStyle w:val="Referentiegegevens"/>
                          </w:pPr>
                          <w:r>
                            <w:t>www.minbuza.nl</w:t>
                          </w:r>
                        </w:p>
                        <w:p w14:paraId="5247F7BE" w14:textId="77777777" w:rsidR="008F7CF0" w:rsidRDefault="008F7CF0">
                          <w:pPr>
                            <w:pStyle w:val="WitregelW2"/>
                          </w:pPr>
                        </w:p>
                        <w:p w14:paraId="5247F7BF" w14:textId="77777777" w:rsidR="008F7CF0" w:rsidRDefault="0099085B">
                          <w:pPr>
                            <w:pStyle w:val="Referentiegegevensbold"/>
                          </w:pPr>
                          <w:r>
                            <w:t>Onze referentie</w:t>
                          </w:r>
                        </w:p>
                        <w:p w14:paraId="5247F7C0" w14:textId="77777777" w:rsidR="008F7CF0" w:rsidRDefault="0099085B">
                          <w:pPr>
                            <w:pStyle w:val="Referentiegegevens"/>
                          </w:pPr>
                          <w:r>
                            <w:t>BZ2520643</w:t>
                          </w:r>
                        </w:p>
                        <w:p w14:paraId="5247F7C1" w14:textId="77777777" w:rsidR="008F7CF0" w:rsidRDefault="008F7CF0">
                          <w:pPr>
                            <w:pStyle w:val="WitregelW1"/>
                          </w:pPr>
                        </w:p>
                        <w:p w14:paraId="5247F7C2" w14:textId="77777777" w:rsidR="008F7CF0" w:rsidRDefault="0099085B">
                          <w:pPr>
                            <w:pStyle w:val="Referentiegegevensbold"/>
                          </w:pPr>
                          <w:r>
                            <w:t>Bijlage(n)</w:t>
                          </w:r>
                        </w:p>
                        <w:p w14:paraId="5247F7C3" w14:textId="77777777" w:rsidR="008F7CF0" w:rsidRDefault="0099085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47F7A5" id="Text Box 7" o:spid="_x0000_s1031"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23E1374" w14:textId="77777777" w:rsidR="00A44357" w:rsidRPr="00F51C07" w:rsidRDefault="00A44357" w:rsidP="00A44357">
                        <w:pPr>
                          <w:rPr>
                            <w:b/>
                            <w:sz w:val="13"/>
                            <w:szCs w:val="13"/>
                          </w:rPr>
                        </w:pPr>
                        <w:r w:rsidRPr="00FC13FA">
                          <w:rPr>
                            <w:b/>
                            <w:sz w:val="13"/>
                            <w:szCs w:val="13"/>
                          </w:rPr>
                          <w:t>Ministerie van Buitenlandse Zaken</w:t>
                        </w:r>
                      </w:p>
                    </w:sdtContent>
                  </w:sdt>
                  <w:p w14:paraId="327D1C63" w14:textId="77777777" w:rsidR="00A44357" w:rsidRPr="00EE5E5D" w:rsidRDefault="00A44357" w:rsidP="00A44357">
                    <w:pPr>
                      <w:rPr>
                        <w:sz w:val="13"/>
                        <w:szCs w:val="13"/>
                      </w:rPr>
                    </w:pPr>
                    <w:r>
                      <w:rPr>
                        <w:sz w:val="13"/>
                        <w:szCs w:val="13"/>
                      </w:rPr>
                      <w:t>Rijnstraat 8</w:t>
                    </w:r>
                  </w:p>
                  <w:p w14:paraId="04B6D43D" w14:textId="77777777" w:rsidR="00A44357" w:rsidRPr="0059764A" w:rsidRDefault="00A44357" w:rsidP="00A44357">
                    <w:pPr>
                      <w:rPr>
                        <w:sz w:val="13"/>
                        <w:szCs w:val="13"/>
                        <w:lang w:val="da-DK"/>
                      </w:rPr>
                    </w:pPr>
                    <w:r w:rsidRPr="0059764A">
                      <w:rPr>
                        <w:sz w:val="13"/>
                        <w:szCs w:val="13"/>
                        <w:lang w:val="da-DK"/>
                      </w:rPr>
                      <w:t>2515 XP Den Haag</w:t>
                    </w:r>
                  </w:p>
                  <w:p w14:paraId="74F8EC91" w14:textId="77777777" w:rsidR="00A44357" w:rsidRPr="0059764A" w:rsidRDefault="00A44357" w:rsidP="00A44357">
                    <w:pPr>
                      <w:rPr>
                        <w:sz w:val="13"/>
                        <w:szCs w:val="13"/>
                        <w:lang w:val="da-DK"/>
                      </w:rPr>
                    </w:pPr>
                    <w:r w:rsidRPr="0059764A">
                      <w:rPr>
                        <w:sz w:val="13"/>
                        <w:szCs w:val="13"/>
                        <w:lang w:val="da-DK"/>
                      </w:rPr>
                      <w:t>Postbus 20061</w:t>
                    </w:r>
                  </w:p>
                  <w:p w14:paraId="0C9870AA" w14:textId="77777777" w:rsidR="00A44357" w:rsidRPr="0059764A" w:rsidRDefault="00A44357" w:rsidP="00A44357">
                    <w:pPr>
                      <w:rPr>
                        <w:sz w:val="13"/>
                        <w:szCs w:val="13"/>
                        <w:lang w:val="da-DK"/>
                      </w:rPr>
                    </w:pPr>
                    <w:r w:rsidRPr="0059764A">
                      <w:rPr>
                        <w:sz w:val="13"/>
                        <w:szCs w:val="13"/>
                        <w:lang w:val="da-DK"/>
                      </w:rPr>
                      <w:t>Nederland</w:t>
                    </w:r>
                  </w:p>
                  <w:p w14:paraId="5247F7BB" w14:textId="77777777" w:rsidR="008F7CF0" w:rsidRDefault="008F7CF0">
                    <w:pPr>
                      <w:pStyle w:val="WitregelW1"/>
                    </w:pPr>
                  </w:p>
                  <w:p w14:paraId="5247F7BC" w14:textId="77777777" w:rsidR="008F7CF0" w:rsidRDefault="0099085B">
                    <w:pPr>
                      <w:pStyle w:val="Referentiegegevens"/>
                    </w:pPr>
                    <w:r>
                      <w:t xml:space="preserve"> </w:t>
                    </w:r>
                  </w:p>
                  <w:p w14:paraId="5247F7BD" w14:textId="77777777" w:rsidR="008F7CF0" w:rsidRDefault="0099085B">
                    <w:pPr>
                      <w:pStyle w:val="Referentiegegevens"/>
                    </w:pPr>
                    <w:r>
                      <w:t>www.minbuza.nl</w:t>
                    </w:r>
                  </w:p>
                  <w:p w14:paraId="5247F7BE" w14:textId="77777777" w:rsidR="008F7CF0" w:rsidRDefault="008F7CF0">
                    <w:pPr>
                      <w:pStyle w:val="WitregelW2"/>
                    </w:pPr>
                  </w:p>
                  <w:p w14:paraId="5247F7BF" w14:textId="77777777" w:rsidR="008F7CF0" w:rsidRDefault="0099085B">
                    <w:pPr>
                      <w:pStyle w:val="Referentiegegevensbold"/>
                    </w:pPr>
                    <w:r>
                      <w:t>Onze referentie</w:t>
                    </w:r>
                  </w:p>
                  <w:p w14:paraId="5247F7C0" w14:textId="77777777" w:rsidR="008F7CF0" w:rsidRDefault="0099085B">
                    <w:pPr>
                      <w:pStyle w:val="Referentiegegevens"/>
                    </w:pPr>
                    <w:r>
                      <w:t>BZ2520643</w:t>
                    </w:r>
                  </w:p>
                  <w:p w14:paraId="5247F7C1" w14:textId="77777777" w:rsidR="008F7CF0" w:rsidRDefault="008F7CF0">
                    <w:pPr>
                      <w:pStyle w:val="WitregelW1"/>
                    </w:pPr>
                  </w:p>
                  <w:p w14:paraId="5247F7C2" w14:textId="77777777" w:rsidR="008F7CF0" w:rsidRDefault="0099085B">
                    <w:pPr>
                      <w:pStyle w:val="Referentiegegevensbold"/>
                    </w:pPr>
                    <w:r>
                      <w:t>Bijlage(n)</w:t>
                    </w:r>
                  </w:p>
                  <w:p w14:paraId="5247F7C3" w14:textId="77777777" w:rsidR="008F7CF0" w:rsidRDefault="0099085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47F7A9" wp14:editId="0368E73C">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47F7D1" w14:textId="77777777" w:rsidR="0099085B" w:rsidRDefault="0099085B"/>
                      </w:txbxContent>
                    </wps:txbx>
                    <wps:bodyPr vert="horz" wrap="square" lIns="0" tIns="0" rIns="0" bIns="0" anchor="t" anchorCtr="0"/>
                  </wps:wsp>
                </a:graphicData>
              </a:graphic>
            </wp:anchor>
          </w:drawing>
        </mc:Choice>
        <mc:Fallback>
          <w:pict>
            <v:shape w14:anchorId="5247F7A9" id="Text Box 9"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47F7D1" w14:textId="77777777" w:rsidR="0099085B" w:rsidRDefault="0099085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47F7AB" wp14:editId="5247F7AC">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47F7D3" w14:textId="77777777" w:rsidR="0099085B" w:rsidRDefault="0099085B"/>
                      </w:txbxContent>
                    </wps:txbx>
                    <wps:bodyPr vert="horz" wrap="square" lIns="0" tIns="0" rIns="0" bIns="0" anchor="t" anchorCtr="0"/>
                  </wps:wsp>
                </a:graphicData>
              </a:graphic>
            </wp:anchor>
          </w:drawing>
        </mc:Choice>
        <mc:Fallback>
          <w:pict>
            <v:shape w14:anchorId="5247F7AB" id="Text Box 10"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47F7D3" w14:textId="77777777" w:rsidR="0099085B" w:rsidRDefault="0099085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47F7AD" wp14:editId="5247F7AE">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47F7C5" w14:textId="0F2E7618" w:rsidR="008F7CF0" w:rsidRDefault="0099085B">
                          <w:pPr>
                            <w:spacing w:line="240" w:lineRule="auto"/>
                          </w:pPr>
                          <w:r>
                            <w:rPr>
                              <w:noProof/>
                            </w:rPr>
                            <w:drawing>
                              <wp:inline distT="0" distB="0" distL="0" distR="0" wp14:anchorId="471849EF" wp14:editId="5247F7CC">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47F7AD" id="Text Box 11"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47F7C5" w14:textId="0F2E7618" w:rsidR="008F7CF0" w:rsidRDefault="0099085B">
                    <w:pPr>
                      <w:spacing w:line="240" w:lineRule="auto"/>
                    </w:pPr>
                    <w:r>
                      <w:rPr>
                        <w:noProof/>
                      </w:rPr>
                      <w:drawing>
                        <wp:inline distT="0" distB="0" distL="0" distR="0" wp14:anchorId="471849EF" wp14:editId="5247F7CC">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938C2"/>
    <w:multiLevelType w:val="multilevel"/>
    <w:tmpl w:val="30BA3B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9C9000"/>
    <w:multiLevelType w:val="multilevel"/>
    <w:tmpl w:val="14E21FE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4C1B38C"/>
    <w:multiLevelType w:val="multilevel"/>
    <w:tmpl w:val="D7E9447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A865CA"/>
    <w:multiLevelType w:val="hybridMultilevel"/>
    <w:tmpl w:val="9FF4FE00"/>
    <w:lvl w:ilvl="0" w:tplc="D92CEE8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8A0B7F"/>
    <w:multiLevelType w:val="hybridMultilevel"/>
    <w:tmpl w:val="C3FC1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A26A0E"/>
    <w:multiLevelType w:val="multilevel"/>
    <w:tmpl w:val="AAA0151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4A22CF"/>
    <w:multiLevelType w:val="multilevel"/>
    <w:tmpl w:val="73EE107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82575645">
    <w:abstractNumId w:val="1"/>
  </w:num>
  <w:num w:numId="2" w16cid:durableId="1078819180">
    <w:abstractNumId w:val="2"/>
  </w:num>
  <w:num w:numId="3" w16cid:durableId="377052741">
    <w:abstractNumId w:val="0"/>
  </w:num>
  <w:num w:numId="4" w16cid:durableId="428351490">
    <w:abstractNumId w:val="6"/>
  </w:num>
  <w:num w:numId="5" w16cid:durableId="1789162813">
    <w:abstractNumId w:val="5"/>
  </w:num>
  <w:num w:numId="6" w16cid:durableId="1175412287">
    <w:abstractNumId w:val="3"/>
  </w:num>
  <w:num w:numId="7" w16cid:durableId="1737431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F0"/>
    <w:rsid w:val="00006818"/>
    <w:rsid w:val="00012E90"/>
    <w:rsid w:val="00033235"/>
    <w:rsid w:val="000374B0"/>
    <w:rsid w:val="00040C06"/>
    <w:rsid w:val="00046F5A"/>
    <w:rsid w:val="00052862"/>
    <w:rsid w:val="000610A7"/>
    <w:rsid w:val="00075B78"/>
    <w:rsid w:val="000800E7"/>
    <w:rsid w:val="00080485"/>
    <w:rsid w:val="00090ABA"/>
    <w:rsid w:val="00093E4F"/>
    <w:rsid w:val="000A4079"/>
    <w:rsid w:val="000A607E"/>
    <w:rsid w:val="000B1DE6"/>
    <w:rsid w:val="000B2D7E"/>
    <w:rsid w:val="000B5298"/>
    <w:rsid w:val="000C0DCA"/>
    <w:rsid w:val="000C404E"/>
    <w:rsid w:val="000D07DB"/>
    <w:rsid w:val="000D10EE"/>
    <w:rsid w:val="000E1A14"/>
    <w:rsid w:val="000E2817"/>
    <w:rsid w:val="000E5CE9"/>
    <w:rsid w:val="000F2AAE"/>
    <w:rsid w:val="0010307F"/>
    <w:rsid w:val="0010475A"/>
    <w:rsid w:val="00107963"/>
    <w:rsid w:val="001102E8"/>
    <w:rsid w:val="00111E94"/>
    <w:rsid w:val="00113015"/>
    <w:rsid w:val="00114AFC"/>
    <w:rsid w:val="001200C2"/>
    <w:rsid w:val="00122020"/>
    <w:rsid w:val="00124E51"/>
    <w:rsid w:val="00124EB2"/>
    <w:rsid w:val="00130BD5"/>
    <w:rsid w:val="00133362"/>
    <w:rsid w:val="00134940"/>
    <w:rsid w:val="00140880"/>
    <w:rsid w:val="0014273B"/>
    <w:rsid w:val="00147932"/>
    <w:rsid w:val="00150619"/>
    <w:rsid w:val="001528F3"/>
    <w:rsid w:val="0016176A"/>
    <w:rsid w:val="00173540"/>
    <w:rsid w:val="00184FBD"/>
    <w:rsid w:val="00192519"/>
    <w:rsid w:val="001B2A3F"/>
    <w:rsid w:val="001B6F82"/>
    <w:rsid w:val="001D54F8"/>
    <w:rsid w:val="001D58FF"/>
    <w:rsid w:val="001E24A8"/>
    <w:rsid w:val="001E4BFF"/>
    <w:rsid w:val="001E71E5"/>
    <w:rsid w:val="001F5A2A"/>
    <w:rsid w:val="001F6440"/>
    <w:rsid w:val="00201353"/>
    <w:rsid w:val="00204459"/>
    <w:rsid w:val="002050C7"/>
    <w:rsid w:val="002057CB"/>
    <w:rsid w:val="002108DF"/>
    <w:rsid w:val="0021388B"/>
    <w:rsid w:val="00226E25"/>
    <w:rsid w:val="00230DAD"/>
    <w:rsid w:val="00236C3E"/>
    <w:rsid w:val="00237486"/>
    <w:rsid w:val="00242248"/>
    <w:rsid w:val="002438E2"/>
    <w:rsid w:val="002478B6"/>
    <w:rsid w:val="00252880"/>
    <w:rsid w:val="0025730A"/>
    <w:rsid w:val="00273372"/>
    <w:rsid w:val="0027395D"/>
    <w:rsid w:val="00277FFB"/>
    <w:rsid w:val="002905BF"/>
    <w:rsid w:val="00290C2E"/>
    <w:rsid w:val="00290E89"/>
    <w:rsid w:val="00293681"/>
    <w:rsid w:val="002A0C86"/>
    <w:rsid w:val="002A198C"/>
    <w:rsid w:val="002B1B0F"/>
    <w:rsid w:val="002C364A"/>
    <w:rsid w:val="002C75A3"/>
    <w:rsid w:val="002D555D"/>
    <w:rsid w:val="002D6335"/>
    <w:rsid w:val="002D7F2C"/>
    <w:rsid w:val="002E551F"/>
    <w:rsid w:val="002F0728"/>
    <w:rsid w:val="002F3B4D"/>
    <w:rsid w:val="002F60C0"/>
    <w:rsid w:val="002F6672"/>
    <w:rsid w:val="003006F5"/>
    <w:rsid w:val="00315E6F"/>
    <w:rsid w:val="003214D1"/>
    <w:rsid w:val="0032152C"/>
    <w:rsid w:val="00335905"/>
    <w:rsid w:val="0034138E"/>
    <w:rsid w:val="00347FD7"/>
    <w:rsid w:val="0036442A"/>
    <w:rsid w:val="0037182E"/>
    <w:rsid w:val="00371885"/>
    <w:rsid w:val="00373B4C"/>
    <w:rsid w:val="00375E08"/>
    <w:rsid w:val="003769DA"/>
    <w:rsid w:val="00380B81"/>
    <w:rsid w:val="00391A99"/>
    <w:rsid w:val="00392621"/>
    <w:rsid w:val="00393600"/>
    <w:rsid w:val="00396400"/>
    <w:rsid w:val="003A45B5"/>
    <w:rsid w:val="003B0055"/>
    <w:rsid w:val="003B1456"/>
    <w:rsid w:val="003B6D4B"/>
    <w:rsid w:val="003C303C"/>
    <w:rsid w:val="003C6092"/>
    <w:rsid w:val="003D77C8"/>
    <w:rsid w:val="003E60F0"/>
    <w:rsid w:val="003F2033"/>
    <w:rsid w:val="003F25B7"/>
    <w:rsid w:val="003F42CE"/>
    <w:rsid w:val="003F530E"/>
    <w:rsid w:val="004010BA"/>
    <w:rsid w:val="00414A01"/>
    <w:rsid w:val="00421839"/>
    <w:rsid w:val="00421840"/>
    <w:rsid w:val="0042260E"/>
    <w:rsid w:val="00422A77"/>
    <w:rsid w:val="00427BCD"/>
    <w:rsid w:val="00427E43"/>
    <w:rsid w:val="0043620B"/>
    <w:rsid w:val="00436430"/>
    <w:rsid w:val="00437053"/>
    <w:rsid w:val="004375F8"/>
    <w:rsid w:val="00442DB1"/>
    <w:rsid w:val="00451271"/>
    <w:rsid w:val="00461121"/>
    <w:rsid w:val="00466964"/>
    <w:rsid w:val="0046774E"/>
    <w:rsid w:val="0047462A"/>
    <w:rsid w:val="0048113F"/>
    <w:rsid w:val="00484E39"/>
    <w:rsid w:val="00490408"/>
    <w:rsid w:val="00492ADB"/>
    <w:rsid w:val="00494263"/>
    <w:rsid w:val="00494C74"/>
    <w:rsid w:val="00495993"/>
    <w:rsid w:val="004A0EE4"/>
    <w:rsid w:val="004A236D"/>
    <w:rsid w:val="004A3801"/>
    <w:rsid w:val="004A70BF"/>
    <w:rsid w:val="004B08BA"/>
    <w:rsid w:val="004B4B6F"/>
    <w:rsid w:val="004B5841"/>
    <w:rsid w:val="004B5BCA"/>
    <w:rsid w:val="004B5DD1"/>
    <w:rsid w:val="004B5EFF"/>
    <w:rsid w:val="004C7A64"/>
    <w:rsid w:val="004D2513"/>
    <w:rsid w:val="004D473A"/>
    <w:rsid w:val="004E16AB"/>
    <w:rsid w:val="005001EF"/>
    <w:rsid w:val="005060F8"/>
    <w:rsid w:val="00511830"/>
    <w:rsid w:val="00511EC7"/>
    <w:rsid w:val="00512FC3"/>
    <w:rsid w:val="00514094"/>
    <w:rsid w:val="005143F9"/>
    <w:rsid w:val="00547689"/>
    <w:rsid w:val="00555022"/>
    <w:rsid w:val="00564C16"/>
    <w:rsid w:val="00565E5E"/>
    <w:rsid w:val="00573667"/>
    <w:rsid w:val="00590409"/>
    <w:rsid w:val="005906AF"/>
    <w:rsid w:val="005A0902"/>
    <w:rsid w:val="005B1984"/>
    <w:rsid w:val="005B7861"/>
    <w:rsid w:val="005C1408"/>
    <w:rsid w:val="005C6D38"/>
    <w:rsid w:val="005C6F6E"/>
    <w:rsid w:val="005D60CD"/>
    <w:rsid w:val="005D692F"/>
    <w:rsid w:val="005E2332"/>
    <w:rsid w:val="0060745C"/>
    <w:rsid w:val="00614D85"/>
    <w:rsid w:val="00615FC2"/>
    <w:rsid w:val="006215BD"/>
    <w:rsid w:val="00624E2E"/>
    <w:rsid w:val="00626CE4"/>
    <w:rsid w:val="00641565"/>
    <w:rsid w:val="00642838"/>
    <w:rsid w:val="006507BD"/>
    <w:rsid w:val="0065793C"/>
    <w:rsid w:val="0066300F"/>
    <w:rsid w:val="00682F20"/>
    <w:rsid w:val="006923DE"/>
    <w:rsid w:val="006963CB"/>
    <w:rsid w:val="006A3510"/>
    <w:rsid w:val="006A35E3"/>
    <w:rsid w:val="006A55BC"/>
    <w:rsid w:val="006B1822"/>
    <w:rsid w:val="006B6D99"/>
    <w:rsid w:val="006B7A05"/>
    <w:rsid w:val="006C3126"/>
    <w:rsid w:val="006C3AB4"/>
    <w:rsid w:val="006C3EB9"/>
    <w:rsid w:val="006C6031"/>
    <w:rsid w:val="006C65AB"/>
    <w:rsid w:val="006D2B70"/>
    <w:rsid w:val="006D6EDE"/>
    <w:rsid w:val="006E1253"/>
    <w:rsid w:val="006E4047"/>
    <w:rsid w:val="006F286C"/>
    <w:rsid w:val="007014C0"/>
    <w:rsid w:val="00710A93"/>
    <w:rsid w:val="0071273E"/>
    <w:rsid w:val="00714AC5"/>
    <w:rsid w:val="00723B63"/>
    <w:rsid w:val="00745216"/>
    <w:rsid w:val="0074793D"/>
    <w:rsid w:val="00747E39"/>
    <w:rsid w:val="007549CF"/>
    <w:rsid w:val="00785594"/>
    <w:rsid w:val="00786732"/>
    <w:rsid w:val="007878A0"/>
    <w:rsid w:val="007878A1"/>
    <w:rsid w:val="007A7EA3"/>
    <w:rsid w:val="007B3B47"/>
    <w:rsid w:val="007B3B53"/>
    <w:rsid w:val="007B423F"/>
    <w:rsid w:val="007B626A"/>
    <w:rsid w:val="007C0E29"/>
    <w:rsid w:val="007C4E74"/>
    <w:rsid w:val="007E5183"/>
    <w:rsid w:val="007F23BB"/>
    <w:rsid w:val="00801243"/>
    <w:rsid w:val="00804AA2"/>
    <w:rsid w:val="00812155"/>
    <w:rsid w:val="00813320"/>
    <w:rsid w:val="00820F59"/>
    <w:rsid w:val="00831AD5"/>
    <w:rsid w:val="00833C3C"/>
    <w:rsid w:val="00842C2E"/>
    <w:rsid w:val="00843641"/>
    <w:rsid w:val="00847433"/>
    <w:rsid w:val="008504F1"/>
    <w:rsid w:val="00851158"/>
    <w:rsid w:val="00851B7B"/>
    <w:rsid w:val="0085336D"/>
    <w:rsid w:val="00854EC3"/>
    <w:rsid w:val="008574B3"/>
    <w:rsid w:val="00862F13"/>
    <w:rsid w:val="00870390"/>
    <w:rsid w:val="0087355C"/>
    <w:rsid w:val="00880CD8"/>
    <w:rsid w:val="00882C17"/>
    <w:rsid w:val="00883047"/>
    <w:rsid w:val="0089187D"/>
    <w:rsid w:val="00894FF8"/>
    <w:rsid w:val="008A418F"/>
    <w:rsid w:val="008A6394"/>
    <w:rsid w:val="008B149D"/>
    <w:rsid w:val="008B42CF"/>
    <w:rsid w:val="008C2E22"/>
    <w:rsid w:val="008C699A"/>
    <w:rsid w:val="008E1345"/>
    <w:rsid w:val="008E2018"/>
    <w:rsid w:val="008E4A3B"/>
    <w:rsid w:val="008F4B6F"/>
    <w:rsid w:val="008F5E53"/>
    <w:rsid w:val="008F62C9"/>
    <w:rsid w:val="008F7CA5"/>
    <w:rsid w:val="008F7CF0"/>
    <w:rsid w:val="00903466"/>
    <w:rsid w:val="0090609E"/>
    <w:rsid w:val="00912289"/>
    <w:rsid w:val="009235C5"/>
    <w:rsid w:val="009331CA"/>
    <w:rsid w:val="009411CF"/>
    <w:rsid w:val="00941439"/>
    <w:rsid w:val="0094327B"/>
    <w:rsid w:val="0095323A"/>
    <w:rsid w:val="00953FBE"/>
    <w:rsid w:val="00961D07"/>
    <w:rsid w:val="00970F59"/>
    <w:rsid w:val="0099085B"/>
    <w:rsid w:val="009A7375"/>
    <w:rsid w:val="009A7681"/>
    <w:rsid w:val="009A7EC3"/>
    <w:rsid w:val="009B0F7B"/>
    <w:rsid w:val="009B30DB"/>
    <w:rsid w:val="009B7113"/>
    <w:rsid w:val="009C240D"/>
    <w:rsid w:val="009C3C7E"/>
    <w:rsid w:val="009C63DE"/>
    <w:rsid w:val="009C6907"/>
    <w:rsid w:val="009D60FB"/>
    <w:rsid w:val="009E0A21"/>
    <w:rsid w:val="009E280D"/>
    <w:rsid w:val="009E3858"/>
    <w:rsid w:val="009E6130"/>
    <w:rsid w:val="009F0014"/>
    <w:rsid w:val="009F22FF"/>
    <w:rsid w:val="009F66FC"/>
    <w:rsid w:val="009F6FFB"/>
    <w:rsid w:val="009F7CA4"/>
    <w:rsid w:val="00A062E4"/>
    <w:rsid w:val="00A11CE6"/>
    <w:rsid w:val="00A13B52"/>
    <w:rsid w:val="00A161E7"/>
    <w:rsid w:val="00A16A99"/>
    <w:rsid w:val="00A25DEE"/>
    <w:rsid w:val="00A326CF"/>
    <w:rsid w:val="00A353C9"/>
    <w:rsid w:val="00A41506"/>
    <w:rsid w:val="00A42D37"/>
    <w:rsid w:val="00A43021"/>
    <w:rsid w:val="00A44357"/>
    <w:rsid w:val="00A516BA"/>
    <w:rsid w:val="00A56C4D"/>
    <w:rsid w:val="00A6060A"/>
    <w:rsid w:val="00A62474"/>
    <w:rsid w:val="00A64B40"/>
    <w:rsid w:val="00A6581D"/>
    <w:rsid w:val="00A6589D"/>
    <w:rsid w:val="00A66AC4"/>
    <w:rsid w:val="00A6792A"/>
    <w:rsid w:val="00A70F2D"/>
    <w:rsid w:val="00A75F63"/>
    <w:rsid w:val="00A80745"/>
    <w:rsid w:val="00A819B6"/>
    <w:rsid w:val="00A931AB"/>
    <w:rsid w:val="00A94A63"/>
    <w:rsid w:val="00A9556C"/>
    <w:rsid w:val="00A95CCA"/>
    <w:rsid w:val="00A97D19"/>
    <w:rsid w:val="00AB268F"/>
    <w:rsid w:val="00AB4C44"/>
    <w:rsid w:val="00AB5882"/>
    <w:rsid w:val="00AC380E"/>
    <w:rsid w:val="00AC49B1"/>
    <w:rsid w:val="00AF2F4F"/>
    <w:rsid w:val="00AF3E4C"/>
    <w:rsid w:val="00AF680D"/>
    <w:rsid w:val="00B009EA"/>
    <w:rsid w:val="00B024BF"/>
    <w:rsid w:val="00B074BC"/>
    <w:rsid w:val="00B132B1"/>
    <w:rsid w:val="00B23EFD"/>
    <w:rsid w:val="00B248E8"/>
    <w:rsid w:val="00B24AA5"/>
    <w:rsid w:val="00B303CC"/>
    <w:rsid w:val="00B32531"/>
    <w:rsid w:val="00B32F7E"/>
    <w:rsid w:val="00B41B64"/>
    <w:rsid w:val="00B55990"/>
    <w:rsid w:val="00B6011F"/>
    <w:rsid w:val="00B612E3"/>
    <w:rsid w:val="00B6458C"/>
    <w:rsid w:val="00B64E60"/>
    <w:rsid w:val="00B65BF6"/>
    <w:rsid w:val="00B66EC1"/>
    <w:rsid w:val="00B71196"/>
    <w:rsid w:val="00B717F0"/>
    <w:rsid w:val="00B71929"/>
    <w:rsid w:val="00B77EB0"/>
    <w:rsid w:val="00B8040D"/>
    <w:rsid w:val="00B85EA0"/>
    <w:rsid w:val="00B9206A"/>
    <w:rsid w:val="00B96BEE"/>
    <w:rsid w:val="00BB50C3"/>
    <w:rsid w:val="00BC0643"/>
    <w:rsid w:val="00BC7DD4"/>
    <w:rsid w:val="00BD254F"/>
    <w:rsid w:val="00BD2A01"/>
    <w:rsid w:val="00BD484F"/>
    <w:rsid w:val="00BD5DD8"/>
    <w:rsid w:val="00BE0E80"/>
    <w:rsid w:val="00BE3018"/>
    <w:rsid w:val="00BE6005"/>
    <w:rsid w:val="00BF2484"/>
    <w:rsid w:val="00C04EAB"/>
    <w:rsid w:val="00C10449"/>
    <w:rsid w:val="00C10F80"/>
    <w:rsid w:val="00C17F5E"/>
    <w:rsid w:val="00C17FD3"/>
    <w:rsid w:val="00C2049B"/>
    <w:rsid w:val="00C20F41"/>
    <w:rsid w:val="00C24E87"/>
    <w:rsid w:val="00C334FA"/>
    <w:rsid w:val="00C356F4"/>
    <w:rsid w:val="00C36758"/>
    <w:rsid w:val="00C42EDA"/>
    <w:rsid w:val="00C43405"/>
    <w:rsid w:val="00C456E3"/>
    <w:rsid w:val="00C53529"/>
    <w:rsid w:val="00C55B28"/>
    <w:rsid w:val="00C5654E"/>
    <w:rsid w:val="00C605AB"/>
    <w:rsid w:val="00C86535"/>
    <w:rsid w:val="00C8742B"/>
    <w:rsid w:val="00C9197E"/>
    <w:rsid w:val="00CA34C9"/>
    <w:rsid w:val="00CA58F4"/>
    <w:rsid w:val="00CC22A6"/>
    <w:rsid w:val="00CC70E5"/>
    <w:rsid w:val="00CD1397"/>
    <w:rsid w:val="00CD370B"/>
    <w:rsid w:val="00CD5045"/>
    <w:rsid w:val="00D14E7E"/>
    <w:rsid w:val="00D20EC0"/>
    <w:rsid w:val="00D27328"/>
    <w:rsid w:val="00D365AC"/>
    <w:rsid w:val="00D415DA"/>
    <w:rsid w:val="00D41BE1"/>
    <w:rsid w:val="00D432FD"/>
    <w:rsid w:val="00D445DD"/>
    <w:rsid w:val="00D46628"/>
    <w:rsid w:val="00D5176E"/>
    <w:rsid w:val="00D51D36"/>
    <w:rsid w:val="00D54F02"/>
    <w:rsid w:val="00D6211F"/>
    <w:rsid w:val="00D62648"/>
    <w:rsid w:val="00D64D1A"/>
    <w:rsid w:val="00D701E7"/>
    <w:rsid w:val="00D71B1F"/>
    <w:rsid w:val="00D72455"/>
    <w:rsid w:val="00D72A75"/>
    <w:rsid w:val="00D770A7"/>
    <w:rsid w:val="00D77220"/>
    <w:rsid w:val="00D8021C"/>
    <w:rsid w:val="00D84674"/>
    <w:rsid w:val="00D86C8A"/>
    <w:rsid w:val="00D971B8"/>
    <w:rsid w:val="00DA7403"/>
    <w:rsid w:val="00DC0AD6"/>
    <w:rsid w:val="00DC150C"/>
    <w:rsid w:val="00DC42EA"/>
    <w:rsid w:val="00DC4495"/>
    <w:rsid w:val="00DD466F"/>
    <w:rsid w:val="00DE0D3D"/>
    <w:rsid w:val="00DE1FED"/>
    <w:rsid w:val="00DE200A"/>
    <w:rsid w:val="00DE6491"/>
    <w:rsid w:val="00DF113F"/>
    <w:rsid w:val="00E06C56"/>
    <w:rsid w:val="00E06C8F"/>
    <w:rsid w:val="00E071AD"/>
    <w:rsid w:val="00E14E18"/>
    <w:rsid w:val="00E23A17"/>
    <w:rsid w:val="00E2522A"/>
    <w:rsid w:val="00E302B9"/>
    <w:rsid w:val="00E3095C"/>
    <w:rsid w:val="00E31135"/>
    <w:rsid w:val="00E34712"/>
    <w:rsid w:val="00E35296"/>
    <w:rsid w:val="00E36D92"/>
    <w:rsid w:val="00E375A4"/>
    <w:rsid w:val="00E37EC8"/>
    <w:rsid w:val="00E418D4"/>
    <w:rsid w:val="00E44CFB"/>
    <w:rsid w:val="00E4772B"/>
    <w:rsid w:val="00E52B8D"/>
    <w:rsid w:val="00E57A23"/>
    <w:rsid w:val="00E61FCA"/>
    <w:rsid w:val="00E621E3"/>
    <w:rsid w:val="00E752C5"/>
    <w:rsid w:val="00E80C7E"/>
    <w:rsid w:val="00E82526"/>
    <w:rsid w:val="00E87FBE"/>
    <w:rsid w:val="00E97300"/>
    <w:rsid w:val="00EA547A"/>
    <w:rsid w:val="00EB3A2A"/>
    <w:rsid w:val="00EB7225"/>
    <w:rsid w:val="00ED1FB8"/>
    <w:rsid w:val="00EE45CB"/>
    <w:rsid w:val="00EF16C3"/>
    <w:rsid w:val="00EF3D95"/>
    <w:rsid w:val="00EF4E73"/>
    <w:rsid w:val="00F0225D"/>
    <w:rsid w:val="00F0592C"/>
    <w:rsid w:val="00F07410"/>
    <w:rsid w:val="00F079D5"/>
    <w:rsid w:val="00F105C5"/>
    <w:rsid w:val="00F11216"/>
    <w:rsid w:val="00F124B8"/>
    <w:rsid w:val="00F179C4"/>
    <w:rsid w:val="00F230CB"/>
    <w:rsid w:val="00F2322B"/>
    <w:rsid w:val="00F30F99"/>
    <w:rsid w:val="00F36156"/>
    <w:rsid w:val="00F3745E"/>
    <w:rsid w:val="00F37C0F"/>
    <w:rsid w:val="00F568CA"/>
    <w:rsid w:val="00F74522"/>
    <w:rsid w:val="00F752F2"/>
    <w:rsid w:val="00F76875"/>
    <w:rsid w:val="00F82847"/>
    <w:rsid w:val="00F83F14"/>
    <w:rsid w:val="00F871A7"/>
    <w:rsid w:val="00F90971"/>
    <w:rsid w:val="00F90E6B"/>
    <w:rsid w:val="00FA37A8"/>
    <w:rsid w:val="00FB348C"/>
    <w:rsid w:val="00FB3B45"/>
    <w:rsid w:val="00FB787C"/>
    <w:rsid w:val="00FC2873"/>
    <w:rsid w:val="00FC56B8"/>
    <w:rsid w:val="00FE7EFE"/>
    <w:rsid w:val="0801286F"/>
    <w:rsid w:val="1104B60A"/>
    <w:rsid w:val="1884D25F"/>
    <w:rsid w:val="2B490EAF"/>
    <w:rsid w:val="39F27005"/>
    <w:rsid w:val="402DF66C"/>
    <w:rsid w:val="461054BA"/>
    <w:rsid w:val="53EED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F78C"/>
  <w15:docId w15:val="{8BD5928D-00FE-4820-8843-428DDAA5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Revision">
    <w:name w:val="Revision"/>
    <w:hidden/>
    <w:uiPriority w:val="99"/>
    <w:semiHidden/>
    <w:rsid w:val="00714AC5"/>
    <w:pPr>
      <w:autoSpaceDN/>
      <w:textAlignment w:val="auto"/>
    </w:pPr>
    <w:rPr>
      <w:rFonts w:ascii="Verdana" w:hAnsi="Verdana"/>
      <w:color w:val="000000"/>
      <w:sz w:val="18"/>
      <w:szCs w:val="18"/>
    </w:rPr>
  </w:style>
  <w:style w:type="paragraph" w:customStyle="1" w:styleId="Coreu">
    <w:name w:val="Coreu"/>
    <w:basedOn w:val="Normal"/>
    <w:next w:val="Normal"/>
    <w:pPr>
      <w:spacing w:after="160"/>
    </w:pPr>
  </w:style>
  <w:style w:type="character" w:styleId="UnresolvedMention">
    <w:name w:val="Unresolved Mention"/>
    <w:basedOn w:val="DefaultParagraphFont"/>
    <w:uiPriority w:val="99"/>
    <w:semiHidden/>
    <w:unhideWhenUsed/>
    <w:rsid w:val="00A56C4D"/>
    <w:rPr>
      <w:color w:val="605E5C"/>
      <w:shd w:val="clear" w:color="auto" w:fill="E1DFDD"/>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D54F02"/>
    <w:pPr>
      <w:ind w:left="720"/>
      <w:contextualSpacing/>
    </w:pPr>
  </w:style>
  <w:style w:type="character" w:styleId="CommentReference">
    <w:name w:val="annotation reference"/>
    <w:basedOn w:val="DefaultParagraphFont"/>
    <w:uiPriority w:val="99"/>
    <w:semiHidden/>
    <w:unhideWhenUsed/>
    <w:rsid w:val="008B42CF"/>
    <w:rPr>
      <w:sz w:val="16"/>
      <w:szCs w:val="16"/>
    </w:rPr>
  </w:style>
  <w:style w:type="paragraph" w:styleId="CommentText">
    <w:name w:val="annotation text"/>
    <w:basedOn w:val="Normal"/>
    <w:link w:val="CommentTextChar"/>
    <w:uiPriority w:val="99"/>
    <w:unhideWhenUsed/>
    <w:rsid w:val="008B42CF"/>
    <w:pPr>
      <w:spacing w:line="240" w:lineRule="auto"/>
    </w:pPr>
    <w:rPr>
      <w:sz w:val="20"/>
      <w:szCs w:val="20"/>
    </w:rPr>
  </w:style>
  <w:style w:type="character" w:customStyle="1" w:styleId="CommentTextChar">
    <w:name w:val="Comment Text Char"/>
    <w:basedOn w:val="DefaultParagraphFont"/>
    <w:link w:val="CommentText"/>
    <w:uiPriority w:val="99"/>
    <w:rsid w:val="008B42C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B42CF"/>
    <w:rPr>
      <w:b/>
      <w:bCs/>
    </w:rPr>
  </w:style>
  <w:style w:type="character" w:customStyle="1" w:styleId="CommentSubjectChar">
    <w:name w:val="Comment Subject Char"/>
    <w:basedOn w:val="CommentTextChar"/>
    <w:link w:val="CommentSubject"/>
    <w:uiPriority w:val="99"/>
    <w:semiHidden/>
    <w:rsid w:val="008B42CF"/>
    <w:rPr>
      <w:rFonts w:ascii="Verdana" w:hAnsi="Verdana"/>
      <w:b/>
      <w:bCs/>
      <w:color w:val="000000"/>
    </w:rPr>
  </w:style>
  <w:style w:type="paragraph" w:styleId="Header">
    <w:name w:val="header"/>
    <w:basedOn w:val="Normal"/>
    <w:link w:val="HeaderChar"/>
    <w:uiPriority w:val="99"/>
    <w:unhideWhenUsed/>
    <w:rsid w:val="008F5E53"/>
    <w:pPr>
      <w:tabs>
        <w:tab w:val="center" w:pos="4513"/>
        <w:tab w:val="right" w:pos="9026"/>
      </w:tabs>
      <w:spacing w:line="240" w:lineRule="auto"/>
    </w:pPr>
  </w:style>
  <w:style w:type="character" w:customStyle="1" w:styleId="HeaderChar">
    <w:name w:val="Header Char"/>
    <w:basedOn w:val="DefaultParagraphFont"/>
    <w:link w:val="Header"/>
    <w:uiPriority w:val="99"/>
    <w:rsid w:val="008F5E53"/>
    <w:rPr>
      <w:rFonts w:ascii="Verdana" w:hAnsi="Verdana"/>
      <w:color w:val="000000"/>
      <w:sz w:val="18"/>
      <w:szCs w:val="18"/>
    </w:rPr>
  </w:style>
  <w:style w:type="paragraph" w:styleId="Footer">
    <w:name w:val="footer"/>
    <w:basedOn w:val="Normal"/>
    <w:link w:val="FooterChar"/>
    <w:uiPriority w:val="99"/>
    <w:unhideWhenUsed/>
    <w:rsid w:val="008F5E53"/>
    <w:pPr>
      <w:tabs>
        <w:tab w:val="center" w:pos="4513"/>
        <w:tab w:val="right" w:pos="9026"/>
      </w:tabs>
      <w:spacing w:line="240" w:lineRule="auto"/>
    </w:pPr>
  </w:style>
  <w:style w:type="character" w:customStyle="1" w:styleId="FooterChar">
    <w:name w:val="Footer Char"/>
    <w:basedOn w:val="DefaultParagraphFont"/>
    <w:link w:val="Footer"/>
    <w:uiPriority w:val="99"/>
    <w:rsid w:val="008F5E53"/>
    <w:rPr>
      <w:rFonts w:ascii="Verdana" w:hAnsi="Verdana"/>
      <w:color w:val="000000"/>
      <w:sz w:val="18"/>
      <w:szCs w:val="18"/>
    </w:rPr>
  </w:style>
  <w:style w:type="paragraph" w:customStyle="1" w:styleId="Citaat1">
    <w:name w:val="Citaat1"/>
    <w:basedOn w:val="Normal"/>
    <w:next w:val="Normal"/>
    <w:uiPriority w:val="98"/>
    <w:qFormat/>
    <w:rsid w:val="008F5E53"/>
    <w:pPr>
      <w:spacing w:before="200" w:after="160"/>
      <w:ind w:left="861"/>
      <w:jc w:val="center"/>
    </w:pPr>
    <w:rPr>
      <w:i/>
      <w:color w:val="404040"/>
    </w:rPr>
  </w:style>
  <w:style w:type="paragraph" w:customStyle="1" w:styleId="Geenafstand1">
    <w:name w:val="Geen afstand1"/>
    <w:basedOn w:val="Normal"/>
    <w:next w:val="Normal"/>
    <w:uiPriority w:val="98"/>
    <w:qFormat/>
    <w:rsid w:val="008F5E53"/>
    <w:pPr>
      <w:spacing w:line="180" w:lineRule="exact"/>
    </w:pPr>
  </w:style>
  <w:style w:type="paragraph" w:customStyle="1" w:styleId="Intensievebenadrukking1">
    <w:name w:val="Intensieve benadrukking1"/>
    <w:basedOn w:val="Normal"/>
    <w:next w:val="Normal"/>
    <w:uiPriority w:val="98"/>
    <w:qFormat/>
    <w:rsid w:val="008F5E53"/>
    <w:rPr>
      <w:i/>
      <w:color w:val="4F81BD"/>
    </w:rPr>
  </w:style>
  <w:style w:type="paragraph" w:customStyle="1" w:styleId="Intensieveverwijzing1">
    <w:name w:val="Intensieve verwijzing1"/>
    <w:basedOn w:val="Normal"/>
    <w:next w:val="Normal"/>
    <w:uiPriority w:val="98"/>
    <w:qFormat/>
    <w:rsid w:val="008F5E53"/>
    <w:rPr>
      <w:b/>
      <w:smallCaps/>
      <w:color w:val="4F81BD"/>
      <w:spacing w:val="5"/>
    </w:rPr>
  </w:style>
  <w:style w:type="paragraph" w:customStyle="1" w:styleId="Kop11">
    <w:name w:val="Kop 11"/>
    <w:basedOn w:val="Normal"/>
    <w:next w:val="Normal"/>
    <w:qFormat/>
    <w:rsid w:val="008F5E53"/>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8F5E53"/>
    <w:pPr>
      <w:tabs>
        <w:tab w:val="left" w:pos="0"/>
      </w:tabs>
      <w:spacing w:before="240"/>
    </w:pPr>
    <w:rPr>
      <w:i/>
    </w:rPr>
  </w:style>
  <w:style w:type="paragraph" w:customStyle="1" w:styleId="Kop31">
    <w:name w:val="Kop 31"/>
    <w:basedOn w:val="Normal"/>
    <w:next w:val="Normal"/>
    <w:uiPriority w:val="2"/>
    <w:qFormat/>
    <w:rsid w:val="008F5E53"/>
    <w:pPr>
      <w:tabs>
        <w:tab w:val="left" w:pos="0"/>
      </w:tabs>
      <w:spacing w:before="240"/>
      <w:ind w:left="-1120"/>
    </w:pPr>
  </w:style>
  <w:style w:type="paragraph" w:customStyle="1" w:styleId="Kop41">
    <w:name w:val="Kop 41"/>
    <w:basedOn w:val="Normal"/>
    <w:next w:val="Normal"/>
    <w:uiPriority w:val="3"/>
    <w:qFormat/>
    <w:rsid w:val="008F5E53"/>
    <w:pPr>
      <w:tabs>
        <w:tab w:val="left" w:pos="0"/>
      </w:tabs>
      <w:spacing w:before="240"/>
      <w:ind w:left="-1120"/>
    </w:pPr>
  </w:style>
  <w:style w:type="paragraph" w:customStyle="1" w:styleId="Kop51">
    <w:name w:val="Kop 51"/>
    <w:basedOn w:val="Normal"/>
    <w:next w:val="Normal"/>
    <w:rsid w:val="008F5E53"/>
    <w:pPr>
      <w:spacing w:line="320" w:lineRule="exact"/>
    </w:pPr>
    <w:rPr>
      <w:sz w:val="24"/>
      <w:szCs w:val="24"/>
    </w:rPr>
  </w:style>
  <w:style w:type="paragraph" w:customStyle="1" w:styleId="Ondertitel1">
    <w:name w:val="Ondertitel1"/>
    <w:basedOn w:val="Normal"/>
    <w:next w:val="Normal"/>
    <w:uiPriority w:val="8"/>
    <w:qFormat/>
    <w:rsid w:val="008F5E53"/>
    <w:pPr>
      <w:spacing w:line="320" w:lineRule="atLeast"/>
    </w:pPr>
    <w:rPr>
      <w:sz w:val="24"/>
      <w:szCs w:val="24"/>
    </w:rPr>
  </w:style>
  <w:style w:type="paragraph" w:customStyle="1" w:styleId="Subtielebenadrukking1">
    <w:name w:val="Subtiele benadrukking1"/>
    <w:basedOn w:val="Normal"/>
    <w:next w:val="Normal"/>
    <w:uiPriority w:val="98"/>
    <w:qFormat/>
    <w:rsid w:val="008F5E53"/>
    <w:rPr>
      <w:i/>
      <w:color w:val="404040"/>
    </w:rPr>
  </w:style>
  <w:style w:type="paragraph" w:customStyle="1" w:styleId="Subtieleverwijzing1">
    <w:name w:val="Subtiele verwijzing1"/>
    <w:basedOn w:val="Normal"/>
    <w:next w:val="Normal"/>
    <w:uiPriority w:val="98"/>
    <w:qFormat/>
    <w:rsid w:val="008F5E53"/>
    <w:rPr>
      <w:smallCaps/>
      <w:color w:val="404040"/>
    </w:rPr>
  </w:style>
  <w:style w:type="table" w:customStyle="1" w:styleId="Tabelraster1">
    <w:name w:val="Tabelraster1"/>
    <w:rsid w:val="008F5E53"/>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8F5E53"/>
    <w:pPr>
      <w:spacing w:line="320" w:lineRule="atLeast"/>
    </w:pPr>
    <w:rPr>
      <w:b/>
      <w:sz w:val="24"/>
      <w:szCs w:val="24"/>
    </w:rPr>
  </w:style>
  <w:style w:type="paragraph" w:customStyle="1" w:styleId="Titelvanboek1">
    <w:name w:val="Titel van boek1"/>
    <w:basedOn w:val="Normal"/>
    <w:next w:val="Normal"/>
    <w:uiPriority w:val="98"/>
    <w:qFormat/>
    <w:rsid w:val="008F5E53"/>
    <w:rPr>
      <w:b/>
      <w:i/>
      <w:spacing w:val="5"/>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9362">
      <w:bodyDiv w:val="1"/>
      <w:marLeft w:val="0"/>
      <w:marRight w:val="0"/>
      <w:marTop w:val="0"/>
      <w:marBottom w:val="0"/>
      <w:divBdr>
        <w:top w:val="none" w:sz="0" w:space="0" w:color="auto"/>
        <w:left w:val="none" w:sz="0" w:space="0" w:color="auto"/>
        <w:bottom w:val="none" w:sz="0" w:space="0" w:color="auto"/>
        <w:right w:val="none" w:sz="0" w:space="0" w:color="auto"/>
      </w:divBdr>
    </w:div>
    <w:div w:id="252665496">
      <w:bodyDiv w:val="1"/>
      <w:marLeft w:val="0"/>
      <w:marRight w:val="0"/>
      <w:marTop w:val="0"/>
      <w:marBottom w:val="0"/>
      <w:divBdr>
        <w:top w:val="none" w:sz="0" w:space="0" w:color="auto"/>
        <w:left w:val="none" w:sz="0" w:space="0" w:color="auto"/>
        <w:bottom w:val="none" w:sz="0" w:space="0" w:color="auto"/>
        <w:right w:val="none" w:sz="0" w:space="0" w:color="auto"/>
      </w:divBdr>
    </w:div>
    <w:div w:id="330186510">
      <w:bodyDiv w:val="1"/>
      <w:marLeft w:val="0"/>
      <w:marRight w:val="0"/>
      <w:marTop w:val="0"/>
      <w:marBottom w:val="0"/>
      <w:divBdr>
        <w:top w:val="none" w:sz="0" w:space="0" w:color="auto"/>
        <w:left w:val="none" w:sz="0" w:space="0" w:color="auto"/>
        <w:bottom w:val="none" w:sz="0" w:space="0" w:color="auto"/>
        <w:right w:val="none" w:sz="0" w:space="0" w:color="auto"/>
      </w:divBdr>
    </w:div>
    <w:div w:id="731734034">
      <w:bodyDiv w:val="1"/>
      <w:marLeft w:val="0"/>
      <w:marRight w:val="0"/>
      <w:marTop w:val="0"/>
      <w:marBottom w:val="0"/>
      <w:divBdr>
        <w:top w:val="none" w:sz="0" w:space="0" w:color="auto"/>
        <w:left w:val="none" w:sz="0" w:space="0" w:color="auto"/>
        <w:bottom w:val="none" w:sz="0" w:space="0" w:color="auto"/>
        <w:right w:val="none" w:sz="0" w:space="0" w:color="auto"/>
      </w:divBdr>
    </w:div>
    <w:div w:id="1050416682">
      <w:bodyDiv w:val="1"/>
      <w:marLeft w:val="0"/>
      <w:marRight w:val="0"/>
      <w:marTop w:val="0"/>
      <w:marBottom w:val="0"/>
      <w:divBdr>
        <w:top w:val="none" w:sz="0" w:space="0" w:color="auto"/>
        <w:left w:val="none" w:sz="0" w:space="0" w:color="auto"/>
        <w:bottom w:val="none" w:sz="0" w:space="0" w:color="auto"/>
        <w:right w:val="none" w:sz="0" w:space="0" w:color="auto"/>
      </w:divBdr>
    </w:div>
    <w:div w:id="1160534945">
      <w:bodyDiv w:val="1"/>
      <w:marLeft w:val="0"/>
      <w:marRight w:val="0"/>
      <w:marTop w:val="0"/>
      <w:marBottom w:val="0"/>
      <w:divBdr>
        <w:top w:val="none" w:sz="0" w:space="0" w:color="auto"/>
        <w:left w:val="none" w:sz="0" w:space="0" w:color="auto"/>
        <w:bottom w:val="none" w:sz="0" w:space="0" w:color="auto"/>
        <w:right w:val="none" w:sz="0" w:space="0" w:color="auto"/>
      </w:divBdr>
    </w:div>
    <w:div w:id="1221207739">
      <w:bodyDiv w:val="1"/>
      <w:marLeft w:val="0"/>
      <w:marRight w:val="0"/>
      <w:marTop w:val="0"/>
      <w:marBottom w:val="0"/>
      <w:divBdr>
        <w:top w:val="none" w:sz="0" w:space="0" w:color="auto"/>
        <w:left w:val="none" w:sz="0" w:space="0" w:color="auto"/>
        <w:bottom w:val="none" w:sz="0" w:space="0" w:color="auto"/>
        <w:right w:val="none" w:sz="0" w:space="0" w:color="auto"/>
      </w:divBdr>
    </w:div>
    <w:div w:id="1377854609">
      <w:bodyDiv w:val="1"/>
      <w:marLeft w:val="0"/>
      <w:marRight w:val="0"/>
      <w:marTop w:val="0"/>
      <w:marBottom w:val="0"/>
      <w:divBdr>
        <w:top w:val="none" w:sz="0" w:space="0" w:color="auto"/>
        <w:left w:val="none" w:sz="0" w:space="0" w:color="auto"/>
        <w:bottom w:val="none" w:sz="0" w:space="0" w:color="auto"/>
        <w:right w:val="none" w:sz="0" w:space="0" w:color="auto"/>
      </w:divBdr>
    </w:div>
    <w:div w:id="1771310783">
      <w:bodyDiv w:val="1"/>
      <w:marLeft w:val="0"/>
      <w:marRight w:val="0"/>
      <w:marTop w:val="0"/>
      <w:marBottom w:val="0"/>
      <w:divBdr>
        <w:top w:val="none" w:sz="0" w:space="0" w:color="auto"/>
        <w:left w:val="none" w:sz="0" w:space="0" w:color="auto"/>
        <w:bottom w:val="none" w:sz="0" w:space="0" w:color="auto"/>
        <w:right w:val="none" w:sz="0" w:space="0" w:color="auto"/>
      </w:divBdr>
    </w:div>
    <w:div w:id="1800881687">
      <w:bodyDiv w:val="1"/>
      <w:marLeft w:val="0"/>
      <w:marRight w:val="0"/>
      <w:marTop w:val="0"/>
      <w:marBottom w:val="0"/>
      <w:divBdr>
        <w:top w:val="none" w:sz="0" w:space="0" w:color="auto"/>
        <w:left w:val="none" w:sz="0" w:space="0" w:color="auto"/>
        <w:bottom w:val="none" w:sz="0" w:space="0" w:color="auto"/>
        <w:right w:val="none" w:sz="0" w:space="0" w:color="auto"/>
      </w:divBdr>
    </w:div>
    <w:div w:id="1961182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908</ap:Words>
  <ap:Characters>4998</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Kamerbrief Slowaakse grondwetswijziging</vt:lpstr>
    </vt:vector>
  </ap:TitlesOfParts>
  <ap:LinksUpToDate>false</ap:LinksUpToDate>
  <ap:CharactersWithSpaces>5895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2025-09-30T12:13:00.0000000Z</lastPrinted>
  <dcterms:created xsi:type="dcterms:W3CDTF">2025-09-29T08:29:00.0000000Z</dcterms:created>
  <dcterms:modified xsi:type="dcterms:W3CDTF">2025-09-30T12:17:00.0000000Z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59cc8ae1-6a40-42fe-8c31-1430c9272abc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