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07A5" w:rsidR="00FE4C47" w:rsidP="00FA07A5" w:rsidRDefault="00F922AE" w14:paraId="638A7228" w14:textId="616AC6E4">
      <w:pPr>
        <w:ind w:left="1416" w:hanging="1416"/>
        <w:rPr>
          <w:rFonts w:ascii="Calibri" w:hAnsi="Calibri" w:cs="Calibri"/>
        </w:rPr>
      </w:pPr>
      <w:bookmarkStart w:name="_Hlk208570424" w:id="0"/>
      <w:r w:rsidRPr="00FA07A5">
        <w:rPr>
          <w:rFonts w:ascii="Calibri" w:hAnsi="Calibri" w:cs="Calibri"/>
        </w:rPr>
        <w:t>36</w:t>
      </w:r>
      <w:r w:rsidRPr="00FA07A5" w:rsidR="00FA07A5">
        <w:rPr>
          <w:rFonts w:ascii="Calibri" w:hAnsi="Calibri" w:cs="Calibri"/>
        </w:rPr>
        <w:t xml:space="preserve"> </w:t>
      </w:r>
      <w:r w:rsidRPr="00FA07A5">
        <w:rPr>
          <w:rFonts w:ascii="Calibri" w:hAnsi="Calibri" w:cs="Calibri"/>
        </w:rPr>
        <w:t>812</w:t>
      </w:r>
      <w:r w:rsidRPr="00FA07A5" w:rsidR="00FE4C47">
        <w:rPr>
          <w:rFonts w:ascii="Calibri" w:hAnsi="Calibri" w:cs="Calibri"/>
        </w:rPr>
        <w:tab/>
        <w:t>Wijziging van enkele belastingwetten en enige andere wetten (Belastingplan 2026)</w:t>
      </w:r>
    </w:p>
    <w:p w:rsidRPr="00FA07A5" w:rsidR="00FE4C47" w:rsidP="00D31852" w:rsidRDefault="00FE4C47" w14:paraId="27ED4BD2" w14:textId="77777777">
      <w:pPr>
        <w:rPr>
          <w:rFonts w:ascii="Calibri" w:hAnsi="Calibri" w:cs="Calibri"/>
        </w:rPr>
      </w:pPr>
      <w:r w:rsidRPr="00FA07A5">
        <w:rPr>
          <w:rFonts w:ascii="Calibri" w:hAnsi="Calibri" w:cs="Calibri"/>
        </w:rPr>
        <w:t xml:space="preserve">Nr. </w:t>
      </w:r>
      <w:r w:rsidRPr="00FA07A5" w:rsidR="00F922AE">
        <w:rPr>
          <w:rFonts w:ascii="Calibri" w:hAnsi="Calibri" w:cs="Calibri"/>
        </w:rPr>
        <w:t>7</w:t>
      </w:r>
      <w:r w:rsidRPr="00FA07A5">
        <w:rPr>
          <w:rFonts w:ascii="Calibri" w:hAnsi="Calibri" w:cs="Calibri"/>
        </w:rPr>
        <w:tab/>
      </w:r>
      <w:r w:rsidRPr="00FA07A5">
        <w:rPr>
          <w:rFonts w:ascii="Calibri" w:hAnsi="Calibri" w:cs="Calibri"/>
        </w:rPr>
        <w:tab/>
        <w:t>Brief van de staatssecretaris van Financiën</w:t>
      </w:r>
    </w:p>
    <w:p w:rsidRPr="00FA07A5" w:rsidR="00F922AE" w:rsidP="00FA07A5" w:rsidRDefault="00FE4C47" w14:paraId="2D83BFD9" w14:textId="5F5A4744">
      <w:pPr>
        <w:pStyle w:val="StandaardSlotzin"/>
        <w:spacing w:before="0" w:after="160" w:line="240" w:lineRule="auto"/>
        <w:rPr>
          <w:rFonts w:ascii="Calibri" w:hAnsi="Calibri" w:cs="Calibri"/>
          <w:sz w:val="22"/>
          <w:szCs w:val="22"/>
        </w:rPr>
      </w:pPr>
      <w:r w:rsidRPr="00FA07A5">
        <w:rPr>
          <w:rFonts w:ascii="Calibri" w:hAnsi="Calibri" w:cs="Calibri"/>
          <w:sz w:val="22"/>
          <w:szCs w:val="22"/>
        </w:rPr>
        <w:t>Aan de Voorzitter van de Tweede Kamer der Staten-Generaal</w:t>
      </w:r>
    </w:p>
    <w:p w:rsidRPr="00FA07A5" w:rsidR="00FE4C47" w:rsidP="00FA07A5" w:rsidRDefault="00FE4C47" w14:paraId="5DB02B7E" w14:textId="0F5A9386">
      <w:pPr>
        <w:spacing w:line="240" w:lineRule="auto"/>
        <w:rPr>
          <w:rFonts w:ascii="Calibri" w:hAnsi="Calibri" w:cs="Calibri"/>
          <w:lang w:eastAsia="nl-NL"/>
        </w:rPr>
      </w:pPr>
      <w:r w:rsidRPr="00FA07A5">
        <w:rPr>
          <w:rFonts w:ascii="Calibri" w:hAnsi="Calibri" w:cs="Calibri"/>
          <w:lang w:eastAsia="nl-NL"/>
        </w:rPr>
        <w:t>Den Haag, 30 september 2025</w:t>
      </w:r>
    </w:p>
    <w:p w:rsidRPr="00FA07A5" w:rsidR="00FE4C47" w:rsidP="00FA07A5" w:rsidRDefault="00FE4C47" w14:paraId="18D54E42" w14:textId="77777777">
      <w:pPr>
        <w:spacing w:line="240" w:lineRule="auto"/>
        <w:rPr>
          <w:rFonts w:ascii="Calibri" w:hAnsi="Calibri" w:cs="Calibri"/>
          <w:lang w:eastAsia="nl-NL"/>
        </w:rPr>
      </w:pPr>
    </w:p>
    <w:p w:rsidRPr="00FA07A5" w:rsidR="00F922AE" w:rsidP="00F922AE" w:rsidRDefault="00F922AE" w14:paraId="0DAB9253" w14:textId="3263C378">
      <w:pPr>
        <w:pStyle w:val="StandaardSlotzin"/>
        <w:rPr>
          <w:rFonts w:ascii="Calibri" w:hAnsi="Calibri" w:cs="Calibri"/>
          <w:sz w:val="22"/>
          <w:szCs w:val="22"/>
        </w:rPr>
      </w:pPr>
      <w:r w:rsidRPr="00FA07A5">
        <w:rPr>
          <w:rFonts w:ascii="Calibri" w:hAnsi="Calibri" w:cs="Calibri"/>
          <w:sz w:val="22"/>
          <w:szCs w:val="22"/>
        </w:rPr>
        <w:t xml:space="preserve">Hierbij stuur ik u, mede namens de minister van Klimaat en Groene Groei en de staatssecretaris van Openbaar Vervoer en Milieu, het onderzoeksrapport ‘Onderzoek energie-investeringsaftrek (EIA) en milieu-investeringsaftrek (MIA), Verbetermogelijkheden en verkenning EIA als subsidie’. </w:t>
      </w:r>
    </w:p>
    <w:p w:rsidRPr="00FA07A5" w:rsidR="00F922AE" w:rsidP="00F922AE" w:rsidRDefault="00F922AE" w14:paraId="0A1938DF" w14:textId="77777777">
      <w:pPr>
        <w:rPr>
          <w:rFonts w:ascii="Calibri" w:hAnsi="Calibri" w:cs="Calibri"/>
        </w:rPr>
      </w:pPr>
    </w:p>
    <w:p w:rsidRPr="00FA07A5" w:rsidR="00F922AE" w:rsidP="00F922AE" w:rsidRDefault="00F922AE" w14:paraId="04A777C4" w14:textId="77777777">
      <w:pPr>
        <w:rPr>
          <w:rFonts w:ascii="Calibri" w:hAnsi="Calibri" w:cs="Calibri"/>
        </w:rPr>
      </w:pPr>
      <w:r w:rsidRPr="00FA07A5">
        <w:rPr>
          <w:rFonts w:ascii="Calibri" w:hAnsi="Calibri" w:cs="Calibri"/>
        </w:rPr>
        <w:t xml:space="preserve">De EIA is een fiscale faciliteit die energiebesparing bij bedrijven beoogt te realiseren door de marktintroductie te versnellen van innovatieve bedrijfsmiddelen die energie-efficiënter zijn dan de gangbare bedrijfsmiddelen. De fiscale regelingen MIA en de willekeurige afschrijving milieu-investeringen (Vamil) zijn bedoeld om bij te dragen aan de realisatie van milieudoelen door middel van innovaties. Het doel van deze regelingen is om investeringsbeslissingen te beïnvloeden in de richting van milieutechnieken die een bovenwettelijke milieuwinst realiseren en voorlopen op de markt. Als onderdeel van de Strategische Evaluatie Agenda en met het oog op de horizonbepaling voor de EIA, MIA en Vamil worden fiscale regelingen periodiek geëvalueerd waarbij wordt gekeken naar de doeltreffendheid en doelmatigheid van de regelingen. </w:t>
      </w:r>
    </w:p>
    <w:p w:rsidRPr="00FA07A5" w:rsidR="00F922AE" w:rsidP="00F922AE" w:rsidRDefault="00F922AE" w14:paraId="27AA48E3" w14:textId="77777777">
      <w:pPr>
        <w:rPr>
          <w:rFonts w:ascii="Calibri" w:hAnsi="Calibri" w:cs="Calibri"/>
        </w:rPr>
      </w:pPr>
    </w:p>
    <w:p w:rsidRPr="00FA07A5" w:rsidR="00F922AE" w:rsidP="00F922AE" w:rsidRDefault="00F922AE" w14:paraId="4ABAE629" w14:textId="77777777">
      <w:pPr>
        <w:rPr>
          <w:rFonts w:ascii="Calibri" w:hAnsi="Calibri" w:cs="Calibri"/>
          <w:iCs/>
        </w:rPr>
      </w:pPr>
      <w:r w:rsidRPr="00FA07A5">
        <w:rPr>
          <w:rFonts w:ascii="Calibri" w:hAnsi="Calibri" w:cs="Calibri"/>
        </w:rPr>
        <w:t>In de periodieke evaluaties (2023)</w:t>
      </w:r>
      <w:r w:rsidRPr="00FA07A5">
        <w:rPr>
          <w:rStyle w:val="Voetnootmarkering"/>
          <w:rFonts w:ascii="Calibri" w:hAnsi="Calibri" w:cs="Calibri"/>
        </w:rPr>
        <w:footnoteReference w:id="1"/>
      </w:r>
      <w:r w:rsidRPr="00FA07A5">
        <w:rPr>
          <w:rFonts w:ascii="Calibri" w:hAnsi="Calibri" w:cs="Calibri"/>
        </w:rPr>
        <w:t xml:space="preserve"> van de EIA enerzijds en de MIA en Vamil anderzijds hebben de onderzoekers destijds aanbevolen om vervolgonderzoek te doen naar de effectiviteit van de fiscale vormgeving ten opzichte van een directe subsidie. </w:t>
      </w:r>
      <w:bookmarkStart w:name="_Hlk208569826" w:id="1"/>
      <w:r w:rsidRPr="00FA07A5">
        <w:rPr>
          <w:rFonts w:ascii="Calibri" w:hAnsi="Calibri" w:cs="Calibri"/>
          <w:iCs/>
        </w:rPr>
        <w:t xml:space="preserve">In de kabinetsreactie op de evaluatie van de EIA heeft het kabinet toegezegd om de wenselijkheid van de EIA als fiscale faciliteit boven een directe subsidie verder te onderzoeken. In de kabinetsreactie op de evaluatie van de MIA/Vamil heeft het kabinet toegezegd om vervolgonderzoek te doen naar verbeteringen en vereenvoudigingen van het fiscale instrument voor het bedrijfsleven. In navolging hiervan heeft Dialogic onderzoek gedaan naar de wenselijkheid van de vormgeving van de EIA als fiscale </w:t>
      </w:r>
      <w:r w:rsidRPr="00FA07A5">
        <w:rPr>
          <w:rFonts w:ascii="Calibri" w:hAnsi="Calibri" w:cs="Calibri"/>
        </w:rPr>
        <w:t>faciliteit versus een directe subsidie en welke verbeteringen of vereenvoudigingen mogelijk zijn bij de EIA en de MIA.</w:t>
      </w:r>
      <w:bookmarkEnd w:id="1"/>
    </w:p>
    <w:p w:rsidRPr="00FA07A5" w:rsidR="00F922AE" w:rsidP="00F922AE" w:rsidRDefault="00F922AE" w14:paraId="7F1C877C" w14:textId="77777777">
      <w:pPr>
        <w:rPr>
          <w:rFonts w:ascii="Calibri" w:hAnsi="Calibri" w:cs="Calibri"/>
        </w:rPr>
      </w:pPr>
    </w:p>
    <w:p w:rsidRPr="00FA07A5" w:rsidR="00F922AE" w:rsidP="00F922AE" w:rsidRDefault="00F922AE" w14:paraId="0486A307" w14:textId="77777777">
      <w:pPr>
        <w:rPr>
          <w:rFonts w:ascii="Calibri" w:hAnsi="Calibri" w:cs="Calibri"/>
        </w:rPr>
      </w:pPr>
      <w:r w:rsidRPr="00FA07A5">
        <w:rPr>
          <w:rFonts w:ascii="Calibri" w:hAnsi="Calibri" w:cs="Calibri"/>
        </w:rPr>
        <w:lastRenderedPageBreak/>
        <w:t>Gezien de demissionaire status van dit kabinet is het aan een volgend kabinet om de uitkomsten van het onderzoek te wegen en te beoordelen of, en zo ja, welke vervolgstappen genomen kunnen worden en uw Kamer daarover te informeren.</w:t>
      </w:r>
    </w:p>
    <w:bookmarkEnd w:id="0"/>
    <w:p w:rsidRPr="00FA07A5" w:rsidR="00F922AE" w:rsidP="00F922AE" w:rsidRDefault="00F922AE" w14:paraId="3C28E423" w14:textId="77777777">
      <w:pPr>
        <w:rPr>
          <w:rFonts w:ascii="Calibri" w:hAnsi="Calibri" w:cs="Calibri"/>
        </w:rPr>
      </w:pPr>
    </w:p>
    <w:p w:rsidRPr="00FA07A5" w:rsidR="00FA07A5" w:rsidP="00FA07A5" w:rsidRDefault="00FA07A5" w14:paraId="068F8EE5" w14:textId="400FDB63">
      <w:pPr>
        <w:pStyle w:val="Geenafstand"/>
        <w:rPr>
          <w:rFonts w:ascii="Calibri" w:hAnsi="Calibri" w:cs="Calibri"/>
        </w:rPr>
      </w:pPr>
      <w:r w:rsidRPr="00FA07A5">
        <w:rPr>
          <w:rFonts w:ascii="Calibri" w:hAnsi="Calibri" w:cs="Calibri"/>
        </w:rPr>
        <w:t>De staatssecretaris van Financiën,</w:t>
      </w:r>
    </w:p>
    <w:p w:rsidRPr="00FA07A5" w:rsidR="00FA07A5" w:rsidP="00FA07A5" w:rsidRDefault="00FA07A5" w14:paraId="4C698D2E" w14:textId="6C736DF3">
      <w:pPr>
        <w:pStyle w:val="Geenafstand"/>
        <w:rPr>
          <w:rFonts w:ascii="Calibri" w:hAnsi="Calibri" w:cs="Calibri"/>
        </w:rPr>
      </w:pPr>
      <w:r w:rsidRPr="00FA07A5">
        <w:rPr>
          <w:rFonts w:ascii="Calibri" w:hAnsi="Calibri" w:cs="Calibri"/>
        </w:rPr>
        <w:t>E.H.J. Heijnen</w:t>
      </w:r>
    </w:p>
    <w:p w:rsidRPr="00FA07A5" w:rsidR="00FA07A5" w:rsidP="00BC34D0" w:rsidRDefault="00FA07A5" w14:paraId="0859FB13" w14:textId="77777777">
      <w:pPr>
        <w:rPr>
          <w:rFonts w:ascii="Calibri" w:hAnsi="Calibri" w:cs="Calibri"/>
          <w:highlight w:val="yellow"/>
        </w:rPr>
      </w:pPr>
    </w:p>
    <w:sectPr w:rsidRPr="00FA07A5" w:rsidR="00FA07A5" w:rsidSect="002659C8">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CB054" w14:textId="77777777" w:rsidR="00F922AE" w:rsidRDefault="00F922AE" w:rsidP="00F922AE">
      <w:pPr>
        <w:spacing w:after="0" w:line="240" w:lineRule="auto"/>
      </w:pPr>
      <w:r>
        <w:separator/>
      </w:r>
    </w:p>
  </w:endnote>
  <w:endnote w:type="continuationSeparator" w:id="0">
    <w:p w14:paraId="736D8167" w14:textId="77777777" w:rsidR="00F922AE" w:rsidRDefault="00F922AE" w:rsidP="00F9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3C7E" w14:textId="77777777" w:rsidR="00F922AE" w:rsidRPr="00F922AE" w:rsidRDefault="00F922AE" w:rsidP="00F922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1E37" w14:textId="77777777" w:rsidR="00F922AE" w:rsidRPr="00F922AE" w:rsidRDefault="00F922AE" w:rsidP="00F922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81968" w14:textId="77777777" w:rsidR="00F922AE" w:rsidRPr="00F922AE" w:rsidRDefault="00F922AE" w:rsidP="00F922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43184" w14:textId="77777777" w:rsidR="00F922AE" w:rsidRDefault="00F922AE" w:rsidP="00F922AE">
      <w:pPr>
        <w:spacing w:after="0" w:line="240" w:lineRule="auto"/>
      </w:pPr>
      <w:r>
        <w:separator/>
      </w:r>
    </w:p>
  </w:footnote>
  <w:footnote w:type="continuationSeparator" w:id="0">
    <w:p w14:paraId="637B3BB1" w14:textId="77777777" w:rsidR="00F922AE" w:rsidRDefault="00F922AE" w:rsidP="00F922AE">
      <w:pPr>
        <w:spacing w:after="0" w:line="240" w:lineRule="auto"/>
      </w:pPr>
      <w:r>
        <w:continuationSeparator/>
      </w:r>
    </w:p>
  </w:footnote>
  <w:footnote w:id="1">
    <w:p w14:paraId="195AD147" w14:textId="77777777" w:rsidR="00F922AE" w:rsidRPr="00FA07A5" w:rsidRDefault="00F922AE" w:rsidP="00F922AE">
      <w:pPr>
        <w:pStyle w:val="Voetnoottekst"/>
        <w:rPr>
          <w:rFonts w:ascii="Calibri" w:hAnsi="Calibri" w:cs="Calibri"/>
        </w:rPr>
      </w:pPr>
      <w:r w:rsidRPr="00FA07A5">
        <w:rPr>
          <w:rStyle w:val="Voetnootmarkering"/>
          <w:rFonts w:ascii="Calibri" w:hAnsi="Calibri" w:cs="Calibri"/>
        </w:rPr>
        <w:footnoteRef/>
      </w:r>
      <w:r w:rsidRPr="00FA07A5">
        <w:rPr>
          <w:rFonts w:ascii="Calibri" w:hAnsi="Calibri" w:cs="Calibri"/>
        </w:rPr>
        <w:t xml:space="preserve"> Kamerstukken II 2022/23, 36202, nr. 158 en nr. 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9DAE" w14:textId="77777777" w:rsidR="00F922AE" w:rsidRPr="00F922AE" w:rsidRDefault="00F922AE" w:rsidP="00F922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0896" w14:textId="77777777" w:rsidR="00F922AE" w:rsidRPr="00F922AE" w:rsidRDefault="00F922AE" w:rsidP="00F922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F501A" w14:textId="77777777" w:rsidR="00F922AE" w:rsidRPr="00F922AE" w:rsidRDefault="00F922AE" w:rsidP="00F922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AE"/>
    <w:rsid w:val="00181C6A"/>
    <w:rsid w:val="002659C8"/>
    <w:rsid w:val="002E3E61"/>
    <w:rsid w:val="003664F8"/>
    <w:rsid w:val="005A6A25"/>
    <w:rsid w:val="005C3A09"/>
    <w:rsid w:val="00DE2A3D"/>
    <w:rsid w:val="00DF049A"/>
    <w:rsid w:val="00F922AE"/>
    <w:rsid w:val="00FA07A5"/>
    <w:rsid w:val="00FE0FA3"/>
    <w:rsid w:val="00FE4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ACBF"/>
  <w15:chartTrackingRefBased/>
  <w15:docId w15:val="{B1BF1BD1-6043-4422-B231-561FFB90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2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2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22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22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22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22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22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22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22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22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22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22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22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22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22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22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22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22AE"/>
    <w:rPr>
      <w:rFonts w:eastAsiaTheme="majorEastAsia" w:cstheme="majorBidi"/>
      <w:color w:val="272727" w:themeColor="text1" w:themeTint="D8"/>
    </w:rPr>
  </w:style>
  <w:style w:type="paragraph" w:styleId="Titel">
    <w:name w:val="Title"/>
    <w:basedOn w:val="Standaard"/>
    <w:next w:val="Standaard"/>
    <w:link w:val="TitelChar"/>
    <w:uiPriority w:val="10"/>
    <w:qFormat/>
    <w:rsid w:val="00F92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22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22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22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22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22AE"/>
    <w:rPr>
      <w:i/>
      <w:iCs/>
      <w:color w:val="404040" w:themeColor="text1" w:themeTint="BF"/>
    </w:rPr>
  </w:style>
  <w:style w:type="paragraph" w:styleId="Lijstalinea">
    <w:name w:val="List Paragraph"/>
    <w:basedOn w:val="Standaard"/>
    <w:uiPriority w:val="34"/>
    <w:qFormat/>
    <w:rsid w:val="00F922AE"/>
    <w:pPr>
      <w:ind w:left="720"/>
      <w:contextualSpacing/>
    </w:pPr>
  </w:style>
  <w:style w:type="character" w:styleId="Intensievebenadrukking">
    <w:name w:val="Intense Emphasis"/>
    <w:basedOn w:val="Standaardalinea-lettertype"/>
    <w:uiPriority w:val="21"/>
    <w:qFormat/>
    <w:rsid w:val="00F922AE"/>
    <w:rPr>
      <w:i/>
      <w:iCs/>
      <w:color w:val="0F4761" w:themeColor="accent1" w:themeShade="BF"/>
    </w:rPr>
  </w:style>
  <w:style w:type="paragraph" w:styleId="Duidelijkcitaat">
    <w:name w:val="Intense Quote"/>
    <w:basedOn w:val="Standaard"/>
    <w:next w:val="Standaard"/>
    <w:link w:val="DuidelijkcitaatChar"/>
    <w:uiPriority w:val="30"/>
    <w:qFormat/>
    <w:rsid w:val="00F92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22AE"/>
    <w:rPr>
      <w:i/>
      <w:iCs/>
      <w:color w:val="0F4761" w:themeColor="accent1" w:themeShade="BF"/>
    </w:rPr>
  </w:style>
  <w:style w:type="character" w:styleId="Intensieveverwijzing">
    <w:name w:val="Intense Reference"/>
    <w:basedOn w:val="Standaardalinea-lettertype"/>
    <w:uiPriority w:val="32"/>
    <w:qFormat/>
    <w:rsid w:val="00F922AE"/>
    <w:rPr>
      <w:b/>
      <w:bCs/>
      <w:smallCaps/>
      <w:color w:val="0F4761" w:themeColor="accent1" w:themeShade="BF"/>
      <w:spacing w:val="5"/>
    </w:rPr>
  </w:style>
  <w:style w:type="paragraph" w:customStyle="1" w:styleId="StandaardSlotzin">
    <w:name w:val="Standaard_Slotzin"/>
    <w:basedOn w:val="Standaard"/>
    <w:next w:val="Standaard"/>
    <w:rsid w:val="00F922A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922A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922A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F922A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922A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922AE"/>
    <w:rPr>
      <w:vertAlign w:val="superscript"/>
    </w:rPr>
  </w:style>
  <w:style w:type="table" w:customStyle="1" w:styleId="Tabelzonderranden1">
    <w:name w:val="Tabel zonder randen1"/>
    <w:rsid w:val="00F922A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F922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22AE"/>
  </w:style>
  <w:style w:type="paragraph" w:styleId="Voettekst">
    <w:name w:val="footer"/>
    <w:basedOn w:val="Standaard"/>
    <w:link w:val="VoettekstChar"/>
    <w:uiPriority w:val="99"/>
    <w:unhideWhenUsed/>
    <w:rsid w:val="00F922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22AE"/>
  </w:style>
  <w:style w:type="paragraph" w:styleId="Geenafstand">
    <w:name w:val="No Spacing"/>
    <w:uiPriority w:val="1"/>
    <w:qFormat/>
    <w:rsid w:val="00FA0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383</ap:Words>
  <ap:Characters>2112</ap:Characters>
  <ap:DocSecurity>0</ap:DocSecurity>
  <ap:Lines>17</ap:Lines>
  <ap:Paragraphs>4</ap:Paragraphs>
  <ap:ScaleCrop>false</ap:ScaleCrop>
  <ap:LinksUpToDate>false</ap:LinksUpToDate>
  <ap:CharactersWithSpaces>2491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2025-10-03T14:23:00.0000000Z</dcterms:created>
  <dcterms:modified xsi:type="dcterms:W3CDTF">2025-10-03T14:23:00.0000000Z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