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1FA" w:rsidR="009A00F6" w:rsidP="009A00F6" w:rsidRDefault="000C1674" w14:paraId="6F4BF497" w14:textId="6C8EC925">
      <w:pPr>
        <w:ind w:left="1416" w:hanging="1416"/>
        <w:rPr>
          <w:rFonts w:ascii="Calibri" w:hAnsi="Calibri" w:cs="Calibri"/>
        </w:rPr>
      </w:pPr>
      <w:r w:rsidRPr="00A311FA">
        <w:rPr>
          <w:rFonts w:ascii="Calibri" w:hAnsi="Calibri" w:cs="Calibri"/>
        </w:rPr>
        <w:t>36</w:t>
      </w:r>
      <w:r w:rsidRPr="00A311FA" w:rsidR="009A00F6">
        <w:rPr>
          <w:rFonts w:ascii="Calibri" w:hAnsi="Calibri" w:cs="Calibri"/>
        </w:rPr>
        <w:t xml:space="preserve"> </w:t>
      </w:r>
      <w:r w:rsidRPr="00A311FA">
        <w:rPr>
          <w:rFonts w:ascii="Calibri" w:hAnsi="Calibri" w:cs="Calibri"/>
        </w:rPr>
        <w:t>800</w:t>
      </w:r>
      <w:r w:rsidRPr="00A311FA" w:rsidR="009A00F6">
        <w:rPr>
          <w:rFonts w:ascii="Calibri" w:hAnsi="Calibri" w:cs="Calibri"/>
        </w:rPr>
        <w:t xml:space="preserve"> </w:t>
      </w:r>
      <w:r w:rsidRPr="00A311FA">
        <w:rPr>
          <w:rFonts w:ascii="Calibri" w:hAnsi="Calibri" w:cs="Calibri"/>
        </w:rPr>
        <w:t>XVI</w:t>
      </w:r>
      <w:r w:rsidRPr="00A311FA" w:rsidR="009A00F6">
        <w:rPr>
          <w:rFonts w:ascii="Calibri" w:hAnsi="Calibri" w:cs="Calibri"/>
        </w:rPr>
        <w:tab/>
        <w:t>Vaststelling van de begrotingsstaten van het Ministerie van Volksgezondheid, Welzijn en Sport (XVI) voor het jaar 2026</w:t>
      </w:r>
    </w:p>
    <w:p w:rsidRPr="00A311FA" w:rsidR="009A00F6" w:rsidP="009A00F6" w:rsidRDefault="009A00F6" w14:paraId="16E5BBF3" w14:textId="3CC77EA9">
      <w:pPr>
        <w:ind w:left="1416" w:hanging="1416"/>
        <w:rPr>
          <w:rFonts w:ascii="Calibri" w:hAnsi="Calibri" w:cs="Calibri"/>
        </w:rPr>
      </w:pPr>
      <w:r w:rsidRPr="00A311FA">
        <w:rPr>
          <w:rFonts w:ascii="Calibri" w:hAnsi="Calibri" w:cs="Calibri"/>
        </w:rPr>
        <w:t xml:space="preserve">Nr. </w:t>
      </w:r>
      <w:r w:rsidRPr="00A311FA" w:rsidR="000C1674">
        <w:rPr>
          <w:rFonts w:ascii="Calibri" w:hAnsi="Calibri" w:cs="Calibri"/>
        </w:rPr>
        <w:t>10</w:t>
      </w:r>
      <w:r w:rsidRPr="00A311FA">
        <w:rPr>
          <w:rFonts w:ascii="Calibri" w:hAnsi="Calibri" w:cs="Calibri"/>
        </w:rPr>
        <w:tab/>
        <w:t>Brief van de staatssecretaris van Volksgezondheid, Welzijn en Sport</w:t>
      </w:r>
    </w:p>
    <w:p w:rsidRPr="00A311FA" w:rsidR="000C1674" w:rsidP="000C1674" w:rsidRDefault="009A00F6" w14:paraId="78AEA9DA" w14:textId="7BFF1C7C">
      <w:pPr>
        <w:rPr>
          <w:rFonts w:ascii="Calibri" w:hAnsi="Calibri" w:cs="Calibri"/>
        </w:rPr>
      </w:pPr>
      <w:r w:rsidRPr="00A311FA">
        <w:rPr>
          <w:rFonts w:ascii="Calibri" w:hAnsi="Calibri" w:cs="Calibri"/>
        </w:rPr>
        <w:t>Aan de Voorzitter van de Tweede Kamer der Staten-Generaal</w:t>
      </w:r>
    </w:p>
    <w:p w:rsidRPr="00A311FA" w:rsidR="009A00F6" w:rsidP="000C1674" w:rsidRDefault="009A00F6" w14:paraId="39CF46CB" w14:textId="3AF11208">
      <w:pPr>
        <w:rPr>
          <w:rFonts w:ascii="Calibri" w:hAnsi="Calibri" w:cs="Calibri"/>
        </w:rPr>
      </w:pPr>
      <w:r w:rsidRPr="00A311FA">
        <w:rPr>
          <w:rFonts w:ascii="Calibri" w:hAnsi="Calibri" w:cs="Calibri"/>
        </w:rPr>
        <w:t>Den Haag, 30 september 2025</w:t>
      </w:r>
    </w:p>
    <w:p w:rsidRPr="00A311FA" w:rsidR="000C1674" w:rsidP="000C1674" w:rsidRDefault="000C1674" w14:paraId="0A50C996" w14:textId="77777777">
      <w:pPr>
        <w:rPr>
          <w:rFonts w:ascii="Calibri" w:hAnsi="Calibri" w:cs="Calibri"/>
        </w:rPr>
      </w:pPr>
    </w:p>
    <w:p w:rsidRPr="00A311FA" w:rsidR="000C1674" w:rsidP="000C1674" w:rsidRDefault="000C1674" w14:paraId="2A376F12" w14:textId="5FB6FE90">
      <w:pPr>
        <w:rPr>
          <w:rFonts w:ascii="Calibri" w:hAnsi="Calibri" w:cs="Calibri"/>
        </w:rPr>
      </w:pPr>
      <w:r w:rsidRPr="00A311FA">
        <w:rPr>
          <w:rFonts w:ascii="Calibri" w:hAnsi="Calibri" w:cs="Calibri"/>
        </w:rPr>
        <w:t>Tijdens zowel het notaoverleg over de initiatiefnota van de leden Beckerman (SP) en Westerveld (GL-PvdA) over dakloosheid als het notaoverleg over de initiatiefnota van het lid Mutluer (GL-PvdA) tegen femicide, die beide plaatsvonden op 22 september jl., zijn vragen gesteld over de begrotingsstaat van het ministerie van Volksgezondheid Welzijn en Sport voor het jaar 2026.</w:t>
      </w:r>
      <w:r w:rsidRPr="00A311FA">
        <w:rPr>
          <w:rFonts w:ascii="Calibri" w:hAnsi="Calibri" w:cs="Calibri"/>
          <w:vertAlign w:val="superscript"/>
        </w:rPr>
        <w:footnoteReference w:customMarkFollows="1" w:id="1"/>
        <w:t>[1]</w:t>
      </w:r>
      <w:r w:rsidRPr="00A311FA">
        <w:rPr>
          <w:rFonts w:ascii="Calibri" w:hAnsi="Calibri" w:cs="Calibri"/>
        </w:rPr>
        <w:t xml:space="preserve"> </w:t>
      </w:r>
    </w:p>
    <w:p w:rsidRPr="00A311FA" w:rsidR="000C1674" w:rsidP="000C1674" w:rsidRDefault="000C1674" w14:paraId="2BACE0A7" w14:textId="77777777">
      <w:pPr>
        <w:rPr>
          <w:rFonts w:ascii="Calibri" w:hAnsi="Calibri" w:cs="Calibri"/>
        </w:rPr>
      </w:pPr>
    </w:p>
    <w:p w:rsidRPr="00A311FA" w:rsidR="000C1674" w:rsidP="000C1674" w:rsidRDefault="000C1674" w14:paraId="22333BB7" w14:textId="77777777">
      <w:pPr>
        <w:rPr>
          <w:rFonts w:ascii="Calibri" w:hAnsi="Calibri" w:cs="Calibri"/>
        </w:rPr>
      </w:pPr>
      <w:r w:rsidRPr="00A311FA">
        <w:rPr>
          <w:rFonts w:ascii="Calibri" w:hAnsi="Calibri" w:cs="Calibri"/>
        </w:rPr>
        <w:t>Deze vragen hadden betrekking op de ontwikkeling van de begrotingspost subsidies (regelingen) voor ‘toegang tot zorg en ondersteuning’ (onderdeel van artikel 3.10 van bovengenoemde begroting). De uitgaven voor deze post zijn in 2026 begroot op 20.167.000 euro. In 2025 waren de uitgaven voor deze post nog begroot op 24.546.000 euro. Tijdens bovengenoemde overleggen hebben leden gevraagd of dit betekent dat wordt bezuinigd op subsidies die gekoppeld zijn aan de aanpak van dakloosheid of femicide. Ik heb toegezegd hier per brief op terug te komen voor de Algemene Financiële Beschouwingen.</w:t>
      </w:r>
    </w:p>
    <w:p w:rsidRPr="00A311FA" w:rsidR="000C1674" w:rsidP="000C1674" w:rsidRDefault="000C1674" w14:paraId="2286952D" w14:textId="77777777">
      <w:pPr>
        <w:rPr>
          <w:rFonts w:ascii="Calibri" w:hAnsi="Calibri" w:cs="Calibri"/>
        </w:rPr>
      </w:pPr>
    </w:p>
    <w:p w:rsidRPr="00A311FA" w:rsidR="000C1674" w:rsidP="000C1674" w:rsidRDefault="000C1674" w14:paraId="2015B3F2" w14:textId="77777777">
      <w:pPr>
        <w:rPr>
          <w:rFonts w:ascii="Calibri" w:hAnsi="Calibri" w:cs="Calibri"/>
        </w:rPr>
      </w:pPr>
      <w:r w:rsidRPr="00A311FA">
        <w:rPr>
          <w:rFonts w:ascii="Calibri" w:hAnsi="Calibri" w:cs="Calibri"/>
        </w:rPr>
        <w:t>De begrotingspost subsidies (regelingen) voor ‘toegang tot zorg en ondersteuning’ is een verzamelpost van veel verschillende subsidies voor uiteenlopende beleidsthema’s. Zoals in de begroting al toegelicht vallen hieronder de volgende thema’s: aanpak mensenhandel, uitvoering meerjarenagenda Landelijk netwerk Veilig Thuis, aanpak femicide, bestrijden seksueel geweld, Nationaal Actieplan Dakloosheid, Ethos in de regio, de gratis VOG regeling, aanpak huiselijk geweld en respĳtzorg. De begrote uitgaven voor deze post dalen, omdat:</w:t>
      </w:r>
    </w:p>
    <w:p w:rsidRPr="00A311FA" w:rsidR="000C1674" w:rsidP="000C1674" w:rsidRDefault="000C1674" w14:paraId="7BA50129"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311FA">
        <w:rPr>
          <w:rFonts w:ascii="Calibri" w:hAnsi="Calibri" w:cs="Calibri"/>
        </w:rPr>
        <w:t>een aantal tijdelijke projectsubsidies in 2025 aflopen of omdat de geprognotiseerde uitgaven voor projectsubsidies in 2026 lager zijn dan in 2025. Dit is bijvoorbeeld het geval bij de subsidie ‘eerst een thuis’ die wordt uitgevoerd door de VNG, Valente en Aedes.</w:t>
      </w:r>
    </w:p>
    <w:p w:rsidRPr="00A311FA" w:rsidR="000C1674" w:rsidP="000C1674" w:rsidRDefault="000C1674" w14:paraId="042A6F38" w14:textId="77777777">
      <w:pPr>
        <w:pStyle w:val="Lijstalinea"/>
        <w:widowControl w:val="0"/>
        <w:numPr>
          <w:ilvl w:val="0"/>
          <w:numId w:val="1"/>
        </w:numPr>
        <w:suppressAutoHyphens/>
        <w:autoSpaceDN w:val="0"/>
        <w:spacing w:after="0" w:line="240" w:lineRule="exact"/>
        <w:textAlignment w:val="baseline"/>
        <w:rPr>
          <w:rFonts w:ascii="Calibri" w:hAnsi="Calibri" w:cs="Calibri"/>
        </w:rPr>
      </w:pPr>
      <w:r w:rsidRPr="00A311FA">
        <w:rPr>
          <w:rFonts w:ascii="Calibri" w:hAnsi="Calibri" w:cs="Calibri"/>
        </w:rPr>
        <w:t>er veranderingen zijn in het begrotingsinstrument. Behalve subsidies wordt ook via opdrachten en bijdragen aan derden bijgedragen aan de aanpak van dakloosheid of femicide.</w:t>
      </w:r>
    </w:p>
    <w:p w:rsidRPr="00A311FA" w:rsidR="000C1674" w:rsidP="000C1674" w:rsidRDefault="000C1674" w14:paraId="6AF96B6B" w14:textId="77777777">
      <w:pPr>
        <w:rPr>
          <w:rFonts w:ascii="Calibri" w:hAnsi="Calibri" w:cs="Calibri"/>
        </w:rPr>
      </w:pPr>
    </w:p>
    <w:p w:rsidRPr="00A311FA" w:rsidR="000C1674" w:rsidP="000C1674" w:rsidRDefault="000C1674" w14:paraId="7D9ACAEC" w14:textId="77777777">
      <w:pPr>
        <w:rPr>
          <w:rFonts w:ascii="Calibri" w:hAnsi="Calibri" w:cs="Calibri"/>
        </w:rPr>
      </w:pPr>
    </w:p>
    <w:p w:rsidRPr="00A311FA" w:rsidR="000C1674" w:rsidP="000C1674" w:rsidRDefault="000C1674" w14:paraId="3667C508" w14:textId="77777777">
      <w:pPr>
        <w:rPr>
          <w:rFonts w:ascii="Calibri" w:hAnsi="Calibri" w:cs="Calibri"/>
        </w:rPr>
      </w:pPr>
      <w:r w:rsidRPr="00A311FA">
        <w:rPr>
          <w:rFonts w:ascii="Calibri" w:hAnsi="Calibri" w:cs="Calibri"/>
        </w:rPr>
        <w:t xml:space="preserve">Daarnaast worden subsidies soms op een andere begrotingspost geboekt. Het is daarom relevant om te kijken naar het geheel van verschillende begrotingsposten samen en daarbij de posten “inclusieve samenleving” en “kennis en informatiebeleid” te betrekken. Dit totaal laat een stijging zien van 3,1 mln van 2025 naar 2026. </w:t>
      </w:r>
    </w:p>
    <w:p w:rsidRPr="00A311FA" w:rsidR="000C1674" w:rsidP="000C1674" w:rsidRDefault="000C1674" w14:paraId="45FEA324" w14:textId="77777777">
      <w:pPr>
        <w:rPr>
          <w:rFonts w:ascii="Calibri" w:hAnsi="Calibri" w:cs="Calibri"/>
        </w:rPr>
      </w:pPr>
    </w:p>
    <w:p w:rsidRPr="00A311FA" w:rsidR="000C1674" w:rsidP="000C1674" w:rsidRDefault="000C1674" w14:paraId="54C570BF" w14:textId="77777777">
      <w:pPr>
        <w:rPr>
          <w:rFonts w:ascii="Calibri" w:hAnsi="Calibri" w:cs="Calibri"/>
        </w:rPr>
      </w:pPr>
      <w:r w:rsidRPr="00A311FA">
        <w:rPr>
          <w:rFonts w:ascii="Calibri" w:hAnsi="Calibri" w:cs="Calibri"/>
        </w:rPr>
        <w:t xml:space="preserve">Dit maakt dat het niet goed mogelijk is een duidelijke verklaring te geven voor de geconstateerde daling. Hoewel er in 2026 veranderingen zullen plaatsvinden in (de samenstelling van) het totaal aan subsidies dat gekoppeld is aan deze begrotingspost is deze geconstateerde daling niet het gevolg van bezuinigingen. </w:t>
      </w:r>
    </w:p>
    <w:p w:rsidRPr="00A311FA" w:rsidR="00A311FA" w:rsidP="000C1674" w:rsidRDefault="00A311FA" w14:paraId="091C694A" w14:textId="77777777">
      <w:pPr>
        <w:rPr>
          <w:rFonts w:ascii="Calibri" w:hAnsi="Calibri" w:cs="Calibri"/>
        </w:rPr>
      </w:pPr>
    </w:p>
    <w:p w:rsidRPr="00A311FA" w:rsidR="00A311FA" w:rsidP="00A311FA" w:rsidRDefault="00A311FA" w14:paraId="5D9F1389" w14:textId="2F6E1A0C">
      <w:pPr>
        <w:pStyle w:val="Geenafstand"/>
        <w:rPr>
          <w:rFonts w:ascii="Calibri" w:hAnsi="Calibri" w:cs="Calibri"/>
        </w:rPr>
      </w:pPr>
      <w:r w:rsidRPr="00A311FA">
        <w:rPr>
          <w:rFonts w:ascii="Calibri" w:hAnsi="Calibri" w:cs="Calibri"/>
        </w:rPr>
        <w:t>De staatssecretaris van Volksgezondheid, Welzijn en Sport,</w:t>
      </w:r>
    </w:p>
    <w:p w:rsidRPr="00A311FA" w:rsidR="000C1674" w:rsidP="00A311FA" w:rsidRDefault="000C1674" w14:paraId="3C61452B" w14:textId="168D5990">
      <w:pPr>
        <w:pStyle w:val="Geenafstand"/>
        <w:rPr>
          <w:rFonts w:ascii="Calibri" w:hAnsi="Calibri" w:cs="Calibri"/>
        </w:rPr>
      </w:pPr>
      <w:r w:rsidRPr="00A311FA">
        <w:rPr>
          <w:rFonts w:ascii="Calibri" w:hAnsi="Calibri" w:cs="Calibri"/>
        </w:rPr>
        <w:t>N</w:t>
      </w:r>
      <w:r w:rsidRPr="00A311FA" w:rsidR="00A311FA">
        <w:rPr>
          <w:rFonts w:ascii="Calibri" w:hAnsi="Calibri" w:cs="Calibri"/>
        </w:rPr>
        <w:t>.</w:t>
      </w:r>
      <w:r w:rsidRPr="00A311FA">
        <w:rPr>
          <w:rFonts w:ascii="Calibri" w:hAnsi="Calibri" w:cs="Calibri"/>
        </w:rPr>
        <w:t>J.F. Pouw-Verweij</w:t>
      </w:r>
    </w:p>
    <w:p w:rsidRPr="00A311FA" w:rsidR="00E6311E" w:rsidRDefault="00E6311E" w14:paraId="2814746D" w14:textId="77777777">
      <w:pPr>
        <w:rPr>
          <w:rFonts w:ascii="Calibri" w:hAnsi="Calibri" w:cs="Calibri"/>
        </w:rPr>
      </w:pPr>
    </w:p>
    <w:sectPr w:rsidRPr="00A311FA" w:rsidR="00E6311E" w:rsidSect="0081248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60DD" w14:textId="77777777" w:rsidR="000C1674" w:rsidRDefault="000C1674" w:rsidP="000C1674">
      <w:pPr>
        <w:spacing w:after="0" w:line="240" w:lineRule="auto"/>
      </w:pPr>
      <w:r>
        <w:separator/>
      </w:r>
    </w:p>
  </w:endnote>
  <w:endnote w:type="continuationSeparator" w:id="0">
    <w:p w14:paraId="2E6A4B36" w14:textId="77777777" w:rsidR="000C1674" w:rsidRDefault="000C1674" w:rsidP="000C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E1EC" w14:textId="77777777" w:rsidR="000C1674" w:rsidRPr="000C1674" w:rsidRDefault="000C1674" w:rsidP="000C16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00C0" w14:textId="77777777" w:rsidR="000C1674" w:rsidRPr="000C1674" w:rsidRDefault="000C1674" w:rsidP="000C16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E1CE" w14:textId="77777777" w:rsidR="000C1674" w:rsidRPr="000C1674" w:rsidRDefault="000C1674" w:rsidP="000C16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F83E" w14:textId="77777777" w:rsidR="000C1674" w:rsidRDefault="000C1674" w:rsidP="000C1674">
      <w:pPr>
        <w:spacing w:after="0" w:line="240" w:lineRule="auto"/>
      </w:pPr>
      <w:r>
        <w:separator/>
      </w:r>
    </w:p>
  </w:footnote>
  <w:footnote w:type="continuationSeparator" w:id="0">
    <w:p w14:paraId="441C2F32" w14:textId="77777777" w:rsidR="000C1674" w:rsidRDefault="000C1674" w:rsidP="000C1674">
      <w:pPr>
        <w:spacing w:after="0" w:line="240" w:lineRule="auto"/>
      </w:pPr>
      <w:r>
        <w:continuationSeparator/>
      </w:r>
    </w:p>
  </w:footnote>
  <w:footnote w:id="1">
    <w:p w14:paraId="1314D2A0" w14:textId="77777777" w:rsidR="000C1674" w:rsidRPr="00A311FA" w:rsidRDefault="000C1674" w:rsidP="000C1674">
      <w:pPr>
        <w:pStyle w:val="Voetnoottekst"/>
        <w:rPr>
          <w:rFonts w:ascii="Calibri" w:hAnsi="Calibri" w:cs="Calibri"/>
          <w:szCs w:val="20"/>
        </w:rPr>
      </w:pPr>
      <w:r w:rsidRPr="00A311FA">
        <w:rPr>
          <w:rStyle w:val="Voetnootmarkering"/>
          <w:rFonts w:ascii="Calibri" w:hAnsi="Calibri" w:cs="Calibri"/>
          <w:szCs w:val="20"/>
        </w:rPr>
        <w:t>[1]</w:t>
      </w:r>
      <w:r w:rsidRPr="00A311FA">
        <w:rPr>
          <w:rFonts w:ascii="Calibri" w:hAnsi="Calibri" w:cs="Calibri"/>
          <w:szCs w:val="20"/>
        </w:rPr>
        <w:t xml:space="preserve"> Zie: </w:t>
      </w:r>
      <w:hyperlink r:id="rId1" w:history="1">
        <w:r w:rsidRPr="00A311FA">
          <w:rPr>
            <w:rStyle w:val="Hyperlink"/>
            <w:rFonts w:ascii="Calibri" w:hAnsi="Calibri" w:cs="Calibri"/>
            <w:szCs w:val="20"/>
          </w:rPr>
          <w:t>XVI Volksgezondheid, Welzijn en Sport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E40A" w14:textId="77777777" w:rsidR="000C1674" w:rsidRPr="000C1674" w:rsidRDefault="000C1674" w:rsidP="000C16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ED69" w14:textId="77777777" w:rsidR="000C1674" w:rsidRPr="000C1674" w:rsidRDefault="000C1674" w:rsidP="000C16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56BF" w14:textId="77777777" w:rsidR="000C1674" w:rsidRPr="000C1674" w:rsidRDefault="000C1674" w:rsidP="000C16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6303E"/>
    <w:multiLevelType w:val="hybridMultilevel"/>
    <w:tmpl w:val="5FA009DE"/>
    <w:lvl w:ilvl="0" w:tplc="0F4AF428">
      <w:start w:val="1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68043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74"/>
    <w:rsid w:val="000C1674"/>
    <w:rsid w:val="0025703A"/>
    <w:rsid w:val="003664F8"/>
    <w:rsid w:val="00807BD8"/>
    <w:rsid w:val="00812482"/>
    <w:rsid w:val="009A00F6"/>
    <w:rsid w:val="00A311FA"/>
    <w:rsid w:val="00A41E8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21D8"/>
  <w15:chartTrackingRefBased/>
  <w15:docId w15:val="{2426C215-4A23-4C51-AE7A-4BB6DEE6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1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1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16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16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16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1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1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1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1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16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16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16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16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16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1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1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1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1674"/>
    <w:rPr>
      <w:rFonts w:eastAsiaTheme="majorEastAsia" w:cstheme="majorBidi"/>
      <w:color w:val="272727" w:themeColor="text1" w:themeTint="D8"/>
    </w:rPr>
  </w:style>
  <w:style w:type="paragraph" w:styleId="Titel">
    <w:name w:val="Title"/>
    <w:basedOn w:val="Standaard"/>
    <w:next w:val="Standaard"/>
    <w:link w:val="TitelChar"/>
    <w:uiPriority w:val="10"/>
    <w:qFormat/>
    <w:rsid w:val="000C1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1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1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1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1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1674"/>
    <w:rPr>
      <w:i/>
      <w:iCs/>
      <w:color w:val="404040" w:themeColor="text1" w:themeTint="BF"/>
    </w:rPr>
  </w:style>
  <w:style w:type="paragraph" w:styleId="Lijstalinea">
    <w:name w:val="List Paragraph"/>
    <w:basedOn w:val="Standaard"/>
    <w:uiPriority w:val="34"/>
    <w:qFormat/>
    <w:rsid w:val="000C1674"/>
    <w:pPr>
      <w:ind w:left="720"/>
      <w:contextualSpacing/>
    </w:pPr>
  </w:style>
  <w:style w:type="character" w:styleId="Intensievebenadrukking">
    <w:name w:val="Intense Emphasis"/>
    <w:basedOn w:val="Standaardalinea-lettertype"/>
    <w:uiPriority w:val="21"/>
    <w:qFormat/>
    <w:rsid w:val="000C1674"/>
    <w:rPr>
      <w:i/>
      <w:iCs/>
      <w:color w:val="0F4761" w:themeColor="accent1" w:themeShade="BF"/>
    </w:rPr>
  </w:style>
  <w:style w:type="paragraph" w:styleId="Duidelijkcitaat">
    <w:name w:val="Intense Quote"/>
    <w:basedOn w:val="Standaard"/>
    <w:next w:val="Standaard"/>
    <w:link w:val="DuidelijkcitaatChar"/>
    <w:uiPriority w:val="30"/>
    <w:qFormat/>
    <w:rsid w:val="000C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1674"/>
    <w:rPr>
      <w:i/>
      <w:iCs/>
      <w:color w:val="0F4761" w:themeColor="accent1" w:themeShade="BF"/>
    </w:rPr>
  </w:style>
  <w:style w:type="character" w:styleId="Intensieveverwijzing">
    <w:name w:val="Intense Reference"/>
    <w:basedOn w:val="Standaardalinea-lettertype"/>
    <w:uiPriority w:val="32"/>
    <w:qFormat/>
    <w:rsid w:val="000C1674"/>
    <w:rPr>
      <w:b/>
      <w:bCs/>
      <w:smallCaps/>
      <w:color w:val="0F4761" w:themeColor="accent1" w:themeShade="BF"/>
      <w:spacing w:val="5"/>
    </w:rPr>
  </w:style>
  <w:style w:type="paragraph" w:customStyle="1" w:styleId="Huisstijl-Slotzin">
    <w:name w:val="Huisstijl - Slotzin"/>
    <w:basedOn w:val="Standaard"/>
    <w:next w:val="Standaard"/>
    <w:rsid w:val="000C167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C167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C1674"/>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0C1674"/>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C1674"/>
    <w:rPr>
      <w:rFonts w:ascii="Verdana" w:eastAsia="DejaVu Sans" w:hAnsi="Verdana" w:cs="Mangal"/>
      <w:kern w:val="3"/>
      <w:sz w:val="20"/>
      <w:szCs w:val="18"/>
      <w:lang w:eastAsia="zh-CN" w:bidi="hi-IN"/>
      <w14:ligatures w14:val="none"/>
    </w:rPr>
  </w:style>
  <w:style w:type="character" w:styleId="Hyperlink">
    <w:name w:val="Hyperlink"/>
    <w:basedOn w:val="Standaardalinea-lettertype"/>
    <w:uiPriority w:val="99"/>
    <w:semiHidden/>
    <w:unhideWhenUsed/>
    <w:rsid w:val="000C1674"/>
    <w:rPr>
      <w:color w:val="0563C1"/>
      <w:u w:val="single"/>
    </w:rPr>
  </w:style>
  <w:style w:type="character" w:styleId="Voetnootmarkering">
    <w:name w:val="footnote reference"/>
    <w:basedOn w:val="Standaardalinea-lettertype"/>
    <w:uiPriority w:val="99"/>
    <w:semiHidden/>
    <w:unhideWhenUsed/>
    <w:rsid w:val="000C1674"/>
    <w:rPr>
      <w:vertAlign w:val="superscript"/>
    </w:rPr>
  </w:style>
  <w:style w:type="paragraph" w:styleId="Voettekst">
    <w:name w:val="footer"/>
    <w:basedOn w:val="Standaard"/>
    <w:link w:val="VoettekstChar"/>
    <w:uiPriority w:val="99"/>
    <w:unhideWhenUsed/>
    <w:rsid w:val="000C16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674"/>
  </w:style>
  <w:style w:type="paragraph" w:styleId="Geenafstand">
    <w:name w:val="No Spacing"/>
    <w:uiPriority w:val="1"/>
    <w:qFormat/>
    <w:rsid w:val="00A311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memorie-van-toelichting/2026/OWB/XV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454</ap:Words>
  <ap:Characters>2503</ap:Characters>
  <ap:DocSecurity>0</ap:DocSecurity>
  <ap:Lines>20</ap:Lines>
  <ap:Paragraphs>5</ap:Paragraphs>
  <ap:ScaleCrop>false</ap:ScaleCrop>
  <ap:LinksUpToDate>false</ap:LinksUpToDate>
  <ap:CharactersWithSpaces>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2025-10-03T11:53:00.0000000Z</dcterms:created>
  <dcterms:modified xsi:type="dcterms:W3CDTF">2025-10-03T11:53:00.0000000Z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