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006A" w:rsidR="00B06701" w:rsidP="006E006A" w:rsidRDefault="00ED2B2F" w14:paraId="20E69C8B" w14:textId="7F4422E4">
      <w:pPr>
        <w:spacing w:line="276" w:lineRule="auto"/>
        <w:ind w:left="1418" w:hanging="1418"/>
        <w:rPr>
          <w:rFonts w:ascii="Times New Roman" w:hAnsi="Times New Roman" w:cs="Times New Roman"/>
          <w:b/>
          <w:bCs/>
          <w:sz w:val="24"/>
          <w:szCs w:val="24"/>
        </w:rPr>
      </w:pPr>
      <w:r w:rsidRPr="006E006A">
        <w:rPr>
          <w:rFonts w:ascii="Times New Roman" w:hAnsi="Times New Roman" w:cs="Times New Roman"/>
          <w:b/>
          <w:bCs/>
          <w:sz w:val="24"/>
          <w:szCs w:val="24"/>
        </w:rPr>
        <w:t>36 731</w:t>
      </w:r>
      <w:r w:rsidRPr="006E006A">
        <w:rPr>
          <w:rFonts w:ascii="Times New Roman" w:hAnsi="Times New Roman" w:cs="Times New Roman"/>
          <w:b/>
          <w:bCs/>
          <w:sz w:val="24"/>
          <w:szCs w:val="24"/>
        </w:rPr>
        <w:tab/>
        <w:t>Wijziging van het Wetboek van Burgerlijke Rechtsvordering ter implementatie van Richtlijn (EU) 2024/1069 betreffende bescherming van bij publieke participatie betrokken personen tegen kennelijk ongegronde vorderingen of misbruik van procesrecht (‘strategische rechtszaken tegen publieke participatie’)</w:t>
      </w:r>
    </w:p>
    <w:p w:rsidRPr="006E006A" w:rsidR="00ED2B2F" w:rsidP="006E006A" w:rsidRDefault="006E006A" w14:paraId="6A9FB1A5" w14:textId="076A9AA2">
      <w:pPr>
        <w:spacing w:after="0" w:line="240" w:lineRule="auto"/>
        <w:ind w:left="1440" w:hanging="1440"/>
        <w:rPr>
          <w:rFonts w:ascii="Times New Roman" w:hAnsi="Times New Roman" w:cs="Times New Roman"/>
          <w:b/>
          <w:bCs/>
          <w:sz w:val="24"/>
          <w:szCs w:val="24"/>
        </w:rPr>
      </w:pPr>
      <w:r w:rsidRPr="006E006A">
        <w:rPr>
          <w:rFonts w:ascii="Times New Roman" w:hAnsi="Times New Roman" w:cs="Times New Roman"/>
          <w:b/>
          <w:bCs/>
          <w:sz w:val="24"/>
          <w:szCs w:val="24"/>
        </w:rPr>
        <w:t>Nr. 6</w:t>
      </w:r>
      <w:r w:rsidRPr="006E006A" w:rsidR="00ED2B2F">
        <w:rPr>
          <w:rFonts w:ascii="Times New Roman" w:hAnsi="Times New Roman" w:cs="Times New Roman"/>
          <w:b/>
          <w:bCs/>
          <w:sz w:val="24"/>
          <w:szCs w:val="24"/>
        </w:rPr>
        <w:tab/>
      </w:r>
      <w:r w:rsidRPr="006E006A">
        <w:rPr>
          <w:rFonts w:ascii="Times New Roman" w:hAnsi="Times New Roman" w:cs="Times New Roman"/>
          <w:b/>
          <w:bCs/>
          <w:sz w:val="24"/>
          <w:szCs w:val="24"/>
        </w:rPr>
        <w:t>NOTA NAAR AANLEIDING VAN HET VERSLAG</w:t>
      </w:r>
    </w:p>
    <w:p w:rsidRPr="006E006A" w:rsidR="006E006A" w:rsidP="006E006A" w:rsidRDefault="006E006A" w14:paraId="63258BDF" w14:textId="44BCD2B0">
      <w:pPr>
        <w:spacing w:line="240" w:lineRule="auto"/>
        <w:ind w:left="1440" w:hanging="1440"/>
        <w:rPr>
          <w:rFonts w:ascii="Times New Roman" w:hAnsi="Times New Roman" w:cs="Times New Roman"/>
          <w:sz w:val="24"/>
          <w:szCs w:val="24"/>
        </w:rPr>
      </w:pPr>
      <w:r w:rsidRPr="006E006A">
        <w:rPr>
          <w:rFonts w:ascii="Times New Roman" w:hAnsi="Times New Roman" w:cs="Times New Roman"/>
          <w:sz w:val="24"/>
          <w:szCs w:val="24"/>
        </w:rPr>
        <w:tab/>
        <w:t>Ontvangen 3 oktober 2025</w:t>
      </w:r>
    </w:p>
    <w:p w:rsidRPr="006E006A" w:rsidR="00ED2B2F" w:rsidP="006E006A" w:rsidRDefault="00ED2B2F" w14:paraId="58519F69" w14:textId="77777777">
      <w:pPr>
        <w:spacing w:after="0" w:line="276" w:lineRule="auto"/>
        <w:rPr>
          <w:rFonts w:ascii="Times New Roman" w:hAnsi="Times New Roman" w:cs="Times New Roman"/>
          <w:b/>
          <w:bCs/>
          <w:sz w:val="24"/>
          <w:szCs w:val="24"/>
        </w:rPr>
      </w:pPr>
    </w:p>
    <w:p w:rsidRPr="006E006A" w:rsidR="00A560F5" w:rsidP="00A560F5" w:rsidRDefault="00ED2B2F" w14:paraId="02D58BBD" w14:textId="64460256">
      <w:pPr>
        <w:spacing w:after="0" w:line="276" w:lineRule="auto"/>
        <w:jc w:val="both"/>
        <w:rPr>
          <w:rFonts w:ascii="Times New Roman" w:hAnsi="Times New Roman" w:cs="Times New Roman"/>
          <w:sz w:val="24"/>
          <w:szCs w:val="24"/>
        </w:rPr>
      </w:pPr>
      <w:r w:rsidRPr="006E006A">
        <w:rPr>
          <w:rFonts w:ascii="Times New Roman" w:hAnsi="Times New Roman" w:cs="Times New Roman"/>
          <w:sz w:val="24"/>
          <w:szCs w:val="24"/>
        </w:rPr>
        <w:t>Met belangstelling heb ik kennis genomen van de opmerkingen en vragen van de leden van de fracties van GroenLinks</w:t>
      </w:r>
      <w:r w:rsidRPr="006E006A" w:rsidR="007E33BE">
        <w:rPr>
          <w:rFonts w:ascii="Times New Roman" w:hAnsi="Times New Roman" w:cs="Times New Roman"/>
          <w:sz w:val="24"/>
          <w:szCs w:val="24"/>
        </w:rPr>
        <w:t>-PvdA</w:t>
      </w:r>
      <w:r w:rsidRPr="006E006A">
        <w:rPr>
          <w:rFonts w:ascii="Times New Roman" w:hAnsi="Times New Roman" w:cs="Times New Roman"/>
          <w:sz w:val="24"/>
          <w:szCs w:val="24"/>
        </w:rPr>
        <w:t xml:space="preserve">, VVD, </w:t>
      </w:r>
      <w:r w:rsidRPr="006E006A" w:rsidR="007E33BE">
        <w:rPr>
          <w:rFonts w:ascii="Times New Roman" w:hAnsi="Times New Roman" w:cs="Times New Roman"/>
          <w:sz w:val="24"/>
          <w:szCs w:val="24"/>
        </w:rPr>
        <w:t xml:space="preserve">NSC, </w:t>
      </w:r>
      <w:r w:rsidRPr="006E006A">
        <w:rPr>
          <w:rFonts w:ascii="Times New Roman" w:hAnsi="Times New Roman" w:cs="Times New Roman"/>
          <w:sz w:val="24"/>
          <w:szCs w:val="24"/>
        </w:rPr>
        <w:t>D66, BBB, CDA</w:t>
      </w:r>
      <w:r w:rsidRPr="006E006A" w:rsidR="007E33BE">
        <w:rPr>
          <w:rFonts w:ascii="Times New Roman" w:hAnsi="Times New Roman" w:cs="Times New Roman"/>
          <w:sz w:val="24"/>
          <w:szCs w:val="24"/>
        </w:rPr>
        <w:t xml:space="preserve"> en </w:t>
      </w:r>
      <w:r w:rsidRPr="006E006A">
        <w:rPr>
          <w:rFonts w:ascii="Times New Roman" w:hAnsi="Times New Roman" w:cs="Times New Roman"/>
          <w:sz w:val="24"/>
          <w:szCs w:val="24"/>
        </w:rPr>
        <w:t xml:space="preserve">SP. Ik waardeer het dat de leden van de hiervoor genoemde fracties vragen over het wetsvoorstel hebben gesteld waarbij verschillende aspecten </w:t>
      </w:r>
      <w:r w:rsidRPr="006E006A" w:rsidR="00235D93">
        <w:rPr>
          <w:rFonts w:ascii="Times New Roman" w:hAnsi="Times New Roman" w:cs="Times New Roman"/>
          <w:sz w:val="24"/>
          <w:szCs w:val="24"/>
        </w:rPr>
        <w:t>worden belicht v</w:t>
      </w:r>
      <w:r w:rsidRPr="006E006A">
        <w:rPr>
          <w:rFonts w:ascii="Times New Roman" w:hAnsi="Times New Roman" w:cs="Times New Roman"/>
          <w:sz w:val="24"/>
          <w:szCs w:val="24"/>
        </w:rPr>
        <w:t xml:space="preserve">an </w:t>
      </w:r>
      <w:r w:rsidRPr="006E006A" w:rsidR="00235D93">
        <w:rPr>
          <w:rFonts w:ascii="Times New Roman" w:hAnsi="Times New Roman" w:cs="Times New Roman"/>
          <w:sz w:val="24"/>
          <w:szCs w:val="24"/>
        </w:rPr>
        <w:t>rechtszaken die bedoeld zijn om publieke participatie te ontmoedigen. Dergelijke rechtszaken worden ook wel aangeduid met de Engelse afkorting SLAPPs (</w:t>
      </w:r>
      <w:r w:rsidRPr="006E006A" w:rsidR="00BE23A4">
        <w:rPr>
          <w:rFonts w:ascii="Times New Roman" w:hAnsi="Times New Roman" w:cs="Times New Roman"/>
          <w:sz w:val="24"/>
          <w:szCs w:val="24"/>
        </w:rPr>
        <w:t>S</w:t>
      </w:r>
      <w:r w:rsidRPr="006E006A" w:rsidR="00094EDE">
        <w:rPr>
          <w:rFonts w:ascii="Times New Roman" w:hAnsi="Times New Roman" w:cs="Times New Roman"/>
          <w:sz w:val="24"/>
          <w:szCs w:val="24"/>
        </w:rPr>
        <w:t xml:space="preserve">trategic </w:t>
      </w:r>
      <w:r w:rsidRPr="006E006A" w:rsidR="00BE23A4">
        <w:rPr>
          <w:rFonts w:ascii="Times New Roman" w:hAnsi="Times New Roman" w:cs="Times New Roman"/>
          <w:sz w:val="24"/>
          <w:szCs w:val="24"/>
        </w:rPr>
        <w:t>L</w:t>
      </w:r>
      <w:r w:rsidRPr="006E006A" w:rsidR="00094EDE">
        <w:rPr>
          <w:rFonts w:ascii="Times New Roman" w:hAnsi="Times New Roman" w:cs="Times New Roman"/>
          <w:sz w:val="24"/>
          <w:szCs w:val="24"/>
        </w:rPr>
        <w:t xml:space="preserve">awsuits </w:t>
      </w:r>
      <w:r w:rsidRPr="006E006A" w:rsidR="00BE23A4">
        <w:rPr>
          <w:rFonts w:ascii="Times New Roman" w:hAnsi="Times New Roman" w:cs="Times New Roman"/>
          <w:sz w:val="24"/>
          <w:szCs w:val="24"/>
        </w:rPr>
        <w:t>A</w:t>
      </w:r>
      <w:r w:rsidRPr="006E006A" w:rsidR="00094EDE">
        <w:rPr>
          <w:rFonts w:ascii="Times New Roman" w:hAnsi="Times New Roman" w:cs="Times New Roman"/>
          <w:sz w:val="24"/>
          <w:szCs w:val="24"/>
        </w:rPr>
        <w:t xml:space="preserve">gainst </w:t>
      </w:r>
      <w:r w:rsidRPr="006E006A" w:rsidR="00BE23A4">
        <w:rPr>
          <w:rFonts w:ascii="Times New Roman" w:hAnsi="Times New Roman" w:cs="Times New Roman"/>
          <w:sz w:val="24"/>
          <w:szCs w:val="24"/>
        </w:rPr>
        <w:t>P</w:t>
      </w:r>
      <w:r w:rsidRPr="006E006A" w:rsidR="00094EDE">
        <w:rPr>
          <w:rFonts w:ascii="Times New Roman" w:hAnsi="Times New Roman" w:cs="Times New Roman"/>
          <w:sz w:val="24"/>
          <w:szCs w:val="24"/>
        </w:rPr>
        <w:t xml:space="preserve">ublic </w:t>
      </w:r>
      <w:r w:rsidRPr="006E006A" w:rsidR="00BE23A4">
        <w:rPr>
          <w:rFonts w:ascii="Times New Roman" w:hAnsi="Times New Roman" w:cs="Times New Roman"/>
          <w:sz w:val="24"/>
          <w:szCs w:val="24"/>
        </w:rPr>
        <w:t>P</w:t>
      </w:r>
      <w:r w:rsidRPr="006E006A" w:rsidR="00094EDE">
        <w:rPr>
          <w:rFonts w:ascii="Times New Roman" w:hAnsi="Times New Roman" w:cs="Times New Roman"/>
          <w:sz w:val="24"/>
          <w:szCs w:val="24"/>
        </w:rPr>
        <w:t>articipation)</w:t>
      </w:r>
      <w:r w:rsidRPr="006E006A">
        <w:rPr>
          <w:rFonts w:ascii="Times New Roman" w:hAnsi="Times New Roman" w:cs="Times New Roman"/>
          <w:sz w:val="24"/>
          <w:szCs w:val="24"/>
        </w:rPr>
        <w:t xml:space="preserve">. </w:t>
      </w:r>
      <w:r w:rsidRPr="006E006A" w:rsidR="00A560F5">
        <w:rPr>
          <w:rFonts w:ascii="Times New Roman" w:hAnsi="Times New Roman" w:cs="Times New Roman"/>
          <w:sz w:val="24"/>
          <w:szCs w:val="24"/>
        </w:rPr>
        <w:t>De vragen uit het verslag zal ik beantwoorden in de volgorde waarin ze zijn gesteld, tenzij anders aangegeven.</w:t>
      </w:r>
    </w:p>
    <w:p w:rsidRPr="006E006A" w:rsidR="00C878FF" w:rsidP="00A560F5" w:rsidRDefault="00C878FF" w14:paraId="67407842" w14:textId="77777777">
      <w:pPr>
        <w:pStyle w:val="Default"/>
        <w:rPr>
          <w:rFonts w:ascii="Times New Roman" w:hAnsi="Times New Roman" w:cs="Times New Roman"/>
          <w:b/>
          <w:color w:val="auto"/>
        </w:rPr>
      </w:pPr>
    </w:p>
    <w:p w:rsidRPr="006E006A" w:rsidR="00C878FF" w:rsidP="00A560F5" w:rsidRDefault="00C878FF" w14:paraId="0A36651A" w14:textId="77777777">
      <w:pPr>
        <w:pStyle w:val="Default"/>
        <w:rPr>
          <w:rFonts w:ascii="Times New Roman" w:hAnsi="Times New Roman" w:cs="Times New Roman"/>
          <w:b/>
          <w:color w:val="auto"/>
        </w:rPr>
      </w:pPr>
    </w:p>
    <w:p w:rsidRPr="006E006A" w:rsidR="00A560F5" w:rsidP="00A560F5" w:rsidRDefault="00A560F5" w14:paraId="10D59BAF" w14:textId="2F527A9B">
      <w:pPr>
        <w:pStyle w:val="Default"/>
        <w:rPr>
          <w:rFonts w:ascii="Times New Roman" w:hAnsi="Times New Roman" w:cs="Times New Roman"/>
          <w:b/>
          <w:color w:val="auto"/>
        </w:rPr>
      </w:pPr>
      <w:r w:rsidRPr="006E006A">
        <w:rPr>
          <w:rFonts w:ascii="Times New Roman" w:hAnsi="Times New Roman" w:cs="Times New Roman"/>
          <w:b/>
          <w:color w:val="auto"/>
        </w:rPr>
        <w:t>INHOUDSOPGAVE</w:t>
      </w:r>
    </w:p>
    <w:p w:rsidRPr="006E006A" w:rsidR="00A560F5" w:rsidP="00A560F5" w:rsidRDefault="00A560F5" w14:paraId="6DC23EAC" w14:textId="77777777">
      <w:pPr>
        <w:pStyle w:val="Default"/>
        <w:ind w:firstLine="708"/>
        <w:rPr>
          <w:rFonts w:ascii="Times New Roman" w:hAnsi="Times New Roman" w:cs="Times New Roman"/>
          <w:b/>
          <w:color w:val="auto"/>
        </w:rPr>
      </w:pPr>
    </w:p>
    <w:p w:rsidRPr="006E006A" w:rsidR="007E33BE" w:rsidP="007E33BE" w:rsidRDefault="007E33BE" w14:paraId="285C04E9" w14:textId="77777777">
      <w:pPr>
        <w:spacing w:line="276" w:lineRule="auto"/>
        <w:ind w:left="1440" w:hanging="1440"/>
        <w:rPr>
          <w:rFonts w:ascii="Times New Roman" w:hAnsi="Times New Roman" w:cs="Times New Roman"/>
          <w:b/>
          <w:bCs/>
          <w:sz w:val="24"/>
          <w:szCs w:val="24"/>
        </w:rPr>
      </w:pPr>
      <w:r w:rsidRPr="006E006A">
        <w:rPr>
          <w:rFonts w:ascii="Times New Roman" w:hAnsi="Times New Roman" w:cs="Times New Roman"/>
          <w:b/>
          <w:bCs/>
          <w:sz w:val="24"/>
          <w:szCs w:val="24"/>
        </w:rPr>
        <w:t>ALGEMEEN</w:t>
      </w:r>
    </w:p>
    <w:p w:rsidRPr="006E006A" w:rsidR="007E33BE" w:rsidP="007E33BE" w:rsidRDefault="007E33BE" w14:paraId="6D352F31" w14:textId="77777777">
      <w:pPr>
        <w:pStyle w:val="Lijstalinea"/>
        <w:numPr>
          <w:ilvl w:val="0"/>
          <w:numId w:val="1"/>
        </w:numPr>
        <w:spacing w:line="276" w:lineRule="auto"/>
        <w:rPr>
          <w:rFonts w:ascii="Times New Roman" w:hAnsi="Times New Roman" w:cs="Times New Roman"/>
          <w:b/>
          <w:bCs/>
          <w:sz w:val="24"/>
          <w:szCs w:val="24"/>
        </w:rPr>
      </w:pPr>
      <w:r w:rsidRPr="006E006A">
        <w:rPr>
          <w:rFonts w:ascii="Times New Roman" w:hAnsi="Times New Roman" w:cs="Times New Roman"/>
          <w:b/>
          <w:bCs/>
          <w:sz w:val="24"/>
          <w:szCs w:val="24"/>
        </w:rPr>
        <w:t>Inleiding</w:t>
      </w:r>
    </w:p>
    <w:p w:rsidRPr="006E006A" w:rsidR="007E33BE" w:rsidP="007E33BE" w:rsidRDefault="007E33BE" w14:paraId="2C604EC2" w14:textId="77777777">
      <w:pPr>
        <w:pStyle w:val="Lijstalinea"/>
        <w:spacing w:line="276" w:lineRule="auto"/>
        <w:rPr>
          <w:rFonts w:ascii="Times New Roman" w:hAnsi="Times New Roman" w:cs="Times New Roman"/>
          <w:b/>
          <w:bCs/>
          <w:sz w:val="24"/>
          <w:szCs w:val="24"/>
        </w:rPr>
      </w:pPr>
    </w:p>
    <w:p w:rsidRPr="006E006A" w:rsidR="007E33BE" w:rsidP="007E33BE" w:rsidRDefault="007E33BE" w14:paraId="05BA27F2" w14:textId="77777777">
      <w:pPr>
        <w:pStyle w:val="Lijstalinea"/>
        <w:numPr>
          <w:ilvl w:val="0"/>
          <w:numId w:val="1"/>
        </w:numPr>
        <w:spacing w:line="276" w:lineRule="auto"/>
        <w:rPr>
          <w:rFonts w:ascii="Times New Roman" w:hAnsi="Times New Roman" w:cs="Times New Roman"/>
          <w:b/>
          <w:bCs/>
          <w:sz w:val="24"/>
          <w:szCs w:val="24"/>
        </w:rPr>
      </w:pPr>
      <w:r w:rsidRPr="006E006A">
        <w:rPr>
          <w:rFonts w:ascii="Times New Roman" w:hAnsi="Times New Roman" w:cs="Times New Roman"/>
          <w:b/>
          <w:bCs/>
          <w:sz w:val="24"/>
          <w:szCs w:val="24"/>
        </w:rPr>
        <w:t>Context van het wetsvoorstel</w:t>
      </w:r>
    </w:p>
    <w:p w:rsidRPr="006E006A" w:rsidR="007E33BE" w:rsidP="007E33BE" w:rsidRDefault="007E33BE" w14:paraId="519B1C9F" w14:textId="77777777">
      <w:pPr>
        <w:pStyle w:val="Lijstalinea"/>
        <w:numPr>
          <w:ilvl w:val="1"/>
          <w:numId w:val="1"/>
        </w:numPr>
        <w:spacing w:line="276" w:lineRule="auto"/>
        <w:rPr>
          <w:rFonts w:ascii="Times New Roman" w:hAnsi="Times New Roman" w:cs="Times New Roman"/>
          <w:i/>
          <w:iCs/>
          <w:sz w:val="24"/>
          <w:szCs w:val="24"/>
        </w:rPr>
      </w:pPr>
      <w:r w:rsidRPr="006E006A">
        <w:rPr>
          <w:rFonts w:ascii="Times New Roman" w:hAnsi="Times New Roman" w:cs="Times New Roman"/>
          <w:i/>
          <w:iCs/>
          <w:sz w:val="24"/>
          <w:szCs w:val="24"/>
        </w:rPr>
        <w:t>Aanleiding en doelstelling van de richtlijn</w:t>
      </w:r>
    </w:p>
    <w:p w:rsidRPr="006E006A" w:rsidR="007E33BE" w:rsidP="007E33BE" w:rsidRDefault="007E33BE" w14:paraId="46A5D1F5" w14:textId="77777777">
      <w:pPr>
        <w:pStyle w:val="Lijstalinea"/>
        <w:numPr>
          <w:ilvl w:val="1"/>
          <w:numId w:val="1"/>
        </w:numPr>
        <w:spacing w:line="276" w:lineRule="auto"/>
        <w:rPr>
          <w:rFonts w:ascii="Times New Roman" w:hAnsi="Times New Roman" w:cs="Times New Roman"/>
          <w:i/>
          <w:iCs/>
          <w:sz w:val="24"/>
          <w:szCs w:val="24"/>
        </w:rPr>
      </w:pPr>
      <w:r w:rsidRPr="006E006A">
        <w:rPr>
          <w:rFonts w:ascii="Times New Roman" w:hAnsi="Times New Roman" w:cs="Times New Roman"/>
          <w:i/>
          <w:iCs/>
          <w:sz w:val="24"/>
          <w:szCs w:val="24"/>
        </w:rPr>
        <w:t xml:space="preserve">Inhoud van de richtlijn </w:t>
      </w:r>
    </w:p>
    <w:p w:rsidRPr="006E006A" w:rsidR="007E33BE" w:rsidP="007E33BE" w:rsidRDefault="007E33BE" w14:paraId="627487CE" w14:textId="4BEDC06D">
      <w:pPr>
        <w:pStyle w:val="Lijstalinea"/>
        <w:numPr>
          <w:ilvl w:val="1"/>
          <w:numId w:val="1"/>
        </w:numPr>
        <w:spacing w:line="276" w:lineRule="auto"/>
        <w:rPr>
          <w:rFonts w:ascii="Times New Roman" w:hAnsi="Times New Roman" w:cs="Times New Roman"/>
          <w:i/>
          <w:iCs/>
          <w:sz w:val="24"/>
          <w:szCs w:val="24"/>
        </w:rPr>
      </w:pPr>
      <w:r w:rsidRPr="006E006A">
        <w:rPr>
          <w:rFonts w:ascii="Times New Roman" w:hAnsi="Times New Roman" w:cs="Times New Roman"/>
          <w:i/>
          <w:iCs/>
          <w:sz w:val="24"/>
          <w:szCs w:val="24"/>
        </w:rPr>
        <w:t xml:space="preserve">Anti-SLAPP aanbeveling van de Europese Unie (EU) en van de </w:t>
      </w:r>
      <w:r w:rsidRPr="006E006A" w:rsidR="00AE0003">
        <w:rPr>
          <w:rFonts w:ascii="Times New Roman" w:hAnsi="Times New Roman" w:cs="Times New Roman"/>
          <w:i/>
          <w:iCs/>
          <w:sz w:val="24"/>
          <w:szCs w:val="24"/>
        </w:rPr>
        <w:t>R</w:t>
      </w:r>
      <w:r w:rsidRPr="006E006A">
        <w:rPr>
          <w:rFonts w:ascii="Times New Roman" w:hAnsi="Times New Roman" w:cs="Times New Roman"/>
          <w:i/>
          <w:iCs/>
          <w:sz w:val="24"/>
          <w:szCs w:val="24"/>
        </w:rPr>
        <w:t>aad van Europa</w:t>
      </w:r>
    </w:p>
    <w:p w:rsidRPr="006E006A" w:rsidR="007E33BE" w:rsidP="007E33BE" w:rsidRDefault="007E33BE" w14:paraId="2B8AE7F1" w14:textId="77777777">
      <w:pPr>
        <w:pStyle w:val="Lijstalinea"/>
        <w:numPr>
          <w:ilvl w:val="1"/>
          <w:numId w:val="1"/>
        </w:numPr>
        <w:spacing w:line="276" w:lineRule="auto"/>
        <w:rPr>
          <w:rFonts w:ascii="Times New Roman" w:hAnsi="Times New Roman" w:cs="Times New Roman"/>
          <w:i/>
          <w:iCs/>
          <w:sz w:val="24"/>
          <w:szCs w:val="24"/>
        </w:rPr>
      </w:pPr>
      <w:r w:rsidRPr="006E006A">
        <w:rPr>
          <w:rFonts w:ascii="Times New Roman" w:hAnsi="Times New Roman" w:cs="Times New Roman"/>
          <w:i/>
          <w:iCs/>
          <w:sz w:val="24"/>
          <w:szCs w:val="24"/>
        </w:rPr>
        <w:t>Caribisch Nederland</w:t>
      </w:r>
    </w:p>
    <w:p w:rsidRPr="006E006A" w:rsidR="007E33BE" w:rsidP="007E33BE" w:rsidRDefault="007E33BE" w14:paraId="0AF0D6EE" w14:textId="77777777">
      <w:pPr>
        <w:pStyle w:val="Lijstalinea"/>
        <w:spacing w:line="276" w:lineRule="auto"/>
        <w:ind w:left="1440"/>
        <w:rPr>
          <w:rFonts w:ascii="Times New Roman" w:hAnsi="Times New Roman" w:cs="Times New Roman"/>
          <w:sz w:val="24"/>
          <w:szCs w:val="24"/>
        </w:rPr>
      </w:pPr>
    </w:p>
    <w:p w:rsidRPr="006E006A" w:rsidR="007E33BE" w:rsidP="007E33BE" w:rsidRDefault="007E33BE" w14:paraId="54721BC9" w14:textId="77777777">
      <w:pPr>
        <w:pStyle w:val="Lijstalinea"/>
        <w:numPr>
          <w:ilvl w:val="0"/>
          <w:numId w:val="1"/>
        </w:numPr>
        <w:spacing w:line="276" w:lineRule="auto"/>
        <w:rPr>
          <w:rFonts w:ascii="Times New Roman" w:hAnsi="Times New Roman" w:cs="Times New Roman"/>
          <w:b/>
          <w:bCs/>
          <w:sz w:val="24"/>
          <w:szCs w:val="24"/>
        </w:rPr>
      </w:pPr>
      <w:r w:rsidRPr="006E006A">
        <w:rPr>
          <w:rFonts w:ascii="Times New Roman" w:hAnsi="Times New Roman" w:cs="Times New Roman"/>
          <w:b/>
          <w:bCs/>
          <w:sz w:val="24"/>
          <w:szCs w:val="24"/>
        </w:rPr>
        <w:t>Implementatie van de richtlijn</w:t>
      </w:r>
    </w:p>
    <w:p w:rsidRPr="006E006A" w:rsidR="007E33BE" w:rsidP="007E33BE" w:rsidRDefault="007E33BE" w14:paraId="38A0D81E" w14:textId="77777777">
      <w:pPr>
        <w:pStyle w:val="Lijstalinea"/>
        <w:numPr>
          <w:ilvl w:val="1"/>
          <w:numId w:val="1"/>
        </w:numPr>
        <w:spacing w:line="276" w:lineRule="auto"/>
        <w:rPr>
          <w:rFonts w:ascii="Times New Roman" w:hAnsi="Times New Roman" w:cs="Times New Roman"/>
          <w:i/>
          <w:iCs/>
          <w:sz w:val="24"/>
          <w:szCs w:val="24"/>
        </w:rPr>
      </w:pPr>
      <w:r w:rsidRPr="006E006A">
        <w:rPr>
          <w:rFonts w:ascii="Times New Roman" w:hAnsi="Times New Roman" w:cs="Times New Roman"/>
          <w:i/>
          <w:iCs/>
          <w:sz w:val="24"/>
          <w:szCs w:val="24"/>
        </w:rPr>
        <w:t>Toepasselijkheid richtlijn</w:t>
      </w:r>
    </w:p>
    <w:p w:rsidRPr="006E006A" w:rsidR="007E33BE" w:rsidP="007E33BE" w:rsidRDefault="007E33BE" w14:paraId="0D8FD889" w14:textId="77777777">
      <w:pPr>
        <w:pStyle w:val="Lijstalinea"/>
        <w:numPr>
          <w:ilvl w:val="1"/>
          <w:numId w:val="1"/>
        </w:numPr>
        <w:spacing w:line="276" w:lineRule="auto"/>
        <w:rPr>
          <w:rFonts w:ascii="Times New Roman" w:hAnsi="Times New Roman" w:cs="Times New Roman"/>
          <w:i/>
          <w:iCs/>
          <w:sz w:val="24"/>
          <w:szCs w:val="24"/>
        </w:rPr>
      </w:pPr>
      <w:r w:rsidRPr="006E006A">
        <w:rPr>
          <w:rFonts w:ascii="Times New Roman" w:hAnsi="Times New Roman" w:cs="Times New Roman"/>
          <w:i/>
          <w:iCs/>
          <w:sz w:val="24"/>
          <w:szCs w:val="24"/>
        </w:rPr>
        <w:t>Zekerheidstelling (artikel 6, eerste lid, onder a, en artikel 10 van de richtlijn)</w:t>
      </w:r>
    </w:p>
    <w:p w:rsidRPr="006E006A" w:rsidR="007E33BE" w:rsidP="007E33BE" w:rsidRDefault="007E33BE" w14:paraId="6272A6E1" w14:textId="77777777">
      <w:pPr>
        <w:pStyle w:val="Lijstalinea"/>
        <w:numPr>
          <w:ilvl w:val="1"/>
          <w:numId w:val="1"/>
        </w:numPr>
        <w:spacing w:line="276" w:lineRule="auto"/>
        <w:rPr>
          <w:rFonts w:ascii="Times New Roman" w:hAnsi="Times New Roman" w:cs="Times New Roman"/>
          <w:i/>
          <w:iCs/>
          <w:sz w:val="24"/>
          <w:szCs w:val="24"/>
        </w:rPr>
      </w:pPr>
      <w:r w:rsidRPr="006E006A">
        <w:rPr>
          <w:rFonts w:ascii="Times New Roman" w:hAnsi="Times New Roman" w:cs="Times New Roman"/>
          <w:i/>
          <w:iCs/>
          <w:sz w:val="24"/>
          <w:szCs w:val="24"/>
        </w:rPr>
        <w:t>Vroegtijdige afwijzing (artikel 6, eerste lid, onder b, en artikel 11 van de richtlijn)</w:t>
      </w:r>
    </w:p>
    <w:p w:rsidRPr="006E006A" w:rsidR="007E33BE" w:rsidP="007E33BE" w:rsidRDefault="007E33BE" w14:paraId="6378FEE5" w14:textId="77777777">
      <w:pPr>
        <w:pStyle w:val="Lijstalinea"/>
        <w:numPr>
          <w:ilvl w:val="1"/>
          <w:numId w:val="1"/>
        </w:numPr>
        <w:spacing w:line="276" w:lineRule="auto"/>
        <w:rPr>
          <w:rFonts w:ascii="Times New Roman" w:hAnsi="Times New Roman" w:cs="Times New Roman"/>
          <w:i/>
          <w:iCs/>
          <w:sz w:val="24"/>
          <w:szCs w:val="24"/>
        </w:rPr>
      </w:pPr>
      <w:r w:rsidRPr="006E006A">
        <w:rPr>
          <w:rFonts w:ascii="Times New Roman" w:hAnsi="Times New Roman" w:cs="Times New Roman"/>
          <w:i/>
          <w:iCs/>
          <w:sz w:val="24"/>
          <w:szCs w:val="24"/>
        </w:rPr>
        <w:t>Voorzieningen in rechte tegen misbruik van procesrecht gericht tegen publieke participatie (artikel 6, eerste lid, onder c, en artikel 14 en 15 van de richtlijn)</w:t>
      </w:r>
    </w:p>
    <w:p w:rsidRPr="006E006A" w:rsidR="007E33BE" w:rsidP="007E33BE" w:rsidRDefault="007E33BE" w14:paraId="33D78C61" w14:textId="77777777">
      <w:pPr>
        <w:pStyle w:val="Lijstalinea"/>
        <w:numPr>
          <w:ilvl w:val="1"/>
          <w:numId w:val="1"/>
        </w:numPr>
        <w:spacing w:line="276" w:lineRule="auto"/>
        <w:rPr>
          <w:rFonts w:ascii="Times New Roman" w:hAnsi="Times New Roman" w:cs="Times New Roman"/>
          <w:i/>
          <w:iCs/>
          <w:sz w:val="24"/>
          <w:szCs w:val="24"/>
        </w:rPr>
      </w:pPr>
      <w:r w:rsidRPr="006E006A">
        <w:rPr>
          <w:rFonts w:ascii="Times New Roman" w:hAnsi="Times New Roman" w:cs="Times New Roman"/>
          <w:i/>
          <w:iCs/>
          <w:sz w:val="24"/>
          <w:szCs w:val="24"/>
        </w:rPr>
        <w:t>Diversen</w:t>
      </w:r>
    </w:p>
    <w:p w:rsidRPr="006E006A" w:rsidR="007E33BE" w:rsidP="007E33BE" w:rsidRDefault="007E33BE" w14:paraId="6F31425F" w14:textId="77777777">
      <w:pPr>
        <w:pStyle w:val="Lijstalinea"/>
        <w:spacing w:line="276" w:lineRule="auto"/>
        <w:ind w:left="1440"/>
        <w:rPr>
          <w:rFonts w:ascii="Times New Roman" w:hAnsi="Times New Roman" w:cs="Times New Roman"/>
          <w:sz w:val="24"/>
          <w:szCs w:val="24"/>
        </w:rPr>
      </w:pPr>
    </w:p>
    <w:p w:rsidRPr="006E006A" w:rsidR="007E33BE" w:rsidP="007E33BE" w:rsidRDefault="007E33BE" w14:paraId="4FCC2E3F" w14:textId="77777777">
      <w:pPr>
        <w:pStyle w:val="Lijstalinea"/>
        <w:numPr>
          <w:ilvl w:val="0"/>
          <w:numId w:val="1"/>
        </w:numPr>
        <w:spacing w:line="276" w:lineRule="auto"/>
        <w:rPr>
          <w:rFonts w:ascii="Times New Roman" w:hAnsi="Times New Roman" w:cs="Times New Roman"/>
          <w:b/>
          <w:bCs/>
          <w:sz w:val="24"/>
          <w:szCs w:val="24"/>
        </w:rPr>
      </w:pPr>
      <w:r w:rsidRPr="006E006A">
        <w:rPr>
          <w:rFonts w:ascii="Times New Roman" w:hAnsi="Times New Roman" w:cs="Times New Roman"/>
          <w:b/>
          <w:bCs/>
          <w:sz w:val="24"/>
          <w:szCs w:val="24"/>
        </w:rPr>
        <w:t>Consultatie</w:t>
      </w:r>
    </w:p>
    <w:p w:rsidRPr="006E006A" w:rsidR="00A560F5" w:rsidP="007E33BE" w:rsidRDefault="007E33BE" w14:paraId="7277C46D" w14:textId="67170AEA">
      <w:pPr>
        <w:pStyle w:val="Geenafstand"/>
        <w:rPr>
          <w:rFonts w:ascii="Times New Roman" w:hAnsi="Times New Roman" w:cs="Times New Roman"/>
          <w:b/>
          <w:sz w:val="24"/>
          <w:szCs w:val="24"/>
        </w:rPr>
      </w:pPr>
      <w:r w:rsidRPr="006E006A">
        <w:rPr>
          <w:rFonts w:ascii="Times New Roman" w:hAnsi="Times New Roman" w:cs="Times New Roman"/>
          <w:b/>
          <w:bCs/>
          <w:sz w:val="24"/>
          <w:szCs w:val="24"/>
        </w:rPr>
        <w:t>OVERIG</w:t>
      </w:r>
      <w:r w:rsidRPr="006E006A" w:rsidR="00A560F5">
        <w:rPr>
          <w:rFonts w:ascii="Times New Roman" w:hAnsi="Times New Roman" w:cs="Times New Roman"/>
          <w:b/>
          <w:sz w:val="24"/>
          <w:szCs w:val="24"/>
        </w:rPr>
        <w:tab/>
      </w:r>
      <w:r w:rsidRPr="006E006A" w:rsidR="00A560F5">
        <w:rPr>
          <w:rFonts w:ascii="Times New Roman" w:hAnsi="Times New Roman" w:cs="Times New Roman"/>
          <w:b/>
          <w:sz w:val="24"/>
          <w:szCs w:val="24"/>
        </w:rPr>
        <w:tab/>
      </w:r>
      <w:r w:rsidRPr="006E006A" w:rsidR="00A560F5">
        <w:rPr>
          <w:rFonts w:ascii="Times New Roman" w:hAnsi="Times New Roman" w:cs="Times New Roman"/>
          <w:b/>
          <w:sz w:val="24"/>
          <w:szCs w:val="24"/>
        </w:rPr>
        <w:tab/>
      </w:r>
      <w:r w:rsidRPr="006E006A" w:rsidR="00A560F5">
        <w:rPr>
          <w:rFonts w:ascii="Times New Roman" w:hAnsi="Times New Roman" w:cs="Times New Roman"/>
          <w:b/>
          <w:sz w:val="24"/>
          <w:szCs w:val="24"/>
        </w:rPr>
        <w:tab/>
      </w:r>
      <w:r w:rsidRPr="006E006A" w:rsidR="00A560F5">
        <w:rPr>
          <w:rFonts w:ascii="Times New Roman" w:hAnsi="Times New Roman" w:cs="Times New Roman"/>
          <w:b/>
          <w:sz w:val="24"/>
          <w:szCs w:val="24"/>
        </w:rPr>
        <w:tab/>
      </w:r>
      <w:r w:rsidRPr="006E006A" w:rsidR="00A560F5">
        <w:rPr>
          <w:rFonts w:ascii="Times New Roman" w:hAnsi="Times New Roman" w:cs="Times New Roman"/>
          <w:b/>
          <w:sz w:val="24"/>
          <w:szCs w:val="24"/>
        </w:rPr>
        <w:tab/>
      </w:r>
      <w:r w:rsidRPr="006E006A" w:rsidR="00A560F5">
        <w:rPr>
          <w:rFonts w:ascii="Times New Roman" w:hAnsi="Times New Roman" w:cs="Times New Roman"/>
          <w:b/>
          <w:sz w:val="24"/>
          <w:szCs w:val="24"/>
        </w:rPr>
        <w:tab/>
      </w:r>
      <w:r w:rsidRPr="006E006A" w:rsidR="00A560F5">
        <w:rPr>
          <w:rFonts w:ascii="Times New Roman" w:hAnsi="Times New Roman" w:cs="Times New Roman"/>
          <w:b/>
          <w:sz w:val="24"/>
          <w:szCs w:val="24"/>
        </w:rPr>
        <w:tab/>
      </w:r>
      <w:r w:rsidRPr="006E006A" w:rsidR="00A560F5">
        <w:rPr>
          <w:rFonts w:ascii="Times New Roman" w:hAnsi="Times New Roman" w:cs="Times New Roman"/>
          <w:b/>
          <w:sz w:val="24"/>
          <w:szCs w:val="24"/>
        </w:rPr>
        <w:tab/>
      </w:r>
    </w:p>
    <w:p w:rsidRPr="006E006A" w:rsidR="00A560F5" w:rsidP="00ED2B2F" w:rsidRDefault="00A560F5" w14:paraId="5FA93A49" w14:textId="77777777">
      <w:pPr>
        <w:spacing w:line="276" w:lineRule="auto"/>
        <w:ind w:left="1440" w:hanging="1440"/>
        <w:rPr>
          <w:rFonts w:ascii="Times New Roman" w:hAnsi="Times New Roman" w:cs="Times New Roman"/>
          <w:b/>
          <w:bCs/>
          <w:sz w:val="24"/>
          <w:szCs w:val="24"/>
        </w:rPr>
      </w:pPr>
    </w:p>
    <w:p w:rsidRPr="006E006A" w:rsidR="00A560F5" w:rsidP="00ED2B2F" w:rsidRDefault="00A560F5" w14:paraId="670D7923" w14:textId="77777777">
      <w:pPr>
        <w:spacing w:line="276" w:lineRule="auto"/>
        <w:ind w:left="1440" w:hanging="1440"/>
        <w:rPr>
          <w:rFonts w:ascii="Times New Roman" w:hAnsi="Times New Roman" w:cs="Times New Roman"/>
          <w:b/>
          <w:bCs/>
          <w:sz w:val="24"/>
          <w:szCs w:val="24"/>
        </w:rPr>
      </w:pPr>
      <w:r w:rsidRPr="006E006A">
        <w:rPr>
          <w:rFonts w:ascii="Times New Roman" w:hAnsi="Times New Roman" w:cs="Times New Roman"/>
          <w:b/>
          <w:bCs/>
          <w:sz w:val="24"/>
          <w:szCs w:val="24"/>
        </w:rPr>
        <w:t>ALGEMEEN</w:t>
      </w:r>
    </w:p>
    <w:p w:rsidRPr="006E006A" w:rsidR="00A560F5" w:rsidP="000307B2" w:rsidRDefault="00A560F5" w14:paraId="153E1B5D" w14:textId="6C9D9FB1">
      <w:pPr>
        <w:pStyle w:val="Lijstalinea"/>
        <w:numPr>
          <w:ilvl w:val="0"/>
          <w:numId w:val="2"/>
        </w:numPr>
        <w:spacing w:after="0" w:line="276" w:lineRule="auto"/>
        <w:ind w:left="360"/>
        <w:rPr>
          <w:rFonts w:ascii="Times New Roman" w:hAnsi="Times New Roman" w:cs="Times New Roman"/>
          <w:b/>
          <w:bCs/>
          <w:sz w:val="24"/>
          <w:szCs w:val="24"/>
        </w:rPr>
      </w:pPr>
      <w:r w:rsidRPr="006E006A">
        <w:rPr>
          <w:rFonts w:ascii="Times New Roman" w:hAnsi="Times New Roman" w:cs="Times New Roman"/>
          <w:b/>
          <w:bCs/>
          <w:sz w:val="24"/>
          <w:szCs w:val="24"/>
        </w:rPr>
        <w:lastRenderedPageBreak/>
        <w:t>Inleiding</w:t>
      </w:r>
    </w:p>
    <w:p w:rsidRPr="006E006A" w:rsidR="000307B2" w:rsidP="000307B2" w:rsidRDefault="000307B2" w14:paraId="06713FC4" w14:textId="77777777">
      <w:pPr>
        <w:pStyle w:val="Lijstalinea"/>
        <w:spacing w:after="0" w:line="276" w:lineRule="auto"/>
        <w:ind w:left="360"/>
        <w:rPr>
          <w:rFonts w:ascii="Times New Roman" w:hAnsi="Times New Roman" w:cs="Times New Roman"/>
          <w:b/>
          <w:bCs/>
          <w:sz w:val="24"/>
          <w:szCs w:val="24"/>
        </w:rPr>
      </w:pPr>
    </w:p>
    <w:p w:rsidRPr="006E006A" w:rsidR="007E33BE" w:rsidP="000307B2" w:rsidRDefault="007E33BE" w14:paraId="7621E6CD" w14:textId="777B1998">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De leden van de VVD-fractie vragen welke problemen voor mensen in Nederland worden opgelost met het wetsvoorstel.</w:t>
      </w:r>
    </w:p>
    <w:p w:rsidRPr="006E006A" w:rsidR="00AB45AF" w:rsidP="000307B2" w:rsidRDefault="00AB45AF" w14:paraId="67AF4C2A" w14:textId="77777777">
      <w:pPr>
        <w:spacing w:after="0" w:line="276" w:lineRule="auto"/>
        <w:rPr>
          <w:rFonts w:ascii="Times New Roman" w:hAnsi="Times New Roman" w:cs="Times New Roman"/>
          <w:sz w:val="24"/>
          <w:szCs w:val="24"/>
        </w:rPr>
      </w:pPr>
    </w:p>
    <w:p w:rsidRPr="006E006A" w:rsidR="007B240B" w:rsidP="000307B2" w:rsidRDefault="001C286D" w14:paraId="2B819D26" w14:textId="083411D2">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Met het wetsvoorstel wordt de Richtlijn (EU) 2024/1069 van het Europees Parlement en de Raad van 11 april 2024 betreffende bescherming van bij publieke participatie betrokken personen tegen kennelijk ongegronde vorderingen of misbruik van procesrecht (‘strategische rechtszaken tegen publieke participatie’</w:t>
      </w:r>
      <w:r w:rsidRPr="006E006A" w:rsidR="00094EDE">
        <w:rPr>
          <w:rFonts w:ascii="Times New Roman" w:hAnsi="Times New Roman" w:cs="Times New Roman"/>
          <w:sz w:val="24"/>
          <w:szCs w:val="24"/>
        </w:rPr>
        <w:t>)</w:t>
      </w:r>
      <w:r w:rsidRPr="006E006A">
        <w:rPr>
          <w:rFonts w:ascii="Times New Roman" w:hAnsi="Times New Roman" w:cs="Times New Roman"/>
          <w:sz w:val="24"/>
          <w:szCs w:val="24"/>
        </w:rPr>
        <w:t xml:space="preserve">, </w:t>
      </w:r>
      <w:r w:rsidRPr="006E006A" w:rsidR="006A3E61">
        <w:rPr>
          <w:rFonts w:ascii="Times New Roman" w:hAnsi="Times New Roman" w:cs="Times New Roman"/>
          <w:sz w:val="24"/>
          <w:szCs w:val="24"/>
        </w:rPr>
        <w:t>(</w:t>
      </w:r>
      <w:r w:rsidRPr="006E006A">
        <w:rPr>
          <w:rFonts w:ascii="Times New Roman" w:hAnsi="Times New Roman" w:cs="Times New Roman"/>
          <w:sz w:val="24"/>
          <w:szCs w:val="24"/>
        </w:rPr>
        <w:t>hierna: de richtlijn) geïmplementeerd. Het doel van de richtlijn is te bevorderen dat bij publieke participatie betrokken personen, zoals journalisten, mensenrechtenverdedigers en onderzoekers,</w:t>
      </w:r>
      <w:r w:rsidRPr="006E006A" w:rsidR="007B240B">
        <w:rPr>
          <w:rFonts w:ascii="Times New Roman" w:hAnsi="Times New Roman" w:cs="Times New Roman"/>
          <w:sz w:val="24"/>
          <w:szCs w:val="24"/>
        </w:rPr>
        <w:t xml:space="preserve"> in alle EU-lidstaten</w:t>
      </w:r>
      <w:r w:rsidRPr="006E006A">
        <w:rPr>
          <w:rFonts w:ascii="Times New Roman" w:hAnsi="Times New Roman" w:cs="Times New Roman"/>
          <w:sz w:val="24"/>
          <w:szCs w:val="24"/>
        </w:rPr>
        <w:t xml:space="preserve"> hun werk onbelemmerd kunnen doen.</w:t>
      </w:r>
      <w:r w:rsidRPr="006E006A" w:rsidR="007B240B">
        <w:rPr>
          <w:rFonts w:ascii="Times New Roman" w:hAnsi="Times New Roman" w:cs="Times New Roman"/>
          <w:sz w:val="24"/>
          <w:szCs w:val="24"/>
        </w:rPr>
        <w:t xml:space="preserve"> </w:t>
      </w:r>
      <w:r w:rsidRPr="006E006A" w:rsidR="00651DFF">
        <w:rPr>
          <w:rFonts w:ascii="Times New Roman" w:hAnsi="Times New Roman" w:cs="Times New Roman"/>
          <w:sz w:val="24"/>
          <w:szCs w:val="24"/>
        </w:rPr>
        <w:t xml:space="preserve">Het kabinet benadrukt dat het van wezenlijk belang is voor een goed functionerende rechtsstaat dat publieke participanten onbelemmerd hun werk kunnen doen. </w:t>
      </w:r>
      <w:r w:rsidRPr="006E006A" w:rsidR="00250EF0">
        <w:rPr>
          <w:rFonts w:ascii="Times New Roman" w:hAnsi="Times New Roman" w:cs="Times New Roman"/>
          <w:sz w:val="24"/>
          <w:szCs w:val="24"/>
        </w:rPr>
        <w:t xml:space="preserve">De richtlijn beoogt dit te bereiken door het instellen van een </w:t>
      </w:r>
      <w:r w:rsidRPr="006E006A" w:rsidR="00050892">
        <w:rPr>
          <w:rFonts w:ascii="Times New Roman" w:hAnsi="Times New Roman" w:cs="Times New Roman"/>
          <w:sz w:val="24"/>
          <w:szCs w:val="24"/>
        </w:rPr>
        <w:t>strategische rechtszaak</w:t>
      </w:r>
      <w:r w:rsidRPr="006E006A" w:rsidR="00250EF0">
        <w:rPr>
          <w:rFonts w:ascii="Times New Roman" w:hAnsi="Times New Roman" w:cs="Times New Roman"/>
          <w:sz w:val="24"/>
          <w:szCs w:val="24"/>
        </w:rPr>
        <w:t xml:space="preserve"> onaantrekkelijker te maken en door publieke participanten betere bescherming te bieden als zij te maken krijgen met een </w:t>
      </w:r>
      <w:r w:rsidRPr="006E006A" w:rsidR="00235D93">
        <w:rPr>
          <w:rFonts w:ascii="Times New Roman" w:hAnsi="Times New Roman" w:cs="Times New Roman"/>
          <w:sz w:val="24"/>
          <w:szCs w:val="24"/>
        </w:rPr>
        <w:t xml:space="preserve">dergelijke </w:t>
      </w:r>
      <w:r w:rsidRPr="006E006A" w:rsidR="00050892">
        <w:rPr>
          <w:rFonts w:ascii="Times New Roman" w:hAnsi="Times New Roman" w:cs="Times New Roman"/>
          <w:sz w:val="24"/>
          <w:szCs w:val="24"/>
        </w:rPr>
        <w:t>rechtszaak</w:t>
      </w:r>
      <w:r w:rsidRPr="006E006A" w:rsidR="00250EF0">
        <w:rPr>
          <w:rFonts w:ascii="Times New Roman" w:hAnsi="Times New Roman" w:cs="Times New Roman"/>
          <w:sz w:val="24"/>
          <w:szCs w:val="24"/>
        </w:rPr>
        <w:t>.</w:t>
      </w:r>
      <w:r w:rsidRPr="006E006A" w:rsidR="009A7397">
        <w:rPr>
          <w:rFonts w:ascii="Times New Roman" w:hAnsi="Times New Roman" w:cs="Times New Roman"/>
          <w:sz w:val="24"/>
          <w:szCs w:val="24"/>
        </w:rPr>
        <w:t xml:space="preserve"> </w:t>
      </w:r>
      <w:r w:rsidRPr="006E006A" w:rsidR="00235D93">
        <w:rPr>
          <w:rFonts w:ascii="Times New Roman" w:hAnsi="Times New Roman" w:cs="Times New Roman"/>
          <w:sz w:val="24"/>
          <w:szCs w:val="24"/>
        </w:rPr>
        <w:t>H</w:t>
      </w:r>
      <w:r w:rsidRPr="006E006A" w:rsidR="009A7397">
        <w:rPr>
          <w:rFonts w:ascii="Times New Roman" w:hAnsi="Times New Roman" w:cs="Times New Roman"/>
          <w:sz w:val="24"/>
          <w:szCs w:val="24"/>
        </w:rPr>
        <w:t xml:space="preserve">et veld </w:t>
      </w:r>
      <w:r w:rsidRPr="006E006A" w:rsidR="00235D93">
        <w:rPr>
          <w:rFonts w:ascii="Times New Roman" w:hAnsi="Times New Roman" w:cs="Times New Roman"/>
          <w:sz w:val="24"/>
          <w:szCs w:val="24"/>
        </w:rPr>
        <w:t xml:space="preserve">ervaart in toenemende mate </w:t>
      </w:r>
      <w:r w:rsidRPr="006E006A" w:rsidR="009A7397">
        <w:rPr>
          <w:rFonts w:ascii="Times New Roman" w:hAnsi="Times New Roman" w:cs="Times New Roman"/>
          <w:sz w:val="24"/>
          <w:szCs w:val="24"/>
        </w:rPr>
        <w:t>dat ook in Nederland het onbelemmerd je werk kunnen doen voor publieke participanten steeds meer onder druk komt te staan.</w:t>
      </w:r>
      <w:r w:rsidRPr="006E006A" w:rsidR="009A7397">
        <w:rPr>
          <w:rStyle w:val="Voetnootmarkering"/>
          <w:rFonts w:ascii="Times New Roman" w:hAnsi="Times New Roman" w:cs="Times New Roman"/>
          <w:sz w:val="24"/>
          <w:szCs w:val="24"/>
        </w:rPr>
        <w:footnoteReference w:id="1"/>
      </w:r>
      <w:r w:rsidRPr="006E006A">
        <w:rPr>
          <w:rFonts w:ascii="Times New Roman" w:hAnsi="Times New Roman" w:cs="Times New Roman"/>
          <w:sz w:val="24"/>
          <w:szCs w:val="24"/>
        </w:rPr>
        <w:t xml:space="preserve"> </w:t>
      </w:r>
      <w:r w:rsidRPr="006E006A" w:rsidR="007B240B">
        <w:rPr>
          <w:rFonts w:ascii="Times New Roman" w:hAnsi="Times New Roman" w:cs="Times New Roman"/>
          <w:sz w:val="24"/>
          <w:szCs w:val="24"/>
        </w:rPr>
        <w:t xml:space="preserve">Met de omzetting van de richtlijn in het nationale recht kunnen deze publieke participanten in de hele EU aanspraak maken op een vergelijkbare bescherming. </w:t>
      </w:r>
    </w:p>
    <w:p w:rsidRPr="006E006A" w:rsidR="007B240B" w:rsidP="000307B2" w:rsidRDefault="007B240B" w14:paraId="37F31CEE" w14:textId="77777777">
      <w:pPr>
        <w:spacing w:after="0" w:line="276" w:lineRule="auto"/>
        <w:rPr>
          <w:rFonts w:ascii="Times New Roman" w:hAnsi="Times New Roman" w:cs="Times New Roman"/>
          <w:sz w:val="24"/>
          <w:szCs w:val="24"/>
        </w:rPr>
      </w:pPr>
    </w:p>
    <w:p w:rsidRPr="006E006A" w:rsidR="00C24533" w:rsidP="000307B2" w:rsidRDefault="007B240B" w14:paraId="32673A43" w14:textId="1A5FB0F2">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 xml:space="preserve">Voor de omzetting van de </w:t>
      </w:r>
      <w:r w:rsidRPr="006E006A" w:rsidR="00866766">
        <w:rPr>
          <w:rFonts w:ascii="Times New Roman" w:hAnsi="Times New Roman" w:cs="Times New Roman"/>
          <w:sz w:val="24"/>
          <w:szCs w:val="24"/>
        </w:rPr>
        <w:t>r</w:t>
      </w:r>
      <w:r w:rsidRPr="006E006A">
        <w:rPr>
          <w:rFonts w:ascii="Times New Roman" w:hAnsi="Times New Roman" w:cs="Times New Roman"/>
          <w:sz w:val="24"/>
          <w:szCs w:val="24"/>
        </w:rPr>
        <w:t xml:space="preserve">ichtlijn in het Nederlandse recht geldt het volgende. </w:t>
      </w:r>
      <w:r w:rsidRPr="006E006A" w:rsidR="001C286D">
        <w:rPr>
          <w:rFonts w:ascii="Times New Roman" w:hAnsi="Times New Roman" w:cs="Times New Roman"/>
          <w:sz w:val="24"/>
          <w:szCs w:val="24"/>
        </w:rPr>
        <w:t xml:space="preserve">Op de in deze richtlijn opgenomen maatregel van zekerheidstelling voor de proceskosten en schadevergoeding na, voorziet het Nederlandse (proces)recht reeds in de door de richtlijn voorgeschreven procedurele waarborgen. Hiervoor is dus geen afzonderlijke implementatie nodig. Dit wetsvoorstel implementeert daarom </w:t>
      </w:r>
      <w:r w:rsidRPr="006E006A" w:rsidR="00BE27AF">
        <w:rPr>
          <w:rFonts w:ascii="Times New Roman" w:hAnsi="Times New Roman" w:cs="Times New Roman"/>
          <w:sz w:val="24"/>
          <w:szCs w:val="24"/>
        </w:rPr>
        <w:t xml:space="preserve">enkel </w:t>
      </w:r>
      <w:r w:rsidRPr="006E006A" w:rsidR="001C286D">
        <w:rPr>
          <w:rFonts w:ascii="Times New Roman" w:hAnsi="Times New Roman" w:cs="Times New Roman"/>
          <w:sz w:val="24"/>
          <w:szCs w:val="24"/>
        </w:rPr>
        <w:t>de maatregel van zekerheidsstelling door invoering van de mogelijkheid voor een</w:t>
      </w:r>
      <w:r w:rsidRPr="006E006A" w:rsidR="00BE27AF">
        <w:rPr>
          <w:rFonts w:ascii="Times New Roman" w:hAnsi="Times New Roman" w:cs="Times New Roman"/>
          <w:sz w:val="24"/>
          <w:szCs w:val="24"/>
        </w:rPr>
        <w:t xml:space="preserve"> </w:t>
      </w:r>
      <w:r w:rsidRPr="006E006A" w:rsidR="001C286D">
        <w:rPr>
          <w:rFonts w:ascii="Times New Roman" w:hAnsi="Times New Roman" w:cs="Times New Roman"/>
          <w:sz w:val="24"/>
          <w:szCs w:val="24"/>
        </w:rPr>
        <w:t>verweerder</w:t>
      </w:r>
      <w:r w:rsidRPr="006E006A" w:rsidR="00D2000B">
        <w:rPr>
          <w:rFonts w:ascii="Times New Roman" w:hAnsi="Times New Roman" w:cs="Times New Roman"/>
          <w:sz w:val="24"/>
          <w:szCs w:val="24"/>
        </w:rPr>
        <w:t xml:space="preserve"> die stelt dat de ingestelde eis neerkomt op een SLAPP</w:t>
      </w:r>
      <w:r w:rsidRPr="006E006A" w:rsidR="001C286D">
        <w:rPr>
          <w:rFonts w:ascii="Times New Roman" w:hAnsi="Times New Roman" w:cs="Times New Roman"/>
          <w:sz w:val="24"/>
          <w:szCs w:val="24"/>
        </w:rPr>
        <w:t xml:space="preserve"> om, kort gezegd, zekerheidstelling voor de proceskosten en schadevergoeding te vragen van </w:t>
      </w:r>
      <w:r w:rsidRPr="006E006A" w:rsidR="00D2000B">
        <w:rPr>
          <w:rFonts w:ascii="Times New Roman" w:hAnsi="Times New Roman" w:cs="Times New Roman"/>
          <w:sz w:val="24"/>
          <w:szCs w:val="24"/>
        </w:rPr>
        <w:t xml:space="preserve">de </w:t>
      </w:r>
      <w:r w:rsidRPr="006E006A" w:rsidR="001C286D">
        <w:rPr>
          <w:rFonts w:ascii="Times New Roman" w:hAnsi="Times New Roman" w:cs="Times New Roman"/>
          <w:sz w:val="24"/>
          <w:szCs w:val="24"/>
        </w:rPr>
        <w:t>eiser.</w:t>
      </w:r>
      <w:r w:rsidRPr="006E006A" w:rsidR="00BE27AF">
        <w:rPr>
          <w:rFonts w:ascii="Times New Roman" w:hAnsi="Times New Roman" w:cs="Times New Roman"/>
          <w:sz w:val="24"/>
          <w:szCs w:val="24"/>
        </w:rPr>
        <w:t xml:space="preserve"> Met die zekerheid kan de betaling van de proceskosten en schadevergoeding worden gewaarborgd in het geval de rechter </w:t>
      </w:r>
      <w:r w:rsidRPr="006E006A" w:rsidR="00D2000B">
        <w:rPr>
          <w:rFonts w:ascii="Times New Roman" w:hAnsi="Times New Roman" w:cs="Times New Roman"/>
          <w:sz w:val="24"/>
          <w:szCs w:val="24"/>
        </w:rPr>
        <w:t xml:space="preserve">na een inhoudelijke behandeling tot het </w:t>
      </w:r>
      <w:r w:rsidRPr="006E006A" w:rsidR="00BE27AF">
        <w:rPr>
          <w:rFonts w:ascii="Times New Roman" w:hAnsi="Times New Roman" w:cs="Times New Roman"/>
          <w:sz w:val="24"/>
          <w:szCs w:val="24"/>
        </w:rPr>
        <w:t>oordeel</w:t>
      </w:r>
      <w:r w:rsidRPr="006E006A" w:rsidR="00D2000B">
        <w:rPr>
          <w:rFonts w:ascii="Times New Roman" w:hAnsi="Times New Roman" w:cs="Times New Roman"/>
          <w:sz w:val="24"/>
          <w:szCs w:val="24"/>
        </w:rPr>
        <w:t xml:space="preserve"> kom</w:t>
      </w:r>
      <w:r w:rsidRPr="006E006A" w:rsidR="00BE27AF">
        <w:rPr>
          <w:rFonts w:ascii="Times New Roman" w:hAnsi="Times New Roman" w:cs="Times New Roman"/>
          <w:sz w:val="24"/>
          <w:szCs w:val="24"/>
        </w:rPr>
        <w:t>t dat de procedure een SLAPP is.</w:t>
      </w:r>
      <w:r w:rsidRPr="006E006A" w:rsidR="00CF350C">
        <w:rPr>
          <w:rFonts w:ascii="Times New Roman" w:hAnsi="Times New Roman" w:cs="Times New Roman"/>
          <w:sz w:val="24"/>
          <w:szCs w:val="24"/>
        </w:rPr>
        <w:t xml:space="preserve"> Als de rechter op grond van de overgelegde stukken meteen tot het oordeel komt dat er sprake is van een SLAPP, zal hij de vordering van de eiser afwijzen.</w:t>
      </w:r>
      <w:r w:rsidRPr="006E006A" w:rsidR="00D2000B">
        <w:rPr>
          <w:rFonts w:ascii="Times New Roman" w:hAnsi="Times New Roman" w:cs="Times New Roman"/>
          <w:sz w:val="24"/>
          <w:szCs w:val="24"/>
        </w:rPr>
        <w:t xml:space="preserve"> De zekerheidstelling is dus </w:t>
      </w:r>
      <w:r w:rsidRPr="006E006A" w:rsidR="00CF350C">
        <w:rPr>
          <w:rFonts w:ascii="Times New Roman" w:hAnsi="Times New Roman" w:cs="Times New Roman"/>
          <w:sz w:val="24"/>
          <w:szCs w:val="24"/>
        </w:rPr>
        <w:t>vooral</w:t>
      </w:r>
      <w:r w:rsidRPr="006E006A" w:rsidR="00D2000B">
        <w:rPr>
          <w:rFonts w:ascii="Times New Roman" w:hAnsi="Times New Roman" w:cs="Times New Roman"/>
          <w:sz w:val="24"/>
          <w:szCs w:val="24"/>
        </w:rPr>
        <w:t xml:space="preserve"> van belang voor die zaken waarin de rechter een inhoudelijke behandeling nodig acht alvorens </w:t>
      </w:r>
      <w:r w:rsidRPr="006E006A" w:rsidR="00CF350C">
        <w:rPr>
          <w:rFonts w:ascii="Times New Roman" w:hAnsi="Times New Roman" w:cs="Times New Roman"/>
          <w:sz w:val="24"/>
          <w:szCs w:val="24"/>
        </w:rPr>
        <w:t>te kunnen beoordelen</w:t>
      </w:r>
      <w:r w:rsidRPr="006E006A" w:rsidR="00D2000B">
        <w:rPr>
          <w:rFonts w:ascii="Times New Roman" w:hAnsi="Times New Roman" w:cs="Times New Roman"/>
          <w:sz w:val="24"/>
          <w:szCs w:val="24"/>
        </w:rPr>
        <w:t xml:space="preserve"> of er sprake is van een SLAPP</w:t>
      </w:r>
      <w:r w:rsidRPr="006E006A">
        <w:rPr>
          <w:rFonts w:ascii="Times New Roman" w:hAnsi="Times New Roman" w:cs="Times New Roman"/>
          <w:sz w:val="24"/>
          <w:szCs w:val="24"/>
        </w:rPr>
        <w:t>.</w:t>
      </w:r>
    </w:p>
    <w:p w:rsidRPr="006E006A" w:rsidR="000307B2" w:rsidP="000307B2" w:rsidRDefault="000307B2" w14:paraId="386E7461" w14:textId="77777777">
      <w:pPr>
        <w:spacing w:after="0" w:line="276" w:lineRule="auto"/>
        <w:rPr>
          <w:rFonts w:ascii="Times New Roman" w:hAnsi="Times New Roman" w:cs="Times New Roman"/>
          <w:sz w:val="24"/>
          <w:szCs w:val="24"/>
        </w:rPr>
      </w:pPr>
    </w:p>
    <w:p w:rsidRPr="006E006A" w:rsidR="00BA0F2C" w:rsidP="000307B2" w:rsidRDefault="00BA0F2C" w14:paraId="0FFFAF0C" w14:textId="3DBF1751">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Deze leden vragen verder of de regering uiteen kan zetten welke andere initiatieven naast het wetsvoorstel worden ontplooid om ervoor te zorgen dat journalisten, wetenschappers, onderzoekers en anderen in vrijheid en zonder belemmeringen hun werk kunnen blijven doen.</w:t>
      </w:r>
    </w:p>
    <w:p w:rsidRPr="006E006A" w:rsidR="000307B2" w:rsidP="000307B2" w:rsidRDefault="000307B2" w14:paraId="09B26556" w14:textId="77777777">
      <w:pPr>
        <w:spacing w:after="0" w:line="276" w:lineRule="auto"/>
        <w:rPr>
          <w:rFonts w:ascii="Times New Roman" w:hAnsi="Times New Roman" w:cs="Times New Roman"/>
          <w:sz w:val="24"/>
          <w:szCs w:val="24"/>
        </w:rPr>
      </w:pPr>
    </w:p>
    <w:p w:rsidRPr="006E006A" w:rsidR="00BA0F2C" w:rsidP="000307B2" w:rsidRDefault="00BA0F2C" w14:paraId="38E8A48D" w14:textId="74546AE7">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lastRenderedPageBreak/>
        <w:t xml:space="preserve">Naast implementatie van de richtlijn in wetgeving zet het kabinet zich in om ook andere elementen van de richtlijn en de </w:t>
      </w:r>
      <w:r w:rsidRPr="006E006A" w:rsidR="00BE23A4">
        <w:rPr>
          <w:rFonts w:ascii="Times New Roman" w:hAnsi="Times New Roman" w:cs="Times New Roman"/>
          <w:sz w:val="24"/>
          <w:szCs w:val="24"/>
        </w:rPr>
        <w:t>A</w:t>
      </w:r>
      <w:r w:rsidRPr="006E006A">
        <w:rPr>
          <w:rFonts w:ascii="Times New Roman" w:hAnsi="Times New Roman" w:cs="Times New Roman"/>
          <w:sz w:val="24"/>
          <w:szCs w:val="24"/>
        </w:rPr>
        <w:t>anbeveling</w:t>
      </w:r>
      <w:r w:rsidRPr="006E006A" w:rsidR="00BE23A4">
        <w:rPr>
          <w:rFonts w:ascii="Times New Roman" w:hAnsi="Times New Roman" w:cs="Times New Roman"/>
          <w:sz w:val="24"/>
          <w:szCs w:val="24"/>
        </w:rPr>
        <w:t>en van de Europese Commissie en de Raad van Europa over dit onderwerp</w:t>
      </w:r>
      <w:r w:rsidRPr="006E006A">
        <w:rPr>
          <w:rFonts w:ascii="Times New Roman" w:hAnsi="Times New Roman" w:cs="Times New Roman"/>
          <w:sz w:val="24"/>
          <w:szCs w:val="24"/>
        </w:rPr>
        <w:t xml:space="preserve"> uit te voeren.</w:t>
      </w:r>
      <w:r w:rsidRPr="006E006A" w:rsidR="00D2000B">
        <w:rPr>
          <w:rFonts w:ascii="Times New Roman" w:hAnsi="Times New Roman" w:cs="Times New Roman"/>
          <w:sz w:val="24"/>
          <w:szCs w:val="24"/>
        </w:rPr>
        <w:t xml:space="preserve"> Bescherming van deelnemers aan het publieke debat is van groot belang voor een gezonde democratie. Dit heeft er onder meer toe geleid dat er vanuit de overheid subsidies worden verstrekt aan </w:t>
      </w:r>
      <w:r w:rsidRPr="006E006A" w:rsidR="00CD52F3">
        <w:rPr>
          <w:rFonts w:ascii="Times New Roman" w:hAnsi="Times New Roman" w:cs="Times New Roman"/>
          <w:sz w:val="24"/>
          <w:szCs w:val="24"/>
        </w:rPr>
        <w:t>PersVeilig voor het ondersteunen van journalisten om hun werk vrij en veilig te kunnen doen. De ondersteuning bestaat uit bijvoorbeeld hulp bij het doen van aangifte of het aanbieden van trainingen. Het werk van de Balie Persvrijheid is in het bijzonder relevant. De Balie ondersteunt freelance journalisten of kleine en lokale uitgeverijen en omroepen bij (dreigende) juridische procedures.</w:t>
      </w:r>
      <w:r w:rsidRPr="006E006A" w:rsidR="00CD52F3">
        <w:rPr>
          <w:rFonts w:ascii="Times New Roman" w:hAnsi="Times New Roman" w:cs="Times New Roman"/>
          <w:sz w:val="24"/>
          <w:szCs w:val="24"/>
          <w:vertAlign w:val="superscript"/>
        </w:rPr>
        <w:footnoteReference w:id="2"/>
      </w:r>
      <w:r w:rsidRPr="006E006A" w:rsidR="00D2000B">
        <w:rPr>
          <w:rFonts w:ascii="Times New Roman" w:hAnsi="Times New Roman" w:cs="Times New Roman"/>
          <w:sz w:val="24"/>
          <w:szCs w:val="24"/>
        </w:rPr>
        <w:t xml:space="preserve"> De aanpak van SLAPPs maakt onderdeel uit van het </w:t>
      </w:r>
      <w:r w:rsidRPr="006E006A" w:rsidR="00651DFF">
        <w:rPr>
          <w:rFonts w:ascii="Times New Roman" w:hAnsi="Times New Roman" w:cs="Times New Roman"/>
          <w:sz w:val="24"/>
          <w:szCs w:val="24"/>
        </w:rPr>
        <w:t xml:space="preserve">bestaande </w:t>
      </w:r>
      <w:r w:rsidRPr="006E006A" w:rsidR="00D2000B">
        <w:rPr>
          <w:rFonts w:ascii="Times New Roman" w:hAnsi="Times New Roman" w:cs="Times New Roman"/>
          <w:sz w:val="24"/>
          <w:szCs w:val="24"/>
        </w:rPr>
        <w:t>bredere beleidskader</w:t>
      </w:r>
      <w:r w:rsidRPr="006E006A" w:rsidR="00866766">
        <w:rPr>
          <w:rFonts w:ascii="Times New Roman" w:hAnsi="Times New Roman" w:cs="Times New Roman"/>
          <w:sz w:val="24"/>
          <w:szCs w:val="24"/>
        </w:rPr>
        <w:t xml:space="preserve"> </w:t>
      </w:r>
      <w:r w:rsidRPr="006E006A" w:rsidR="00651DFF">
        <w:rPr>
          <w:rFonts w:ascii="Times New Roman" w:hAnsi="Times New Roman" w:cs="Times New Roman"/>
          <w:sz w:val="24"/>
          <w:szCs w:val="24"/>
        </w:rPr>
        <w:t xml:space="preserve">van de ministeries van </w:t>
      </w:r>
      <w:r w:rsidRPr="006E006A" w:rsidR="00CD52F3">
        <w:rPr>
          <w:rFonts w:ascii="Times New Roman" w:hAnsi="Times New Roman" w:cs="Times New Roman"/>
          <w:sz w:val="24"/>
          <w:szCs w:val="24"/>
        </w:rPr>
        <w:t>Onderwijs Cultuur en Wetenschap (</w:t>
      </w:r>
      <w:r w:rsidRPr="006E006A" w:rsidR="00046CB9">
        <w:rPr>
          <w:rFonts w:ascii="Times New Roman" w:hAnsi="Times New Roman" w:cs="Times New Roman"/>
          <w:sz w:val="24"/>
          <w:szCs w:val="24"/>
        </w:rPr>
        <w:t>OCW</w:t>
      </w:r>
      <w:r w:rsidRPr="006E006A" w:rsidR="00CD52F3">
        <w:rPr>
          <w:rFonts w:ascii="Times New Roman" w:hAnsi="Times New Roman" w:cs="Times New Roman"/>
          <w:sz w:val="24"/>
          <w:szCs w:val="24"/>
        </w:rPr>
        <w:t>)</w:t>
      </w:r>
      <w:r w:rsidRPr="006E006A" w:rsidR="00046CB9">
        <w:rPr>
          <w:rFonts w:ascii="Times New Roman" w:hAnsi="Times New Roman" w:cs="Times New Roman"/>
          <w:sz w:val="24"/>
          <w:szCs w:val="24"/>
        </w:rPr>
        <w:t xml:space="preserve">, </w:t>
      </w:r>
      <w:r w:rsidRPr="006E006A" w:rsidR="00651DFF">
        <w:rPr>
          <w:rFonts w:ascii="Times New Roman" w:hAnsi="Times New Roman" w:cs="Times New Roman"/>
          <w:sz w:val="24"/>
          <w:szCs w:val="24"/>
        </w:rPr>
        <w:t>B</w:t>
      </w:r>
      <w:r w:rsidRPr="006E006A" w:rsidR="00CD52F3">
        <w:rPr>
          <w:rFonts w:ascii="Times New Roman" w:hAnsi="Times New Roman" w:cs="Times New Roman"/>
          <w:sz w:val="24"/>
          <w:szCs w:val="24"/>
        </w:rPr>
        <w:t>innenlandse Zaken en Koninkrijksrelaties (B</w:t>
      </w:r>
      <w:r w:rsidRPr="006E006A" w:rsidR="00651DFF">
        <w:rPr>
          <w:rFonts w:ascii="Times New Roman" w:hAnsi="Times New Roman" w:cs="Times New Roman"/>
          <w:sz w:val="24"/>
          <w:szCs w:val="24"/>
        </w:rPr>
        <w:t>ZK</w:t>
      </w:r>
      <w:r w:rsidRPr="006E006A" w:rsidR="00CD52F3">
        <w:rPr>
          <w:rFonts w:ascii="Times New Roman" w:hAnsi="Times New Roman" w:cs="Times New Roman"/>
          <w:sz w:val="24"/>
          <w:szCs w:val="24"/>
        </w:rPr>
        <w:t>)</w:t>
      </w:r>
      <w:r w:rsidRPr="006E006A" w:rsidR="00046CB9">
        <w:rPr>
          <w:rFonts w:ascii="Times New Roman" w:hAnsi="Times New Roman" w:cs="Times New Roman"/>
          <w:sz w:val="24"/>
          <w:szCs w:val="24"/>
        </w:rPr>
        <w:t xml:space="preserve"> en</w:t>
      </w:r>
      <w:r w:rsidRPr="006E006A" w:rsidR="00651DFF">
        <w:rPr>
          <w:rFonts w:ascii="Times New Roman" w:hAnsi="Times New Roman" w:cs="Times New Roman"/>
          <w:sz w:val="24"/>
          <w:szCs w:val="24"/>
        </w:rPr>
        <w:t xml:space="preserve"> </w:t>
      </w:r>
      <w:r w:rsidRPr="006E006A" w:rsidR="00CD52F3">
        <w:rPr>
          <w:rFonts w:ascii="Times New Roman" w:hAnsi="Times New Roman" w:cs="Times New Roman"/>
          <w:sz w:val="24"/>
          <w:szCs w:val="24"/>
        </w:rPr>
        <w:t>Justitie en Veiligheid (</w:t>
      </w:r>
      <w:r w:rsidRPr="006E006A" w:rsidR="00651DFF">
        <w:rPr>
          <w:rFonts w:ascii="Times New Roman" w:hAnsi="Times New Roman" w:cs="Times New Roman"/>
          <w:sz w:val="24"/>
          <w:szCs w:val="24"/>
        </w:rPr>
        <w:t>JenV</w:t>
      </w:r>
      <w:r w:rsidRPr="006E006A" w:rsidR="00CD52F3">
        <w:rPr>
          <w:rFonts w:ascii="Times New Roman" w:hAnsi="Times New Roman" w:cs="Times New Roman"/>
          <w:sz w:val="24"/>
          <w:szCs w:val="24"/>
        </w:rPr>
        <w:t>)</w:t>
      </w:r>
      <w:r w:rsidRPr="006E006A" w:rsidR="00D2000B">
        <w:rPr>
          <w:rFonts w:ascii="Times New Roman" w:hAnsi="Times New Roman" w:cs="Times New Roman"/>
          <w:sz w:val="24"/>
          <w:szCs w:val="24"/>
        </w:rPr>
        <w:t>. In het kader van de richtlijn</w:t>
      </w:r>
      <w:r w:rsidRPr="006E006A" w:rsidR="00866766">
        <w:rPr>
          <w:rFonts w:ascii="Times New Roman" w:hAnsi="Times New Roman" w:cs="Times New Roman"/>
          <w:sz w:val="24"/>
          <w:szCs w:val="24"/>
        </w:rPr>
        <w:t xml:space="preserve"> en Aanbeveling</w:t>
      </w:r>
      <w:r w:rsidRPr="006E006A" w:rsidR="003F4161">
        <w:rPr>
          <w:rFonts w:ascii="Times New Roman" w:hAnsi="Times New Roman" w:cs="Times New Roman"/>
          <w:sz w:val="24"/>
          <w:szCs w:val="24"/>
        </w:rPr>
        <w:t>en</w:t>
      </w:r>
      <w:r w:rsidRPr="006E006A">
        <w:rPr>
          <w:rFonts w:ascii="Times New Roman" w:hAnsi="Times New Roman" w:cs="Times New Roman"/>
          <w:sz w:val="24"/>
          <w:szCs w:val="24"/>
        </w:rPr>
        <w:t xml:space="preserve"> wordt gewerkt aan de ontwikkeling van een pagina op rijksoverheid.nl waar toegankelijke en begrijpelijke informatie wordt verstrekt over het fenomeen SLAPPs en over ondersteunende maatregelen. Daarnaast </w:t>
      </w:r>
      <w:r w:rsidRPr="006E006A" w:rsidR="00866766">
        <w:rPr>
          <w:rFonts w:ascii="Times New Roman" w:hAnsi="Times New Roman" w:cs="Times New Roman"/>
          <w:sz w:val="24"/>
          <w:szCs w:val="24"/>
        </w:rPr>
        <w:t>zal</w:t>
      </w:r>
      <w:r w:rsidRPr="006E006A">
        <w:rPr>
          <w:rFonts w:ascii="Times New Roman" w:hAnsi="Times New Roman" w:cs="Times New Roman"/>
          <w:sz w:val="24"/>
          <w:szCs w:val="24"/>
        </w:rPr>
        <w:t xml:space="preserve"> de </w:t>
      </w:r>
      <w:r w:rsidRPr="006E006A" w:rsidR="00EC5114">
        <w:rPr>
          <w:rFonts w:ascii="Times New Roman" w:hAnsi="Times New Roman" w:cs="Times New Roman"/>
          <w:sz w:val="24"/>
          <w:szCs w:val="24"/>
        </w:rPr>
        <w:t>rechtspraak</w:t>
      </w:r>
      <w:r w:rsidRPr="006E006A">
        <w:rPr>
          <w:rFonts w:ascii="Times New Roman" w:hAnsi="Times New Roman" w:cs="Times New Roman"/>
          <w:sz w:val="24"/>
          <w:szCs w:val="24"/>
        </w:rPr>
        <w:t xml:space="preserve"> uitspraken van SLAPP-zaken </w:t>
      </w:r>
      <w:r w:rsidRPr="006E006A" w:rsidR="00AB45AF">
        <w:rPr>
          <w:rFonts w:ascii="Times New Roman" w:hAnsi="Times New Roman" w:cs="Times New Roman"/>
          <w:sz w:val="24"/>
          <w:szCs w:val="24"/>
        </w:rPr>
        <w:t xml:space="preserve">publiceren </w:t>
      </w:r>
      <w:r w:rsidRPr="006E006A">
        <w:rPr>
          <w:rFonts w:ascii="Times New Roman" w:hAnsi="Times New Roman" w:cs="Times New Roman"/>
          <w:sz w:val="24"/>
          <w:szCs w:val="24"/>
        </w:rPr>
        <w:t>en daarin expliciet, bij voorkeur in de inhoudsindicatie, vermelden dat de rechter de zaak als SLAPP beoordeelt dan wel dat is aangevoerd dat er sprake is van een SLAPP, ook als een daarop gebaseerd verzoek niet is toegewezen. Op deze manier is informatie voor eenieder toegankelijk, mede ten behoeve van gegevensverzameling, rapportage en monitoring</w:t>
      </w:r>
      <w:r w:rsidRPr="006E006A" w:rsidR="00AE0003">
        <w:rPr>
          <w:rFonts w:ascii="Times New Roman" w:hAnsi="Times New Roman" w:cs="Times New Roman"/>
          <w:sz w:val="24"/>
          <w:szCs w:val="24"/>
        </w:rPr>
        <w:t>, waartoe de richtlijn oproept</w:t>
      </w:r>
      <w:r w:rsidRPr="006E006A" w:rsidR="001D6AC8">
        <w:rPr>
          <w:rFonts w:ascii="Times New Roman" w:hAnsi="Times New Roman" w:cs="Times New Roman"/>
          <w:sz w:val="24"/>
          <w:szCs w:val="24"/>
        </w:rPr>
        <w:t>.</w:t>
      </w:r>
      <w:r w:rsidRPr="006E006A" w:rsidR="00AB45AF">
        <w:rPr>
          <w:rFonts w:ascii="Times New Roman" w:hAnsi="Times New Roman" w:cs="Times New Roman"/>
          <w:sz w:val="24"/>
          <w:szCs w:val="24"/>
        </w:rPr>
        <w:t xml:space="preserve"> </w:t>
      </w:r>
    </w:p>
    <w:p w:rsidRPr="006E006A" w:rsidR="001C286D" w:rsidP="000307B2" w:rsidRDefault="001C286D" w14:paraId="54649F0B" w14:textId="77777777">
      <w:pPr>
        <w:spacing w:after="0" w:line="276" w:lineRule="auto"/>
        <w:rPr>
          <w:rFonts w:ascii="Times New Roman" w:hAnsi="Times New Roman" w:cs="Times New Roman"/>
          <w:sz w:val="24"/>
          <w:szCs w:val="24"/>
        </w:rPr>
      </w:pPr>
    </w:p>
    <w:p w:rsidRPr="006E006A" w:rsidR="00A560F5" w:rsidP="000307B2" w:rsidRDefault="00A560F5" w14:paraId="649942F5" w14:textId="77777777">
      <w:pPr>
        <w:pStyle w:val="Lijstalinea"/>
        <w:numPr>
          <w:ilvl w:val="0"/>
          <w:numId w:val="2"/>
        </w:numPr>
        <w:spacing w:after="0" w:line="276" w:lineRule="auto"/>
        <w:ind w:left="360"/>
        <w:rPr>
          <w:rFonts w:ascii="Times New Roman" w:hAnsi="Times New Roman" w:cs="Times New Roman"/>
          <w:b/>
          <w:bCs/>
          <w:sz w:val="24"/>
          <w:szCs w:val="24"/>
        </w:rPr>
      </w:pPr>
      <w:r w:rsidRPr="006E006A">
        <w:rPr>
          <w:rFonts w:ascii="Times New Roman" w:hAnsi="Times New Roman" w:cs="Times New Roman"/>
          <w:b/>
          <w:bCs/>
          <w:sz w:val="24"/>
          <w:szCs w:val="24"/>
        </w:rPr>
        <w:t>Context van het wetsvoorstel</w:t>
      </w:r>
    </w:p>
    <w:p w:rsidRPr="006E006A" w:rsidR="008F625D" w:rsidP="000307B2" w:rsidRDefault="008F625D" w14:paraId="7FE040B6" w14:textId="77777777">
      <w:pPr>
        <w:pStyle w:val="Lijstalinea"/>
        <w:spacing w:after="0" w:line="276" w:lineRule="auto"/>
        <w:ind w:left="360"/>
        <w:rPr>
          <w:rFonts w:ascii="Times New Roman" w:hAnsi="Times New Roman" w:cs="Times New Roman"/>
          <w:b/>
          <w:bCs/>
          <w:sz w:val="24"/>
          <w:szCs w:val="24"/>
        </w:rPr>
      </w:pPr>
    </w:p>
    <w:p w:rsidRPr="006E006A" w:rsidR="00A560F5" w:rsidP="000307B2" w:rsidRDefault="00A560F5" w14:paraId="148583F5" w14:textId="0D013443">
      <w:pPr>
        <w:pStyle w:val="Lijstalinea"/>
        <w:numPr>
          <w:ilvl w:val="1"/>
          <w:numId w:val="3"/>
        </w:numPr>
        <w:spacing w:after="0" w:line="276" w:lineRule="auto"/>
        <w:ind w:left="360"/>
        <w:rPr>
          <w:rFonts w:ascii="Times New Roman" w:hAnsi="Times New Roman" w:cs="Times New Roman"/>
          <w:i/>
          <w:iCs/>
          <w:sz w:val="24"/>
          <w:szCs w:val="24"/>
        </w:rPr>
      </w:pPr>
      <w:r w:rsidRPr="006E006A">
        <w:rPr>
          <w:rFonts w:ascii="Times New Roman" w:hAnsi="Times New Roman" w:cs="Times New Roman"/>
          <w:i/>
          <w:iCs/>
          <w:sz w:val="24"/>
          <w:szCs w:val="24"/>
        </w:rPr>
        <w:t>Aanleiding en doelstelling van de richtlijn</w:t>
      </w:r>
    </w:p>
    <w:p w:rsidRPr="006E006A" w:rsidR="000307B2" w:rsidP="000307B2" w:rsidRDefault="000307B2" w14:paraId="2F309485" w14:textId="77777777">
      <w:pPr>
        <w:spacing w:after="0" w:line="276" w:lineRule="auto"/>
        <w:rPr>
          <w:rFonts w:ascii="Times New Roman" w:hAnsi="Times New Roman" w:cs="Times New Roman"/>
          <w:sz w:val="24"/>
          <w:szCs w:val="24"/>
          <w:highlight w:val="yellow"/>
        </w:rPr>
      </w:pPr>
    </w:p>
    <w:p w:rsidRPr="006E006A" w:rsidR="007E33BE" w:rsidP="000307B2" w:rsidRDefault="00BA0F2C" w14:paraId="15AB5946" w14:textId="5CCFDD6A">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De leden van de VVD</w:t>
      </w:r>
      <w:r w:rsidRPr="006E006A" w:rsidR="00356D43">
        <w:rPr>
          <w:rFonts w:ascii="Times New Roman" w:hAnsi="Times New Roman" w:cs="Times New Roman"/>
          <w:sz w:val="24"/>
          <w:szCs w:val="24"/>
        </w:rPr>
        <w:t>-fractie</w:t>
      </w:r>
      <w:r w:rsidRPr="006E006A">
        <w:rPr>
          <w:rFonts w:ascii="Times New Roman" w:hAnsi="Times New Roman" w:cs="Times New Roman"/>
          <w:sz w:val="24"/>
          <w:szCs w:val="24"/>
        </w:rPr>
        <w:t xml:space="preserve"> vragen of de regering alles overziende nu ten minste één voorbeeld kan noemen van een SLAPP die in Nederland wordt of is gevoerd en of er ten minste één voorbeeld kan worden gegeven van een grensoverschrijdende SLAPP in de zin van de richtlijn. Als deze voorbeelden niet kunnen worden gegeven, wat zegt dat over de noodzaak van het wetsvoorstel?</w:t>
      </w:r>
    </w:p>
    <w:p w:rsidRPr="006E006A" w:rsidR="000307B2" w:rsidP="000307B2" w:rsidRDefault="000307B2" w14:paraId="5D79023E" w14:textId="5BF94130">
      <w:pPr>
        <w:spacing w:after="0" w:line="276" w:lineRule="auto"/>
        <w:rPr>
          <w:rFonts w:ascii="Times New Roman" w:hAnsi="Times New Roman" w:cs="Times New Roman"/>
          <w:sz w:val="24"/>
          <w:szCs w:val="24"/>
        </w:rPr>
      </w:pPr>
    </w:p>
    <w:p w:rsidRPr="006E006A" w:rsidR="00BA0F2C" w:rsidP="000307B2" w:rsidRDefault="001D6AC8" w14:paraId="15FCF9C2" w14:textId="229B204F">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 xml:space="preserve">Nu het wetsvoorstel nog niet in werking is getreden, worden SLAPP-zaken door de </w:t>
      </w:r>
      <w:r w:rsidRPr="006E006A" w:rsidR="00EC5114">
        <w:rPr>
          <w:rFonts w:ascii="Times New Roman" w:hAnsi="Times New Roman" w:cs="Times New Roman"/>
          <w:sz w:val="24"/>
          <w:szCs w:val="24"/>
        </w:rPr>
        <w:t>rechtspraak</w:t>
      </w:r>
      <w:r w:rsidRPr="006E006A">
        <w:rPr>
          <w:rFonts w:ascii="Times New Roman" w:hAnsi="Times New Roman" w:cs="Times New Roman"/>
          <w:sz w:val="24"/>
          <w:szCs w:val="24"/>
        </w:rPr>
        <w:t xml:space="preserve"> nog niet als ‘SLAPP’ gerubriceerd en gepubliceerd op rechtspraak.nl. Gelet hierop k</w:t>
      </w:r>
      <w:r w:rsidRPr="006E006A" w:rsidR="00D27588">
        <w:rPr>
          <w:rFonts w:ascii="Times New Roman" w:hAnsi="Times New Roman" w:cs="Times New Roman"/>
          <w:sz w:val="24"/>
          <w:szCs w:val="24"/>
        </w:rPr>
        <w:t>unne</w:t>
      </w:r>
      <w:r w:rsidRPr="006E006A">
        <w:rPr>
          <w:rFonts w:ascii="Times New Roman" w:hAnsi="Times New Roman" w:cs="Times New Roman"/>
          <w:sz w:val="24"/>
          <w:szCs w:val="24"/>
        </w:rPr>
        <w:t xml:space="preserve">n </w:t>
      </w:r>
      <w:r w:rsidRPr="006E006A" w:rsidR="00866766">
        <w:rPr>
          <w:rFonts w:ascii="Times New Roman" w:hAnsi="Times New Roman" w:cs="Times New Roman"/>
          <w:sz w:val="24"/>
          <w:szCs w:val="24"/>
        </w:rPr>
        <w:t xml:space="preserve">daaruit </w:t>
      </w:r>
      <w:r w:rsidRPr="006E006A">
        <w:rPr>
          <w:rFonts w:ascii="Times New Roman" w:hAnsi="Times New Roman" w:cs="Times New Roman"/>
          <w:sz w:val="24"/>
          <w:szCs w:val="24"/>
        </w:rPr>
        <w:t>op dit moment daarom ook geen concrete voorbeelden worden ge</w:t>
      </w:r>
      <w:r w:rsidRPr="006E006A" w:rsidR="00866766">
        <w:rPr>
          <w:rFonts w:ascii="Times New Roman" w:hAnsi="Times New Roman" w:cs="Times New Roman"/>
          <w:sz w:val="24"/>
          <w:szCs w:val="24"/>
        </w:rPr>
        <w:t>haald</w:t>
      </w:r>
      <w:r w:rsidRPr="006E006A">
        <w:rPr>
          <w:rFonts w:ascii="Times New Roman" w:hAnsi="Times New Roman" w:cs="Times New Roman"/>
          <w:sz w:val="24"/>
          <w:szCs w:val="24"/>
        </w:rPr>
        <w:t xml:space="preserve"> van zaken</w:t>
      </w:r>
      <w:r w:rsidRPr="006E006A" w:rsidR="00D2000B">
        <w:rPr>
          <w:rFonts w:ascii="Times New Roman" w:hAnsi="Times New Roman" w:cs="Times New Roman"/>
          <w:sz w:val="24"/>
          <w:szCs w:val="24"/>
        </w:rPr>
        <w:t xml:space="preserve"> waarin de rechter tot het oordeel kwam dat er sprake is van een SLAPP</w:t>
      </w:r>
      <w:r w:rsidRPr="006E006A" w:rsidR="00CF350C">
        <w:rPr>
          <w:rFonts w:ascii="Times New Roman" w:hAnsi="Times New Roman" w:cs="Times New Roman"/>
          <w:sz w:val="24"/>
          <w:szCs w:val="24"/>
        </w:rPr>
        <w:t xml:space="preserve"> als zodanig</w:t>
      </w:r>
      <w:r w:rsidRPr="006E006A">
        <w:rPr>
          <w:rFonts w:ascii="Times New Roman" w:hAnsi="Times New Roman" w:cs="Times New Roman"/>
          <w:sz w:val="24"/>
          <w:szCs w:val="24"/>
        </w:rPr>
        <w:t>.</w:t>
      </w:r>
      <w:r w:rsidRPr="006E006A" w:rsidR="00D2000B">
        <w:rPr>
          <w:rFonts w:ascii="Times New Roman" w:hAnsi="Times New Roman" w:cs="Times New Roman"/>
          <w:sz w:val="24"/>
          <w:szCs w:val="24"/>
        </w:rPr>
        <w:t xml:space="preserve"> </w:t>
      </w:r>
    </w:p>
    <w:p w:rsidRPr="006E006A" w:rsidR="001D6AC8" w:rsidP="00DA371D" w:rsidRDefault="00250EF0" w14:paraId="4A1301E6" w14:textId="3A7AEC60">
      <w:pPr>
        <w:pStyle w:val="broodtekst"/>
        <w:rPr>
          <w:rFonts w:ascii="Times New Roman" w:hAnsi="Times New Roman"/>
          <w:sz w:val="24"/>
          <w:szCs w:val="24"/>
        </w:rPr>
      </w:pPr>
      <w:r w:rsidRPr="006E006A">
        <w:rPr>
          <w:rFonts w:ascii="Times New Roman" w:hAnsi="Times New Roman"/>
          <w:sz w:val="24"/>
          <w:szCs w:val="24"/>
        </w:rPr>
        <w:t>Wel</w:t>
      </w:r>
      <w:r w:rsidRPr="006E006A" w:rsidR="00465507">
        <w:rPr>
          <w:rFonts w:ascii="Times New Roman" w:hAnsi="Times New Roman"/>
          <w:sz w:val="24"/>
          <w:szCs w:val="24"/>
        </w:rPr>
        <w:t xml:space="preserve"> hebben</w:t>
      </w:r>
      <w:r w:rsidRPr="006E006A" w:rsidR="007E344F">
        <w:rPr>
          <w:rFonts w:ascii="Times New Roman" w:hAnsi="Times New Roman"/>
          <w:sz w:val="24"/>
          <w:szCs w:val="24"/>
        </w:rPr>
        <w:t xml:space="preserve"> Free Press Unlimited (FPU) en ND</w:t>
      </w:r>
      <w:r w:rsidRPr="006E006A" w:rsidR="007B46A8">
        <w:rPr>
          <w:rFonts w:ascii="Times New Roman" w:hAnsi="Times New Roman"/>
          <w:sz w:val="24"/>
          <w:szCs w:val="24"/>
        </w:rPr>
        <w:t>P</w:t>
      </w:r>
      <w:r w:rsidRPr="006E006A" w:rsidR="00CD52F3">
        <w:rPr>
          <w:rFonts w:ascii="Times New Roman" w:hAnsi="Times New Roman"/>
          <w:sz w:val="24"/>
          <w:szCs w:val="24"/>
        </w:rPr>
        <w:t xml:space="preserve"> Nieuwsmedia</w:t>
      </w:r>
      <w:r w:rsidRPr="006E006A" w:rsidR="007E344F">
        <w:rPr>
          <w:rFonts w:ascii="Times New Roman" w:hAnsi="Times New Roman"/>
          <w:sz w:val="24"/>
          <w:szCs w:val="24"/>
        </w:rPr>
        <w:t xml:space="preserve">, een brancheorganisatie voor mediabedrijven, </w:t>
      </w:r>
      <w:r w:rsidRPr="006E006A" w:rsidR="00065BC1">
        <w:rPr>
          <w:rFonts w:ascii="Times New Roman" w:hAnsi="Times New Roman"/>
          <w:sz w:val="24"/>
          <w:szCs w:val="24"/>
        </w:rPr>
        <w:t xml:space="preserve">in ambtelijke contacten </w:t>
      </w:r>
      <w:r w:rsidRPr="006E006A" w:rsidR="007E344F">
        <w:rPr>
          <w:rFonts w:ascii="Times New Roman" w:hAnsi="Times New Roman"/>
          <w:sz w:val="24"/>
          <w:szCs w:val="24"/>
        </w:rPr>
        <w:t>aan</w:t>
      </w:r>
      <w:r w:rsidRPr="006E006A" w:rsidR="00065BC1">
        <w:rPr>
          <w:rFonts w:ascii="Times New Roman" w:hAnsi="Times New Roman"/>
          <w:sz w:val="24"/>
          <w:szCs w:val="24"/>
        </w:rPr>
        <w:t>gegeven</w:t>
      </w:r>
      <w:r w:rsidRPr="006E006A" w:rsidR="007E344F">
        <w:rPr>
          <w:rFonts w:ascii="Times New Roman" w:hAnsi="Times New Roman"/>
          <w:sz w:val="24"/>
          <w:szCs w:val="24"/>
        </w:rPr>
        <w:t xml:space="preserve"> dat intimidatie en bedreigingen vooral ook voorafgaand aan publicaties ernstig toenemen. Dit heeft aldus hun informatie </w:t>
      </w:r>
      <w:r w:rsidRPr="006E006A" w:rsidR="00065BC1">
        <w:rPr>
          <w:rFonts w:ascii="Times New Roman" w:hAnsi="Times New Roman"/>
          <w:sz w:val="24"/>
          <w:szCs w:val="24"/>
        </w:rPr>
        <w:t xml:space="preserve">er in sommige gevallen </w:t>
      </w:r>
      <w:r w:rsidRPr="006E006A" w:rsidR="007E344F">
        <w:rPr>
          <w:rFonts w:ascii="Times New Roman" w:hAnsi="Times New Roman"/>
          <w:sz w:val="24"/>
          <w:szCs w:val="24"/>
        </w:rPr>
        <w:t>ook al toe geleid dat is afgezien van publicatie (het zogenoemde chilling effect).</w:t>
      </w:r>
      <w:r w:rsidRPr="006E006A" w:rsidR="00065BC1">
        <w:rPr>
          <w:rFonts w:ascii="Times New Roman" w:hAnsi="Times New Roman"/>
          <w:sz w:val="24"/>
          <w:szCs w:val="24"/>
        </w:rPr>
        <w:t xml:space="preserve"> </w:t>
      </w:r>
      <w:r w:rsidRPr="006E006A" w:rsidR="00DA371D">
        <w:rPr>
          <w:rFonts w:ascii="Times New Roman" w:hAnsi="Times New Roman"/>
          <w:sz w:val="24"/>
          <w:szCs w:val="24"/>
        </w:rPr>
        <w:t xml:space="preserve">De richtlijn ziet specifiek op gevallen dat iemand daadwerkelijk een rechtszaak instelt tegen een SLAPP-doelwit. </w:t>
      </w:r>
      <w:r w:rsidRPr="006E006A" w:rsidR="00015D1C">
        <w:rPr>
          <w:rFonts w:ascii="Times New Roman" w:hAnsi="Times New Roman"/>
          <w:sz w:val="24"/>
          <w:szCs w:val="24"/>
        </w:rPr>
        <w:t xml:space="preserve">Niet valt uit te sluiten dat in dergelijke gevallen ook steeds vaker juridische procedures worden aangevangen met het enkele doel om de betrokken deelnemer </w:t>
      </w:r>
      <w:r w:rsidRPr="006E006A" w:rsidR="00015D1C">
        <w:rPr>
          <w:rFonts w:ascii="Times New Roman" w:hAnsi="Times New Roman"/>
          <w:sz w:val="24"/>
          <w:szCs w:val="24"/>
        </w:rPr>
        <w:lastRenderedPageBreak/>
        <w:t>aan het publieke debat de mond te snoeren.</w:t>
      </w:r>
      <w:r w:rsidRPr="006E006A">
        <w:rPr>
          <w:rFonts w:ascii="Times New Roman" w:hAnsi="Times New Roman"/>
          <w:sz w:val="24"/>
          <w:szCs w:val="24"/>
        </w:rPr>
        <w:t xml:space="preserve"> </w:t>
      </w:r>
      <w:r w:rsidRPr="006E006A" w:rsidR="00065BC1">
        <w:rPr>
          <w:rFonts w:ascii="Times New Roman" w:hAnsi="Times New Roman"/>
          <w:sz w:val="24"/>
          <w:szCs w:val="24"/>
        </w:rPr>
        <w:t xml:space="preserve">Ik meen dat </w:t>
      </w:r>
      <w:r w:rsidRPr="006E006A">
        <w:rPr>
          <w:rFonts w:ascii="Times New Roman" w:hAnsi="Times New Roman"/>
          <w:sz w:val="24"/>
          <w:szCs w:val="24"/>
        </w:rPr>
        <w:t xml:space="preserve">de dreiging van </w:t>
      </w:r>
      <w:r w:rsidRPr="006E006A" w:rsidR="00050892">
        <w:rPr>
          <w:rFonts w:ascii="Times New Roman" w:hAnsi="Times New Roman"/>
          <w:sz w:val="24"/>
          <w:szCs w:val="24"/>
        </w:rPr>
        <w:t xml:space="preserve">strategische rechtszaken daarom </w:t>
      </w:r>
      <w:r w:rsidRPr="006E006A" w:rsidR="00065BC1">
        <w:rPr>
          <w:rFonts w:ascii="Times New Roman" w:hAnsi="Times New Roman"/>
          <w:sz w:val="24"/>
          <w:szCs w:val="24"/>
        </w:rPr>
        <w:t xml:space="preserve">een serieus te nemen probleem is. Vrije nieuwsgaring en het in vrijheid kunnen deelnemen aan het publieke debat zijn van wezenlijk belang in een democratische rechtsstaat. </w:t>
      </w:r>
      <w:r w:rsidRPr="006E006A" w:rsidR="00465507">
        <w:rPr>
          <w:rFonts w:ascii="Times New Roman" w:hAnsi="Times New Roman"/>
          <w:sz w:val="24"/>
          <w:szCs w:val="24"/>
        </w:rPr>
        <w:t>Ten overvloede vermeld ik dat Nederland als lidstaat van de Europese Unie is gehouden om EU richtlijnen binnen de gestelde termijnen op zorgvuldige wijze om te zetten in nationale wet- en regelgeving. Daartoe dient dit wetsvoorstel.</w:t>
      </w:r>
    </w:p>
    <w:p w:rsidRPr="006E006A" w:rsidR="000307B2" w:rsidP="000307B2" w:rsidRDefault="000307B2" w14:paraId="721C59D1" w14:textId="77777777">
      <w:pPr>
        <w:spacing w:after="0" w:line="276" w:lineRule="auto"/>
        <w:rPr>
          <w:rFonts w:ascii="Times New Roman" w:hAnsi="Times New Roman" w:cs="Times New Roman"/>
          <w:sz w:val="24"/>
          <w:szCs w:val="24"/>
          <w:highlight w:val="yellow"/>
        </w:rPr>
      </w:pPr>
    </w:p>
    <w:p w:rsidRPr="006E006A" w:rsidR="000E0316" w:rsidP="000307B2" w:rsidRDefault="000E0316" w14:paraId="00B17366" w14:textId="74D7EA93">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 xml:space="preserve">De leden van de VVD-fractie constateren </w:t>
      </w:r>
      <w:r w:rsidRPr="006E006A" w:rsidR="00E373FC">
        <w:rPr>
          <w:rFonts w:ascii="Times New Roman" w:hAnsi="Times New Roman" w:cs="Times New Roman"/>
          <w:sz w:val="24"/>
          <w:szCs w:val="24"/>
        </w:rPr>
        <w:t xml:space="preserve">verder </w:t>
      </w:r>
      <w:r w:rsidRPr="006E006A">
        <w:rPr>
          <w:rFonts w:ascii="Times New Roman" w:hAnsi="Times New Roman" w:cs="Times New Roman"/>
          <w:sz w:val="24"/>
          <w:szCs w:val="24"/>
        </w:rPr>
        <w:t>dat de Afdeling advisering van de Raad van State geen aanleiding heeft gezien om inhoudelijke opmerkingen te maken over het wetsvoorstel. Wel blijkt uit het nader rapport dat aanleiding is gezien om de memorie van toelichting te verduidelijken. Zij vragen of de regering kan aangeven hoe de memorie van toelichting is verduidelijkt.</w:t>
      </w:r>
    </w:p>
    <w:p w:rsidRPr="006E006A" w:rsidR="000307B2" w:rsidP="000307B2" w:rsidRDefault="000307B2" w14:paraId="3D78CAD9" w14:textId="77777777">
      <w:pPr>
        <w:spacing w:after="0" w:line="276" w:lineRule="auto"/>
        <w:rPr>
          <w:rFonts w:ascii="Times New Roman" w:hAnsi="Times New Roman" w:cs="Times New Roman"/>
          <w:sz w:val="24"/>
          <w:szCs w:val="24"/>
        </w:rPr>
      </w:pPr>
    </w:p>
    <w:p w:rsidRPr="006E006A" w:rsidR="000E0316" w:rsidP="000307B2" w:rsidRDefault="00431659" w14:paraId="297057D2" w14:textId="069D85B9">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De memorie van toelichting is verduidelijkt</w:t>
      </w:r>
      <w:r w:rsidRPr="006E006A" w:rsidR="00321C56">
        <w:rPr>
          <w:rFonts w:ascii="Times New Roman" w:hAnsi="Times New Roman" w:cs="Times New Roman"/>
          <w:sz w:val="24"/>
          <w:szCs w:val="24"/>
        </w:rPr>
        <w:t xml:space="preserve"> door toevoeging van enkele passage</w:t>
      </w:r>
      <w:r w:rsidRPr="006E006A" w:rsidR="000957EE">
        <w:rPr>
          <w:rFonts w:ascii="Times New Roman" w:hAnsi="Times New Roman" w:cs="Times New Roman"/>
          <w:sz w:val="24"/>
          <w:szCs w:val="24"/>
        </w:rPr>
        <w:t>s</w:t>
      </w:r>
      <w:r w:rsidRPr="006E006A">
        <w:rPr>
          <w:rFonts w:ascii="Times New Roman" w:hAnsi="Times New Roman" w:cs="Times New Roman"/>
          <w:sz w:val="24"/>
          <w:szCs w:val="24"/>
        </w:rPr>
        <w:t xml:space="preserve">. Zo </w:t>
      </w:r>
      <w:r w:rsidRPr="006E006A" w:rsidR="00465507">
        <w:rPr>
          <w:rFonts w:ascii="Times New Roman" w:hAnsi="Times New Roman" w:cs="Times New Roman"/>
          <w:sz w:val="24"/>
          <w:szCs w:val="24"/>
        </w:rPr>
        <w:t xml:space="preserve">is </w:t>
      </w:r>
      <w:r w:rsidRPr="006E006A">
        <w:rPr>
          <w:rFonts w:ascii="Times New Roman" w:hAnsi="Times New Roman" w:cs="Times New Roman"/>
          <w:sz w:val="24"/>
          <w:szCs w:val="24"/>
        </w:rPr>
        <w:t xml:space="preserve">paragraaf 3.1. onder c. </w:t>
      </w:r>
      <w:r w:rsidRPr="006E006A" w:rsidR="00465507">
        <w:rPr>
          <w:rFonts w:ascii="Times New Roman" w:hAnsi="Times New Roman" w:cs="Times New Roman"/>
          <w:sz w:val="24"/>
          <w:szCs w:val="24"/>
        </w:rPr>
        <w:t>aangevuld met de voorbeelden van mogelijke SLAPPs die volgen uit de overwegingen bij de richtlijn</w:t>
      </w:r>
      <w:r w:rsidRPr="006E006A">
        <w:rPr>
          <w:rFonts w:ascii="Times New Roman" w:hAnsi="Times New Roman" w:cs="Times New Roman"/>
          <w:sz w:val="24"/>
          <w:szCs w:val="24"/>
        </w:rPr>
        <w:t xml:space="preserve">. Verder </w:t>
      </w:r>
      <w:r w:rsidRPr="006E006A" w:rsidR="00321C56">
        <w:rPr>
          <w:rFonts w:ascii="Times New Roman" w:hAnsi="Times New Roman" w:cs="Times New Roman"/>
          <w:sz w:val="24"/>
          <w:szCs w:val="24"/>
        </w:rPr>
        <w:t xml:space="preserve">is in paragraaf 3.5. </w:t>
      </w:r>
      <w:r w:rsidRPr="006E006A" w:rsidR="00BE3137">
        <w:rPr>
          <w:rFonts w:ascii="Times New Roman" w:hAnsi="Times New Roman" w:cs="Times New Roman"/>
          <w:sz w:val="24"/>
          <w:szCs w:val="24"/>
        </w:rPr>
        <w:t>bij artikel 16 van de richtlijn</w:t>
      </w:r>
      <w:r w:rsidRPr="006E006A" w:rsidR="007B46A8">
        <w:rPr>
          <w:rFonts w:ascii="Times New Roman" w:hAnsi="Times New Roman" w:cs="Times New Roman"/>
          <w:sz w:val="24"/>
          <w:szCs w:val="24"/>
        </w:rPr>
        <w:t xml:space="preserve"> </w:t>
      </w:r>
      <w:r w:rsidRPr="006E006A" w:rsidR="00321C56">
        <w:rPr>
          <w:rFonts w:ascii="Times New Roman" w:hAnsi="Times New Roman" w:cs="Times New Roman"/>
          <w:sz w:val="24"/>
          <w:szCs w:val="24"/>
        </w:rPr>
        <w:t>nader toegelicht wat geld</w:t>
      </w:r>
      <w:r w:rsidRPr="006E006A" w:rsidR="00050892">
        <w:rPr>
          <w:rFonts w:ascii="Times New Roman" w:hAnsi="Times New Roman" w:cs="Times New Roman"/>
          <w:sz w:val="24"/>
          <w:szCs w:val="24"/>
        </w:rPr>
        <w:t>t</w:t>
      </w:r>
      <w:r w:rsidRPr="006E006A" w:rsidR="00321C56">
        <w:rPr>
          <w:rFonts w:ascii="Times New Roman" w:hAnsi="Times New Roman" w:cs="Times New Roman"/>
          <w:sz w:val="24"/>
          <w:szCs w:val="24"/>
        </w:rPr>
        <w:t xml:space="preserve"> als </w:t>
      </w:r>
      <w:r w:rsidRPr="006E006A" w:rsidR="00465507">
        <w:rPr>
          <w:rFonts w:ascii="Times New Roman" w:hAnsi="Times New Roman" w:cs="Times New Roman"/>
          <w:sz w:val="24"/>
          <w:szCs w:val="24"/>
        </w:rPr>
        <w:t xml:space="preserve">er </w:t>
      </w:r>
      <w:r w:rsidRPr="006E006A" w:rsidR="00321C56">
        <w:rPr>
          <w:rFonts w:ascii="Times New Roman" w:hAnsi="Times New Roman" w:cs="Times New Roman"/>
          <w:sz w:val="24"/>
          <w:szCs w:val="24"/>
        </w:rPr>
        <w:t xml:space="preserve">geen verdrag </w:t>
      </w:r>
      <w:r w:rsidRPr="006E006A" w:rsidR="00050892">
        <w:rPr>
          <w:rFonts w:ascii="Times New Roman" w:hAnsi="Times New Roman" w:cs="Times New Roman"/>
          <w:sz w:val="24"/>
          <w:szCs w:val="24"/>
        </w:rPr>
        <w:t>is</w:t>
      </w:r>
      <w:r w:rsidRPr="006E006A" w:rsidR="005A1356">
        <w:rPr>
          <w:rFonts w:ascii="Times New Roman" w:hAnsi="Times New Roman" w:cs="Times New Roman"/>
          <w:sz w:val="24"/>
          <w:szCs w:val="24"/>
        </w:rPr>
        <w:t xml:space="preserve"> </w:t>
      </w:r>
      <w:r w:rsidRPr="006E006A" w:rsidR="00050892">
        <w:rPr>
          <w:rFonts w:ascii="Times New Roman" w:hAnsi="Times New Roman" w:cs="Times New Roman"/>
          <w:sz w:val="24"/>
          <w:szCs w:val="24"/>
        </w:rPr>
        <w:t xml:space="preserve">voor </w:t>
      </w:r>
      <w:r w:rsidRPr="006E006A" w:rsidR="00465507">
        <w:rPr>
          <w:rFonts w:ascii="Times New Roman" w:hAnsi="Times New Roman" w:cs="Times New Roman"/>
          <w:sz w:val="24"/>
          <w:szCs w:val="24"/>
        </w:rPr>
        <w:t xml:space="preserve">de erkenning en tenuitvoerlegging van buiten de Europese Unie gegeven beslissingen. In dat geval </w:t>
      </w:r>
      <w:r w:rsidRPr="006E006A" w:rsidR="00050892">
        <w:rPr>
          <w:rFonts w:ascii="Times New Roman" w:hAnsi="Times New Roman" w:cs="Times New Roman"/>
          <w:sz w:val="24"/>
          <w:szCs w:val="24"/>
        </w:rPr>
        <w:t>kan een partij</w:t>
      </w:r>
      <w:r w:rsidRPr="006E006A" w:rsidR="00465507">
        <w:rPr>
          <w:rFonts w:ascii="Times New Roman" w:hAnsi="Times New Roman" w:cs="Times New Roman"/>
          <w:sz w:val="24"/>
          <w:szCs w:val="24"/>
        </w:rPr>
        <w:t xml:space="preserve"> </w:t>
      </w:r>
      <w:r w:rsidRPr="006E006A" w:rsidR="00321C56">
        <w:rPr>
          <w:rFonts w:ascii="Times New Roman" w:hAnsi="Times New Roman" w:cs="Times New Roman"/>
          <w:sz w:val="24"/>
          <w:szCs w:val="24"/>
        </w:rPr>
        <w:t>op grond van artikel 431</w:t>
      </w:r>
      <w:r w:rsidRPr="006E006A" w:rsidR="00EE5CC5">
        <w:rPr>
          <w:rFonts w:ascii="Times New Roman" w:hAnsi="Times New Roman" w:cs="Times New Roman"/>
          <w:sz w:val="24"/>
          <w:szCs w:val="24"/>
        </w:rPr>
        <w:t xml:space="preserve"> van het Wetboek van Burgerlijke Rechtsvordering (</w:t>
      </w:r>
      <w:r w:rsidRPr="006E006A" w:rsidR="00321C56">
        <w:rPr>
          <w:rFonts w:ascii="Times New Roman" w:hAnsi="Times New Roman" w:cs="Times New Roman"/>
          <w:sz w:val="24"/>
          <w:szCs w:val="24"/>
        </w:rPr>
        <w:t>Rv</w:t>
      </w:r>
      <w:r w:rsidRPr="006E006A" w:rsidR="00EE5CC5">
        <w:rPr>
          <w:rFonts w:ascii="Times New Roman" w:hAnsi="Times New Roman" w:cs="Times New Roman"/>
          <w:sz w:val="24"/>
          <w:szCs w:val="24"/>
        </w:rPr>
        <w:t>)</w:t>
      </w:r>
      <w:r w:rsidRPr="006E006A" w:rsidR="00321C56">
        <w:rPr>
          <w:rFonts w:ascii="Times New Roman" w:hAnsi="Times New Roman" w:cs="Times New Roman"/>
          <w:sz w:val="24"/>
          <w:szCs w:val="24"/>
        </w:rPr>
        <w:t xml:space="preserve"> </w:t>
      </w:r>
      <w:r w:rsidRPr="006E006A" w:rsidR="0045618B">
        <w:rPr>
          <w:rFonts w:ascii="Times New Roman" w:hAnsi="Times New Roman" w:cs="Times New Roman"/>
          <w:sz w:val="24"/>
          <w:szCs w:val="24"/>
        </w:rPr>
        <w:t xml:space="preserve">het </w:t>
      </w:r>
      <w:r w:rsidRPr="006E006A" w:rsidR="00321C56">
        <w:rPr>
          <w:rFonts w:ascii="Times New Roman" w:hAnsi="Times New Roman" w:cs="Times New Roman"/>
          <w:sz w:val="24"/>
          <w:szCs w:val="24"/>
        </w:rPr>
        <w:t xml:space="preserve">geding opnieuw bij de Nederlandse rechter </w:t>
      </w:r>
      <w:r w:rsidRPr="006E006A" w:rsidR="00050892">
        <w:rPr>
          <w:rFonts w:ascii="Times New Roman" w:hAnsi="Times New Roman" w:cs="Times New Roman"/>
          <w:sz w:val="24"/>
          <w:szCs w:val="24"/>
        </w:rPr>
        <w:t>aanhangig maken en een veroordeling overeenkomstig de buitenlandse beslissing vragen</w:t>
      </w:r>
      <w:r w:rsidRPr="006E006A" w:rsidR="00321C56">
        <w:rPr>
          <w:rFonts w:ascii="Times New Roman" w:hAnsi="Times New Roman" w:cs="Times New Roman"/>
          <w:sz w:val="24"/>
          <w:szCs w:val="24"/>
        </w:rPr>
        <w:t xml:space="preserve">. Daarbij is ingegaan op vaste jurisprudentie van de Hoge Raad. </w:t>
      </w:r>
      <w:r w:rsidRPr="006E006A" w:rsidR="00050892">
        <w:rPr>
          <w:rFonts w:ascii="Times New Roman" w:hAnsi="Times New Roman" w:cs="Times New Roman"/>
          <w:sz w:val="24"/>
          <w:szCs w:val="24"/>
        </w:rPr>
        <w:t>I</w:t>
      </w:r>
      <w:r w:rsidRPr="006E006A" w:rsidR="00321C56">
        <w:rPr>
          <w:rFonts w:ascii="Times New Roman" w:hAnsi="Times New Roman" w:cs="Times New Roman"/>
          <w:sz w:val="24"/>
          <w:szCs w:val="24"/>
        </w:rPr>
        <w:t xml:space="preserve">n paragraaf </w:t>
      </w:r>
      <w:r w:rsidRPr="006E006A" w:rsidR="0070508D">
        <w:rPr>
          <w:rFonts w:ascii="Times New Roman" w:hAnsi="Times New Roman" w:cs="Times New Roman"/>
          <w:sz w:val="24"/>
          <w:szCs w:val="24"/>
        </w:rPr>
        <w:t xml:space="preserve">4 </w:t>
      </w:r>
      <w:r w:rsidRPr="006E006A" w:rsidR="0045618B">
        <w:rPr>
          <w:rFonts w:ascii="Times New Roman" w:hAnsi="Times New Roman" w:cs="Times New Roman"/>
          <w:sz w:val="24"/>
          <w:szCs w:val="24"/>
        </w:rPr>
        <w:t xml:space="preserve">is </w:t>
      </w:r>
      <w:r w:rsidRPr="006E006A" w:rsidR="0070508D">
        <w:rPr>
          <w:rFonts w:ascii="Times New Roman" w:hAnsi="Times New Roman" w:cs="Times New Roman"/>
          <w:sz w:val="24"/>
          <w:szCs w:val="24"/>
        </w:rPr>
        <w:t xml:space="preserve">nader toegelicht waarom de suggestie van de Raad voor de rechtspraak </w:t>
      </w:r>
      <w:r w:rsidRPr="006E006A" w:rsidR="00AB45AF">
        <w:rPr>
          <w:rFonts w:ascii="Times New Roman" w:hAnsi="Times New Roman" w:cs="Times New Roman"/>
          <w:sz w:val="24"/>
          <w:szCs w:val="24"/>
        </w:rPr>
        <w:t xml:space="preserve">(hierna: Rvdr) </w:t>
      </w:r>
      <w:r w:rsidRPr="006E006A" w:rsidR="0070508D">
        <w:rPr>
          <w:rFonts w:ascii="Times New Roman" w:hAnsi="Times New Roman" w:cs="Times New Roman"/>
          <w:sz w:val="24"/>
          <w:szCs w:val="24"/>
        </w:rPr>
        <w:t xml:space="preserve">om </w:t>
      </w:r>
      <w:r w:rsidRPr="006E006A" w:rsidR="0070508D">
        <w:rPr>
          <w:rFonts w:ascii="Times New Roman" w:hAnsi="Times New Roman" w:eastAsia="Calibri" w:cs="Times New Roman"/>
          <w:bCs/>
          <w:sz w:val="24"/>
          <w:szCs w:val="24"/>
          <w:lang w:eastAsia="nl-NL" w:bidi="nl-NL"/>
        </w:rPr>
        <w:t xml:space="preserve">van de zekerheidsstelling </w:t>
      </w:r>
      <w:r w:rsidRPr="006E006A" w:rsidR="0070508D">
        <w:rPr>
          <w:rFonts w:ascii="Times New Roman" w:hAnsi="Times New Roman" w:cs="Times New Roman"/>
          <w:sz w:val="24"/>
          <w:szCs w:val="24"/>
        </w:rPr>
        <w:t xml:space="preserve">een ex parte procedure te maken, niet is overgenomen. In de artikelsgewijze toelichting is </w:t>
      </w:r>
      <w:r w:rsidRPr="006E006A" w:rsidR="00736DE4">
        <w:rPr>
          <w:rFonts w:ascii="Times New Roman" w:hAnsi="Times New Roman" w:cs="Times New Roman"/>
          <w:sz w:val="24"/>
          <w:szCs w:val="24"/>
        </w:rPr>
        <w:t>bij</w:t>
      </w:r>
      <w:r w:rsidRPr="006E006A" w:rsidR="0070508D">
        <w:rPr>
          <w:rFonts w:ascii="Times New Roman" w:hAnsi="Times New Roman" w:cs="Times New Roman"/>
          <w:sz w:val="24"/>
          <w:szCs w:val="24"/>
        </w:rPr>
        <w:t xml:space="preserve"> artikel 224a het door de Nederlandse Orde van Advocaten </w:t>
      </w:r>
      <w:r w:rsidRPr="006E006A" w:rsidR="00E5364F">
        <w:rPr>
          <w:rFonts w:ascii="Times New Roman" w:hAnsi="Times New Roman" w:cs="Times New Roman"/>
          <w:sz w:val="24"/>
          <w:szCs w:val="24"/>
        </w:rPr>
        <w:t xml:space="preserve">(hierna: NOvA) </w:t>
      </w:r>
      <w:r w:rsidRPr="006E006A" w:rsidR="0070508D">
        <w:rPr>
          <w:rFonts w:ascii="Times New Roman" w:hAnsi="Times New Roman" w:cs="Times New Roman"/>
          <w:sz w:val="24"/>
          <w:szCs w:val="24"/>
        </w:rPr>
        <w:t xml:space="preserve">genoemde </w:t>
      </w:r>
      <w:r w:rsidRPr="006E006A" w:rsidR="0045618B">
        <w:rPr>
          <w:rFonts w:ascii="Times New Roman" w:hAnsi="Times New Roman" w:cs="Times New Roman"/>
          <w:sz w:val="24"/>
          <w:szCs w:val="24"/>
        </w:rPr>
        <w:t xml:space="preserve">Haags Rechtsvorderingsverdrag 1954 toegevoegd als </w:t>
      </w:r>
      <w:r w:rsidRPr="006E006A" w:rsidR="0070508D">
        <w:rPr>
          <w:rFonts w:ascii="Times New Roman" w:hAnsi="Times New Roman" w:cs="Times New Roman"/>
          <w:sz w:val="24"/>
          <w:szCs w:val="24"/>
        </w:rPr>
        <w:t>voorbeeld van een verdragsrechtelijke bepaling die het opleggen van een verplichting tot zekerheidstelling aan onderdanen van verdragsluitende staten verbiedt</w:t>
      </w:r>
      <w:r w:rsidRPr="006E006A" w:rsidR="00AE4331">
        <w:rPr>
          <w:rFonts w:ascii="Times New Roman" w:hAnsi="Times New Roman" w:cs="Times New Roman"/>
          <w:sz w:val="24"/>
          <w:szCs w:val="24"/>
        </w:rPr>
        <w:t>.</w:t>
      </w:r>
      <w:r w:rsidRPr="006E006A" w:rsidR="0070508D">
        <w:rPr>
          <w:rFonts w:ascii="Times New Roman" w:hAnsi="Times New Roman" w:cs="Times New Roman"/>
          <w:sz w:val="24"/>
          <w:szCs w:val="24"/>
        </w:rPr>
        <w:t xml:space="preserve"> </w:t>
      </w:r>
      <w:r w:rsidRPr="006E006A" w:rsidR="004700E5">
        <w:rPr>
          <w:rFonts w:ascii="Times New Roman" w:hAnsi="Times New Roman" w:cs="Times New Roman"/>
          <w:sz w:val="24"/>
          <w:szCs w:val="24"/>
        </w:rPr>
        <w:t xml:space="preserve">Ten slotte </w:t>
      </w:r>
      <w:r w:rsidRPr="006E006A" w:rsidR="0045618B">
        <w:rPr>
          <w:rFonts w:ascii="Times New Roman" w:hAnsi="Times New Roman" w:cs="Times New Roman"/>
          <w:sz w:val="24"/>
          <w:szCs w:val="24"/>
        </w:rPr>
        <w:t>zijn</w:t>
      </w:r>
      <w:r w:rsidRPr="006E006A" w:rsidR="0070508D">
        <w:rPr>
          <w:rFonts w:ascii="Times New Roman" w:hAnsi="Times New Roman" w:cs="Times New Roman"/>
          <w:sz w:val="24"/>
          <w:szCs w:val="24"/>
        </w:rPr>
        <w:t xml:space="preserve"> in de transponeringstabel verw</w:t>
      </w:r>
      <w:r w:rsidRPr="006E006A" w:rsidR="0045618B">
        <w:rPr>
          <w:rFonts w:ascii="Times New Roman" w:hAnsi="Times New Roman" w:cs="Times New Roman"/>
          <w:sz w:val="24"/>
          <w:szCs w:val="24"/>
        </w:rPr>
        <w:t>ijzing</w:t>
      </w:r>
      <w:r w:rsidRPr="006E006A" w:rsidR="0070508D">
        <w:rPr>
          <w:rFonts w:ascii="Times New Roman" w:hAnsi="Times New Roman" w:cs="Times New Roman"/>
          <w:sz w:val="24"/>
          <w:szCs w:val="24"/>
        </w:rPr>
        <w:t xml:space="preserve">en </w:t>
      </w:r>
      <w:r w:rsidRPr="006E006A" w:rsidR="0045618B">
        <w:rPr>
          <w:rFonts w:ascii="Times New Roman" w:hAnsi="Times New Roman" w:cs="Times New Roman"/>
          <w:sz w:val="24"/>
          <w:szCs w:val="24"/>
        </w:rPr>
        <w:t xml:space="preserve">opgenomen </w:t>
      </w:r>
      <w:r w:rsidRPr="006E006A" w:rsidR="0070508D">
        <w:rPr>
          <w:rFonts w:ascii="Times New Roman" w:hAnsi="Times New Roman" w:cs="Times New Roman"/>
          <w:sz w:val="24"/>
          <w:szCs w:val="24"/>
        </w:rPr>
        <w:t>naar de passages in de memorie van toelichting</w:t>
      </w:r>
      <w:r w:rsidRPr="006E006A" w:rsidR="002C65E1">
        <w:rPr>
          <w:rFonts w:ascii="Times New Roman" w:hAnsi="Times New Roman" w:cs="Times New Roman"/>
          <w:sz w:val="24"/>
          <w:szCs w:val="24"/>
        </w:rPr>
        <w:t xml:space="preserve"> </w:t>
      </w:r>
      <w:r w:rsidRPr="006E006A" w:rsidR="004700E5">
        <w:rPr>
          <w:rFonts w:ascii="Times New Roman" w:hAnsi="Times New Roman" w:cs="Times New Roman"/>
          <w:sz w:val="24"/>
          <w:szCs w:val="24"/>
        </w:rPr>
        <w:t>over</w:t>
      </w:r>
      <w:r w:rsidRPr="006E006A" w:rsidR="002C65E1">
        <w:rPr>
          <w:rFonts w:ascii="Times New Roman" w:hAnsi="Times New Roman" w:cs="Times New Roman"/>
          <w:sz w:val="24"/>
          <w:szCs w:val="24"/>
        </w:rPr>
        <w:t xml:space="preserve"> de betreffende artikelen uit de richtlijn</w:t>
      </w:r>
      <w:r w:rsidRPr="006E006A" w:rsidR="0070508D">
        <w:rPr>
          <w:rFonts w:ascii="Times New Roman" w:hAnsi="Times New Roman" w:cs="Times New Roman"/>
          <w:sz w:val="24"/>
          <w:szCs w:val="24"/>
        </w:rPr>
        <w:t>.</w:t>
      </w:r>
    </w:p>
    <w:p w:rsidRPr="006E006A" w:rsidR="000307B2" w:rsidP="000307B2" w:rsidRDefault="000307B2" w14:paraId="02C1D11F" w14:textId="77777777">
      <w:pPr>
        <w:spacing w:after="0" w:line="276" w:lineRule="auto"/>
        <w:rPr>
          <w:rFonts w:ascii="Times New Roman" w:hAnsi="Times New Roman" w:cs="Times New Roman"/>
          <w:sz w:val="24"/>
          <w:szCs w:val="24"/>
        </w:rPr>
      </w:pPr>
    </w:p>
    <w:p w:rsidRPr="006E006A" w:rsidR="00A560F5" w:rsidP="000307B2" w:rsidRDefault="00A560F5" w14:paraId="1FB8F1D6" w14:textId="0BD9590C">
      <w:pPr>
        <w:pStyle w:val="Lijstalinea"/>
        <w:numPr>
          <w:ilvl w:val="1"/>
          <w:numId w:val="3"/>
        </w:numPr>
        <w:spacing w:after="0" w:line="276" w:lineRule="auto"/>
        <w:ind w:left="360"/>
        <w:rPr>
          <w:rFonts w:ascii="Times New Roman" w:hAnsi="Times New Roman" w:cs="Times New Roman"/>
          <w:i/>
          <w:iCs/>
          <w:sz w:val="24"/>
          <w:szCs w:val="24"/>
        </w:rPr>
      </w:pPr>
      <w:r w:rsidRPr="006E006A">
        <w:rPr>
          <w:rFonts w:ascii="Times New Roman" w:hAnsi="Times New Roman" w:cs="Times New Roman"/>
          <w:i/>
          <w:iCs/>
          <w:sz w:val="24"/>
          <w:szCs w:val="24"/>
        </w:rPr>
        <w:t xml:space="preserve">Inhoud van de richtlijn </w:t>
      </w:r>
    </w:p>
    <w:p w:rsidRPr="006E006A" w:rsidR="000307B2" w:rsidP="000307B2" w:rsidRDefault="000307B2" w14:paraId="5A0C8244" w14:textId="77777777">
      <w:pPr>
        <w:pStyle w:val="Lijstalinea"/>
        <w:spacing w:after="0" w:line="276" w:lineRule="auto"/>
        <w:ind w:left="360"/>
        <w:rPr>
          <w:rFonts w:ascii="Times New Roman" w:hAnsi="Times New Roman" w:cs="Times New Roman"/>
          <w:i/>
          <w:iCs/>
          <w:sz w:val="24"/>
          <w:szCs w:val="24"/>
        </w:rPr>
      </w:pPr>
    </w:p>
    <w:p w:rsidRPr="006E006A" w:rsidR="00BA0F2C" w:rsidP="000307B2" w:rsidRDefault="00BA0F2C" w14:paraId="1555142C" w14:textId="381B740C">
      <w:pPr>
        <w:spacing w:after="0"/>
        <w:rPr>
          <w:rFonts w:ascii="Times New Roman" w:hAnsi="Times New Roman" w:cs="Times New Roman"/>
          <w:sz w:val="24"/>
          <w:szCs w:val="24"/>
        </w:rPr>
      </w:pPr>
      <w:r w:rsidRPr="006E006A">
        <w:rPr>
          <w:rFonts w:ascii="Times New Roman" w:hAnsi="Times New Roman" w:cs="Times New Roman"/>
          <w:sz w:val="24"/>
          <w:szCs w:val="24"/>
        </w:rPr>
        <w:t>De leden van de VVD-fractie vragen o</w:t>
      </w:r>
      <w:r w:rsidRPr="006E006A" w:rsidR="009D368A">
        <w:rPr>
          <w:rFonts w:ascii="Times New Roman" w:hAnsi="Times New Roman" w:cs="Times New Roman"/>
          <w:sz w:val="24"/>
          <w:szCs w:val="24"/>
        </w:rPr>
        <w:t>f</w:t>
      </w:r>
      <w:r w:rsidRPr="006E006A">
        <w:rPr>
          <w:rFonts w:ascii="Times New Roman" w:hAnsi="Times New Roman" w:cs="Times New Roman"/>
          <w:sz w:val="24"/>
          <w:szCs w:val="24"/>
        </w:rPr>
        <w:t xml:space="preserve"> lidstaten er voor kunnen kiezen de richtlijn van toepassing te verklaren op zuiver nationale procedures, </w:t>
      </w:r>
      <w:r w:rsidRPr="006E006A" w:rsidR="002C65E1">
        <w:rPr>
          <w:rFonts w:ascii="Times New Roman" w:hAnsi="Times New Roman" w:cs="Times New Roman"/>
          <w:sz w:val="24"/>
          <w:szCs w:val="24"/>
        </w:rPr>
        <w:t xml:space="preserve">en of </w:t>
      </w:r>
      <w:r w:rsidRPr="006E006A">
        <w:rPr>
          <w:rFonts w:ascii="Times New Roman" w:hAnsi="Times New Roman" w:cs="Times New Roman"/>
          <w:sz w:val="24"/>
          <w:szCs w:val="24"/>
        </w:rPr>
        <w:t>dat een nationale kop zou zijn</w:t>
      </w:r>
      <w:r w:rsidRPr="006E006A" w:rsidR="002C65E1">
        <w:rPr>
          <w:rFonts w:ascii="Times New Roman" w:hAnsi="Times New Roman" w:cs="Times New Roman"/>
          <w:sz w:val="24"/>
          <w:szCs w:val="24"/>
        </w:rPr>
        <w:t>,</w:t>
      </w:r>
      <w:r w:rsidRPr="006E006A">
        <w:rPr>
          <w:rFonts w:ascii="Times New Roman" w:hAnsi="Times New Roman" w:cs="Times New Roman"/>
          <w:sz w:val="24"/>
          <w:szCs w:val="24"/>
        </w:rPr>
        <w:t xml:space="preserve"> </w:t>
      </w:r>
      <w:r w:rsidRPr="006E006A" w:rsidR="002C65E1">
        <w:rPr>
          <w:rFonts w:ascii="Times New Roman" w:hAnsi="Times New Roman" w:cs="Times New Roman"/>
          <w:sz w:val="24"/>
          <w:szCs w:val="24"/>
        </w:rPr>
        <w:t xml:space="preserve"> terwijl</w:t>
      </w:r>
      <w:r w:rsidRPr="006E006A">
        <w:rPr>
          <w:rFonts w:ascii="Times New Roman" w:hAnsi="Times New Roman" w:cs="Times New Roman"/>
          <w:sz w:val="24"/>
          <w:szCs w:val="24"/>
        </w:rPr>
        <w:t xml:space="preserve"> </w:t>
      </w:r>
      <w:r w:rsidRPr="006E006A" w:rsidR="002C65E1">
        <w:rPr>
          <w:rFonts w:ascii="Times New Roman" w:hAnsi="Times New Roman" w:cs="Times New Roman"/>
          <w:sz w:val="24"/>
          <w:szCs w:val="24"/>
        </w:rPr>
        <w:t xml:space="preserve">het kabinet </w:t>
      </w:r>
      <w:r w:rsidRPr="006E006A">
        <w:rPr>
          <w:rFonts w:ascii="Times New Roman" w:hAnsi="Times New Roman" w:cs="Times New Roman"/>
          <w:sz w:val="24"/>
          <w:szCs w:val="24"/>
        </w:rPr>
        <w:t xml:space="preserve">geen nieuwe nationale koppen op EU-regelgeving wil. </w:t>
      </w:r>
    </w:p>
    <w:p w:rsidRPr="006E006A" w:rsidR="000307B2" w:rsidP="000307B2" w:rsidRDefault="000307B2" w14:paraId="628E0380" w14:textId="77777777">
      <w:pPr>
        <w:spacing w:after="0"/>
        <w:rPr>
          <w:rFonts w:ascii="Times New Roman" w:hAnsi="Times New Roman" w:cs="Times New Roman"/>
          <w:sz w:val="24"/>
          <w:szCs w:val="24"/>
        </w:rPr>
      </w:pPr>
    </w:p>
    <w:p w:rsidRPr="006E006A" w:rsidR="0006076F" w:rsidP="000307B2" w:rsidRDefault="006C4C34" w14:paraId="6F69354C" w14:textId="18C9C977">
      <w:pPr>
        <w:spacing w:after="0"/>
        <w:rPr>
          <w:rFonts w:ascii="Times New Roman" w:hAnsi="Times New Roman" w:cs="Times New Roman"/>
          <w:sz w:val="24"/>
          <w:szCs w:val="24"/>
        </w:rPr>
      </w:pPr>
      <w:bookmarkStart w:name="_Hlk208495791" w:id="0"/>
      <w:r w:rsidRPr="006E006A">
        <w:rPr>
          <w:rFonts w:ascii="Times New Roman" w:hAnsi="Times New Roman" w:cs="Times New Roman"/>
          <w:sz w:val="24"/>
          <w:szCs w:val="24"/>
        </w:rPr>
        <w:t>De</w:t>
      </w:r>
      <w:r w:rsidRPr="006E006A" w:rsidR="00D976C9">
        <w:rPr>
          <w:rFonts w:ascii="Times New Roman" w:hAnsi="Times New Roman" w:cs="Times New Roman"/>
          <w:sz w:val="24"/>
          <w:szCs w:val="24"/>
        </w:rPr>
        <w:t xml:space="preserve"> richtlijn </w:t>
      </w:r>
      <w:r w:rsidRPr="006E006A">
        <w:rPr>
          <w:rFonts w:ascii="Times New Roman" w:hAnsi="Times New Roman" w:cs="Times New Roman"/>
          <w:sz w:val="24"/>
          <w:szCs w:val="24"/>
        </w:rPr>
        <w:t xml:space="preserve">ziet </w:t>
      </w:r>
      <w:r w:rsidRPr="006E006A" w:rsidR="00D976C9">
        <w:rPr>
          <w:rFonts w:ascii="Times New Roman" w:hAnsi="Times New Roman" w:cs="Times New Roman"/>
          <w:sz w:val="24"/>
          <w:szCs w:val="24"/>
        </w:rPr>
        <w:t>alleen op grensoverschrijdende gevallen,</w:t>
      </w:r>
      <w:r w:rsidRPr="006E006A" w:rsidR="00980FEC">
        <w:rPr>
          <w:rFonts w:ascii="Times New Roman" w:hAnsi="Times New Roman" w:cs="Times New Roman"/>
          <w:sz w:val="24"/>
          <w:szCs w:val="24"/>
        </w:rPr>
        <w:t xml:space="preserve"> </w:t>
      </w:r>
      <w:r w:rsidRPr="006E006A">
        <w:rPr>
          <w:rFonts w:ascii="Times New Roman" w:hAnsi="Times New Roman" w:cs="Times New Roman"/>
          <w:sz w:val="24"/>
          <w:szCs w:val="24"/>
        </w:rPr>
        <w:t xml:space="preserve">waarbij de afbakening van wat als een grensoverschrijdend geval </w:t>
      </w:r>
      <w:r w:rsidRPr="006E006A" w:rsidR="00563701">
        <w:rPr>
          <w:rFonts w:ascii="Times New Roman" w:hAnsi="Times New Roman" w:cs="Times New Roman"/>
          <w:sz w:val="24"/>
          <w:szCs w:val="24"/>
        </w:rPr>
        <w:t>kan worden ge</w:t>
      </w:r>
      <w:r w:rsidRPr="006E006A">
        <w:rPr>
          <w:rFonts w:ascii="Times New Roman" w:hAnsi="Times New Roman" w:cs="Times New Roman"/>
          <w:sz w:val="24"/>
          <w:szCs w:val="24"/>
        </w:rPr>
        <w:t>kwalificeer</w:t>
      </w:r>
      <w:r w:rsidRPr="006E006A" w:rsidR="00563701">
        <w:rPr>
          <w:rFonts w:ascii="Times New Roman" w:hAnsi="Times New Roman" w:cs="Times New Roman"/>
          <w:sz w:val="24"/>
          <w:szCs w:val="24"/>
        </w:rPr>
        <w:t>d</w:t>
      </w:r>
      <w:r w:rsidRPr="006E006A">
        <w:rPr>
          <w:rFonts w:ascii="Times New Roman" w:hAnsi="Times New Roman" w:cs="Times New Roman"/>
          <w:sz w:val="24"/>
          <w:szCs w:val="24"/>
        </w:rPr>
        <w:t xml:space="preserve"> bijzonder ruim is.</w:t>
      </w:r>
      <w:r w:rsidRPr="006E006A" w:rsidR="000957EE">
        <w:rPr>
          <w:rStyle w:val="Voetnootmarkering"/>
          <w:rFonts w:ascii="Times New Roman" w:hAnsi="Times New Roman" w:cs="Times New Roman"/>
          <w:sz w:val="24"/>
          <w:szCs w:val="24"/>
        </w:rPr>
        <w:footnoteReference w:id="3"/>
      </w:r>
      <w:r w:rsidRPr="006E006A">
        <w:rPr>
          <w:rFonts w:ascii="Times New Roman" w:hAnsi="Times New Roman" w:cs="Times New Roman"/>
          <w:sz w:val="24"/>
          <w:szCs w:val="24"/>
        </w:rPr>
        <w:t xml:space="preserve"> De </w:t>
      </w:r>
      <w:r w:rsidRPr="006E006A" w:rsidR="00980FEC">
        <w:rPr>
          <w:rFonts w:ascii="Times New Roman" w:hAnsi="Times New Roman" w:cs="Times New Roman"/>
          <w:sz w:val="24"/>
          <w:szCs w:val="24"/>
        </w:rPr>
        <w:t xml:space="preserve">lidstaten </w:t>
      </w:r>
      <w:r w:rsidRPr="006E006A">
        <w:rPr>
          <w:rFonts w:ascii="Times New Roman" w:hAnsi="Times New Roman" w:cs="Times New Roman"/>
          <w:sz w:val="24"/>
          <w:szCs w:val="24"/>
        </w:rPr>
        <w:t xml:space="preserve">kunnen </w:t>
      </w:r>
      <w:r w:rsidRPr="006E006A" w:rsidR="00980FEC">
        <w:rPr>
          <w:rFonts w:ascii="Times New Roman" w:hAnsi="Times New Roman" w:cs="Times New Roman"/>
          <w:sz w:val="24"/>
          <w:szCs w:val="24"/>
        </w:rPr>
        <w:t>de waarborgen ook van toepassing verklaren op</w:t>
      </w:r>
      <w:r w:rsidRPr="006E006A">
        <w:rPr>
          <w:rFonts w:ascii="Times New Roman" w:hAnsi="Times New Roman" w:cs="Times New Roman"/>
          <w:sz w:val="24"/>
          <w:szCs w:val="24"/>
        </w:rPr>
        <w:t xml:space="preserve"> </w:t>
      </w:r>
      <w:r w:rsidRPr="006E006A" w:rsidR="00980FEC">
        <w:rPr>
          <w:rFonts w:ascii="Times New Roman" w:hAnsi="Times New Roman" w:cs="Times New Roman"/>
          <w:sz w:val="24"/>
          <w:szCs w:val="24"/>
        </w:rPr>
        <w:t>nationale zaken</w:t>
      </w:r>
      <w:r w:rsidRPr="006E006A" w:rsidR="001C0C62">
        <w:rPr>
          <w:rFonts w:ascii="Times New Roman" w:hAnsi="Times New Roman" w:cs="Times New Roman"/>
          <w:sz w:val="24"/>
          <w:szCs w:val="24"/>
        </w:rPr>
        <w:t xml:space="preserve"> zonder grensoverschrijdend element</w:t>
      </w:r>
      <w:r w:rsidRPr="006E006A" w:rsidR="00D976C9">
        <w:rPr>
          <w:rFonts w:ascii="Times New Roman" w:hAnsi="Times New Roman" w:cs="Times New Roman"/>
          <w:sz w:val="24"/>
          <w:szCs w:val="24"/>
        </w:rPr>
        <w:t>.</w:t>
      </w:r>
      <w:r w:rsidRPr="006E006A" w:rsidR="005A1356">
        <w:rPr>
          <w:rFonts w:ascii="Times New Roman" w:hAnsi="Times New Roman" w:cs="Times New Roman"/>
          <w:sz w:val="24"/>
          <w:szCs w:val="24"/>
        </w:rPr>
        <w:t xml:space="preserve"> </w:t>
      </w:r>
      <w:bookmarkEnd w:id="0"/>
      <w:r w:rsidRPr="006E006A" w:rsidR="00050892">
        <w:rPr>
          <w:rFonts w:ascii="Times New Roman" w:hAnsi="Times New Roman" w:cs="Times New Roman"/>
          <w:sz w:val="24"/>
          <w:szCs w:val="24"/>
        </w:rPr>
        <w:t>D</w:t>
      </w:r>
      <w:r w:rsidRPr="006E006A" w:rsidR="00980FEC">
        <w:rPr>
          <w:rFonts w:ascii="Times New Roman" w:hAnsi="Times New Roman" w:cs="Times New Roman"/>
          <w:sz w:val="24"/>
          <w:szCs w:val="24"/>
        </w:rPr>
        <w:t>e</w:t>
      </w:r>
      <w:r w:rsidRPr="006E006A" w:rsidR="00D976C9">
        <w:rPr>
          <w:rFonts w:ascii="Times New Roman" w:hAnsi="Times New Roman" w:cs="Times New Roman"/>
          <w:sz w:val="24"/>
          <w:szCs w:val="24"/>
        </w:rPr>
        <w:t xml:space="preserve"> anti-SLAPP aanbeveling van de E</w:t>
      </w:r>
      <w:r w:rsidRPr="006E006A" w:rsidR="00050892">
        <w:rPr>
          <w:rFonts w:ascii="Times New Roman" w:hAnsi="Times New Roman" w:cs="Times New Roman"/>
          <w:sz w:val="24"/>
          <w:szCs w:val="24"/>
        </w:rPr>
        <w:t>uropese Commissie en</w:t>
      </w:r>
      <w:r w:rsidRPr="006E006A" w:rsidR="00D976C9">
        <w:rPr>
          <w:rFonts w:ascii="Times New Roman" w:hAnsi="Times New Roman" w:cs="Times New Roman"/>
          <w:sz w:val="24"/>
          <w:szCs w:val="24"/>
        </w:rPr>
        <w:t xml:space="preserve"> die van de Raad van Europa roepen lidstaten </w:t>
      </w:r>
      <w:r w:rsidRPr="006E006A" w:rsidR="00980FEC">
        <w:rPr>
          <w:rFonts w:ascii="Times New Roman" w:hAnsi="Times New Roman" w:cs="Times New Roman"/>
          <w:sz w:val="24"/>
          <w:szCs w:val="24"/>
        </w:rPr>
        <w:t xml:space="preserve">op om dat </w:t>
      </w:r>
      <w:r w:rsidRPr="006E006A" w:rsidR="00FC38D3">
        <w:rPr>
          <w:rFonts w:ascii="Times New Roman" w:hAnsi="Times New Roman" w:cs="Times New Roman"/>
          <w:sz w:val="24"/>
          <w:szCs w:val="24"/>
        </w:rPr>
        <w:t>ook</w:t>
      </w:r>
      <w:r w:rsidRPr="006E006A" w:rsidR="001C0C62">
        <w:rPr>
          <w:rFonts w:ascii="Times New Roman" w:hAnsi="Times New Roman" w:cs="Times New Roman"/>
          <w:sz w:val="24"/>
          <w:szCs w:val="24"/>
        </w:rPr>
        <w:t xml:space="preserve"> </w:t>
      </w:r>
      <w:r w:rsidRPr="006E006A" w:rsidR="00980FEC">
        <w:rPr>
          <w:rFonts w:ascii="Times New Roman" w:hAnsi="Times New Roman" w:cs="Times New Roman"/>
          <w:sz w:val="24"/>
          <w:szCs w:val="24"/>
        </w:rPr>
        <w:t>te doen</w:t>
      </w:r>
      <w:r w:rsidRPr="006E006A" w:rsidR="00D976C9">
        <w:rPr>
          <w:rFonts w:ascii="Times New Roman" w:hAnsi="Times New Roman" w:cs="Times New Roman"/>
          <w:sz w:val="24"/>
          <w:szCs w:val="24"/>
        </w:rPr>
        <w:t>.</w:t>
      </w:r>
      <w:r w:rsidRPr="006E006A" w:rsidR="00980FEC">
        <w:rPr>
          <w:rFonts w:ascii="Times New Roman" w:hAnsi="Times New Roman" w:cs="Times New Roman"/>
          <w:sz w:val="24"/>
          <w:szCs w:val="24"/>
        </w:rPr>
        <w:t xml:space="preserve"> </w:t>
      </w:r>
      <w:bookmarkStart w:name="_Hlk208495844" w:id="1"/>
      <w:r w:rsidRPr="006E006A" w:rsidR="00AE4331">
        <w:rPr>
          <w:rFonts w:ascii="Times New Roman" w:hAnsi="Times New Roman" w:cs="Times New Roman"/>
          <w:sz w:val="24"/>
          <w:szCs w:val="24"/>
        </w:rPr>
        <w:t>D</w:t>
      </w:r>
      <w:r w:rsidRPr="006E006A" w:rsidR="00980FEC">
        <w:rPr>
          <w:rFonts w:ascii="Times New Roman" w:hAnsi="Times New Roman" w:cs="Times New Roman"/>
          <w:sz w:val="24"/>
          <w:szCs w:val="24"/>
        </w:rPr>
        <w:t xml:space="preserve">it wetsvoorstel </w:t>
      </w:r>
      <w:r w:rsidRPr="006E006A" w:rsidR="00AE4331">
        <w:rPr>
          <w:rFonts w:ascii="Times New Roman" w:hAnsi="Times New Roman" w:cs="Times New Roman"/>
          <w:sz w:val="24"/>
          <w:szCs w:val="24"/>
        </w:rPr>
        <w:t xml:space="preserve">heeft enkel </w:t>
      </w:r>
      <w:r w:rsidRPr="006E006A">
        <w:rPr>
          <w:rFonts w:ascii="Times New Roman" w:hAnsi="Times New Roman" w:cs="Times New Roman"/>
          <w:sz w:val="24"/>
          <w:szCs w:val="24"/>
        </w:rPr>
        <w:lastRenderedPageBreak/>
        <w:t xml:space="preserve">tot doel de richtlijn om te zetten in Nederlandse regelgeving, </w:t>
      </w:r>
      <w:r w:rsidRPr="006E006A" w:rsidR="00AE4331">
        <w:rPr>
          <w:rFonts w:ascii="Times New Roman" w:hAnsi="Times New Roman" w:cs="Times New Roman"/>
          <w:sz w:val="24"/>
          <w:szCs w:val="24"/>
        </w:rPr>
        <w:t xml:space="preserve">en daarom </w:t>
      </w:r>
      <w:r w:rsidRPr="006E006A">
        <w:rPr>
          <w:rFonts w:ascii="Times New Roman" w:hAnsi="Times New Roman" w:cs="Times New Roman"/>
          <w:sz w:val="24"/>
          <w:szCs w:val="24"/>
        </w:rPr>
        <w:t xml:space="preserve">kent de implementatiewet alleen een regeling voor grensoverschrijdende gevallen. </w:t>
      </w:r>
      <w:r w:rsidRPr="006E006A" w:rsidR="00980FEC">
        <w:rPr>
          <w:rFonts w:ascii="Times New Roman" w:hAnsi="Times New Roman" w:cs="Times New Roman"/>
          <w:sz w:val="24"/>
          <w:szCs w:val="24"/>
        </w:rPr>
        <w:t xml:space="preserve">Dit is in lijn met </w:t>
      </w:r>
      <w:r w:rsidRPr="006E006A">
        <w:rPr>
          <w:rFonts w:ascii="Times New Roman" w:hAnsi="Times New Roman" w:cs="Times New Roman"/>
          <w:sz w:val="24"/>
          <w:szCs w:val="24"/>
        </w:rPr>
        <w:t xml:space="preserve">de </w:t>
      </w:r>
      <w:r w:rsidRPr="006E006A" w:rsidR="00FC38D3">
        <w:rPr>
          <w:rFonts w:ascii="Times New Roman" w:hAnsi="Times New Roman" w:cs="Times New Roman"/>
          <w:sz w:val="24"/>
          <w:szCs w:val="24"/>
        </w:rPr>
        <w:t>A</w:t>
      </w:r>
      <w:r w:rsidRPr="006E006A">
        <w:rPr>
          <w:rFonts w:ascii="Times New Roman" w:hAnsi="Times New Roman" w:cs="Times New Roman"/>
          <w:sz w:val="24"/>
          <w:szCs w:val="24"/>
        </w:rPr>
        <w:t>anwijzingen voor de regelgeving waarin staat</w:t>
      </w:r>
      <w:r w:rsidRPr="006E006A" w:rsidR="00980FEC">
        <w:rPr>
          <w:rFonts w:ascii="Times New Roman" w:hAnsi="Times New Roman" w:cs="Times New Roman"/>
          <w:sz w:val="24"/>
          <w:szCs w:val="24"/>
        </w:rPr>
        <w:t xml:space="preserve"> dat bij implementatie van Europese regelgeving in de implementatiewetgeving geen andere regels worden opgenomen dan voor de implementatie noodzakelijk zijn (</w:t>
      </w:r>
      <w:r w:rsidRPr="006E006A" w:rsidR="00736DE4">
        <w:rPr>
          <w:rFonts w:ascii="Times New Roman" w:hAnsi="Times New Roman" w:cs="Times New Roman"/>
          <w:sz w:val="24"/>
          <w:szCs w:val="24"/>
        </w:rPr>
        <w:t>aanwijzing</w:t>
      </w:r>
      <w:r w:rsidRPr="006E006A" w:rsidR="00980FEC">
        <w:rPr>
          <w:rFonts w:ascii="Times New Roman" w:hAnsi="Times New Roman" w:cs="Times New Roman"/>
          <w:sz w:val="24"/>
          <w:szCs w:val="24"/>
        </w:rPr>
        <w:t xml:space="preserve"> 9.4). Overigens voorziet het Nederlandse (proces)recht al in de door de richtlijn voorgeschreven maatregelen (ook in nationale gevallen), met uitzondering van de zekerheidstelling. </w:t>
      </w:r>
      <w:r w:rsidRPr="006E006A" w:rsidR="005D600C">
        <w:rPr>
          <w:rFonts w:ascii="Times New Roman" w:hAnsi="Times New Roman" w:cs="Times New Roman"/>
          <w:sz w:val="24"/>
          <w:szCs w:val="24"/>
        </w:rPr>
        <w:t xml:space="preserve">Om ook uitvoering te geven aan de Aanbevelingen van de Europese Commissie en van de Raad van Europa zou de regeling inzake zekerheidstelling ook op zuiver interne gevallen van toepassing kunnen worden verklaard. Die zekerheidstelling is vooral bedoeld om te waarborgen dat de gedaagde de gemaakte kosten daadwerkelijk kan verhalen als de rechter vaststelt dat sprake is van een SLAPP. </w:t>
      </w:r>
      <w:r w:rsidRPr="006E006A">
        <w:rPr>
          <w:rFonts w:ascii="Times New Roman" w:hAnsi="Times New Roman" w:cs="Times New Roman"/>
          <w:sz w:val="24"/>
          <w:szCs w:val="24"/>
        </w:rPr>
        <w:t xml:space="preserve">In de praktijk is </w:t>
      </w:r>
      <w:r w:rsidRPr="006E006A" w:rsidR="003A5721">
        <w:rPr>
          <w:rFonts w:ascii="Times New Roman" w:hAnsi="Times New Roman" w:cs="Times New Roman"/>
          <w:sz w:val="24"/>
          <w:szCs w:val="24"/>
        </w:rPr>
        <w:t xml:space="preserve">er </w:t>
      </w:r>
      <w:r w:rsidRPr="006E006A">
        <w:rPr>
          <w:rFonts w:ascii="Times New Roman" w:hAnsi="Times New Roman" w:cs="Times New Roman"/>
          <w:sz w:val="24"/>
          <w:szCs w:val="24"/>
        </w:rPr>
        <w:t xml:space="preserve">bij zuiver nationale gevallen minder noodzaak omdat – anders dan bij een buitenlandse eiser - de voor eventueel verhaal benodigde vermogensbestanddelen </w:t>
      </w:r>
      <w:r w:rsidRPr="006E006A" w:rsidR="005D600C">
        <w:rPr>
          <w:rFonts w:ascii="Times New Roman" w:hAnsi="Times New Roman" w:cs="Times New Roman"/>
          <w:sz w:val="24"/>
          <w:szCs w:val="24"/>
        </w:rPr>
        <w:t xml:space="preserve">meestal </w:t>
      </w:r>
      <w:r w:rsidRPr="006E006A">
        <w:rPr>
          <w:rFonts w:ascii="Times New Roman" w:hAnsi="Times New Roman" w:cs="Times New Roman"/>
          <w:sz w:val="24"/>
          <w:szCs w:val="24"/>
        </w:rPr>
        <w:t xml:space="preserve">in Nederland aanwezig zullen zijn. </w:t>
      </w:r>
      <w:r w:rsidRPr="006E006A" w:rsidR="00336B28">
        <w:rPr>
          <w:rFonts w:ascii="Times New Roman" w:hAnsi="Times New Roman" w:cs="Times New Roman"/>
          <w:sz w:val="24"/>
          <w:szCs w:val="24"/>
        </w:rPr>
        <w:t>Zo zullen i</w:t>
      </w:r>
      <w:r w:rsidRPr="006E006A" w:rsidR="003A5721">
        <w:rPr>
          <w:rFonts w:ascii="Times New Roman" w:hAnsi="Times New Roman" w:cs="Times New Roman"/>
          <w:sz w:val="24"/>
          <w:szCs w:val="24"/>
        </w:rPr>
        <w:t xml:space="preserve">n Nederland gevestigde ondernemingen veelal in Nederland een bankrekening hebben waarop </w:t>
      </w:r>
      <w:r w:rsidRPr="006E006A" w:rsidR="00A53EF4">
        <w:rPr>
          <w:rFonts w:ascii="Times New Roman" w:hAnsi="Times New Roman" w:cs="Times New Roman"/>
          <w:sz w:val="24"/>
          <w:szCs w:val="24"/>
        </w:rPr>
        <w:t xml:space="preserve">in voorkomende gevallen </w:t>
      </w:r>
      <w:r w:rsidRPr="006E006A" w:rsidR="003A5721">
        <w:rPr>
          <w:rFonts w:ascii="Times New Roman" w:hAnsi="Times New Roman" w:cs="Times New Roman"/>
          <w:sz w:val="24"/>
          <w:szCs w:val="24"/>
        </w:rPr>
        <w:t xml:space="preserve">conservatoir beslag kan worden gelegd. </w:t>
      </w:r>
      <w:r w:rsidRPr="006E006A" w:rsidR="005D600C">
        <w:rPr>
          <w:rFonts w:ascii="Times New Roman" w:hAnsi="Times New Roman" w:cs="Times New Roman"/>
          <w:sz w:val="24"/>
          <w:szCs w:val="24"/>
        </w:rPr>
        <w:t xml:space="preserve">Om het verhaal door de gedaagde partij ook in die gevallen te vergemakkelijken, </w:t>
      </w:r>
      <w:r w:rsidRPr="006E006A">
        <w:rPr>
          <w:rFonts w:ascii="Times New Roman" w:hAnsi="Times New Roman" w:cs="Times New Roman"/>
          <w:sz w:val="24"/>
          <w:szCs w:val="24"/>
        </w:rPr>
        <w:t>bestaat, z</w:t>
      </w:r>
      <w:r w:rsidRPr="006E006A" w:rsidR="00980FEC">
        <w:rPr>
          <w:rFonts w:ascii="Times New Roman" w:hAnsi="Times New Roman" w:cs="Times New Roman"/>
          <w:sz w:val="24"/>
          <w:szCs w:val="24"/>
        </w:rPr>
        <w:t xml:space="preserve">oals in de memorie van toelichting is vermeld, het voornemen om in een afzonderlijk </w:t>
      </w:r>
      <w:r w:rsidRPr="006E006A">
        <w:rPr>
          <w:rFonts w:ascii="Times New Roman" w:hAnsi="Times New Roman" w:cs="Times New Roman"/>
          <w:sz w:val="24"/>
          <w:szCs w:val="24"/>
        </w:rPr>
        <w:t>wets</w:t>
      </w:r>
      <w:r w:rsidRPr="006E006A" w:rsidR="00980FEC">
        <w:rPr>
          <w:rFonts w:ascii="Times New Roman" w:hAnsi="Times New Roman" w:cs="Times New Roman"/>
          <w:sz w:val="24"/>
          <w:szCs w:val="24"/>
        </w:rPr>
        <w:t>traject te voorzien in eenzelfde voorziening tot zekerheidstelling voor nationale gevallen.</w:t>
      </w:r>
    </w:p>
    <w:p w:rsidRPr="006E006A" w:rsidR="000307B2" w:rsidP="000307B2" w:rsidRDefault="000307B2" w14:paraId="2C1EAD3E" w14:textId="77777777">
      <w:pPr>
        <w:spacing w:after="0"/>
        <w:rPr>
          <w:rFonts w:ascii="Times New Roman" w:hAnsi="Times New Roman" w:cs="Times New Roman"/>
          <w:sz w:val="24"/>
          <w:szCs w:val="24"/>
          <w:highlight w:val="yellow"/>
        </w:rPr>
      </w:pPr>
      <w:bookmarkStart w:name="_Hlk201133703" w:id="2"/>
      <w:bookmarkEnd w:id="1"/>
    </w:p>
    <w:p w:rsidRPr="006E006A" w:rsidR="00BA0F2C" w:rsidP="000307B2" w:rsidRDefault="00957828" w14:paraId="58CD4FDD" w14:textId="3C9DF01E">
      <w:pPr>
        <w:spacing w:after="0"/>
        <w:rPr>
          <w:rFonts w:ascii="Times New Roman" w:hAnsi="Times New Roman" w:cs="Times New Roman"/>
          <w:sz w:val="24"/>
          <w:szCs w:val="24"/>
        </w:rPr>
      </w:pPr>
      <w:r w:rsidRPr="006E006A">
        <w:rPr>
          <w:rFonts w:ascii="Times New Roman" w:hAnsi="Times New Roman" w:cs="Times New Roman"/>
          <w:sz w:val="24"/>
          <w:szCs w:val="24"/>
        </w:rPr>
        <w:t>Deze leden constateren dat de vorige Europese Commissie de lidstaten heeft aangespoord om te voorzien in dezelfde waarborgen zoals genoemd in de richtlijn, voor zaken zonder grensoverschrijdend karakter en op andere rechtsgebieden. Zij</w:t>
      </w:r>
      <w:r w:rsidRPr="006E006A" w:rsidR="00BA0F2C">
        <w:rPr>
          <w:rFonts w:ascii="Times New Roman" w:hAnsi="Times New Roman" w:cs="Times New Roman"/>
          <w:sz w:val="24"/>
          <w:szCs w:val="24"/>
        </w:rPr>
        <w:t xml:space="preserve"> vragen of dit ook het standpunt is van de huidige Europese Commissie en welke andere lidstaten voornemens </w:t>
      </w:r>
      <w:r w:rsidRPr="006E006A">
        <w:rPr>
          <w:rFonts w:ascii="Times New Roman" w:hAnsi="Times New Roman" w:cs="Times New Roman"/>
          <w:sz w:val="24"/>
          <w:szCs w:val="24"/>
        </w:rPr>
        <w:t xml:space="preserve">zijn </w:t>
      </w:r>
      <w:r w:rsidRPr="006E006A" w:rsidR="00BA0F2C">
        <w:rPr>
          <w:rFonts w:ascii="Times New Roman" w:hAnsi="Times New Roman" w:cs="Times New Roman"/>
          <w:sz w:val="24"/>
          <w:szCs w:val="24"/>
        </w:rPr>
        <w:t>de waarborgen, die voortvloeien uit de richtlijn, ook op te nemen bij nationale procedures en op andere rechtsgebieden.</w:t>
      </w:r>
    </w:p>
    <w:p w:rsidRPr="006E006A" w:rsidR="000307B2" w:rsidP="000307B2" w:rsidRDefault="000307B2" w14:paraId="33196349" w14:textId="77777777">
      <w:pPr>
        <w:spacing w:after="0"/>
        <w:rPr>
          <w:rFonts w:ascii="Times New Roman" w:hAnsi="Times New Roman" w:cs="Times New Roman"/>
          <w:sz w:val="24"/>
          <w:szCs w:val="24"/>
        </w:rPr>
      </w:pPr>
    </w:p>
    <w:p w:rsidRPr="006E006A" w:rsidR="00104718" w:rsidP="000307B2" w:rsidRDefault="00957828" w14:paraId="080B2345" w14:textId="2C5190CB">
      <w:pPr>
        <w:spacing w:after="0"/>
        <w:rPr>
          <w:rFonts w:ascii="Times New Roman" w:hAnsi="Times New Roman" w:cs="Times New Roman"/>
          <w:sz w:val="24"/>
          <w:szCs w:val="24"/>
        </w:rPr>
      </w:pPr>
      <w:r w:rsidRPr="006E006A">
        <w:rPr>
          <w:rFonts w:ascii="Times New Roman" w:hAnsi="Times New Roman" w:cs="Times New Roman"/>
          <w:sz w:val="24"/>
          <w:szCs w:val="24"/>
        </w:rPr>
        <w:t>D</w:t>
      </w:r>
      <w:r w:rsidRPr="006E006A" w:rsidR="00492E6E">
        <w:rPr>
          <w:rFonts w:ascii="Times New Roman" w:hAnsi="Times New Roman" w:cs="Times New Roman"/>
          <w:sz w:val="24"/>
          <w:szCs w:val="24"/>
        </w:rPr>
        <w:t xml:space="preserve">it is inderdaad </w:t>
      </w:r>
      <w:r w:rsidRPr="006E006A" w:rsidR="001C0C62">
        <w:rPr>
          <w:rFonts w:ascii="Times New Roman" w:hAnsi="Times New Roman" w:cs="Times New Roman"/>
          <w:sz w:val="24"/>
          <w:szCs w:val="24"/>
        </w:rPr>
        <w:t xml:space="preserve">ook </w:t>
      </w:r>
      <w:r w:rsidRPr="006E006A" w:rsidR="00492E6E">
        <w:rPr>
          <w:rFonts w:ascii="Times New Roman" w:hAnsi="Times New Roman" w:cs="Times New Roman"/>
          <w:sz w:val="24"/>
          <w:szCs w:val="24"/>
        </w:rPr>
        <w:t xml:space="preserve">het standpunt van de huidige Europese Commissie. De implementatie van de richtlijn </w:t>
      </w:r>
      <w:r w:rsidRPr="006E006A" w:rsidR="00BA7C7F">
        <w:rPr>
          <w:rFonts w:ascii="Times New Roman" w:hAnsi="Times New Roman" w:cs="Times New Roman"/>
          <w:sz w:val="24"/>
          <w:szCs w:val="24"/>
        </w:rPr>
        <w:t xml:space="preserve">is </w:t>
      </w:r>
      <w:r w:rsidRPr="006E006A" w:rsidR="00492E6E">
        <w:rPr>
          <w:rFonts w:ascii="Times New Roman" w:hAnsi="Times New Roman" w:cs="Times New Roman"/>
          <w:sz w:val="24"/>
          <w:szCs w:val="24"/>
        </w:rPr>
        <w:t xml:space="preserve">in de meeste landen nog </w:t>
      </w:r>
      <w:r w:rsidRPr="006E006A" w:rsidR="00BA7C7F">
        <w:rPr>
          <w:rFonts w:ascii="Times New Roman" w:hAnsi="Times New Roman" w:cs="Times New Roman"/>
          <w:sz w:val="24"/>
          <w:szCs w:val="24"/>
        </w:rPr>
        <w:t>niet afgerond</w:t>
      </w:r>
      <w:r w:rsidRPr="006E006A" w:rsidR="00492E6E">
        <w:rPr>
          <w:rFonts w:ascii="Times New Roman" w:hAnsi="Times New Roman" w:cs="Times New Roman"/>
          <w:sz w:val="24"/>
          <w:szCs w:val="24"/>
        </w:rPr>
        <w:t xml:space="preserve">. </w:t>
      </w:r>
      <w:r w:rsidRPr="006E006A" w:rsidR="00563701">
        <w:rPr>
          <w:rFonts w:ascii="Times New Roman" w:hAnsi="Times New Roman" w:cs="Times New Roman"/>
          <w:sz w:val="24"/>
          <w:szCs w:val="24"/>
        </w:rPr>
        <w:t xml:space="preserve">Het is op dit moment dan ook nog niet duidelijk of er lidstaten voornemens zijn de toepassing uit te breiden naar andere rechtsgebieden. </w:t>
      </w:r>
      <w:bookmarkStart w:name="_Hlk209605046" w:id="3"/>
      <w:r w:rsidRPr="006E006A" w:rsidR="00492E6E">
        <w:rPr>
          <w:rFonts w:ascii="Times New Roman" w:hAnsi="Times New Roman" w:cs="Times New Roman"/>
          <w:sz w:val="24"/>
          <w:szCs w:val="24"/>
        </w:rPr>
        <w:t>Tijdens de door de Europese Commissie georganiseerde implementatiebijeenkomsten ble</w:t>
      </w:r>
      <w:r w:rsidRPr="006E006A" w:rsidR="005B23D9">
        <w:rPr>
          <w:rFonts w:ascii="Times New Roman" w:hAnsi="Times New Roman" w:cs="Times New Roman"/>
          <w:sz w:val="24"/>
          <w:szCs w:val="24"/>
        </w:rPr>
        <w:t xml:space="preserve">ken de meeste lidstaten voornemens te zijn </w:t>
      </w:r>
      <w:r w:rsidRPr="006E006A" w:rsidR="00BA7C7F">
        <w:rPr>
          <w:rFonts w:ascii="Times New Roman" w:hAnsi="Times New Roman" w:cs="Times New Roman"/>
          <w:sz w:val="24"/>
          <w:szCs w:val="24"/>
        </w:rPr>
        <w:t xml:space="preserve">geen onderscheid te maken tussen </w:t>
      </w:r>
      <w:r w:rsidRPr="006E006A" w:rsidR="005B23D9">
        <w:rPr>
          <w:rFonts w:ascii="Times New Roman" w:hAnsi="Times New Roman" w:cs="Times New Roman"/>
          <w:sz w:val="24"/>
          <w:szCs w:val="24"/>
        </w:rPr>
        <w:t xml:space="preserve">nationale </w:t>
      </w:r>
      <w:r w:rsidRPr="006E006A" w:rsidR="00BA7C7F">
        <w:rPr>
          <w:rFonts w:ascii="Times New Roman" w:hAnsi="Times New Roman" w:cs="Times New Roman"/>
          <w:sz w:val="24"/>
          <w:szCs w:val="24"/>
        </w:rPr>
        <w:t xml:space="preserve">en grensoverschrijdende </w:t>
      </w:r>
      <w:r w:rsidRPr="006E006A" w:rsidR="005B23D9">
        <w:rPr>
          <w:rFonts w:ascii="Times New Roman" w:hAnsi="Times New Roman" w:cs="Times New Roman"/>
          <w:sz w:val="24"/>
          <w:szCs w:val="24"/>
        </w:rPr>
        <w:t xml:space="preserve">gevallen. </w:t>
      </w:r>
      <w:bookmarkEnd w:id="3"/>
      <w:r w:rsidRPr="006E006A" w:rsidR="005B23D9">
        <w:rPr>
          <w:rFonts w:ascii="Times New Roman" w:hAnsi="Times New Roman" w:cs="Times New Roman"/>
          <w:sz w:val="24"/>
          <w:szCs w:val="24"/>
        </w:rPr>
        <w:t>Overigens ziet de richtlijn alleen op civielrechtelijke procedures</w:t>
      </w:r>
      <w:r w:rsidRPr="006E006A" w:rsidR="00461920">
        <w:rPr>
          <w:rFonts w:ascii="Times New Roman" w:hAnsi="Times New Roman" w:cs="Times New Roman"/>
          <w:sz w:val="24"/>
          <w:szCs w:val="24"/>
        </w:rPr>
        <w:t xml:space="preserve"> en civielrechtelijke zaken</w:t>
      </w:r>
      <w:r w:rsidRPr="006E006A" w:rsidR="005B23D9">
        <w:rPr>
          <w:rFonts w:ascii="Times New Roman" w:hAnsi="Times New Roman" w:cs="Times New Roman"/>
          <w:sz w:val="24"/>
          <w:szCs w:val="24"/>
        </w:rPr>
        <w:t>.</w:t>
      </w:r>
      <w:r w:rsidRPr="006E006A" w:rsidR="00BC4B53">
        <w:rPr>
          <w:rFonts w:ascii="Times New Roman" w:hAnsi="Times New Roman" w:cs="Times New Roman"/>
          <w:sz w:val="24"/>
          <w:szCs w:val="24"/>
        </w:rPr>
        <w:t xml:space="preserve"> </w:t>
      </w:r>
      <w:r w:rsidRPr="006E006A" w:rsidR="00461920">
        <w:rPr>
          <w:rFonts w:ascii="Times New Roman" w:hAnsi="Times New Roman" w:cs="Times New Roman"/>
          <w:sz w:val="24"/>
          <w:szCs w:val="24"/>
        </w:rPr>
        <w:t>De aanbeveling van de EU</w:t>
      </w:r>
      <w:r w:rsidRPr="006E006A" w:rsidR="001C0C62">
        <w:rPr>
          <w:rFonts w:ascii="Times New Roman" w:hAnsi="Times New Roman" w:cs="Times New Roman"/>
          <w:sz w:val="24"/>
          <w:szCs w:val="24"/>
        </w:rPr>
        <w:t>, evenals</w:t>
      </w:r>
      <w:r w:rsidRPr="006E006A" w:rsidR="00BA7C7F">
        <w:rPr>
          <w:rFonts w:ascii="Times New Roman" w:hAnsi="Times New Roman" w:cs="Times New Roman"/>
          <w:sz w:val="24"/>
          <w:szCs w:val="24"/>
        </w:rPr>
        <w:t xml:space="preserve"> de aanbeveling van de Raad voor Europa</w:t>
      </w:r>
      <w:r w:rsidRPr="006E006A" w:rsidR="001C0C62">
        <w:rPr>
          <w:rFonts w:ascii="Times New Roman" w:hAnsi="Times New Roman" w:cs="Times New Roman"/>
          <w:sz w:val="24"/>
          <w:szCs w:val="24"/>
        </w:rPr>
        <w:t>,</w:t>
      </w:r>
      <w:r w:rsidRPr="006E006A" w:rsidR="00AE4331">
        <w:rPr>
          <w:rFonts w:ascii="Times New Roman" w:hAnsi="Times New Roman" w:cs="Times New Roman"/>
          <w:sz w:val="24"/>
          <w:szCs w:val="24"/>
        </w:rPr>
        <w:t xml:space="preserve"> </w:t>
      </w:r>
      <w:r w:rsidRPr="006E006A" w:rsidR="00461920">
        <w:rPr>
          <w:rFonts w:ascii="Times New Roman" w:hAnsi="Times New Roman" w:cs="Times New Roman"/>
          <w:sz w:val="24"/>
          <w:szCs w:val="24"/>
        </w:rPr>
        <w:t>zie</w:t>
      </w:r>
      <w:r w:rsidRPr="006E006A" w:rsidR="001C0C62">
        <w:rPr>
          <w:rFonts w:ascii="Times New Roman" w:hAnsi="Times New Roman" w:cs="Times New Roman"/>
          <w:sz w:val="24"/>
          <w:szCs w:val="24"/>
        </w:rPr>
        <w:t>t</w:t>
      </w:r>
      <w:r w:rsidRPr="006E006A" w:rsidR="00461920">
        <w:rPr>
          <w:rFonts w:ascii="Times New Roman" w:hAnsi="Times New Roman" w:cs="Times New Roman"/>
          <w:sz w:val="24"/>
          <w:szCs w:val="24"/>
        </w:rPr>
        <w:t xml:space="preserve"> ook op zaken zonder grensoverschrijdend karakter en op andere rechtsgebieden.</w:t>
      </w:r>
      <w:r w:rsidRPr="006E006A" w:rsidR="00BC4B53">
        <w:rPr>
          <w:rFonts w:ascii="Times New Roman" w:hAnsi="Times New Roman" w:cs="Times New Roman"/>
          <w:sz w:val="24"/>
          <w:szCs w:val="24"/>
        </w:rPr>
        <w:t xml:space="preserve"> </w:t>
      </w:r>
    </w:p>
    <w:bookmarkEnd w:id="2"/>
    <w:p w:rsidRPr="006E006A" w:rsidR="00461920" w:rsidP="000307B2" w:rsidRDefault="00461920" w14:paraId="16CE1829" w14:textId="34A3B95E">
      <w:pPr>
        <w:spacing w:after="0"/>
        <w:rPr>
          <w:rFonts w:ascii="Times New Roman" w:hAnsi="Times New Roman" w:cs="Times New Roman"/>
          <w:sz w:val="24"/>
          <w:szCs w:val="24"/>
        </w:rPr>
      </w:pPr>
      <w:r w:rsidRPr="006E006A">
        <w:rPr>
          <w:rFonts w:ascii="Times New Roman" w:hAnsi="Times New Roman" w:cs="Times New Roman"/>
          <w:sz w:val="24"/>
          <w:szCs w:val="24"/>
        </w:rPr>
        <w:t xml:space="preserve"> </w:t>
      </w:r>
    </w:p>
    <w:p w:rsidRPr="006E006A" w:rsidR="007E33BE" w:rsidP="000307B2" w:rsidRDefault="00672987" w14:paraId="1F9DF043" w14:textId="4928D404">
      <w:pPr>
        <w:spacing w:after="0" w:line="276" w:lineRule="auto"/>
        <w:rPr>
          <w:rFonts w:ascii="Times New Roman" w:hAnsi="Times New Roman" w:cs="Times New Roman"/>
          <w:sz w:val="24"/>
          <w:szCs w:val="24"/>
        </w:rPr>
      </w:pPr>
      <w:bookmarkStart w:name="_Hlk201138040" w:id="4"/>
      <w:r w:rsidRPr="006E006A">
        <w:rPr>
          <w:rFonts w:ascii="Times New Roman" w:hAnsi="Times New Roman" w:cs="Times New Roman"/>
          <w:sz w:val="24"/>
          <w:szCs w:val="24"/>
        </w:rPr>
        <w:t>Verder vragen de</w:t>
      </w:r>
      <w:r w:rsidRPr="006E006A" w:rsidR="0061257E">
        <w:rPr>
          <w:rFonts w:ascii="Times New Roman" w:hAnsi="Times New Roman" w:cs="Times New Roman"/>
          <w:sz w:val="24"/>
          <w:szCs w:val="24"/>
        </w:rPr>
        <w:t xml:space="preserve"> </w:t>
      </w:r>
      <w:r w:rsidRPr="006E006A">
        <w:rPr>
          <w:rFonts w:ascii="Times New Roman" w:hAnsi="Times New Roman" w:cs="Times New Roman"/>
          <w:sz w:val="24"/>
          <w:szCs w:val="24"/>
        </w:rPr>
        <w:t>leden</w:t>
      </w:r>
      <w:r w:rsidRPr="006E006A" w:rsidR="0061257E">
        <w:rPr>
          <w:rFonts w:ascii="Times New Roman" w:hAnsi="Times New Roman" w:cs="Times New Roman"/>
          <w:sz w:val="24"/>
          <w:szCs w:val="24"/>
        </w:rPr>
        <w:t xml:space="preserve"> van de VVD-fractie</w:t>
      </w:r>
      <w:r w:rsidRPr="006E006A">
        <w:rPr>
          <w:rFonts w:ascii="Times New Roman" w:hAnsi="Times New Roman" w:cs="Times New Roman"/>
          <w:sz w:val="24"/>
          <w:szCs w:val="24"/>
        </w:rPr>
        <w:t xml:space="preserve"> of tot op heden nog altijd geen effectbeoordeling (impact assessment) is opgesteld en wat de regering hiervan vindt. Had het niet meer in de rede gelegen dat een effectbeoordeling was uitgevoerd? Kan de regering ook ingaan op de kanttekeningen die in het BNC-fiche zijn geplaatst waar het de schadevordering betreft?  </w:t>
      </w:r>
    </w:p>
    <w:p w:rsidRPr="006E006A" w:rsidR="000307B2" w:rsidP="000307B2" w:rsidRDefault="000307B2" w14:paraId="0AA1B691" w14:textId="77777777">
      <w:pPr>
        <w:spacing w:after="0" w:line="276" w:lineRule="auto"/>
        <w:rPr>
          <w:rFonts w:ascii="Times New Roman" w:hAnsi="Times New Roman" w:cs="Times New Roman"/>
          <w:sz w:val="24"/>
          <w:szCs w:val="24"/>
        </w:rPr>
      </w:pPr>
    </w:p>
    <w:p w:rsidRPr="006E006A" w:rsidR="00086459" w:rsidP="000307B2" w:rsidRDefault="00104718" w14:paraId="0C1565A9" w14:textId="7A40EB85">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E</w:t>
      </w:r>
      <w:r w:rsidRPr="006E006A" w:rsidR="005D600C">
        <w:rPr>
          <w:rFonts w:ascii="Times New Roman" w:hAnsi="Times New Roman" w:cs="Times New Roman"/>
          <w:sz w:val="24"/>
          <w:szCs w:val="24"/>
        </w:rPr>
        <w:t>en effectbeoordeling is een instrument dat in het wetgevingsproces van de EU wordt gebruikt om voorafgaand aan de totstandkoming van een Commissievoorstel of definitieve richtlijn of verordening zoveel mogelijk zicht te krijgen op de te verwachten gevolgen. In dit geval heeft</w:t>
      </w:r>
      <w:r w:rsidRPr="006E006A" w:rsidR="00BA7C7F">
        <w:rPr>
          <w:rFonts w:ascii="Times New Roman" w:hAnsi="Times New Roman" w:cs="Times New Roman"/>
          <w:sz w:val="24"/>
          <w:szCs w:val="24"/>
        </w:rPr>
        <w:t xml:space="preserve"> de Europese Commissie voorafgaand aan de publicatie van het richtlijnvoorstel</w:t>
      </w:r>
      <w:r w:rsidRPr="006E006A">
        <w:rPr>
          <w:rFonts w:ascii="Times New Roman" w:hAnsi="Times New Roman" w:cs="Times New Roman"/>
          <w:sz w:val="24"/>
          <w:szCs w:val="24"/>
        </w:rPr>
        <w:t xml:space="preserve"> </w:t>
      </w:r>
      <w:r w:rsidRPr="006E006A">
        <w:rPr>
          <w:rFonts w:ascii="Times New Roman" w:hAnsi="Times New Roman" w:cs="Times New Roman"/>
          <w:sz w:val="24"/>
          <w:szCs w:val="24"/>
        </w:rPr>
        <w:lastRenderedPageBreak/>
        <w:t xml:space="preserve">geen impact assessment uitgevoerd. Net zoals het toenmalige kabinet had dit kabinet graag gezien dat een dergelijke beoordeling wel was uitgevoerd. </w:t>
      </w:r>
      <w:r w:rsidRPr="006E006A" w:rsidR="008033DF">
        <w:rPr>
          <w:rFonts w:ascii="Times New Roman" w:hAnsi="Times New Roman" w:cs="Times New Roman"/>
          <w:sz w:val="24"/>
          <w:szCs w:val="24"/>
        </w:rPr>
        <w:t xml:space="preserve">Het Europees Parlement heeft in zijn resolutie van 11 november 2021 over de versterking van de democratie en de vrijheid en pluriformiteit van de media in de Unie de Commissie verzocht een pakket met zowel “soft law” als “hard law” voor te stellen voor de aanpak van het toenemende aantal strategische rechtszaken tegen publieke participatie tegen journalisten, niet-gouvernementele organisaties (ngo’s), wetenschappers en maatschappelijke organisaties in de Unie. Het Parlement wees daarbij op de behoefte aan wetgevingsmaatregelen op onder meer het gebied van burgerlijk procesrecht. </w:t>
      </w:r>
      <w:r w:rsidRPr="006E006A" w:rsidR="00086459">
        <w:rPr>
          <w:rFonts w:ascii="Times New Roman" w:hAnsi="Times New Roman" w:cs="Times New Roman"/>
          <w:sz w:val="24"/>
          <w:szCs w:val="24"/>
        </w:rPr>
        <w:t xml:space="preserve">Tijdens de behandeling van het richtlijnvoorstel in de Raad is dit punt door diverse lidstaten aan de orde gesteld. De Commissie heeft in haar reactie steeds gewezen op de urgentie van het voorstel, onder meer met een verwijzing naar de moord </w:t>
      </w:r>
      <w:r w:rsidRPr="006E006A" w:rsidR="00BA7C7F">
        <w:rPr>
          <w:rFonts w:ascii="Times New Roman" w:hAnsi="Times New Roman" w:cs="Times New Roman"/>
          <w:sz w:val="24"/>
          <w:szCs w:val="24"/>
        </w:rPr>
        <w:t xml:space="preserve">in 2017 </w:t>
      </w:r>
      <w:r w:rsidRPr="006E006A" w:rsidR="00086459">
        <w:rPr>
          <w:rFonts w:ascii="Times New Roman" w:hAnsi="Times New Roman" w:cs="Times New Roman"/>
          <w:sz w:val="24"/>
          <w:szCs w:val="24"/>
        </w:rPr>
        <w:t xml:space="preserve">op </w:t>
      </w:r>
      <w:r w:rsidRPr="006E006A" w:rsidR="00BA7C7F">
        <w:rPr>
          <w:rFonts w:ascii="Times New Roman" w:hAnsi="Times New Roman" w:cs="Times New Roman"/>
          <w:sz w:val="24"/>
          <w:szCs w:val="24"/>
        </w:rPr>
        <w:t xml:space="preserve">Daphne Caruana Galizia, een </w:t>
      </w:r>
      <w:r w:rsidRPr="006E006A" w:rsidR="00086459">
        <w:rPr>
          <w:rFonts w:ascii="Times New Roman" w:hAnsi="Times New Roman" w:cs="Times New Roman"/>
          <w:sz w:val="24"/>
          <w:szCs w:val="24"/>
        </w:rPr>
        <w:t>Maltese journaliste.</w:t>
      </w:r>
      <w:r w:rsidRPr="006E006A" w:rsidR="001A7150">
        <w:rPr>
          <w:rFonts w:ascii="Times New Roman" w:hAnsi="Times New Roman" w:cs="Times New Roman"/>
          <w:sz w:val="24"/>
          <w:szCs w:val="24"/>
        </w:rPr>
        <w:t xml:space="preserve"> Zij stelde vele misstanden aan de kaak over onder meer corruptie en witwaspraktijken.</w:t>
      </w:r>
      <w:r w:rsidRPr="006E006A" w:rsidR="00086459">
        <w:rPr>
          <w:rFonts w:ascii="Times New Roman" w:hAnsi="Times New Roman" w:cs="Times New Roman"/>
          <w:sz w:val="24"/>
          <w:szCs w:val="24"/>
        </w:rPr>
        <w:t xml:space="preserve"> </w:t>
      </w:r>
      <w:r w:rsidRPr="006E006A" w:rsidR="008E14F5">
        <w:rPr>
          <w:rFonts w:ascii="Times New Roman" w:hAnsi="Times New Roman" w:cs="Times New Roman"/>
          <w:sz w:val="24"/>
          <w:szCs w:val="24"/>
        </w:rPr>
        <w:t>Tegen haar zijn vele procedures aangespannen</w:t>
      </w:r>
      <w:r w:rsidRPr="006E006A" w:rsidR="00613CD6">
        <w:rPr>
          <w:rFonts w:ascii="Times New Roman" w:hAnsi="Times New Roman" w:cs="Times New Roman"/>
          <w:sz w:val="24"/>
          <w:szCs w:val="24"/>
        </w:rPr>
        <w:t>.</w:t>
      </w:r>
      <w:r w:rsidRPr="006E006A" w:rsidR="008E14F5">
        <w:rPr>
          <w:rFonts w:ascii="Times New Roman" w:hAnsi="Times New Roman" w:cs="Times New Roman"/>
          <w:sz w:val="24"/>
          <w:szCs w:val="24"/>
        </w:rPr>
        <w:t xml:space="preserve"> </w:t>
      </w:r>
      <w:r w:rsidRPr="006E006A" w:rsidR="008033DF">
        <w:rPr>
          <w:rFonts w:ascii="Times New Roman" w:hAnsi="Times New Roman" w:cs="Times New Roman"/>
          <w:sz w:val="24"/>
          <w:szCs w:val="24"/>
        </w:rPr>
        <w:t xml:space="preserve"> </w:t>
      </w:r>
    </w:p>
    <w:p w:rsidRPr="006E006A" w:rsidR="00086459" w:rsidP="000307B2" w:rsidRDefault="00086459" w14:paraId="5032051E" w14:textId="6E54FD83">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 xml:space="preserve">Voor wat betreft de regeling voor een </w:t>
      </w:r>
      <w:r w:rsidRPr="006E006A" w:rsidR="001C0C62">
        <w:rPr>
          <w:rFonts w:ascii="Times New Roman" w:hAnsi="Times New Roman" w:cs="Times New Roman"/>
          <w:sz w:val="24"/>
          <w:szCs w:val="24"/>
        </w:rPr>
        <w:t>schade</w:t>
      </w:r>
      <w:r w:rsidRPr="006E006A">
        <w:rPr>
          <w:rFonts w:ascii="Times New Roman" w:hAnsi="Times New Roman" w:cs="Times New Roman"/>
          <w:sz w:val="24"/>
          <w:szCs w:val="24"/>
        </w:rPr>
        <w:t>vordering</w:t>
      </w:r>
      <w:r w:rsidRPr="006E006A" w:rsidR="00BA7C7F">
        <w:rPr>
          <w:rFonts w:ascii="Times New Roman" w:hAnsi="Times New Roman" w:cs="Times New Roman"/>
          <w:sz w:val="24"/>
          <w:szCs w:val="24"/>
        </w:rPr>
        <w:t xml:space="preserve"> </w:t>
      </w:r>
      <w:r w:rsidRPr="006E006A" w:rsidR="001C0C62">
        <w:rPr>
          <w:rFonts w:ascii="Times New Roman" w:hAnsi="Times New Roman" w:cs="Times New Roman"/>
          <w:sz w:val="24"/>
          <w:szCs w:val="24"/>
        </w:rPr>
        <w:t>i</w:t>
      </w:r>
      <w:r w:rsidRPr="006E006A">
        <w:rPr>
          <w:rFonts w:ascii="Times New Roman" w:hAnsi="Times New Roman" w:cs="Times New Roman"/>
          <w:sz w:val="24"/>
          <w:szCs w:val="24"/>
        </w:rPr>
        <w:t xml:space="preserve">n artikel 15 van het </w:t>
      </w:r>
      <w:r w:rsidRPr="006E006A" w:rsidR="00613CD6">
        <w:rPr>
          <w:rFonts w:ascii="Times New Roman" w:hAnsi="Times New Roman" w:cs="Times New Roman"/>
          <w:sz w:val="24"/>
          <w:szCs w:val="24"/>
        </w:rPr>
        <w:t>richtlijn</w:t>
      </w:r>
      <w:r w:rsidRPr="006E006A">
        <w:rPr>
          <w:rFonts w:ascii="Times New Roman" w:hAnsi="Times New Roman" w:cs="Times New Roman"/>
          <w:sz w:val="24"/>
          <w:szCs w:val="24"/>
        </w:rPr>
        <w:t xml:space="preserve">voorstel is in het BNC-fiche vermeld dat het kabinet dit kan steunen voor zover dit niet mede tot doel heeft om het schadebegrip op Europees niveau te harmoniseren. Tijdens de onderhandelingen bleek Nederland niet de enige lidstaat met veel vragen over dit artikel. In de uiteindelijke richtlijn </w:t>
      </w:r>
      <w:r w:rsidRPr="006E006A" w:rsidR="00137AC1">
        <w:rPr>
          <w:rFonts w:ascii="Times New Roman" w:hAnsi="Times New Roman" w:cs="Times New Roman"/>
          <w:sz w:val="24"/>
          <w:szCs w:val="24"/>
        </w:rPr>
        <w:t>is deze bepaling niet opgenomen en</w:t>
      </w:r>
      <w:r w:rsidRPr="006E006A" w:rsidR="00596A88">
        <w:rPr>
          <w:rFonts w:ascii="Times New Roman" w:hAnsi="Times New Roman" w:cs="Times New Roman"/>
          <w:sz w:val="24"/>
          <w:szCs w:val="24"/>
        </w:rPr>
        <w:t xml:space="preserve"> </w:t>
      </w:r>
      <w:r w:rsidRPr="006E006A">
        <w:rPr>
          <w:rFonts w:ascii="Times New Roman" w:hAnsi="Times New Roman" w:cs="Times New Roman"/>
          <w:sz w:val="24"/>
          <w:szCs w:val="24"/>
        </w:rPr>
        <w:t xml:space="preserve">wordt </w:t>
      </w:r>
      <w:r w:rsidRPr="006E006A" w:rsidR="00BA7C7F">
        <w:rPr>
          <w:rFonts w:ascii="Times New Roman" w:hAnsi="Times New Roman" w:cs="Times New Roman"/>
          <w:sz w:val="24"/>
          <w:szCs w:val="24"/>
        </w:rPr>
        <w:t>de schadevergoeding</w:t>
      </w:r>
      <w:r w:rsidRPr="006E006A">
        <w:rPr>
          <w:rFonts w:ascii="Times New Roman" w:hAnsi="Times New Roman" w:cs="Times New Roman"/>
          <w:sz w:val="24"/>
          <w:szCs w:val="24"/>
        </w:rPr>
        <w:t xml:space="preserve"> aan het nationale recht van de lidstaten overgelaten. In elke lidstaat bestaat wel een regeling om in voorkomend geval schadevergoeding toe te kennen aan een SLAPP-doelwit. In de ene lidstaat, zoals Nederland, is dit op basis van een vordering uit onrechtmatige daad, in de andere is dit weer op een andere grondslag. Op deze manier is de richtlijn beter uitvoerbaar in de lidstaten, omdat wordt aangesloten bij de bestaande concepten in het nationale recht.</w:t>
      </w:r>
    </w:p>
    <w:p w:rsidRPr="006E006A" w:rsidR="00672987" w:rsidP="000307B2" w:rsidRDefault="00672987" w14:paraId="14C85375" w14:textId="2BE9B147">
      <w:pPr>
        <w:spacing w:after="0" w:line="276" w:lineRule="auto"/>
        <w:rPr>
          <w:rFonts w:ascii="Times New Roman" w:hAnsi="Times New Roman" w:cs="Times New Roman"/>
          <w:sz w:val="24"/>
          <w:szCs w:val="24"/>
        </w:rPr>
      </w:pPr>
    </w:p>
    <w:bookmarkEnd w:id="4"/>
    <w:p w:rsidRPr="006E006A" w:rsidR="00A560F5" w:rsidP="000307B2" w:rsidRDefault="00A560F5" w14:paraId="0FD97697" w14:textId="791DA79A">
      <w:pPr>
        <w:pStyle w:val="Lijstalinea"/>
        <w:numPr>
          <w:ilvl w:val="1"/>
          <w:numId w:val="3"/>
        </w:numPr>
        <w:spacing w:after="0" w:line="276" w:lineRule="auto"/>
        <w:ind w:left="360"/>
        <w:rPr>
          <w:rFonts w:ascii="Times New Roman" w:hAnsi="Times New Roman" w:cs="Times New Roman"/>
          <w:i/>
          <w:iCs/>
          <w:sz w:val="24"/>
          <w:szCs w:val="24"/>
        </w:rPr>
      </w:pPr>
      <w:r w:rsidRPr="006E006A">
        <w:rPr>
          <w:rFonts w:ascii="Times New Roman" w:hAnsi="Times New Roman" w:cs="Times New Roman"/>
          <w:i/>
          <w:iCs/>
          <w:sz w:val="24"/>
          <w:szCs w:val="24"/>
        </w:rPr>
        <w:t xml:space="preserve">Anti-SLAPP aanbeveling van de Europese Unie (EU) en van de </w:t>
      </w:r>
      <w:r w:rsidRPr="006E006A" w:rsidR="009F2E79">
        <w:rPr>
          <w:rFonts w:ascii="Times New Roman" w:hAnsi="Times New Roman" w:cs="Times New Roman"/>
          <w:i/>
          <w:iCs/>
          <w:sz w:val="24"/>
          <w:szCs w:val="24"/>
        </w:rPr>
        <w:t>R</w:t>
      </w:r>
      <w:r w:rsidRPr="006E006A">
        <w:rPr>
          <w:rFonts w:ascii="Times New Roman" w:hAnsi="Times New Roman" w:cs="Times New Roman"/>
          <w:i/>
          <w:iCs/>
          <w:sz w:val="24"/>
          <w:szCs w:val="24"/>
        </w:rPr>
        <w:t>aad van Europa</w:t>
      </w:r>
    </w:p>
    <w:p w:rsidRPr="006E006A" w:rsidR="000307B2" w:rsidP="000307B2" w:rsidRDefault="000307B2" w14:paraId="24EECCB7" w14:textId="77777777">
      <w:pPr>
        <w:spacing w:after="0" w:line="276" w:lineRule="auto"/>
        <w:rPr>
          <w:rFonts w:ascii="Times New Roman" w:hAnsi="Times New Roman" w:cs="Times New Roman"/>
          <w:sz w:val="24"/>
          <w:szCs w:val="24"/>
          <w:highlight w:val="yellow"/>
        </w:rPr>
      </w:pPr>
    </w:p>
    <w:p w:rsidRPr="006E006A" w:rsidR="007E33BE" w:rsidP="000307B2" w:rsidRDefault="00672987" w14:paraId="6F809101" w14:textId="5F142979">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De leden van de D66-fractie vragen of de regering kan toelichten welke concrete ondersteuning (extra) beschikbaar wordt gesteld en op welke wijze mogelijke doelwitten hierover worden geïnformeerd.</w:t>
      </w:r>
    </w:p>
    <w:p w:rsidRPr="006E006A" w:rsidR="000307B2" w:rsidP="000307B2" w:rsidRDefault="000307B2" w14:paraId="266A8D11" w14:textId="77777777">
      <w:pPr>
        <w:spacing w:after="0"/>
        <w:rPr>
          <w:rFonts w:ascii="Times New Roman" w:hAnsi="Times New Roman" w:cs="Times New Roman"/>
          <w:sz w:val="24"/>
          <w:szCs w:val="24"/>
        </w:rPr>
      </w:pPr>
    </w:p>
    <w:p w:rsidRPr="006E006A" w:rsidR="00672987" w:rsidP="000307B2" w:rsidRDefault="008033DF" w14:paraId="22DFD18F" w14:textId="08A7FF4F">
      <w:pPr>
        <w:spacing w:after="0"/>
        <w:rPr>
          <w:rFonts w:ascii="Times New Roman" w:hAnsi="Times New Roman" w:cs="Times New Roman"/>
          <w:sz w:val="24"/>
          <w:szCs w:val="24"/>
        </w:rPr>
      </w:pPr>
      <w:r w:rsidRPr="006E006A">
        <w:rPr>
          <w:rFonts w:ascii="Times New Roman" w:hAnsi="Times New Roman" w:cs="Times New Roman"/>
          <w:sz w:val="24"/>
          <w:szCs w:val="24"/>
        </w:rPr>
        <w:t xml:space="preserve">Het kabinet acht het van belang personen die betrokken zijn bij publieke participatie te beschermen. In de richtlijn, en ook aanbevelingen van de EU en de Raad van Europa, worden aanvullende maatregelen genoemd die daar aan kunnen bijdragen. </w:t>
      </w:r>
      <w:r w:rsidRPr="006E006A" w:rsidR="00672987">
        <w:rPr>
          <w:rFonts w:ascii="Times New Roman" w:hAnsi="Times New Roman" w:cs="Times New Roman"/>
          <w:sz w:val="24"/>
          <w:szCs w:val="24"/>
        </w:rPr>
        <w:t xml:space="preserve">Zoals </w:t>
      </w:r>
      <w:r w:rsidRPr="006E006A" w:rsidR="009F2E79">
        <w:rPr>
          <w:rFonts w:ascii="Times New Roman" w:hAnsi="Times New Roman" w:cs="Times New Roman"/>
          <w:sz w:val="24"/>
          <w:szCs w:val="24"/>
        </w:rPr>
        <w:t xml:space="preserve">ook </w:t>
      </w:r>
      <w:r w:rsidRPr="006E006A" w:rsidR="00672987">
        <w:rPr>
          <w:rFonts w:ascii="Times New Roman" w:hAnsi="Times New Roman" w:cs="Times New Roman"/>
          <w:sz w:val="24"/>
          <w:szCs w:val="24"/>
        </w:rPr>
        <w:t>aangegeven in antwoord op een vraag van de leden van de VVD-fractie</w:t>
      </w:r>
      <w:r w:rsidRPr="006E006A" w:rsidR="009F2E79">
        <w:rPr>
          <w:rFonts w:ascii="Times New Roman" w:hAnsi="Times New Roman" w:cs="Times New Roman"/>
          <w:sz w:val="24"/>
          <w:szCs w:val="24"/>
        </w:rPr>
        <w:t>,</w:t>
      </w:r>
      <w:r w:rsidRPr="006E006A" w:rsidR="00672987">
        <w:rPr>
          <w:rFonts w:ascii="Times New Roman" w:hAnsi="Times New Roman" w:cs="Times New Roman"/>
          <w:sz w:val="24"/>
          <w:szCs w:val="24"/>
        </w:rPr>
        <w:t xml:space="preserve"> w</w:t>
      </w:r>
      <w:r w:rsidRPr="006E006A" w:rsidR="009F2E79">
        <w:rPr>
          <w:rFonts w:ascii="Times New Roman" w:hAnsi="Times New Roman" w:cs="Times New Roman"/>
          <w:sz w:val="24"/>
          <w:szCs w:val="24"/>
        </w:rPr>
        <w:t>erkt het kabinet</w:t>
      </w:r>
      <w:r w:rsidRPr="006E006A" w:rsidR="00672987">
        <w:rPr>
          <w:rFonts w:ascii="Times New Roman" w:hAnsi="Times New Roman" w:cs="Times New Roman"/>
          <w:sz w:val="24"/>
          <w:szCs w:val="24"/>
        </w:rPr>
        <w:t xml:space="preserve"> op dit moment  aan een pagina op rijksoverheid.nl waarin op een toegankelijke en begrijpelijke manier informatie beschikbaar wordt gesteld over SLAPP</w:t>
      </w:r>
      <w:r w:rsidRPr="006E006A" w:rsidR="00E675B3">
        <w:rPr>
          <w:rFonts w:ascii="Times New Roman" w:hAnsi="Times New Roman" w:cs="Times New Roman"/>
          <w:sz w:val="24"/>
          <w:szCs w:val="24"/>
        </w:rPr>
        <w:t>s</w:t>
      </w:r>
      <w:r w:rsidRPr="006E006A" w:rsidR="00672987">
        <w:rPr>
          <w:rFonts w:ascii="Times New Roman" w:hAnsi="Times New Roman" w:cs="Times New Roman"/>
          <w:sz w:val="24"/>
          <w:szCs w:val="24"/>
        </w:rPr>
        <w:t xml:space="preserve"> en mogelijkheden tot ondersteuning. Daarnaast zijn er organisaties, waaronder PersVeilig die een belangrijke rol spelen bij de ondersteuning van </w:t>
      </w:r>
      <w:r w:rsidRPr="006E006A" w:rsidR="00635EF7">
        <w:rPr>
          <w:rFonts w:ascii="Times New Roman" w:hAnsi="Times New Roman" w:cs="Times New Roman"/>
          <w:sz w:val="24"/>
          <w:szCs w:val="24"/>
        </w:rPr>
        <w:t xml:space="preserve">journalisten als </w:t>
      </w:r>
      <w:r w:rsidRPr="006E006A" w:rsidR="00672987">
        <w:rPr>
          <w:rFonts w:ascii="Times New Roman" w:hAnsi="Times New Roman" w:cs="Times New Roman"/>
          <w:sz w:val="24"/>
          <w:szCs w:val="24"/>
        </w:rPr>
        <w:t xml:space="preserve">mogelijke </w:t>
      </w:r>
      <w:r w:rsidRPr="006E006A" w:rsidR="00635EF7">
        <w:rPr>
          <w:rFonts w:ascii="Times New Roman" w:hAnsi="Times New Roman" w:cs="Times New Roman"/>
          <w:sz w:val="24"/>
          <w:szCs w:val="24"/>
        </w:rPr>
        <w:t xml:space="preserve">SLAPP </w:t>
      </w:r>
      <w:r w:rsidRPr="006E006A" w:rsidR="00672987">
        <w:rPr>
          <w:rFonts w:ascii="Times New Roman" w:hAnsi="Times New Roman" w:cs="Times New Roman"/>
          <w:sz w:val="24"/>
          <w:szCs w:val="24"/>
        </w:rPr>
        <w:t xml:space="preserve">doelwitten. Het ministerie van </w:t>
      </w:r>
      <w:r w:rsidRPr="006E006A" w:rsidR="00CD52F3">
        <w:rPr>
          <w:rFonts w:ascii="Times New Roman" w:hAnsi="Times New Roman" w:cs="Times New Roman"/>
          <w:sz w:val="24"/>
          <w:szCs w:val="24"/>
        </w:rPr>
        <w:t>OCW</w:t>
      </w:r>
      <w:r w:rsidRPr="006E006A" w:rsidR="00672987">
        <w:rPr>
          <w:rFonts w:ascii="Times New Roman" w:hAnsi="Times New Roman" w:cs="Times New Roman"/>
          <w:sz w:val="24"/>
          <w:szCs w:val="24"/>
        </w:rPr>
        <w:t xml:space="preserve"> heeft aan Pers</w:t>
      </w:r>
      <w:r w:rsidRPr="006E006A" w:rsidR="00CD52F3">
        <w:rPr>
          <w:rFonts w:ascii="Times New Roman" w:hAnsi="Times New Roman" w:cs="Times New Roman"/>
          <w:sz w:val="24"/>
          <w:szCs w:val="24"/>
        </w:rPr>
        <w:t>V</w:t>
      </w:r>
      <w:r w:rsidRPr="006E006A" w:rsidR="00672987">
        <w:rPr>
          <w:rFonts w:ascii="Times New Roman" w:hAnsi="Times New Roman" w:cs="Times New Roman"/>
          <w:sz w:val="24"/>
          <w:szCs w:val="24"/>
        </w:rPr>
        <w:t xml:space="preserve">eilig eenmalig extra financiering </w:t>
      </w:r>
      <w:r w:rsidRPr="006E006A" w:rsidR="0051695F">
        <w:rPr>
          <w:rFonts w:ascii="Times New Roman" w:hAnsi="Times New Roman" w:cs="Times New Roman"/>
          <w:sz w:val="24"/>
          <w:szCs w:val="24"/>
        </w:rPr>
        <w:t>gegeven</w:t>
      </w:r>
      <w:r w:rsidRPr="006E006A" w:rsidR="00AD5A16">
        <w:rPr>
          <w:rFonts w:ascii="Times New Roman" w:hAnsi="Times New Roman" w:cs="Times New Roman"/>
          <w:sz w:val="24"/>
          <w:szCs w:val="24"/>
        </w:rPr>
        <w:t>, onder meer</w:t>
      </w:r>
      <w:r w:rsidRPr="006E006A" w:rsidR="0051695F">
        <w:rPr>
          <w:rFonts w:ascii="Times New Roman" w:hAnsi="Times New Roman" w:cs="Times New Roman"/>
          <w:sz w:val="24"/>
          <w:szCs w:val="24"/>
        </w:rPr>
        <w:t xml:space="preserve"> om de Balie Persvrijheid te versterken. De Balie geeft advies aan journalisten die te maken krijgen met juridische procedures.</w:t>
      </w:r>
      <w:r w:rsidRPr="006E006A" w:rsidR="00672987">
        <w:rPr>
          <w:rFonts w:ascii="Times New Roman" w:hAnsi="Times New Roman" w:cs="Times New Roman"/>
          <w:sz w:val="24"/>
          <w:szCs w:val="24"/>
        </w:rPr>
        <w:t xml:space="preserve">  </w:t>
      </w:r>
    </w:p>
    <w:p w:rsidRPr="006E006A" w:rsidR="00C94A32" w:rsidP="000307B2" w:rsidRDefault="00C94A32" w14:paraId="7EBA664D" w14:textId="77777777">
      <w:pPr>
        <w:spacing w:after="0"/>
        <w:rPr>
          <w:rFonts w:ascii="Times New Roman" w:hAnsi="Times New Roman" w:cs="Times New Roman"/>
          <w:sz w:val="24"/>
          <w:szCs w:val="24"/>
        </w:rPr>
      </w:pPr>
    </w:p>
    <w:p w:rsidRPr="006E006A" w:rsidR="00A560F5" w:rsidP="000307B2" w:rsidRDefault="00A560F5" w14:paraId="119FA4BD" w14:textId="339DA772">
      <w:pPr>
        <w:pStyle w:val="Lijstalinea"/>
        <w:numPr>
          <w:ilvl w:val="1"/>
          <w:numId w:val="3"/>
        </w:numPr>
        <w:spacing w:after="0" w:line="276" w:lineRule="auto"/>
        <w:ind w:left="360"/>
        <w:rPr>
          <w:rFonts w:ascii="Times New Roman" w:hAnsi="Times New Roman" w:cs="Times New Roman"/>
          <w:i/>
          <w:iCs/>
          <w:sz w:val="24"/>
          <w:szCs w:val="24"/>
        </w:rPr>
      </w:pPr>
      <w:r w:rsidRPr="006E006A">
        <w:rPr>
          <w:rFonts w:ascii="Times New Roman" w:hAnsi="Times New Roman" w:cs="Times New Roman"/>
          <w:i/>
          <w:iCs/>
          <w:sz w:val="24"/>
          <w:szCs w:val="24"/>
        </w:rPr>
        <w:t>Caribisch Nederland</w:t>
      </w:r>
    </w:p>
    <w:p w:rsidRPr="006E006A" w:rsidR="008F625D" w:rsidP="000307B2" w:rsidRDefault="008F625D" w14:paraId="29E9841B" w14:textId="77777777">
      <w:pPr>
        <w:pStyle w:val="Lijstalinea"/>
        <w:spacing w:after="0" w:line="276" w:lineRule="auto"/>
        <w:ind w:left="360"/>
        <w:rPr>
          <w:rFonts w:ascii="Times New Roman" w:hAnsi="Times New Roman" w:cs="Times New Roman"/>
          <w:i/>
          <w:iCs/>
          <w:sz w:val="24"/>
          <w:szCs w:val="24"/>
        </w:rPr>
      </w:pPr>
    </w:p>
    <w:p w:rsidRPr="006E006A" w:rsidR="007E33BE" w:rsidP="000307B2" w:rsidRDefault="00672987" w14:paraId="1B1C7B04" w14:textId="7D57DE85">
      <w:pPr>
        <w:spacing w:after="0"/>
        <w:rPr>
          <w:rFonts w:ascii="Times New Roman" w:hAnsi="Times New Roman" w:cs="Times New Roman"/>
          <w:sz w:val="24"/>
          <w:szCs w:val="24"/>
        </w:rPr>
      </w:pPr>
      <w:r w:rsidRPr="006E006A">
        <w:rPr>
          <w:rFonts w:ascii="Times New Roman" w:hAnsi="Times New Roman" w:cs="Times New Roman"/>
          <w:sz w:val="24"/>
          <w:szCs w:val="24"/>
        </w:rPr>
        <w:lastRenderedPageBreak/>
        <w:t>De leden van de SP-fractie vragen of de regering kan aangeven of de keuze om de wetgeving voor Caribisch Nederland nog niet aan te passen puur is gemaakt omwille van de tijdsdruk. Wanneer kan de Kamer een terugkoppeling verwachten van het onderzoek of het ook van toepassing moet zijn op Caribisch Nederland?</w:t>
      </w:r>
    </w:p>
    <w:p w:rsidRPr="006E006A" w:rsidR="00897E28" w:rsidP="000307B2" w:rsidRDefault="00897E28" w14:paraId="6B74C23F" w14:textId="77777777">
      <w:pPr>
        <w:spacing w:after="0"/>
        <w:rPr>
          <w:rFonts w:ascii="Times New Roman" w:hAnsi="Times New Roman" w:cs="Times New Roman"/>
          <w:sz w:val="24"/>
          <w:szCs w:val="24"/>
        </w:rPr>
      </w:pPr>
    </w:p>
    <w:p w:rsidRPr="006E006A" w:rsidR="002B5F1C" w:rsidP="000307B2" w:rsidRDefault="00675B78" w14:paraId="6A0CF225" w14:textId="084BBAA1">
      <w:pPr>
        <w:spacing w:after="0"/>
        <w:rPr>
          <w:rFonts w:ascii="Times New Roman" w:hAnsi="Times New Roman" w:cs="Times New Roman"/>
          <w:sz w:val="24"/>
          <w:szCs w:val="24"/>
        </w:rPr>
      </w:pPr>
      <w:r w:rsidRPr="006E006A">
        <w:rPr>
          <w:rFonts w:ascii="Times New Roman" w:hAnsi="Times New Roman" w:cs="Times New Roman"/>
          <w:sz w:val="24"/>
          <w:szCs w:val="24"/>
        </w:rPr>
        <w:t xml:space="preserve">Omdat de omzetting van een richtlijn in het nationale recht aan een (relatief korte) termijn is gebonden, worden </w:t>
      </w:r>
      <w:r w:rsidRPr="006E006A" w:rsidR="002B5F1C">
        <w:rPr>
          <w:rFonts w:ascii="Times New Roman" w:hAnsi="Times New Roman" w:cs="Times New Roman"/>
          <w:sz w:val="24"/>
          <w:szCs w:val="24"/>
        </w:rPr>
        <w:t xml:space="preserve">in </w:t>
      </w:r>
      <w:r w:rsidRPr="006E006A">
        <w:rPr>
          <w:rFonts w:ascii="Times New Roman" w:hAnsi="Times New Roman" w:cs="Times New Roman"/>
          <w:sz w:val="24"/>
          <w:szCs w:val="24"/>
        </w:rPr>
        <w:t>een</w:t>
      </w:r>
      <w:r w:rsidRPr="006E006A" w:rsidR="002B5F1C">
        <w:rPr>
          <w:rFonts w:ascii="Times New Roman" w:hAnsi="Times New Roman" w:cs="Times New Roman"/>
          <w:sz w:val="24"/>
          <w:szCs w:val="24"/>
        </w:rPr>
        <w:t xml:space="preserve"> implementatieregeling geen andere regels opgenomen dan voor de implementatie noodzakelijk zijn (geen ‘nationale kop’, zie ook aanwijzing 9.4 van de Aanwijzingen voor de regelgeving). </w:t>
      </w:r>
      <w:r w:rsidRPr="006E006A" w:rsidR="009F2E79">
        <w:rPr>
          <w:rFonts w:ascii="Times New Roman" w:hAnsi="Times New Roman" w:cs="Times New Roman"/>
          <w:sz w:val="24"/>
          <w:szCs w:val="24"/>
        </w:rPr>
        <w:t>De richtlijn geldt alleen voor Europe</w:t>
      </w:r>
      <w:r w:rsidRPr="006E006A" w:rsidR="00CB7D19">
        <w:rPr>
          <w:rFonts w:ascii="Times New Roman" w:hAnsi="Times New Roman" w:cs="Times New Roman"/>
          <w:sz w:val="24"/>
          <w:szCs w:val="24"/>
        </w:rPr>
        <w:t>es Nederland.</w:t>
      </w:r>
      <w:r w:rsidRPr="006E006A" w:rsidR="009F2E79">
        <w:rPr>
          <w:rFonts w:ascii="Times New Roman" w:hAnsi="Times New Roman" w:cs="Times New Roman"/>
          <w:sz w:val="24"/>
          <w:szCs w:val="24"/>
        </w:rPr>
        <w:t xml:space="preserve"> </w:t>
      </w:r>
      <w:r w:rsidRPr="006E006A" w:rsidR="002B5F1C">
        <w:rPr>
          <w:rFonts w:ascii="Times New Roman" w:hAnsi="Times New Roman" w:cs="Times New Roman"/>
          <w:sz w:val="24"/>
          <w:szCs w:val="24"/>
        </w:rPr>
        <w:t>In lijn hiermee omvat dit wetsvoorstel geen wijzigingen in de op de BES geldende wetgeving op dit terrein. Zoals in de memorie van toelichting opgemerkt</w:t>
      </w:r>
      <w:r w:rsidRPr="006E006A" w:rsidR="00AB45AF">
        <w:rPr>
          <w:rFonts w:ascii="Times New Roman" w:hAnsi="Times New Roman" w:cs="Times New Roman"/>
          <w:sz w:val="24"/>
          <w:szCs w:val="24"/>
        </w:rPr>
        <w:t>,</w:t>
      </w:r>
      <w:r w:rsidRPr="006E006A" w:rsidR="002B5F1C">
        <w:rPr>
          <w:rFonts w:ascii="Times New Roman" w:hAnsi="Times New Roman" w:cs="Times New Roman"/>
          <w:sz w:val="24"/>
          <w:szCs w:val="24"/>
        </w:rPr>
        <w:t xml:space="preserve"> wordt nog bezien of aanpassing van de in Caribisch Nederland geldende wetgeving wenselijk en haalbaar is. Dit gebeur</w:t>
      </w:r>
      <w:r w:rsidRPr="006E006A" w:rsidR="00C94A32">
        <w:rPr>
          <w:rFonts w:ascii="Times New Roman" w:hAnsi="Times New Roman" w:cs="Times New Roman"/>
          <w:sz w:val="24"/>
          <w:szCs w:val="24"/>
        </w:rPr>
        <w:t xml:space="preserve">t </w:t>
      </w:r>
      <w:r w:rsidRPr="006E006A" w:rsidR="002B5F1C">
        <w:rPr>
          <w:rFonts w:ascii="Times New Roman" w:hAnsi="Times New Roman" w:cs="Times New Roman"/>
          <w:sz w:val="24"/>
          <w:szCs w:val="24"/>
        </w:rPr>
        <w:t xml:space="preserve">in overleg met de betrokken organisaties op de BES. Daarbij moet rekening worden gehouden met het beperkte </w:t>
      </w:r>
      <w:r w:rsidRPr="006E006A" w:rsidR="00A65D38">
        <w:rPr>
          <w:rFonts w:ascii="Times New Roman" w:hAnsi="Times New Roman" w:cs="Times New Roman"/>
          <w:sz w:val="24"/>
          <w:szCs w:val="24"/>
        </w:rPr>
        <w:t xml:space="preserve">zogeheten </w:t>
      </w:r>
      <w:r w:rsidRPr="006E006A" w:rsidR="002B5F1C">
        <w:rPr>
          <w:rFonts w:ascii="Times New Roman" w:hAnsi="Times New Roman" w:cs="Times New Roman"/>
          <w:sz w:val="24"/>
          <w:szCs w:val="24"/>
        </w:rPr>
        <w:t xml:space="preserve">absorptievermogen en de beperkte uitvoeringscapaciteit op de </w:t>
      </w:r>
      <w:r w:rsidRPr="006E006A">
        <w:rPr>
          <w:rFonts w:ascii="Times New Roman" w:hAnsi="Times New Roman" w:cs="Times New Roman"/>
          <w:sz w:val="24"/>
          <w:szCs w:val="24"/>
        </w:rPr>
        <w:t>BES</w:t>
      </w:r>
      <w:r w:rsidRPr="006E006A" w:rsidR="002B5F1C">
        <w:rPr>
          <w:rFonts w:ascii="Times New Roman" w:hAnsi="Times New Roman" w:cs="Times New Roman"/>
          <w:sz w:val="24"/>
          <w:szCs w:val="24"/>
        </w:rPr>
        <w:t>, als ook de beschikbare wetgevingscapaciteit in Nederland</w:t>
      </w:r>
      <w:r w:rsidRPr="006E006A" w:rsidR="008A61FF">
        <w:rPr>
          <w:rFonts w:ascii="Times New Roman" w:hAnsi="Times New Roman" w:cs="Times New Roman"/>
          <w:sz w:val="24"/>
          <w:szCs w:val="24"/>
        </w:rPr>
        <w:t xml:space="preserve"> mede ook in het licht van alle andere (wetgeving</w:t>
      </w:r>
      <w:r w:rsidRPr="006E006A" w:rsidR="0051695F">
        <w:rPr>
          <w:rFonts w:ascii="Times New Roman" w:hAnsi="Times New Roman" w:cs="Times New Roman"/>
          <w:sz w:val="24"/>
          <w:szCs w:val="24"/>
        </w:rPr>
        <w:t>s</w:t>
      </w:r>
      <w:r w:rsidRPr="006E006A" w:rsidR="008A61FF">
        <w:rPr>
          <w:rFonts w:ascii="Times New Roman" w:hAnsi="Times New Roman" w:cs="Times New Roman"/>
          <w:sz w:val="24"/>
          <w:szCs w:val="24"/>
        </w:rPr>
        <w:t>)trajecten</w:t>
      </w:r>
      <w:r w:rsidRPr="006E006A" w:rsidR="002B5F1C">
        <w:rPr>
          <w:rFonts w:ascii="Times New Roman" w:hAnsi="Times New Roman" w:cs="Times New Roman"/>
          <w:sz w:val="24"/>
          <w:szCs w:val="24"/>
        </w:rPr>
        <w:t xml:space="preserve">. Vooralsnog is er geen capaciteit beschikbaar om hier verder op in te zetten. </w:t>
      </w:r>
    </w:p>
    <w:p w:rsidRPr="006E006A" w:rsidR="007E33BE" w:rsidP="000307B2" w:rsidRDefault="007E33BE" w14:paraId="5A25BCC3" w14:textId="77777777">
      <w:pPr>
        <w:spacing w:after="0" w:line="276" w:lineRule="auto"/>
        <w:rPr>
          <w:rFonts w:ascii="Times New Roman" w:hAnsi="Times New Roman" w:cs="Times New Roman"/>
          <w:sz w:val="24"/>
          <w:szCs w:val="24"/>
        </w:rPr>
      </w:pPr>
    </w:p>
    <w:p w:rsidRPr="006E006A" w:rsidR="00A560F5" w:rsidP="000307B2" w:rsidRDefault="00A560F5" w14:paraId="701B6A4E" w14:textId="77777777">
      <w:pPr>
        <w:pStyle w:val="Lijstalinea"/>
        <w:numPr>
          <w:ilvl w:val="0"/>
          <w:numId w:val="3"/>
        </w:numPr>
        <w:spacing w:after="0" w:line="276" w:lineRule="auto"/>
        <w:rPr>
          <w:rFonts w:ascii="Times New Roman" w:hAnsi="Times New Roman" w:cs="Times New Roman"/>
          <w:b/>
          <w:bCs/>
          <w:sz w:val="24"/>
          <w:szCs w:val="24"/>
        </w:rPr>
      </w:pPr>
      <w:r w:rsidRPr="006E006A">
        <w:rPr>
          <w:rFonts w:ascii="Times New Roman" w:hAnsi="Times New Roman" w:cs="Times New Roman"/>
          <w:b/>
          <w:bCs/>
          <w:sz w:val="24"/>
          <w:szCs w:val="24"/>
        </w:rPr>
        <w:t>Implementatie van de richtlijn</w:t>
      </w:r>
    </w:p>
    <w:p w:rsidRPr="006E006A" w:rsidR="008F625D" w:rsidP="000307B2" w:rsidRDefault="008F625D" w14:paraId="52C4109B" w14:textId="77777777">
      <w:pPr>
        <w:pStyle w:val="Lijstalinea"/>
        <w:spacing w:after="0" w:line="276" w:lineRule="auto"/>
        <w:ind w:left="360"/>
        <w:rPr>
          <w:rFonts w:ascii="Times New Roman" w:hAnsi="Times New Roman" w:cs="Times New Roman"/>
          <w:b/>
          <w:bCs/>
          <w:sz w:val="24"/>
          <w:szCs w:val="24"/>
        </w:rPr>
      </w:pPr>
    </w:p>
    <w:p w:rsidRPr="006E006A" w:rsidR="00A560F5" w:rsidP="000307B2" w:rsidRDefault="00A560F5" w14:paraId="7A24A26C" w14:textId="7CB52E3B">
      <w:pPr>
        <w:pStyle w:val="Lijstalinea"/>
        <w:numPr>
          <w:ilvl w:val="1"/>
          <w:numId w:val="3"/>
        </w:numPr>
        <w:spacing w:after="0" w:line="276" w:lineRule="auto"/>
        <w:ind w:left="360"/>
        <w:rPr>
          <w:rFonts w:ascii="Times New Roman" w:hAnsi="Times New Roman" w:cs="Times New Roman"/>
          <w:i/>
          <w:iCs/>
          <w:sz w:val="24"/>
          <w:szCs w:val="24"/>
        </w:rPr>
      </w:pPr>
      <w:r w:rsidRPr="006E006A">
        <w:rPr>
          <w:rFonts w:ascii="Times New Roman" w:hAnsi="Times New Roman" w:cs="Times New Roman"/>
          <w:i/>
          <w:iCs/>
          <w:sz w:val="24"/>
          <w:szCs w:val="24"/>
        </w:rPr>
        <w:t>Toepasselijkheid richtlijn</w:t>
      </w:r>
    </w:p>
    <w:p w:rsidRPr="006E006A" w:rsidR="008F625D" w:rsidP="000307B2" w:rsidRDefault="008F625D" w14:paraId="3B1C7D9C" w14:textId="77777777">
      <w:pPr>
        <w:pStyle w:val="Lijstalinea"/>
        <w:spacing w:after="0" w:line="276" w:lineRule="auto"/>
        <w:ind w:left="360"/>
        <w:rPr>
          <w:rFonts w:ascii="Times New Roman" w:hAnsi="Times New Roman" w:cs="Times New Roman"/>
          <w:i/>
          <w:iCs/>
          <w:sz w:val="24"/>
          <w:szCs w:val="24"/>
        </w:rPr>
      </w:pPr>
    </w:p>
    <w:p w:rsidRPr="006E006A" w:rsidR="00672987" w:rsidP="000307B2" w:rsidRDefault="00672987" w14:paraId="76F437B9" w14:textId="385B423C">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 xml:space="preserve">De leden van de GroenLinks-PvdA-fractie </w:t>
      </w:r>
      <w:r w:rsidRPr="006E006A" w:rsidR="001E01E7">
        <w:rPr>
          <w:rFonts w:ascii="Times New Roman" w:hAnsi="Times New Roman" w:cs="Times New Roman"/>
          <w:sz w:val="24"/>
          <w:szCs w:val="24"/>
        </w:rPr>
        <w:t xml:space="preserve">vragen </w:t>
      </w:r>
      <w:r w:rsidRPr="006E006A">
        <w:rPr>
          <w:rFonts w:ascii="Times New Roman" w:hAnsi="Times New Roman" w:cs="Times New Roman"/>
          <w:sz w:val="24"/>
          <w:szCs w:val="24"/>
        </w:rPr>
        <w:t xml:space="preserve">wat zich verzet </w:t>
      </w:r>
      <w:r w:rsidRPr="006E006A" w:rsidR="00A65D38">
        <w:rPr>
          <w:rFonts w:ascii="Times New Roman" w:hAnsi="Times New Roman" w:cs="Times New Roman"/>
          <w:sz w:val="24"/>
          <w:szCs w:val="24"/>
        </w:rPr>
        <w:t xml:space="preserve">tegen opname van </w:t>
      </w:r>
      <w:r w:rsidRPr="006E006A">
        <w:rPr>
          <w:rFonts w:ascii="Times New Roman" w:hAnsi="Times New Roman" w:cs="Times New Roman"/>
          <w:sz w:val="24"/>
          <w:szCs w:val="24"/>
        </w:rPr>
        <w:t>de genoemde handvatten uit de EU-richtlijn in de wet</w:t>
      </w:r>
      <w:r w:rsidRPr="006E006A" w:rsidR="001E01E7">
        <w:rPr>
          <w:rFonts w:ascii="Times New Roman" w:hAnsi="Times New Roman" w:cs="Times New Roman"/>
          <w:sz w:val="24"/>
          <w:szCs w:val="24"/>
        </w:rPr>
        <w:t>.</w:t>
      </w:r>
      <w:r w:rsidRPr="006E006A">
        <w:rPr>
          <w:rFonts w:ascii="Times New Roman" w:hAnsi="Times New Roman" w:cs="Times New Roman"/>
          <w:sz w:val="24"/>
          <w:szCs w:val="24"/>
        </w:rPr>
        <w:t xml:space="preserve"> Temeer daar er gezien de beperkte jurisprudentie maar weinig aanknopingspunten voor rechters zijn. Bovendien menen deze leden dat artikel 3:13</w:t>
      </w:r>
      <w:r w:rsidRPr="006E006A" w:rsidR="003D0A4A">
        <w:rPr>
          <w:rFonts w:ascii="Times New Roman" w:hAnsi="Times New Roman" w:cs="Times New Roman"/>
          <w:sz w:val="24"/>
          <w:szCs w:val="24"/>
        </w:rPr>
        <w:t xml:space="preserve"> van het Burgerlijk Wetboek</w:t>
      </w:r>
      <w:r w:rsidRPr="006E006A">
        <w:rPr>
          <w:rFonts w:ascii="Times New Roman" w:hAnsi="Times New Roman" w:cs="Times New Roman"/>
          <w:sz w:val="24"/>
          <w:szCs w:val="24"/>
        </w:rPr>
        <w:t xml:space="preserve"> </w:t>
      </w:r>
      <w:r w:rsidRPr="006E006A" w:rsidR="003D0A4A">
        <w:rPr>
          <w:rFonts w:ascii="Times New Roman" w:hAnsi="Times New Roman" w:cs="Times New Roman"/>
          <w:sz w:val="24"/>
          <w:szCs w:val="24"/>
        </w:rPr>
        <w:t>(</w:t>
      </w:r>
      <w:r w:rsidRPr="006E006A" w:rsidR="001E7905">
        <w:rPr>
          <w:rFonts w:ascii="Times New Roman" w:hAnsi="Times New Roman" w:cs="Times New Roman"/>
          <w:sz w:val="24"/>
          <w:szCs w:val="24"/>
        </w:rPr>
        <w:t>BW</w:t>
      </w:r>
      <w:r w:rsidRPr="006E006A" w:rsidR="003D0A4A">
        <w:rPr>
          <w:rFonts w:ascii="Times New Roman" w:hAnsi="Times New Roman" w:cs="Times New Roman"/>
          <w:sz w:val="24"/>
          <w:szCs w:val="24"/>
        </w:rPr>
        <w:t>)</w:t>
      </w:r>
      <w:r w:rsidRPr="006E006A" w:rsidR="00596A88">
        <w:rPr>
          <w:rFonts w:ascii="Times New Roman" w:hAnsi="Times New Roman" w:cs="Times New Roman"/>
          <w:sz w:val="24"/>
          <w:szCs w:val="24"/>
        </w:rPr>
        <w:t xml:space="preserve"> </w:t>
      </w:r>
      <w:r w:rsidRPr="006E006A">
        <w:rPr>
          <w:rFonts w:ascii="Times New Roman" w:hAnsi="Times New Roman" w:cs="Times New Roman"/>
          <w:sz w:val="24"/>
          <w:szCs w:val="24"/>
        </w:rPr>
        <w:t>met betrekking tot misbruik van het procesrecht dermate breed geformuleerd is dat dat niet aansluit bij wat er in SLAPP-zaken specifiek nodig is. En hoe verhoudt de</w:t>
      </w:r>
      <w:r w:rsidRPr="006E006A" w:rsidR="00A65D38">
        <w:rPr>
          <w:rFonts w:ascii="Times New Roman" w:hAnsi="Times New Roman" w:cs="Times New Roman"/>
          <w:sz w:val="24"/>
          <w:szCs w:val="24"/>
        </w:rPr>
        <w:t>ze</w:t>
      </w:r>
      <w:r w:rsidRPr="006E006A">
        <w:rPr>
          <w:rFonts w:ascii="Times New Roman" w:hAnsi="Times New Roman" w:cs="Times New Roman"/>
          <w:sz w:val="24"/>
          <w:szCs w:val="24"/>
        </w:rPr>
        <w:t xml:space="preserve"> keuze zich tot de aanbevelingen van de Europese Commissie en de Raad van Europa, die juist pleiten voor duidelijke juridische kaders en bescherming tegen het misbruikende karakter van procedures, los van de inhoudelijke (on)gegrondheid? Kan de regering aangeven hoe er in andere lidstaten van de EU wordt omgegaan met deze aanbevelingen en of daar wel sprake is van een wettelijke verankering van de handvatten?</w:t>
      </w:r>
    </w:p>
    <w:p w:rsidRPr="006E006A" w:rsidR="00897E28" w:rsidP="000307B2" w:rsidRDefault="00897E28" w14:paraId="136E4AF0" w14:textId="77777777">
      <w:pPr>
        <w:spacing w:after="0" w:line="276" w:lineRule="auto"/>
        <w:rPr>
          <w:rFonts w:ascii="Times New Roman" w:hAnsi="Times New Roman" w:cs="Times New Roman"/>
          <w:sz w:val="24"/>
          <w:szCs w:val="24"/>
        </w:rPr>
      </w:pPr>
    </w:p>
    <w:p w:rsidRPr="006E006A" w:rsidR="0051014C" w:rsidP="000307B2" w:rsidRDefault="00613CD6" w14:paraId="5B7F7148" w14:textId="007E4A1F">
      <w:pPr>
        <w:spacing w:after="0" w:line="276" w:lineRule="auto"/>
        <w:rPr>
          <w:rFonts w:ascii="Times New Roman" w:hAnsi="Times New Roman" w:cs="Times New Roman"/>
          <w:sz w:val="24"/>
          <w:szCs w:val="24"/>
        </w:rPr>
      </w:pPr>
      <w:bookmarkStart w:name="_Hlk208497524" w:id="5"/>
      <w:r w:rsidRPr="006E006A">
        <w:rPr>
          <w:rFonts w:ascii="Times New Roman" w:hAnsi="Times New Roman" w:cs="Times New Roman"/>
          <w:sz w:val="24"/>
          <w:szCs w:val="24"/>
        </w:rPr>
        <w:t xml:space="preserve">Genoemde handvatten betreffen voorbeelden en aanwijzingen die erop kunnen duiden dat er sprake is van </w:t>
      </w:r>
      <w:r w:rsidRPr="006E006A" w:rsidR="00E5364F">
        <w:rPr>
          <w:rFonts w:ascii="Times New Roman" w:hAnsi="Times New Roman" w:cs="Times New Roman"/>
          <w:sz w:val="24"/>
          <w:szCs w:val="24"/>
        </w:rPr>
        <w:t>een SLAPP</w:t>
      </w:r>
      <w:r w:rsidRPr="006E006A">
        <w:rPr>
          <w:rFonts w:ascii="Times New Roman" w:hAnsi="Times New Roman" w:cs="Times New Roman"/>
          <w:sz w:val="24"/>
          <w:szCs w:val="24"/>
        </w:rPr>
        <w:t xml:space="preserve">. </w:t>
      </w:r>
      <w:r w:rsidRPr="006E006A" w:rsidR="007E55A0">
        <w:rPr>
          <w:rFonts w:ascii="Times New Roman" w:hAnsi="Times New Roman" w:cs="Times New Roman"/>
          <w:sz w:val="24"/>
          <w:szCs w:val="24"/>
        </w:rPr>
        <w:t>De</w:t>
      </w:r>
      <w:r w:rsidRPr="006E006A" w:rsidR="006D01BC">
        <w:rPr>
          <w:rFonts w:ascii="Times New Roman" w:hAnsi="Times New Roman" w:cs="Times New Roman"/>
          <w:sz w:val="24"/>
          <w:szCs w:val="24"/>
        </w:rPr>
        <w:t>z</w:t>
      </w:r>
      <w:r w:rsidRPr="006E006A" w:rsidR="007E55A0">
        <w:rPr>
          <w:rFonts w:ascii="Times New Roman" w:hAnsi="Times New Roman" w:cs="Times New Roman"/>
          <w:sz w:val="24"/>
          <w:szCs w:val="24"/>
        </w:rPr>
        <w:t xml:space="preserve">e voorbeelden </w:t>
      </w:r>
      <w:r w:rsidRPr="006E006A" w:rsidR="006D01BC">
        <w:rPr>
          <w:rFonts w:ascii="Times New Roman" w:hAnsi="Times New Roman" w:cs="Times New Roman"/>
          <w:sz w:val="24"/>
          <w:szCs w:val="24"/>
        </w:rPr>
        <w:t xml:space="preserve">en aanwijzingen </w:t>
      </w:r>
      <w:r w:rsidRPr="006E006A" w:rsidR="007E55A0">
        <w:rPr>
          <w:rFonts w:ascii="Times New Roman" w:hAnsi="Times New Roman" w:cs="Times New Roman"/>
          <w:sz w:val="24"/>
          <w:szCs w:val="24"/>
        </w:rPr>
        <w:t xml:space="preserve">lenen zich </w:t>
      </w:r>
      <w:r w:rsidRPr="006E006A" w:rsidR="00A65D38">
        <w:rPr>
          <w:rFonts w:ascii="Times New Roman" w:hAnsi="Times New Roman" w:cs="Times New Roman"/>
          <w:sz w:val="24"/>
          <w:szCs w:val="24"/>
        </w:rPr>
        <w:t xml:space="preserve">gelet op hun </w:t>
      </w:r>
      <w:r w:rsidRPr="006E006A" w:rsidR="001E7905">
        <w:rPr>
          <w:rFonts w:ascii="Times New Roman" w:hAnsi="Times New Roman" w:cs="Times New Roman"/>
          <w:sz w:val="24"/>
          <w:szCs w:val="24"/>
        </w:rPr>
        <w:t>casuïstische</w:t>
      </w:r>
      <w:r w:rsidRPr="006E006A" w:rsidR="00A65D38">
        <w:rPr>
          <w:rFonts w:ascii="Times New Roman" w:hAnsi="Times New Roman" w:cs="Times New Roman"/>
          <w:sz w:val="24"/>
          <w:szCs w:val="24"/>
        </w:rPr>
        <w:t xml:space="preserve"> karakter </w:t>
      </w:r>
      <w:r w:rsidRPr="006E006A" w:rsidR="007E55A0">
        <w:rPr>
          <w:rFonts w:ascii="Times New Roman" w:hAnsi="Times New Roman" w:cs="Times New Roman"/>
          <w:sz w:val="24"/>
          <w:szCs w:val="24"/>
        </w:rPr>
        <w:t xml:space="preserve">niet voor opname in de tekst van de wet, maar </w:t>
      </w:r>
      <w:r w:rsidRPr="006E006A" w:rsidR="00A65D38">
        <w:rPr>
          <w:rFonts w:ascii="Times New Roman" w:hAnsi="Times New Roman" w:cs="Times New Roman"/>
          <w:sz w:val="24"/>
          <w:szCs w:val="24"/>
        </w:rPr>
        <w:t xml:space="preserve">zijn zeer geschikt als toelichting en zijn derhalve opgenomen </w:t>
      </w:r>
      <w:r w:rsidRPr="006E006A" w:rsidR="007E55A0">
        <w:rPr>
          <w:rFonts w:ascii="Times New Roman" w:hAnsi="Times New Roman" w:cs="Times New Roman"/>
          <w:sz w:val="24"/>
          <w:szCs w:val="24"/>
        </w:rPr>
        <w:t xml:space="preserve">in de </w:t>
      </w:r>
      <w:r w:rsidRPr="006E006A" w:rsidR="00A65D38">
        <w:rPr>
          <w:rFonts w:ascii="Times New Roman" w:hAnsi="Times New Roman" w:cs="Times New Roman"/>
          <w:sz w:val="24"/>
          <w:szCs w:val="24"/>
        </w:rPr>
        <w:t xml:space="preserve">memorie van </w:t>
      </w:r>
      <w:r w:rsidRPr="006E006A" w:rsidR="007E55A0">
        <w:rPr>
          <w:rFonts w:ascii="Times New Roman" w:hAnsi="Times New Roman" w:cs="Times New Roman"/>
          <w:sz w:val="24"/>
          <w:szCs w:val="24"/>
        </w:rPr>
        <w:t xml:space="preserve">toelichting op de wet. </w:t>
      </w:r>
      <w:bookmarkEnd w:id="5"/>
      <w:r w:rsidRPr="006E006A" w:rsidR="00897E28">
        <w:rPr>
          <w:rFonts w:ascii="Times New Roman" w:hAnsi="Times New Roman" w:cs="Times New Roman"/>
          <w:sz w:val="24"/>
          <w:szCs w:val="24"/>
        </w:rPr>
        <w:t>I</w:t>
      </w:r>
      <w:r w:rsidRPr="006E006A" w:rsidR="007E55A0">
        <w:rPr>
          <w:rFonts w:ascii="Times New Roman" w:hAnsi="Times New Roman" w:cs="Times New Roman"/>
          <w:sz w:val="24"/>
          <w:szCs w:val="24"/>
        </w:rPr>
        <w:t xml:space="preserve">n </w:t>
      </w:r>
      <w:r w:rsidRPr="006E006A" w:rsidR="00897E28">
        <w:rPr>
          <w:rFonts w:ascii="Times New Roman" w:hAnsi="Times New Roman" w:cs="Times New Roman"/>
          <w:sz w:val="24"/>
          <w:szCs w:val="24"/>
        </w:rPr>
        <w:t>procedures kan hierop</w:t>
      </w:r>
      <w:r w:rsidRPr="006E006A" w:rsidR="009F2E79">
        <w:rPr>
          <w:rFonts w:ascii="Times New Roman" w:hAnsi="Times New Roman" w:cs="Times New Roman"/>
          <w:sz w:val="24"/>
          <w:szCs w:val="24"/>
        </w:rPr>
        <w:t xml:space="preserve"> ook</w:t>
      </w:r>
      <w:r w:rsidRPr="006E006A" w:rsidR="0051014C">
        <w:rPr>
          <w:rFonts w:ascii="Times New Roman" w:hAnsi="Times New Roman" w:cs="Times New Roman"/>
          <w:sz w:val="24"/>
          <w:szCs w:val="24"/>
        </w:rPr>
        <w:t xml:space="preserve"> </w:t>
      </w:r>
      <w:r w:rsidRPr="006E006A" w:rsidR="007E55A0">
        <w:rPr>
          <w:rFonts w:ascii="Times New Roman" w:hAnsi="Times New Roman" w:cs="Times New Roman"/>
          <w:sz w:val="24"/>
          <w:szCs w:val="24"/>
        </w:rPr>
        <w:t xml:space="preserve">een beroep worden gedaan. </w:t>
      </w:r>
      <w:bookmarkStart w:name="_Hlk208497541" w:id="6"/>
      <w:r w:rsidRPr="006E006A" w:rsidR="00487EDC">
        <w:rPr>
          <w:rFonts w:ascii="Times New Roman" w:hAnsi="Times New Roman" w:cs="Times New Roman"/>
          <w:sz w:val="24"/>
          <w:szCs w:val="24"/>
        </w:rPr>
        <w:t xml:space="preserve">Bij opname in de wet zou dit </w:t>
      </w:r>
      <w:r w:rsidRPr="006E006A" w:rsidR="00897E28">
        <w:rPr>
          <w:rFonts w:ascii="Times New Roman" w:hAnsi="Times New Roman" w:cs="Times New Roman"/>
          <w:sz w:val="24"/>
          <w:szCs w:val="24"/>
        </w:rPr>
        <w:t xml:space="preserve">bovendien </w:t>
      </w:r>
      <w:r w:rsidRPr="006E006A" w:rsidR="00487EDC">
        <w:rPr>
          <w:rFonts w:ascii="Times New Roman" w:hAnsi="Times New Roman" w:cs="Times New Roman"/>
          <w:sz w:val="24"/>
          <w:szCs w:val="24"/>
        </w:rPr>
        <w:t xml:space="preserve">onbedoeld tot gevolg kunnen hebben dat de reikwijdte wordt bepaald door die betreffende voorbeelden. </w:t>
      </w:r>
      <w:bookmarkEnd w:id="6"/>
      <w:r w:rsidRPr="006E006A" w:rsidR="00487EDC">
        <w:rPr>
          <w:rFonts w:ascii="Times New Roman" w:hAnsi="Times New Roman" w:cs="Times New Roman"/>
          <w:sz w:val="24"/>
          <w:szCs w:val="24"/>
        </w:rPr>
        <w:t>Dit terwijl</w:t>
      </w:r>
      <w:r w:rsidRPr="006E006A" w:rsidR="006D01BC">
        <w:rPr>
          <w:rFonts w:ascii="Times New Roman" w:hAnsi="Times New Roman" w:cs="Times New Roman"/>
          <w:sz w:val="24"/>
          <w:szCs w:val="24"/>
        </w:rPr>
        <w:t xml:space="preserve"> </w:t>
      </w:r>
      <w:r w:rsidRPr="006E006A" w:rsidR="00E5364F">
        <w:rPr>
          <w:rFonts w:ascii="Times New Roman" w:hAnsi="Times New Roman" w:cs="Times New Roman"/>
          <w:sz w:val="24"/>
          <w:szCs w:val="24"/>
        </w:rPr>
        <w:t xml:space="preserve">SLAPPs </w:t>
      </w:r>
      <w:r w:rsidRPr="006E006A" w:rsidR="006D01BC">
        <w:rPr>
          <w:rFonts w:ascii="Times New Roman" w:hAnsi="Times New Roman" w:cs="Times New Roman"/>
          <w:sz w:val="24"/>
          <w:szCs w:val="24"/>
        </w:rPr>
        <w:t>allerlei verschijningsvormen kunnen hebben</w:t>
      </w:r>
      <w:r w:rsidRPr="006E006A" w:rsidR="00E5364F">
        <w:rPr>
          <w:rFonts w:ascii="Times New Roman" w:hAnsi="Times New Roman" w:cs="Times New Roman"/>
          <w:sz w:val="24"/>
          <w:szCs w:val="24"/>
        </w:rPr>
        <w:t xml:space="preserve">. </w:t>
      </w:r>
      <w:bookmarkStart w:name="_Hlk208497567" w:id="7"/>
      <w:r w:rsidRPr="006E006A" w:rsidR="00E5364F">
        <w:rPr>
          <w:rFonts w:ascii="Times New Roman" w:hAnsi="Times New Roman" w:cs="Times New Roman"/>
          <w:sz w:val="24"/>
          <w:szCs w:val="24"/>
        </w:rPr>
        <w:t>Een algemeen geformuleerde bepaling is daarom effectiever, omdat deze breed toepasbaar is en blijft. Ook de Adviescommissie voor</w:t>
      </w:r>
      <w:r w:rsidRPr="006E006A" w:rsidR="003E6FE7">
        <w:rPr>
          <w:rFonts w:ascii="Times New Roman" w:hAnsi="Times New Roman" w:cs="Times New Roman"/>
          <w:sz w:val="24"/>
          <w:szCs w:val="24"/>
        </w:rPr>
        <w:t xml:space="preserve"> </w:t>
      </w:r>
      <w:r w:rsidRPr="006E006A" w:rsidR="00E5364F">
        <w:rPr>
          <w:rFonts w:ascii="Times New Roman" w:hAnsi="Times New Roman" w:cs="Times New Roman"/>
          <w:sz w:val="24"/>
          <w:szCs w:val="24"/>
        </w:rPr>
        <w:t>burgerlijk procesrecht, de NOvA en de R</w:t>
      </w:r>
      <w:r w:rsidRPr="006E006A" w:rsidR="00596A88">
        <w:rPr>
          <w:rFonts w:ascii="Times New Roman" w:hAnsi="Times New Roman" w:cs="Times New Roman"/>
          <w:sz w:val="24"/>
          <w:szCs w:val="24"/>
        </w:rPr>
        <w:t>vdr</w:t>
      </w:r>
      <w:r w:rsidRPr="006E006A" w:rsidR="00E5364F">
        <w:rPr>
          <w:rFonts w:ascii="Times New Roman" w:hAnsi="Times New Roman" w:cs="Times New Roman"/>
          <w:sz w:val="24"/>
          <w:szCs w:val="24"/>
        </w:rPr>
        <w:t xml:space="preserve"> onderschrijven deze wijze van implementatie en hebben aangegeven dat zij het bestaande instrumentarium toereikend achten.</w:t>
      </w:r>
      <w:r w:rsidRPr="006E006A" w:rsidR="003E6FE7">
        <w:rPr>
          <w:rFonts w:ascii="Times New Roman" w:hAnsi="Times New Roman" w:cs="Times New Roman"/>
          <w:sz w:val="24"/>
          <w:szCs w:val="24"/>
        </w:rPr>
        <w:t xml:space="preserve"> </w:t>
      </w:r>
      <w:bookmarkEnd w:id="7"/>
      <w:r w:rsidRPr="006E006A" w:rsidR="00A65D38">
        <w:rPr>
          <w:rFonts w:ascii="Times New Roman" w:hAnsi="Times New Roman" w:cs="Times New Roman"/>
          <w:sz w:val="24"/>
          <w:szCs w:val="24"/>
        </w:rPr>
        <w:t xml:space="preserve">De handvatten zullen uiteraard </w:t>
      </w:r>
      <w:r w:rsidRPr="006E006A" w:rsidR="001E7905">
        <w:rPr>
          <w:rFonts w:ascii="Times New Roman" w:hAnsi="Times New Roman" w:cs="Times New Roman"/>
          <w:sz w:val="24"/>
          <w:szCs w:val="24"/>
        </w:rPr>
        <w:t>ook</w:t>
      </w:r>
      <w:r w:rsidRPr="006E006A" w:rsidR="00A65D38">
        <w:rPr>
          <w:rFonts w:ascii="Times New Roman" w:hAnsi="Times New Roman" w:cs="Times New Roman"/>
          <w:sz w:val="24"/>
          <w:szCs w:val="24"/>
        </w:rPr>
        <w:t xml:space="preserve"> worden </w:t>
      </w:r>
      <w:r w:rsidRPr="006E006A" w:rsidR="001E7905">
        <w:rPr>
          <w:rFonts w:ascii="Times New Roman" w:hAnsi="Times New Roman" w:cs="Times New Roman"/>
          <w:sz w:val="24"/>
          <w:szCs w:val="24"/>
        </w:rPr>
        <w:t>vermeld</w:t>
      </w:r>
      <w:r w:rsidRPr="006E006A" w:rsidR="00A65D38">
        <w:rPr>
          <w:rFonts w:ascii="Times New Roman" w:hAnsi="Times New Roman" w:cs="Times New Roman"/>
          <w:sz w:val="24"/>
          <w:szCs w:val="24"/>
        </w:rPr>
        <w:t xml:space="preserve"> op </w:t>
      </w:r>
      <w:r w:rsidRPr="006E006A" w:rsidR="00A65D38">
        <w:rPr>
          <w:rFonts w:ascii="Times New Roman" w:hAnsi="Times New Roman" w:cs="Times New Roman"/>
          <w:sz w:val="24"/>
          <w:szCs w:val="24"/>
        </w:rPr>
        <w:lastRenderedPageBreak/>
        <w:t>de website die momenteel wordt ingericht om de doelgroep te informeren over SLAPPs en hen wegwijs te maken hoe zij zich tegen een SLAPP kunnen verweren.</w:t>
      </w:r>
    </w:p>
    <w:p w:rsidRPr="006E006A" w:rsidR="007E55A0" w:rsidP="000307B2" w:rsidRDefault="00EC163C" w14:paraId="0C922B14" w14:textId="09E2C3D5">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 xml:space="preserve"> </w:t>
      </w:r>
    </w:p>
    <w:p w:rsidRPr="006E006A" w:rsidR="00613CD6" w:rsidP="000307B2" w:rsidRDefault="007E55A0" w14:paraId="110F433E" w14:textId="7EC4FF46">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 xml:space="preserve">De implementatiewerkzaamheden bevinden zich in de meeste lidstaten </w:t>
      </w:r>
      <w:r w:rsidRPr="006E006A" w:rsidR="0051014C">
        <w:rPr>
          <w:rFonts w:ascii="Times New Roman" w:hAnsi="Times New Roman" w:cs="Times New Roman"/>
          <w:sz w:val="24"/>
          <w:szCs w:val="24"/>
        </w:rPr>
        <w:t xml:space="preserve">van de EU </w:t>
      </w:r>
      <w:r w:rsidRPr="006E006A">
        <w:rPr>
          <w:rFonts w:ascii="Times New Roman" w:hAnsi="Times New Roman" w:cs="Times New Roman"/>
          <w:sz w:val="24"/>
          <w:szCs w:val="24"/>
        </w:rPr>
        <w:t xml:space="preserve">nog in een vroeg </w:t>
      </w:r>
      <w:r w:rsidRPr="006E006A" w:rsidR="008D0E66">
        <w:rPr>
          <w:rFonts w:ascii="Times New Roman" w:hAnsi="Times New Roman" w:cs="Times New Roman"/>
          <w:sz w:val="24"/>
          <w:szCs w:val="24"/>
        </w:rPr>
        <w:t xml:space="preserve">en vaak nog oriënterend </w:t>
      </w:r>
      <w:r w:rsidRPr="006E006A">
        <w:rPr>
          <w:rFonts w:ascii="Times New Roman" w:hAnsi="Times New Roman" w:cs="Times New Roman"/>
          <w:sz w:val="24"/>
          <w:szCs w:val="24"/>
        </w:rPr>
        <w:t>stadium</w:t>
      </w:r>
      <w:r w:rsidRPr="006E006A" w:rsidR="008D0E66">
        <w:rPr>
          <w:rFonts w:ascii="Times New Roman" w:hAnsi="Times New Roman" w:cs="Times New Roman"/>
          <w:sz w:val="24"/>
          <w:szCs w:val="24"/>
        </w:rPr>
        <w:t xml:space="preserve">. </w:t>
      </w:r>
      <w:r w:rsidRPr="006E006A" w:rsidR="00AB45AF">
        <w:rPr>
          <w:rFonts w:ascii="Times New Roman" w:hAnsi="Times New Roman" w:cs="Times New Roman"/>
          <w:sz w:val="24"/>
          <w:szCs w:val="24"/>
        </w:rPr>
        <w:t>Het kabinet</w:t>
      </w:r>
      <w:r w:rsidRPr="006E006A" w:rsidR="00EC163C">
        <w:rPr>
          <w:rFonts w:ascii="Times New Roman" w:hAnsi="Times New Roman" w:cs="Times New Roman"/>
          <w:sz w:val="24"/>
          <w:szCs w:val="24"/>
        </w:rPr>
        <w:t xml:space="preserve"> </w:t>
      </w:r>
      <w:r w:rsidRPr="006E006A" w:rsidR="008D0E66">
        <w:rPr>
          <w:rFonts w:ascii="Times New Roman" w:hAnsi="Times New Roman" w:cs="Times New Roman"/>
          <w:sz w:val="24"/>
          <w:szCs w:val="24"/>
        </w:rPr>
        <w:t xml:space="preserve">kan daarom </w:t>
      </w:r>
      <w:r w:rsidRPr="006E006A" w:rsidR="00EC163C">
        <w:rPr>
          <w:rFonts w:ascii="Times New Roman" w:hAnsi="Times New Roman" w:cs="Times New Roman"/>
          <w:sz w:val="24"/>
          <w:szCs w:val="24"/>
        </w:rPr>
        <w:t xml:space="preserve">op dit moment </w:t>
      </w:r>
      <w:r w:rsidRPr="006E006A" w:rsidR="008D0E66">
        <w:rPr>
          <w:rFonts w:ascii="Times New Roman" w:hAnsi="Times New Roman" w:cs="Times New Roman"/>
          <w:sz w:val="24"/>
          <w:szCs w:val="24"/>
        </w:rPr>
        <w:t>nog niet aangegeven hoe andere lidstaten van de EU omgaan met de aanbevelingen en verankering van de handvatten.</w:t>
      </w:r>
      <w:r w:rsidRPr="006E006A">
        <w:rPr>
          <w:rFonts w:ascii="Times New Roman" w:hAnsi="Times New Roman" w:cs="Times New Roman"/>
          <w:sz w:val="24"/>
          <w:szCs w:val="24"/>
        </w:rPr>
        <w:t xml:space="preserve"> </w:t>
      </w:r>
    </w:p>
    <w:p w:rsidRPr="006E006A" w:rsidR="000307B2" w:rsidP="000307B2" w:rsidRDefault="000307B2" w14:paraId="257729A6" w14:textId="77777777">
      <w:pPr>
        <w:spacing w:after="0" w:line="276" w:lineRule="auto"/>
        <w:rPr>
          <w:rFonts w:ascii="Times New Roman" w:hAnsi="Times New Roman" w:cs="Times New Roman"/>
          <w:sz w:val="24"/>
          <w:szCs w:val="24"/>
        </w:rPr>
      </w:pPr>
    </w:p>
    <w:p w:rsidRPr="006E006A" w:rsidR="00672987" w:rsidP="000307B2" w:rsidRDefault="0022773F" w14:paraId="30529375" w14:textId="5D7AA60D">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 xml:space="preserve">Deze leden geven </w:t>
      </w:r>
      <w:r w:rsidRPr="006E006A" w:rsidR="0051014C">
        <w:rPr>
          <w:rFonts w:ascii="Times New Roman" w:hAnsi="Times New Roman" w:cs="Times New Roman"/>
          <w:sz w:val="24"/>
          <w:szCs w:val="24"/>
        </w:rPr>
        <w:t xml:space="preserve">verder </w:t>
      </w:r>
      <w:r w:rsidRPr="006E006A">
        <w:rPr>
          <w:rFonts w:ascii="Times New Roman" w:hAnsi="Times New Roman" w:cs="Times New Roman"/>
          <w:sz w:val="24"/>
          <w:szCs w:val="24"/>
        </w:rPr>
        <w:t>aan dat hoewel zij begrijpen dat journalisten doelwit van SLAPPs kunnen worden en het goed is dat de informatiepositie voor journalisten wordt verbeterd, zij zich afvragen of er ook gewerkt wordt aan het informeren en ondersteunen van andere kwetsbare groepen, zoals activisten, wetenschappers, medewerkers van niet-gouvernementele organisaties en klokkenluiders. Zo ja, zijn daar concrete plannen voor en wat houden die in? Zo nee, waarom (nog) niet?</w:t>
      </w:r>
    </w:p>
    <w:p w:rsidRPr="006E006A" w:rsidR="00AB45AF" w:rsidP="000307B2" w:rsidRDefault="00AB45AF" w14:paraId="28CC24C9" w14:textId="77777777">
      <w:pPr>
        <w:spacing w:after="0" w:line="276" w:lineRule="auto"/>
        <w:rPr>
          <w:rFonts w:ascii="Times New Roman" w:hAnsi="Times New Roman" w:cs="Times New Roman"/>
          <w:sz w:val="24"/>
          <w:szCs w:val="24"/>
        </w:rPr>
      </w:pPr>
    </w:p>
    <w:p w:rsidRPr="006E006A" w:rsidR="002B5F1C" w:rsidP="000307B2" w:rsidRDefault="002B5F1C" w14:paraId="5C160DB5" w14:textId="011C60FA">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 xml:space="preserve">Zoals </w:t>
      </w:r>
      <w:r w:rsidRPr="006E006A" w:rsidR="00D4328E">
        <w:rPr>
          <w:rFonts w:ascii="Times New Roman" w:hAnsi="Times New Roman" w:cs="Times New Roman"/>
          <w:sz w:val="24"/>
          <w:szCs w:val="24"/>
        </w:rPr>
        <w:t xml:space="preserve">ook </w:t>
      </w:r>
      <w:r w:rsidRPr="006E006A">
        <w:rPr>
          <w:rFonts w:ascii="Times New Roman" w:hAnsi="Times New Roman" w:cs="Times New Roman"/>
          <w:sz w:val="24"/>
          <w:szCs w:val="24"/>
        </w:rPr>
        <w:t xml:space="preserve">eerder aangegeven in antwoord op een vraag van </w:t>
      </w:r>
      <w:r w:rsidRPr="006E006A" w:rsidR="0051695F">
        <w:rPr>
          <w:rFonts w:ascii="Times New Roman" w:hAnsi="Times New Roman" w:cs="Times New Roman"/>
          <w:sz w:val="24"/>
          <w:szCs w:val="24"/>
        </w:rPr>
        <w:t xml:space="preserve">leden van de fractie van </w:t>
      </w:r>
      <w:r w:rsidRPr="006E006A">
        <w:rPr>
          <w:rFonts w:ascii="Times New Roman" w:hAnsi="Times New Roman" w:cs="Times New Roman"/>
          <w:sz w:val="24"/>
          <w:szCs w:val="24"/>
        </w:rPr>
        <w:t>de VVD wordt op dit moment gewerkt aan een pagina op rijksoverheid.nl waarin op een toegankelijke en begrijpelijke manier informatie beschikbaar wordt gesteld over SLAPPS. Deze pagina en de informatie die daarop wordt opgenomen</w:t>
      </w:r>
      <w:r w:rsidRPr="006E006A" w:rsidR="00D4328E">
        <w:rPr>
          <w:rFonts w:ascii="Times New Roman" w:hAnsi="Times New Roman" w:cs="Times New Roman"/>
          <w:sz w:val="24"/>
          <w:szCs w:val="24"/>
        </w:rPr>
        <w:t>,</w:t>
      </w:r>
      <w:r w:rsidRPr="006E006A" w:rsidR="00F13AF3">
        <w:rPr>
          <w:rFonts w:ascii="Times New Roman" w:hAnsi="Times New Roman" w:cs="Times New Roman"/>
          <w:sz w:val="24"/>
          <w:szCs w:val="24"/>
        </w:rPr>
        <w:t xml:space="preserve"> </w:t>
      </w:r>
      <w:r w:rsidRPr="006E006A" w:rsidR="00D4328E">
        <w:rPr>
          <w:rFonts w:ascii="Times New Roman" w:hAnsi="Times New Roman" w:cs="Times New Roman"/>
          <w:sz w:val="24"/>
          <w:szCs w:val="24"/>
        </w:rPr>
        <w:t>is er voor iedereen</w:t>
      </w:r>
      <w:r w:rsidRPr="006E006A">
        <w:rPr>
          <w:rFonts w:ascii="Times New Roman" w:hAnsi="Times New Roman" w:cs="Times New Roman"/>
          <w:sz w:val="24"/>
          <w:szCs w:val="24"/>
        </w:rPr>
        <w:t xml:space="preserve"> en is niet alleen gericht op journalisten. Momenteel wordt onderzocht welke </w:t>
      </w:r>
      <w:r w:rsidRPr="006E006A" w:rsidR="00A36909">
        <w:rPr>
          <w:rFonts w:ascii="Times New Roman" w:hAnsi="Times New Roman" w:cs="Times New Roman"/>
          <w:sz w:val="24"/>
          <w:szCs w:val="24"/>
        </w:rPr>
        <w:t xml:space="preserve">eventuele </w:t>
      </w:r>
      <w:r w:rsidRPr="006E006A">
        <w:rPr>
          <w:rFonts w:ascii="Times New Roman" w:hAnsi="Times New Roman" w:cs="Times New Roman"/>
          <w:sz w:val="24"/>
          <w:szCs w:val="24"/>
        </w:rPr>
        <w:t>andere mogelijkheden er zijn om deze informatie zo toegankelijk mogelijk te maken</w:t>
      </w:r>
      <w:r w:rsidRPr="006E006A" w:rsidR="00C00DFA">
        <w:rPr>
          <w:rFonts w:ascii="Times New Roman" w:hAnsi="Times New Roman" w:cs="Times New Roman"/>
          <w:sz w:val="24"/>
          <w:szCs w:val="24"/>
        </w:rPr>
        <w:t xml:space="preserve"> zodat alle personen die zich geconfronteerd zien met een SLAPP </w:t>
      </w:r>
      <w:r w:rsidRPr="006E006A" w:rsidR="001E7905">
        <w:rPr>
          <w:rFonts w:ascii="Times New Roman" w:hAnsi="Times New Roman" w:cs="Times New Roman"/>
          <w:sz w:val="24"/>
          <w:szCs w:val="24"/>
        </w:rPr>
        <w:t>informatie kunnen vinden over</w:t>
      </w:r>
      <w:r w:rsidRPr="006E006A" w:rsidR="00C00DFA">
        <w:rPr>
          <w:rFonts w:ascii="Times New Roman" w:hAnsi="Times New Roman" w:cs="Times New Roman"/>
          <w:sz w:val="24"/>
          <w:szCs w:val="24"/>
        </w:rPr>
        <w:t xml:space="preserve"> </w:t>
      </w:r>
      <w:r w:rsidRPr="006E006A" w:rsidR="00DA492C">
        <w:rPr>
          <w:rFonts w:ascii="Times New Roman" w:hAnsi="Times New Roman" w:cs="Times New Roman"/>
          <w:sz w:val="24"/>
          <w:szCs w:val="24"/>
        </w:rPr>
        <w:t>de</w:t>
      </w:r>
      <w:r w:rsidRPr="006E006A" w:rsidR="00C00DFA">
        <w:rPr>
          <w:rFonts w:ascii="Times New Roman" w:hAnsi="Times New Roman" w:cs="Times New Roman"/>
          <w:sz w:val="24"/>
          <w:szCs w:val="24"/>
        </w:rPr>
        <w:t xml:space="preserve"> mogelijkheden om </w:t>
      </w:r>
      <w:r w:rsidRPr="006E006A" w:rsidR="001E7905">
        <w:rPr>
          <w:rFonts w:ascii="Times New Roman" w:hAnsi="Times New Roman" w:cs="Times New Roman"/>
          <w:sz w:val="24"/>
          <w:szCs w:val="24"/>
        </w:rPr>
        <w:t>zich hiertegen te verweren</w:t>
      </w:r>
      <w:r w:rsidRPr="006E006A" w:rsidR="00596A88">
        <w:rPr>
          <w:rFonts w:ascii="Times New Roman" w:hAnsi="Times New Roman" w:cs="Times New Roman"/>
          <w:sz w:val="24"/>
          <w:szCs w:val="24"/>
        </w:rPr>
        <w:t>.</w:t>
      </w:r>
    </w:p>
    <w:p w:rsidRPr="006E006A" w:rsidR="000307B2" w:rsidP="000307B2" w:rsidRDefault="000307B2" w14:paraId="4C3B22E1" w14:textId="77777777">
      <w:pPr>
        <w:spacing w:after="0" w:line="276" w:lineRule="auto"/>
        <w:rPr>
          <w:rFonts w:ascii="Times New Roman" w:hAnsi="Times New Roman" w:cs="Times New Roman"/>
          <w:sz w:val="24"/>
          <w:szCs w:val="24"/>
        </w:rPr>
      </w:pPr>
    </w:p>
    <w:p w:rsidRPr="006E006A" w:rsidR="0022773F" w:rsidP="000307B2" w:rsidRDefault="0022773F" w14:paraId="756196EB" w14:textId="6FECFC6E">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 xml:space="preserve">De leden van de NSC-fractie </w:t>
      </w:r>
      <w:r w:rsidRPr="006E006A" w:rsidR="00C00DFA">
        <w:rPr>
          <w:rFonts w:ascii="Times New Roman" w:hAnsi="Times New Roman" w:cs="Times New Roman"/>
          <w:sz w:val="24"/>
          <w:szCs w:val="24"/>
        </w:rPr>
        <w:t xml:space="preserve">begrijpen </w:t>
      </w:r>
      <w:r w:rsidRPr="006E006A">
        <w:rPr>
          <w:rFonts w:ascii="Times New Roman" w:hAnsi="Times New Roman" w:cs="Times New Roman"/>
          <w:sz w:val="24"/>
          <w:szCs w:val="24"/>
        </w:rPr>
        <w:t>dat voor een ruime omschrijving van publieke participatie</w:t>
      </w:r>
      <w:r w:rsidRPr="006E006A" w:rsidR="00C00DFA">
        <w:rPr>
          <w:rFonts w:ascii="Times New Roman" w:hAnsi="Times New Roman" w:cs="Times New Roman"/>
          <w:sz w:val="24"/>
          <w:szCs w:val="24"/>
        </w:rPr>
        <w:t xml:space="preserve"> is gekozen</w:t>
      </w:r>
      <w:r w:rsidRPr="006E006A">
        <w:rPr>
          <w:rFonts w:ascii="Times New Roman" w:hAnsi="Times New Roman" w:cs="Times New Roman"/>
          <w:sz w:val="24"/>
          <w:szCs w:val="24"/>
        </w:rPr>
        <w:t>, maar wijzen er wel op dat het voor de rechtszekerheid beter zou zijn als bijvoorbeeld meer bepaald zou zijn wie SLAPP-doelwitten kunnen zijn. Ziet de regering kans om hier iets meer duiding bij te geven?</w:t>
      </w:r>
    </w:p>
    <w:p w:rsidRPr="006E006A" w:rsidR="00AB45AF" w:rsidP="000307B2" w:rsidRDefault="00AB45AF" w14:paraId="6CC36662" w14:textId="77777777">
      <w:pPr>
        <w:spacing w:after="0" w:line="276" w:lineRule="auto"/>
        <w:rPr>
          <w:rFonts w:ascii="Times New Roman" w:hAnsi="Times New Roman" w:cs="Times New Roman"/>
          <w:sz w:val="24"/>
          <w:szCs w:val="24"/>
        </w:rPr>
      </w:pPr>
    </w:p>
    <w:p w:rsidRPr="006E006A" w:rsidR="0022773F" w:rsidP="000307B2" w:rsidRDefault="000F38BD" w14:paraId="5CD5D66E" w14:textId="7D108917">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 xml:space="preserve">De richtlijn beoogt te bevorderen dat </w:t>
      </w:r>
      <w:r w:rsidRPr="006E006A" w:rsidR="00C00DFA">
        <w:rPr>
          <w:rFonts w:ascii="Times New Roman" w:hAnsi="Times New Roman" w:cs="Times New Roman"/>
          <w:sz w:val="24"/>
          <w:szCs w:val="24"/>
        </w:rPr>
        <w:t>alle</w:t>
      </w:r>
      <w:r w:rsidRPr="006E006A">
        <w:rPr>
          <w:rFonts w:ascii="Times New Roman" w:hAnsi="Times New Roman" w:cs="Times New Roman"/>
          <w:sz w:val="24"/>
          <w:szCs w:val="24"/>
        </w:rPr>
        <w:t xml:space="preserve"> personen</w:t>
      </w:r>
      <w:r w:rsidRPr="006E006A" w:rsidR="00C00DFA">
        <w:rPr>
          <w:rFonts w:ascii="Times New Roman" w:hAnsi="Times New Roman" w:cs="Times New Roman"/>
          <w:sz w:val="24"/>
          <w:szCs w:val="24"/>
        </w:rPr>
        <w:t xml:space="preserve"> en </w:t>
      </w:r>
      <w:r w:rsidRPr="006E006A" w:rsidR="00DE3571">
        <w:rPr>
          <w:rFonts w:ascii="Times New Roman" w:hAnsi="Times New Roman" w:cs="Times New Roman"/>
          <w:sz w:val="24"/>
          <w:szCs w:val="24"/>
        </w:rPr>
        <w:t>rechtspersonen</w:t>
      </w:r>
      <w:r w:rsidRPr="006E006A" w:rsidR="00C00DFA">
        <w:rPr>
          <w:rFonts w:ascii="Times New Roman" w:hAnsi="Times New Roman" w:cs="Times New Roman"/>
          <w:sz w:val="24"/>
          <w:szCs w:val="24"/>
        </w:rPr>
        <w:t xml:space="preserve"> die dat willen </w:t>
      </w:r>
      <w:r w:rsidRPr="006E006A" w:rsidR="00DA492C">
        <w:rPr>
          <w:rFonts w:ascii="Times New Roman" w:hAnsi="Times New Roman" w:cs="Times New Roman"/>
          <w:sz w:val="24"/>
          <w:szCs w:val="24"/>
        </w:rPr>
        <w:t xml:space="preserve">onbelemmerd </w:t>
      </w:r>
      <w:r w:rsidRPr="006E006A" w:rsidR="00C00DFA">
        <w:rPr>
          <w:rFonts w:ascii="Times New Roman" w:hAnsi="Times New Roman" w:cs="Times New Roman"/>
          <w:sz w:val="24"/>
          <w:szCs w:val="24"/>
        </w:rPr>
        <w:t xml:space="preserve">kunnen </w:t>
      </w:r>
      <w:r w:rsidRPr="006E006A" w:rsidR="00DE3571">
        <w:rPr>
          <w:rFonts w:ascii="Times New Roman" w:hAnsi="Times New Roman" w:cs="Times New Roman"/>
          <w:sz w:val="24"/>
          <w:szCs w:val="24"/>
        </w:rPr>
        <w:t>deelnemen</w:t>
      </w:r>
      <w:r w:rsidRPr="006E006A" w:rsidR="00C00DFA">
        <w:rPr>
          <w:rFonts w:ascii="Times New Roman" w:hAnsi="Times New Roman" w:cs="Times New Roman"/>
          <w:sz w:val="24"/>
          <w:szCs w:val="24"/>
        </w:rPr>
        <w:t xml:space="preserve"> </w:t>
      </w:r>
      <w:r w:rsidRPr="006E006A" w:rsidR="00DE3571">
        <w:rPr>
          <w:rFonts w:ascii="Times New Roman" w:hAnsi="Times New Roman" w:cs="Times New Roman"/>
          <w:sz w:val="24"/>
          <w:szCs w:val="24"/>
        </w:rPr>
        <w:t xml:space="preserve">aan </w:t>
      </w:r>
      <w:r w:rsidRPr="006E006A" w:rsidR="00C00DFA">
        <w:rPr>
          <w:rFonts w:ascii="Times New Roman" w:hAnsi="Times New Roman" w:cs="Times New Roman"/>
          <w:sz w:val="24"/>
          <w:szCs w:val="24"/>
        </w:rPr>
        <w:t xml:space="preserve">het publieke debat. </w:t>
      </w:r>
      <w:r w:rsidRPr="006E006A" w:rsidR="005F072A">
        <w:rPr>
          <w:rFonts w:ascii="Times New Roman" w:hAnsi="Times New Roman" w:cs="Times New Roman"/>
          <w:sz w:val="24"/>
          <w:szCs w:val="24"/>
        </w:rPr>
        <w:t xml:space="preserve">Publieke participatie kent allerlei verschijningsvormen. De deelnemers aan publieke participatie zijn evenmin te vatten onder een </w:t>
      </w:r>
      <w:r w:rsidRPr="006E006A" w:rsidR="00487EDC">
        <w:rPr>
          <w:rFonts w:ascii="Times New Roman" w:hAnsi="Times New Roman" w:cs="Times New Roman"/>
          <w:sz w:val="24"/>
          <w:szCs w:val="24"/>
        </w:rPr>
        <w:t>enkele noemer</w:t>
      </w:r>
      <w:r w:rsidRPr="006E006A" w:rsidR="005F072A">
        <w:rPr>
          <w:rFonts w:ascii="Times New Roman" w:hAnsi="Times New Roman" w:cs="Times New Roman"/>
          <w:sz w:val="24"/>
          <w:szCs w:val="24"/>
        </w:rPr>
        <w:t xml:space="preserve">. </w:t>
      </w:r>
      <w:r w:rsidRPr="006E006A" w:rsidR="00D4328E">
        <w:rPr>
          <w:rFonts w:ascii="Times New Roman" w:hAnsi="Times New Roman" w:cs="Times New Roman"/>
          <w:sz w:val="24"/>
          <w:szCs w:val="24"/>
        </w:rPr>
        <w:t xml:space="preserve">De richtlijn kiest daarom bewust voor een ruime omschrijving. </w:t>
      </w:r>
      <w:r w:rsidRPr="006E006A" w:rsidR="005F072A">
        <w:rPr>
          <w:rFonts w:ascii="Times New Roman" w:hAnsi="Times New Roman" w:cs="Times New Roman"/>
          <w:sz w:val="24"/>
          <w:szCs w:val="24"/>
        </w:rPr>
        <w:t xml:space="preserve">In de richtlijn en ook in de toelichting op dit wetsvoorstel worden </w:t>
      </w:r>
      <w:r w:rsidRPr="006E006A" w:rsidR="00D4328E">
        <w:rPr>
          <w:rFonts w:ascii="Times New Roman" w:hAnsi="Times New Roman" w:cs="Times New Roman"/>
          <w:sz w:val="24"/>
          <w:szCs w:val="24"/>
        </w:rPr>
        <w:t xml:space="preserve">wel </w:t>
      </w:r>
      <w:r w:rsidRPr="006E006A" w:rsidR="005F072A">
        <w:rPr>
          <w:rFonts w:ascii="Times New Roman" w:hAnsi="Times New Roman" w:cs="Times New Roman"/>
          <w:sz w:val="24"/>
          <w:szCs w:val="24"/>
        </w:rPr>
        <w:t>de nodige voorbeelden genoemd</w:t>
      </w:r>
      <w:r w:rsidRPr="006E006A" w:rsidR="00A36909">
        <w:rPr>
          <w:rFonts w:ascii="Times New Roman" w:hAnsi="Times New Roman" w:cs="Times New Roman"/>
          <w:sz w:val="24"/>
          <w:szCs w:val="24"/>
        </w:rPr>
        <w:t>, maar deze voorbeelden zijn niet uitputtend</w:t>
      </w:r>
      <w:r w:rsidRPr="006E006A" w:rsidR="005F072A">
        <w:rPr>
          <w:rFonts w:ascii="Times New Roman" w:hAnsi="Times New Roman" w:cs="Times New Roman"/>
          <w:sz w:val="24"/>
          <w:szCs w:val="24"/>
        </w:rPr>
        <w:t xml:space="preserve">. </w:t>
      </w:r>
      <w:r w:rsidRPr="006E006A" w:rsidR="00D4328E">
        <w:rPr>
          <w:rFonts w:ascii="Times New Roman" w:hAnsi="Times New Roman" w:cs="Times New Roman"/>
          <w:sz w:val="24"/>
          <w:szCs w:val="24"/>
        </w:rPr>
        <w:t xml:space="preserve">De richtlijn laat geen ruimte voor een nadere afbakening van SLAPP-doelwitten op nationaal niveau. Zo’n nadere afbakening acht </w:t>
      </w:r>
      <w:r w:rsidRPr="006E006A" w:rsidR="005F072A">
        <w:rPr>
          <w:rFonts w:ascii="Times New Roman" w:hAnsi="Times New Roman" w:cs="Times New Roman"/>
          <w:sz w:val="24"/>
          <w:szCs w:val="24"/>
        </w:rPr>
        <w:t xml:space="preserve">ik </w:t>
      </w:r>
      <w:r w:rsidRPr="006E006A" w:rsidR="00D4328E">
        <w:rPr>
          <w:rFonts w:ascii="Times New Roman" w:hAnsi="Times New Roman" w:cs="Times New Roman"/>
          <w:sz w:val="24"/>
          <w:szCs w:val="24"/>
        </w:rPr>
        <w:t>ook</w:t>
      </w:r>
      <w:r w:rsidRPr="006E006A" w:rsidR="005F072A">
        <w:rPr>
          <w:rFonts w:ascii="Times New Roman" w:hAnsi="Times New Roman" w:cs="Times New Roman"/>
          <w:sz w:val="24"/>
          <w:szCs w:val="24"/>
        </w:rPr>
        <w:t xml:space="preserve"> </w:t>
      </w:r>
      <w:r w:rsidRPr="006E006A" w:rsidR="00B006D1">
        <w:rPr>
          <w:rFonts w:ascii="Times New Roman" w:hAnsi="Times New Roman" w:cs="Times New Roman"/>
          <w:sz w:val="24"/>
          <w:szCs w:val="24"/>
        </w:rPr>
        <w:t xml:space="preserve">niet wenselijk </w:t>
      </w:r>
      <w:r w:rsidRPr="006E006A" w:rsidR="00D4328E">
        <w:rPr>
          <w:rFonts w:ascii="Times New Roman" w:hAnsi="Times New Roman" w:cs="Times New Roman"/>
          <w:sz w:val="24"/>
          <w:szCs w:val="24"/>
        </w:rPr>
        <w:t>met het oog op het doel van de richtlijn en de bevordering van een onbelemmerd publiek debat</w:t>
      </w:r>
      <w:r w:rsidRPr="006E006A" w:rsidR="005F072A">
        <w:rPr>
          <w:rFonts w:ascii="Times New Roman" w:hAnsi="Times New Roman" w:cs="Times New Roman"/>
          <w:sz w:val="24"/>
          <w:szCs w:val="24"/>
        </w:rPr>
        <w:t xml:space="preserve">. </w:t>
      </w:r>
      <w:r w:rsidRPr="006E006A" w:rsidR="00D4328E">
        <w:rPr>
          <w:rFonts w:ascii="Times New Roman" w:hAnsi="Times New Roman" w:cs="Times New Roman"/>
          <w:sz w:val="24"/>
          <w:szCs w:val="24"/>
        </w:rPr>
        <w:t>Zo</w:t>
      </w:r>
      <w:r w:rsidRPr="006E006A" w:rsidR="00DC3CEA">
        <w:rPr>
          <w:rFonts w:ascii="Times New Roman" w:hAnsi="Times New Roman" w:cs="Times New Roman"/>
          <w:sz w:val="24"/>
          <w:szCs w:val="24"/>
        </w:rPr>
        <w:t xml:space="preserve"> wordt ruimte gelaten aan ontwikkelingen in de rechtspraktijk </w:t>
      </w:r>
      <w:r w:rsidRPr="006E006A" w:rsidR="00B97298">
        <w:rPr>
          <w:rFonts w:ascii="Times New Roman" w:hAnsi="Times New Roman" w:cs="Times New Roman"/>
          <w:sz w:val="24"/>
          <w:szCs w:val="24"/>
        </w:rPr>
        <w:t>waarbij kan worden ingespeeld</w:t>
      </w:r>
      <w:r w:rsidRPr="006E006A" w:rsidR="00DC3CEA">
        <w:rPr>
          <w:rFonts w:ascii="Times New Roman" w:hAnsi="Times New Roman" w:cs="Times New Roman"/>
          <w:sz w:val="24"/>
          <w:szCs w:val="24"/>
        </w:rPr>
        <w:t xml:space="preserve"> op de diversiteit aan verschijningsvormen</w:t>
      </w:r>
      <w:r w:rsidRPr="006E006A" w:rsidR="0026319A">
        <w:rPr>
          <w:rFonts w:ascii="Times New Roman" w:hAnsi="Times New Roman" w:cs="Times New Roman"/>
          <w:sz w:val="24"/>
          <w:szCs w:val="24"/>
        </w:rPr>
        <w:t xml:space="preserve"> van SLAPPs en doelwitten daarvan</w:t>
      </w:r>
      <w:r w:rsidRPr="006E006A" w:rsidR="00B006D1">
        <w:rPr>
          <w:rFonts w:ascii="Times New Roman" w:hAnsi="Times New Roman" w:cs="Times New Roman"/>
          <w:sz w:val="24"/>
          <w:szCs w:val="24"/>
        </w:rPr>
        <w:t>.</w:t>
      </w:r>
      <w:r w:rsidRPr="006E006A" w:rsidR="00DA492C">
        <w:rPr>
          <w:rFonts w:ascii="Times New Roman" w:hAnsi="Times New Roman" w:cs="Times New Roman"/>
          <w:sz w:val="24"/>
          <w:szCs w:val="24"/>
        </w:rPr>
        <w:t xml:space="preserve"> </w:t>
      </w:r>
      <w:r w:rsidRPr="006E006A" w:rsidR="0040798C">
        <w:rPr>
          <w:rFonts w:ascii="Times New Roman" w:hAnsi="Times New Roman" w:cs="Times New Roman"/>
          <w:sz w:val="24"/>
          <w:szCs w:val="24"/>
        </w:rPr>
        <w:t xml:space="preserve">Deelnemers aan het publieke debat </w:t>
      </w:r>
      <w:r w:rsidRPr="006E006A" w:rsidR="00596A88">
        <w:rPr>
          <w:rFonts w:ascii="Times New Roman" w:hAnsi="Times New Roman" w:cs="Times New Roman"/>
          <w:sz w:val="24"/>
          <w:szCs w:val="24"/>
        </w:rPr>
        <w:t>wete</w:t>
      </w:r>
      <w:r w:rsidRPr="006E006A" w:rsidR="0040798C">
        <w:rPr>
          <w:rFonts w:ascii="Times New Roman" w:hAnsi="Times New Roman" w:cs="Times New Roman"/>
          <w:sz w:val="24"/>
          <w:szCs w:val="24"/>
        </w:rPr>
        <w:t>n zich aldus verzekerd van de bescherming die de richtlijn beoogt te bieden, ongeacht in welke hoedanigheid en op welke wijze zij</w:t>
      </w:r>
      <w:r w:rsidRPr="006E006A" w:rsidR="00DA492C">
        <w:rPr>
          <w:rFonts w:ascii="Times New Roman" w:hAnsi="Times New Roman" w:cs="Times New Roman"/>
          <w:sz w:val="24"/>
          <w:szCs w:val="24"/>
        </w:rPr>
        <w:t xml:space="preserve"> </w:t>
      </w:r>
      <w:r w:rsidRPr="006E006A" w:rsidR="0040798C">
        <w:rPr>
          <w:rFonts w:ascii="Times New Roman" w:hAnsi="Times New Roman" w:cs="Times New Roman"/>
          <w:sz w:val="24"/>
          <w:szCs w:val="24"/>
        </w:rPr>
        <w:t>deelnemen aan dat publieke debat.</w:t>
      </w:r>
    </w:p>
    <w:p w:rsidRPr="006E006A" w:rsidR="000307B2" w:rsidP="000307B2" w:rsidRDefault="000307B2" w14:paraId="096CFE6F" w14:textId="77777777">
      <w:pPr>
        <w:spacing w:after="0" w:line="276" w:lineRule="auto"/>
        <w:rPr>
          <w:rFonts w:ascii="Times New Roman" w:hAnsi="Times New Roman" w:cs="Times New Roman"/>
          <w:sz w:val="24"/>
          <w:szCs w:val="24"/>
        </w:rPr>
      </w:pPr>
    </w:p>
    <w:p w:rsidRPr="006E006A" w:rsidR="0022773F" w:rsidP="000307B2" w:rsidRDefault="0022773F" w14:paraId="41331EFE" w14:textId="4740ED7F">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lastRenderedPageBreak/>
        <w:t>De leden van de NSC-fractie hebben kennisgenomen van de uiteenzetting van ‘misbruik van procesrecht’ in de memorie van toelichting. De rechter moet beoordelen of naar zijn/haar oordeel sprake is van een kennelijk ongegronde vordering en/of misbruik van procesrecht. Kan de regering nader toelichten hoe dit toetsingskader voor de rechter er in de Nederlandse context uitziet? Kan de regering daarbij de bestaande Nederlandse rechtspraak betrekken?</w:t>
      </w:r>
    </w:p>
    <w:p w:rsidRPr="006E006A" w:rsidR="00AB45AF" w:rsidP="000307B2" w:rsidRDefault="00AB45AF" w14:paraId="0A3DFC77" w14:textId="77777777">
      <w:pPr>
        <w:spacing w:after="0" w:line="276" w:lineRule="auto"/>
        <w:rPr>
          <w:rFonts w:ascii="Times New Roman" w:hAnsi="Times New Roman" w:cs="Times New Roman"/>
          <w:sz w:val="24"/>
          <w:szCs w:val="24"/>
        </w:rPr>
      </w:pPr>
    </w:p>
    <w:p w:rsidRPr="006E006A" w:rsidR="00DC3CEA" w:rsidP="000307B2" w:rsidRDefault="00B006D1" w14:paraId="3463B004" w14:textId="1BE6D497">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 xml:space="preserve">De rechter </w:t>
      </w:r>
      <w:r w:rsidRPr="006E006A" w:rsidR="00C00DFA">
        <w:rPr>
          <w:rFonts w:ascii="Times New Roman" w:hAnsi="Times New Roman" w:cs="Times New Roman"/>
          <w:sz w:val="24"/>
          <w:szCs w:val="24"/>
        </w:rPr>
        <w:t xml:space="preserve">is toegerust om </w:t>
      </w:r>
      <w:r w:rsidRPr="006E006A">
        <w:rPr>
          <w:rFonts w:ascii="Times New Roman" w:hAnsi="Times New Roman" w:cs="Times New Roman"/>
          <w:sz w:val="24"/>
          <w:szCs w:val="24"/>
        </w:rPr>
        <w:t xml:space="preserve">in een concrete zaak aan de hand van de individuele omstandigheden </w:t>
      </w:r>
      <w:r w:rsidRPr="006E006A" w:rsidR="00AB45AF">
        <w:rPr>
          <w:rFonts w:ascii="Times New Roman" w:hAnsi="Times New Roman" w:cs="Times New Roman"/>
          <w:sz w:val="24"/>
          <w:szCs w:val="24"/>
        </w:rPr>
        <w:t xml:space="preserve">van het geval </w:t>
      </w:r>
      <w:r w:rsidRPr="006E006A" w:rsidR="00C00DFA">
        <w:rPr>
          <w:rFonts w:ascii="Times New Roman" w:hAnsi="Times New Roman" w:cs="Times New Roman"/>
          <w:sz w:val="24"/>
          <w:szCs w:val="24"/>
        </w:rPr>
        <w:t xml:space="preserve">te </w:t>
      </w:r>
      <w:r w:rsidRPr="006E006A">
        <w:rPr>
          <w:rFonts w:ascii="Times New Roman" w:hAnsi="Times New Roman" w:cs="Times New Roman"/>
          <w:sz w:val="24"/>
          <w:szCs w:val="24"/>
        </w:rPr>
        <w:t xml:space="preserve">beoordelen of sprake is van </w:t>
      </w:r>
      <w:r w:rsidRPr="006E006A" w:rsidR="00B97298">
        <w:rPr>
          <w:rFonts w:ascii="Times New Roman" w:hAnsi="Times New Roman" w:cs="Times New Roman"/>
          <w:sz w:val="24"/>
          <w:szCs w:val="24"/>
        </w:rPr>
        <w:t xml:space="preserve">een kennelijk ongegronde vordering of </w:t>
      </w:r>
      <w:r w:rsidRPr="006E006A">
        <w:rPr>
          <w:rFonts w:ascii="Times New Roman" w:hAnsi="Times New Roman" w:cs="Times New Roman"/>
          <w:sz w:val="24"/>
          <w:szCs w:val="24"/>
        </w:rPr>
        <w:t xml:space="preserve">misbruik van procesrecht. In de richtlijn, maar ook in de toelichting </w:t>
      </w:r>
      <w:r w:rsidRPr="006E006A" w:rsidR="00B97298">
        <w:rPr>
          <w:rFonts w:ascii="Times New Roman" w:hAnsi="Times New Roman" w:cs="Times New Roman"/>
          <w:sz w:val="24"/>
          <w:szCs w:val="24"/>
        </w:rPr>
        <w:t xml:space="preserve">zijn </w:t>
      </w:r>
      <w:r w:rsidRPr="006E006A" w:rsidR="005F7691">
        <w:rPr>
          <w:rFonts w:ascii="Times New Roman" w:hAnsi="Times New Roman" w:cs="Times New Roman"/>
          <w:sz w:val="24"/>
          <w:szCs w:val="24"/>
        </w:rPr>
        <w:t xml:space="preserve">meerdere voorbeelden van </w:t>
      </w:r>
      <w:r w:rsidRPr="006E006A">
        <w:rPr>
          <w:rFonts w:ascii="Times New Roman" w:hAnsi="Times New Roman" w:cs="Times New Roman"/>
          <w:sz w:val="24"/>
          <w:szCs w:val="24"/>
        </w:rPr>
        <w:t xml:space="preserve">omstandigheden </w:t>
      </w:r>
      <w:r w:rsidRPr="006E006A" w:rsidR="00B97298">
        <w:rPr>
          <w:rFonts w:ascii="Times New Roman" w:hAnsi="Times New Roman" w:cs="Times New Roman"/>
          <w:sz w:val="24"/>
          <w:szCs w:val="24"/>
        </w:rPr>
        <w:t>genoemd die bij die beoordeling betrokken k</w:t>
      </w:r>
      <w:r w:rsidRPr="006E006A">
        <w:rPr>
          <w:rFonts w:ascii="Times New Roman" w:hAnsi="Times New Roman" w:cs="Times New Roman"/>
          <w:sz w:val="24"/>
          <w:szCs w:val="24"/>
        </w:rPr>
        <w:t xml:space="preserve">unnen </w:t>
      </w:r>
      <w:r w:rsidRPr="006E006A" w:rsidR="00B97298">
        <w:rPr>
          <w:rFonts w:ascii="Times New Roman" w:hAnsi="Times New Roman" w:cs="Times New Roman"/>
          <w:sz w:val="24"/>
          <w:szCs w:val="24"/>
        </w:rPr>
        <w:t>worde</w:t>
      </w:r>
      <w:r w:rsidRPr="006E006A">
        <w:rPr>
          <w:rFonts w:ascii="Times New Roman" w:hAnsi="Times New Roman" w:cs="Times New Roman"/>
          <w:sz w:val="24"/>
          <w:szCs w:val="24"/>
        </w:rPr>
        <w:t xml:space="preserve">n (zie </w:t>
      </w:r>
      <w:r w:rsidRPr="006E006A" w:rsidR="00973E85">
        <w:rPr>
          <w:rFonts w:ascii="Times New Roman" w:hAnsi="Times New Roman" w:cs="Times New Roman"/>
          <w:sz w:val="24"/>
          <w:szCs w:val="24"/>
        </w:rPr>
        <w:t xml:space="preserve">bijv. </w:t>
      </w:r>
      <w:r w:rsidRPr="006E006A">
        <w:rPr>
          <w:rFonts w:ascii="Times New Roman" w:hAnsi="Times New Roman" w:cs="Times New Roman"/>
          <w:sz w:val="24"/>
          <w:szCs w:val="24"/>
        </w:rPr>
        <w:t>artikel 4 onder 3 van de richtlijn</w:t>
      </w:r>
      <w:r w:rsidRPr="006E006A" w:rsidR="00973E85">
        <w:rPr>
          <w:rFonts w:ascii="Times New Roman" w:hAnsi="Times New Roman" w:cs="Times New Roman"/>
          <w:sz w:val="24"/>
          <w:szCs w:val="24"/>
        </w:rPr>
        <w:t xml:space="preserve">, </w:t>
      </w:r>
      <w:r w:rsidRPr="006E006A">
        <w:rPr>
          <w:rFonts w:ascii="Times New Roman" w:hAnsi="Times New Roman" w:cs="Times New Roman"/>
          <w:sz w:val="24"/>
          <w:szCs w:val="24"/>
        </w:rPr>
        <w:t>de overwegingen 28 en 29 bij de richtlijn en paragraaf 3.1., onder c</w:t>
      </w:r>
      <w:r w:rsidRPr="006E006A" w:rsidR="00973E85">
        <w:rPr>
          <w:rFonts w:ascii="Times New Roman" w:hAnsi="Times New Roman" w:cs="Times New Roman"/>
          <w:sz w:val="24"/>
          <w:szCs w:val="24"/>
        </w:rPr>
        <w:t xml:space="preserve"> van de toelichting</w:t>
      </w:r>
      <w:r w:rsidRPr="006E006A">
        <w:rPr>
          <w:rFonts w:ascii="Times New Roman" w:hAnsi="Times New Roman" w:cs="Times New Roman"/>
          <w:sz w:val="24"/>
          <w:szCs w:val="24"/>
        </w:rPr>
        <w:t>). Het gaat hierbij om een niet</w:t>
      </w:r>
      <w:r w:rsidRPr="006E006A" w:rsidR="00D4328E">
        <w:rPr>
          <w:rFonts w:ascii="Times New Roman" w:hAnsi="Times New Roman" w:cs="Times New Roman"/>
          <w:sz w:val="24"/>
          <w:szCs w:val="24"/>
        </w:rPr>
        <w:t>-</w:t>
      </w:r>
      <w:r w:rsidRPr="006E006A">
        <w:rPr>
          <w:rFonts w:ascii="Times New Roman" w:hAnsi="Times New Roman" w:cs="Times New Roman"/>
          <w:sz w:val="24"/>
          <w:szCs w:val="24"/>
        </w:rPr>
        <w:t xml:space="preserve">limitatieve opsomming. </w:t>
      </w:r>
      <w:r w:rsidRPr="006E006A" w:rsidR="00DC3CEA">
        <w:rPr>
          <w:rFonts w:ascii="Times New Roman" w:hAnsi="Times New Roman" w:cs="Times New Roman"/>
          <w:sz w:val="24"/>
          <w:szCs w:val="24"/>
        </w:rPr>
        <w:t>Aldus wordt de rechter een kader geboden dat hij kan gebruiken bij zijn beoordeling.</w:t>
      </w:r>
      <w:r w:rsidRPr="006E006A" w:rsidR="005F7691">
        <w:rPr>
          <w:rFonts w:ascii="Times New Roman" w:hAnsi="Times New Roman" w:cs="Times New Roman"/>
          <w:sz w:val="24"/>
          <w:szCs w:val="24"/>
        </w:rPr>
        <w:t xml:space="preserve"> </w:t>
      </w:r>
      <w:r w:rsidRPr="006E006A" w:rsidR="006242E5">
        <w:rPr>
          <w:rFonts w:ascii="Times New Roman" w:hAnsi="Times New Roman" w:cs="Times New Roman"/>
          <w:sz w:val="24"/>
          <w:szCs w:val="24"/>
        </w:rPr>
        <w:t xml:space="preserve">Het is daarbij wel aan </w:t>
      </w:r>
      <w:r w:rsidRPr="006E006A" w:rsidR="005F7691">
        <w:rPr>
          <w:rFonts w:ascii="Times New Roman" w:hAnsi="Times New Roman" w:cs="Times New Roman"/>
          <w:sz w:val="24"/>
          <w:szCs w:val="24"/>
        </w:rPr>
        <w:t>degene die meent het doelwit van een SLAPP te zijn</w:t>
      </w:r>
      <w:r w:rsidRPr="006E006A" w:rsidR="006242E5">
        <w:rPr>
          <w:rFonts w:ascii="Times New Roman" w:hAnsi="Times New Roman" w:cs="Times New Roman"/>
          <w:sz w:val="24"/>
          <w:szCs w:val="24"/>
        </w:rPr>
        <w:t>,</w:t>
      </w:r>
      <w:r w:rsidRPr="006E006A" w:rsidR="005F7691">
        <w:rPr>
          <w:rFonts w:ascii="Times New Roman" w:hAnsi="Times New Roman" w:cs="Times New Roman"/>
          <w:sz w:val="24"/>
          <w:szCs w:val="24"/>
        </w:rPr>
        <w:t xml:space="preserve"> om deze omstandigheden onder de aandacht van de rechter</w:t>
      </w:r>
      <w:r w:rsidRPr="006E006A" w:rsidR="00DB68F1">
        <w:rPr>
          <w:rFonts w:ascii="Times New Roman" w:hAnsi="Times New Roman" w:cs="Times New Roman"/>
          <w:sz w:val="24"/>
          <w:szCs w:val="24"/>
        </w:rPr>
        <w:t xml:space="preserve"> te brengen</w:t>
      </w:r>
      <w:r w:rsidRPr="006E006A" w:rsidR="00D4328E">
        <w:rPr>
          <w:rFonts w:ascii="Times New Roman" w:hAnsi="Times New Roman" w:cs="Times New Roman"/>
          <w:sz w:val="24"/>
          <w:szCs w:val="24"/>
        </w:rPr>
        <w:t xml:space="preserve"> en waar mogelijk te onderbouwen</w:t>
      </w:r>
      <w:r w:rsidRPr="006E006A" w:rsidR="005F7691">
        <w:rPr>
          <w:rFonts w:ascii="Times New Roman" w:hAnsi="Times New Roman" w:cs="Times New Roman"/>
          <w:sz w:val="24"/>
          <w:szCs w:val="24"/>
        </w:rPr>
        <w:t>.</w:t>
      </w:r>
      <w:r w:rsidRPr="006E006A" w:rsidR="00DC3CEA">
        <w:rPr>
          <w:rFonts w:ascii="Times New Roman" w:hAnsi="Times New Roman" w:cs="Times New Roman"/>
          <w:sz w:val="24"/>
          <w:szCs w:val="24"/>
        </w:rPr>
        <w:t xml:space="preserve"> In de rechtspraak </w:t>
      </w:r>
      <w:r w:rsidRPr="006E006A" w:rsidR="005F7691">
        <w:rPr>
          <w:rFonts w:ascii="Times New Roman" w:hAnsi="Times New Roman" w:cs="Times New Roman"/>
          <w:sz w:val="24"/>
          <w:szCs w:val="24"/>
        </w:rPr>
        <w:t>wordt</w:t>
      </w:r>
      <w:r w:rsidRPr="006E006A" w:rsidR="00AB45AF">
        <w:rPr>
          <w:rFonts w:ascii="Times New Roman" w:hAnsi="Times New Roman" w:cs="Times New Roman"/>
          <w:sz w:val="24"/>
          <w:szCs w:val="24"/>
        </w:rPr>
        <w:t xml:space="preserve"> </w:t>
      </w:r>
      <w:r w:rsidRPr="006E006A" w:rsidR="00DC3CEA">
        <w:rPr>
          <w:rFonts w:ascii="Times New Roman" w:hAnsi="Times New Roman" w:cs="Times New Roman"/>
          <w:sz w:val="24"/>
          <w:szCs w:val="24"/>
        </w:rPr>
        <w:t xml:space="preserve">terughoudend </w:t>
      </w:r>
      <w:r w:rsidRPr="006E006A" w:rsidR="00B97298">
        <w:rPr>
          <w:rFonts w:ascii="Times New Roman" w:hAnsi="Times New Roman" w:cs="Times New Roman"/>
          <w:sz w:val="24"/>
          <w:szCs w:val="24"/>
        </w:rPr>
        <w:t xml:space="preserve"> </w:t>
      </w:r>
      <w:r w:rsidRPr="006E006A" w:rsidR="00DC3CEA">
        <w:rPr>
          <w:rFonts w:ascii="Times New Roman" w:hAnsi="Times New Roman" w:cs="Times New Roman"/>
          <w:sz w:val="24"/>
          <w:szCs w:val="24"/>
        </w:rPr>
        <w:t>omgegaan</w:t>
      </w:r>
      <w:r w:rsidRPr="006E006A" w:rsidR="00B97298">
        <w:rPr>
          <w:rFonts w:ascii="Times New Roman" w:hAnsi="Times New Roman" w:cs="Times New Roman"/>
          <w:sz w:val="24"/>
          <w:szCs w:val="24"/>
        </w:rPr>
        <w:t xml:space="preserve"> met  </w:t>
      </w:r>
      <w:r w:rsidRPr="006E006A" w:rsidR="005F7691">
        <w:rPr>
          <w:rFonts w:ascii="Times New Roman" w:hAnsi="Times New Roman" w:cs="Times New Roman"/>
          <w:sz w:val="24"/>
          <w:szCs w:val="24"/>
        </w:rPr>
        <w:t xml:space="preserve">het oordeel dat er sprake is van </w:t>
      </w:r>
      <w:r w:rsidRPr="006E006A" w:rsidR="00B97298">
        <w:rPr>
          <w:rFonts w:ascii="Times New Roman" w:hAnsi="Times New Roman" w:cs="Times New Roman"/>
          <w:sz w:val="24"/>
          <w:szCs w:val="24"/>
        </w:rPr>
        <w:t>misbruik van procesrecht</w:t>
      </w:r>
      <w:r w:rsidRPr="006E006A" w:rsidR="00DB68F1">
        <w:rPr>
          <w:rFonts w:ascii="Times New Roman" w:hAnsi="Times New Roman" w:cs="Times New Roman"/>
          <w:sz w:val="24"/>
          <w:szCs w:val="24"/>
        </w:rPr>
        <w:t xml:space="preserve"> of van een kennelijk ongegronde vordering</w:t>
      </w:r>
      <w:r w:rsidRPr="006E006A" w:rsidR="00B97298">
        <w:rPr>
          <w:rFonts w:ascii="Times New Roman" w:hAnsi="Times New Roman" w:cs="Times New Roman"/>
          <w:sz w:val="24"/>
          <w:szCs w:val="24"/>
        </w:rPr>
        <w:t xml:space="preserve">. </w:t>
      </w:r>
      <w:r w:rsidRPr="006E006A" w:rsidR="005F7691">
        <w:rPr>
          <w:rFonts w:ascii="Times New Roman" w:hAnsi="Times New Roman" w:cs="Times New Roman"/>
          <w:sz w:val="24"/>
          <w:szCs w:val="24"/>
        </w:rPr>
        <w:t xml:space="preserve">Vaak gaat het bij dit soort zaken om een </w:t>
      </w:r>
      <w:r w:rsidRPr="006E006A" w:rsidR="00DB68F1">
        <w:rPr>
          <w:rFonts w:ascii="Times New Roman" w:hAnsi="Times New Roman" w:cs="Times New Roman"/>
          <w:sz w:val="24"/>
          <w:szCs w:val="24"/>
        </w:rPr>
        <w:t xml:space="preserve">conflict </w:t>
      </w:r>
      <w:r w:rsidRPr="006E006A" w:rsidR="005F7691">
        <w:rPr>
          <w:rFonts w:ascii="Times New Roman" w:hAnsi="Times New Roman" w:cs="Times New Roman"/>
          <w:sz w:val="24"/>
          <w:szCs w:val="24"/>
        </w:rPr>
        <w:t>van grondrechten</w:t>
      </w:r>
      <w:r w:rsidRPr="006E006A" w:rsidR="00B97298">
        <w:rPr>
          <w:rFonts w:ascii="Times New Roman" w:hAnsi="Times New Roman" w:cs="Times New Roman"/>
          <w:sz w:val="24"/>
          <w:szCs w:val="24"/>
        </w:rPr>
        <w:t>,</w:t>
      </w:r>
      <w:r w:rsidRPr="006E006A" w:rsidR="00DC3CEA">
        <w:rPr>
          <w:rFonts w:ascii="Times New Roman" w:hAnsi="Times New Roman" w:cs="Times New Roman"/>
          <w:sz w:val="24"/>
          <w:szCs w:val="24"/>
        </w:rPr>
        <w:t xml:space="preserve"> zoals het recht op bescherming van de persoonlijke levenssfeer en het recht op toegang tot de rechter</w:t>
      </w:r>
      <w:r w:rsidRPr="006E006A" w:rsidR="00B97298">
        <w:rPr>
          <w:rFonts w:ascii="Times New Roman" w:hAnsi="Times New Roman" w:cs="Times New Roman"/>
          <w:sz w:val="24"/>
          <w:szCs w:val="24"/>
        </w:rPr>
        <w:t xml:space="preserve">. Met de richtlijn en dit wetsvoorstel zal de bewustwording van SLAPPs toenemen en het verweer dat hiervan sprake is vaker worden gevoerd. Rechters zullen dan ook naar verwachting vaker moeten onderzoeken of er sprake is van een SLAPP. </w:t>
      </w:r>
      <w:r w:rsidRPr="006E006A" w:rsidR="00D4328E">
        <w:rPr>
          <w:rFonts w:ascii="Times New Roman" w:hAnsi="Times New Roman" w:cs="Times New Roman"/>
          <w:sz w:val="24"/>
          <w:szCs w:val="24"/>
        </w:rPr>
        <w:t>D</w:t>
      </w:r>
      <w:r w:rsidRPr="006E006A" w:rsidR="00DC3CEA">
        <w:rPr>
          <w:rFonts w:ascii="Times New Roman" w:hAnsi="Times New Roman" w:cs="Times New Roman"/>
          <w:sz w:val="24"/>
          <w:szCs w:val="24"/>
        </w:rPr>
        <w:t>e jurisprudentie die</w:t>
      </w:r>
      <w:r w:rsidRPr="006E006A" w:rsidR="00B97298">
        <w:rPr>
          <w:rFonts w:ascii="Times New Roman" w:hAnsi="Times New Roman" w:cs="Times New Roman"/>
          <w:sz w:val="24"/>
          <w:szCs w:val="24"/>
        </w:rPr>
        <w:t xml:space="preserve"> in het vervolg hierop</w:t>
      </w:r>
      <w:r w:rsidRPr="006E006A" w:rsidR="00DC3CEA">
        <w:rPr>
          <w:rFonts w:ascii="Times New Roman" w:hAnsi="Times New Roman" w:cs="Times New Roman"/>
          <w:sz w:val="24"/>
          <w:szCs w:val="24"/>
        </w:rPr>
        <w:t xml:space="preserve"> ontstaat</w:t>
      </w:r>
      <w:r w:rsidRPr="006E006A" w:rsidR="005F7691">
        <w:rPr>
          <w:rFonts w:ascii="Times New Roman" w:hAnsi="Times New Roman" w:cs="Times New Roman"/>
          <w:sz w:val="24"/>
          <w:szCs w:val="24"/>
        </w:rPr>
        <w:t xml:space="preserve"> in Nederland en andere lidstaten</w:t>
      </w:r>
      <w:r w:rsidRPr="006E006A" w:rsidR="00DC3CEA">
        <w:rPr>
          <w:rFonts w:ascii="Times New Roman" w:hAnsi="Times New Roman" w:cs="Times New Roman"/>
          <w:sz w:val="24"/>
          <w:szCs w:val="24"/>
        </w:rPr>
        <w:t xml:space="preserve">, </w:t>
      </w:r>
      <w:r w:rsidRPr="006E006A" w:rsidR="005F7691">
        <w:rPr>
          <w:rFonts w:ascii="Times New Roman" w:hAnsi="Times New Roman" w:cs="Times New Roman"/>
          <w:sz w:val="24"/>
          <w:szCs w:val="24"/>
        </w:rPr>
        <w:t xml:space="preserve">zal </w:t>
      </w:r>
      <w:r w:rsidRPr="006E006A" w:rsidR="00DC3CEA">
        <w:rPr>
          <w:rFonts w:ascii="Times New Roman" w:hAnsi="Times New Roman" w:cs="Times New Roman"/>
          <w:sz w:val="24"/>
          <w:szCs w:val="24"/>
        </w:rPr>
        <w:t>de rechtspraktijk</w:t>
      </w:r>
      <w:r w:rsidRPr="006E006A" w:rsidR="006E334B">
        <w:rPr>
          <w:rFonts w:ascii="Times New Roman" w:hAnsi="Times New Roman" w:cs="Times New Roman"/>
          <w:sz w:val="24"/>
          <w:szCs w:val="24"/>
        </w:rPr>
        <w:t xml:space="preserve"> </w:t>
      </w:r>
      <w:r w:rsidRPr="006E006A" w:rsidR="00DC3CEA">
        <w:rPr>
          <w:rFonts w:ascii="Times New Roman" w:hAnsi="Times New Roman" w:cs="Times New Roman"/>
          <w:sz w:val="24"/>
          <w:szCs w:val="24"/>
        </w:rPr>
        <w:t>tevens richting geven.</w:t>
      </w:r>
    </w:p>
    <w:p w:rsidRPr="006E006A" w:rsidR="000307B2" w:rsidP="000307B2" w:rsidRDefault="000307B2" w14:paraId="2A174217" w14:textId="77777777">
      <w:pPr>
        <w:spacing w:after="0" w:line="276" w:lineRule="auto"/>
        <w:rPr>
          <w:rFonts w:ascii="Times New Roman" w:hAnsi="Times New Roman" w:cs="Times New Roman"/>
          <w:sz w:val="24"/>
          <w:szCs w:val="24"/>
          <w:highlight w:val="yellow"/>
        </w:rPr>
      </w:pPr>
    </w:p>
    <w:p w:rsidRPr="006E006A" w:rsidR="0022773F" w:rsidP="000307B2" w:rsidRDefault="0022773F" w14:paraId="3EC0C564" w14:textId="07BB7012">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De leden van de NSC-fractie vragen of de regering alvast kan aangeven hoe de informatieverschaffing en de bewustwordingscampagnes omtrent SLAPPs eruit gaan zien.</w:t>
      </w:r>
    </w:p>
    <w:p w:rsidRPr="006E006A" w:rsidR="000307B2" w:rsidP="000307B2" w:rsidRDefault="000307B2" w14:paraId="72921580" w14:textId="77777777">
      <w:pPr>
        <w:spacing w:after="0"/>
        <w:rPr>
          <w:rFonts w:ascii="Times New Roman" w:hAnsi="Times New Roman" w:cs="Times New Roman"/>
          <w:sz w:val="24"/>
          <w:szCs w:val="24"/>
        </w:rPr>
      </w:pPr>
    </w:p>
    <w:p w:rsidRPr="006E006A" w:rsidR="0022773F" w:rsidP="000307B2" w:rsidRDefault="0022773F" w14:paraId="2178978E" w14:textId="160F1D3B">
      <w:pPr>
        <w:spacing w:after="0"/>
        <w:rPr>
          <w:rFonts w:ascii="Times New Roman" w:hAnsi="Times New Roman" w:cs="Times New Roman"/>
          <w:sz w:val="24"/>
          <w:szCs w:val="24"/>
        </w:rPr>
      </w:pPr>
      <w:r w:rsidRPr="006E006A">
        <w:rPr>
          <w:rFonts w:ascii="Times New Roman" w:hAnsi="Times New Roman" w:cs="Times New Roman"/>
          <w:sz w:val="24"/>
          <w:szCs w:val="24"/>
        </w:rPr>
        <w:t xml:space="preserve">Zoals ook aangegeven in antwoord op een vraag van </w:t>
      </w:r>
      <w:r w:rsidRPr="006E006A" w:rsidR="0051695F">
        <w:rPr>
          <w:rFonts w:ascii="Times New Roman" w:hAnsi="Times New Roman" w:cs="Times New Roman"/>
          <w:sz w:val="24"/>
          <w:szCs w:val="24"/>
        </w:rPr>
        <w:t xml:space="preserve">de leden van </w:t>
      </w:r>
      <w:r w:rsidRPr="006E006A">
        <w:rPr>
          <w:rFonts w:ascii="Times New Roman" w:hAnsi="Times New Roman" w:cs="Times New Roman"/>
          <w:sz w:val="24"/>
          <w:szCs w:val="24"/>
        </w:rPr>
        <w:t>de VVD</w:t>
      </w:r>
      <w:r w:rsidRPr="006E006A" w:rsidR="0051695F">
        <w:rPr>
          <w:rFonts w:ascii="Times New Roman" w:hAnsi="Times New Roman" w:cs="Times New Roman"/>
          <w:sz w:val="24"/>
          <w:szCs w:val="24"/>
        </w:rPr>
        <w:t>-</w:t>
      </w:r>
      <w:r w:rsidRPr="006E006A">
        <w:rPr>
          <w:rFonts w:ascii="Times New Roman" w:hAnsi="Times New Roman" w:cs="Times New Roman"/>
          <w:sz w:val="24"/>
          <w:szCs w:val="24"/>
        </w:rPr>
        <w:t xml:space="preserve"> en D66</w:t>
      </w:r>
      <w:r w:rsidRPr="006E006A" w:rsidR="0051695F">
        <w:rPr>
          <w:rFonts w:ascii="Times New Roman" w:hAnsi="Times New Roman" w:cs="Times New Roman"/>
          <w:sz w:val="24"/>
          <w:szCs w:val="24"/>
        </w:rPr>
        <w:t>-fractie</w:t>
      </w:r>
      <w:r w:rsidRPr="006E006A">
        <w:rPr>
          <w:rFonts w:ascii="Times New Roman" w:hAnsi="Times New Roman" w:cs="Times New Roman"/>
          <w:sz w:val="24"/>
          <w:szCs w:val="24"/>
        </w:rPr>
        <w:t xml:space="preserve"> wordt op dit moment gewerkt aan een pagina op rijksoverheid.nl waarin op een toegankelijke en begrijpelijke manier informatie beschikbaar wordt gesteld over SLAPPS en mogelijkheden tot ondersteuning. Het is de verwachting dat met deze website</w:t>
      </w:r>
      <w:r w:rsidRPr="006E006A" w:rsidR="00A36909">
        <w:rPr>
          <w:rFonts w:ascii="Times New Roman" w:hAnsi="Times New Roman" w:cs="Times New Roman"/>
          <w:sz w:val="24"/>
          <w:szCs w:val="24"/>
        </w:rPr>
        <w:t>, de reeds genomen maatregelen en activiteiten door betrokken organisaties</w:t>
      </w:r>
      <w:r w:rsidRPr="006E006A">
        <w:rPr>
          <w:rFonts w:ascii="Times New Roman" w:hAnsi="Times New Roman" w:cs="Times New Roman"/>
          <w:sz w:val="24"/>
          <w:szCs w:val="24"/>
        </w:rPr>
        <w:t xml:space="preserve"> en de toegenomen aandacht voor het onderwerp SLAPPs de bewustwording van en kennis over het fenomeen strategische procedures gericht tegen publieke participatie en zijn verschijningsvormen zal toenemen.  </w:t>
      </w:r>
    </w:p>
    <w:p w:rsidRPr="006E006A" w:rsidR="000307B2" w:rsidP="000307B2" w:rsidRDefault="000307B2" w14:paraId="5DE56DC4" w14:textId="77777777">
      <w:pPr>
        <w:spacing w:after="0" w:line="276" w:lineRule="auto"/>
        <w:rPr>
          <w:rFonts w:ascii="Times New Roman" w:hAnsi="Times New Roman" w:cs="Times New Roman"/>
          <w:sz w:val="24"/>
          <w:szCs w:val="24"/>
          <w:highlight w:val="yellow"/>
        </w:rPr>
      </w:pPr>
    </w:p>
    <w:p w:rsidRPr="006E006A" w:rsidR="0022773F" w:rsidP="000307B2" w:rsidRDefault="0022773F" w14:paraId="67A06F9F" w14:textId="167D7BF8">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De leden van de D66-fractie vragen of de regering kan toelichten op welke wijze – in afwachting van de nationale wetgeving – wordt gewaarborgd dat het beschermingsniveau in nationale SLAPP-zaken gelijkwaardig is aan dat in internationale SLAPP-zaken, onder andere in de zekerheidstelling.</w:t>
      </w:r>
    </w:p>
    <w:p w:rsidRPr="006E006A" w:rsidR="000307B2" w:rsidP="000307B2" w:rsidRDefault="000307B2" w14:paraId="41CCEF3E" w14:textId="77777777">
      <w:pPr>
        <w:spacing w:after="0" w:line="276" w:lineRule="auto"/>
        <w:rPr>
          <w:rFonts w:ascii="Times New Roman" w:hAnsi="Times New Roman" w:cs="Times New Roman"/>
          <w:sz w:val="24"/>
          <w:szCs w:val="24"/>
        </w:rPr>
      </w:pPr>
    </w:p>
    <w:p w:rsidRPr="006E006A" w:rsidR="00864305" w:rsidP="000307B2" w:rsidRDefault="006E334B" w14:paraId="4FE519F2" w14:textId="4429C987">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 xml:space="preserve">Het Nederlandse recht voorziet al in de </w:t>
      </w:r>
      <w:r w:rsidRPr="006E006A" w:rsidR="00E94035">
        <w:rPr>
          <w:rFonts w:ascii="Times New Roman" w:hAnsi="Times New Roman" w:cs="Times New Roman"/>
          <w:sz w:val="24"/>
          <w:szCs w:val="24"/>
        </w:rPr>
        <w:t xml:space="preserve">meeste </w:t>
      </w:r>
      <w:r w:rsidRPr="006E006A">
        <w:rPr>
          <w:rFonts w:ascii="Times New Roman" w:hAnsi="Times New Roman" w:cs="Times New Roman"/>
          <w:sz w:val="24"/>
          <w:szCs w:val="24"/>
        </w:rPr>
        <w:t xml:space="preserve">waarborgen zoals </w:t>
      </w:r>
      <w:r w:rsidRPr="006E006A" w:rsidR="00E94035">
        <w:rPr>
          <w:rFonts w:ascii="Times New Roman" w:hAnsi="Times New Roman" w:cs="Times New Roman"/>
          <w:sz w:val="24"/>
          <w:szCs w:val="24"/>
        </w:rPr>
        <w:t>voorgeschreven door</w:t>
      </w:r>
      <w:r w:rsidRPr="006E006A">
        <w:rPr>
          <w:rFonts w:ascii="Times New Roman" w:hAnsi="Times New Roman" w:cs="Times New Roman"/>
          <w:sz w:val="24"/>
          <w:szCs w:val="24"/>
        </w:rPr>
        <w:t xml:space="preserve"> de richtlijn. Die waarborgen gelden </w:t>
      </w:r>
      <w:r w:rsidRPr="006E006A" w:rsidR="00E94035">
        <w:rPr>
          <w:rFonts w:ascii="Times New Roman" w:hAnsi="Times New Roman" w:cs="Times New Roman"/>
          <w:sz w:val="24"/>
          <w:szCs w:val="24"/>
        </w:rPr>
        <w:t xml:space="preserve">daarom nu al </w:t>
      </w:r>
      <w:r w:rsidRPr="006E006A">
        <w:rPr>
          <w:rFonts w:ascii="Times New Roman" w:hAnsi="Times New Roman" w:cs="Times New Roman"/>
          <w:sz w:val="24"/>
          <w:szCs w:val="24"/>
        </w:rPr>
        <w:t xml:space="preserve">zowel in nationale gevallen als in internationale gevallen. Alleen in de maatregel van zekerheidstelling voorziet het Nederlandse (proces)recht nog niet. Met een zekerheidstelling kan een SLAPP-doelwit </w:t>
      </w:r>
      <w:r w:rsidRPr="006E006A">
        <w:rPr>
          <w:rFonts w:ascii="Times New Roman" w:hAnsi="Times New Roman" w:cs="Times New Roman"/>
          <w:sz w:val="24"/>
          <w:szCs w:val="24"/>
        </w:rPr>
        <w:lastRenderedPageBreak/>
        <w:t xml:space="preserve">bevorderen dat hij na afloop van de procedure de geschatte (proces)kosten vergoed krijgt. </w:t>
      </w:r>
      <w:r w:rsidRPr="006E006A" w:rsidR="00E94035">
        <w:rPr>
          <w:rFonts w:ascii="Times New Roman" w:hAnsi="Times New Roman" w:cs="Times New Roman"/>
          <w:sz w:val="24"/>
          <w:szCs w:val="24"/>
        </w:rPr>
        <w:t xml:space="preserve">In puur nationale gevallen zal een dergelijke zekerheidstelling minder vaak een meerwaarde hebben, omdat </w:t>
      </w:r>
      <w:r w:rsidRPr="006E006A" w:rsidR="00A53EF4">
        <w:rPr>
          <w:rFonts w:ascii="Times New Roman" w:hAnsi="Times New Roman" w:cs="Times New Roman"/>
          <w:sz w:val="24"/>
          <w:szCs w:val="24"/>
        </w:rPr>
        <w:t>er bij een in Nederland gevestigde eiser er in de regel wel voor verhaal vatbare</w:t>
      </w:r>
      <w:r w:rsidRPr="006E006A" w:rsidR="00FA63B3">
        <w:rPr>
          <w:rFonts w:ascii="Times New Roman" w:hAnsi="Times New Roman" w:cs="Times New Roman"/>
          <w:sz w:val="24"/>
          <w:szCs w:val="24"/>
        </w:rPr>
        <w:t xml:space="preserve"> </w:t>
      </w:r>
      <w:r w:rsidRPr="006E006A" w:rsidR="00864305">
        <w:rPr>
          <w:rFonts w:ascii="Times New Roman" w:hAnsi="Times New Roman" w:cs="Times New Roman"/>
          <w:sz w:val="24"/>
          <w:szCs w:val="24"/>
        </w:rPr>
        <w:t>vermogensbestanddelen</w:t>
      </w:r>
      <w:r w:rsidRPr="006E006A" w:rsidR="00A53EF4">
        <w:rPr>
          <w:rFonts w:ascii="Times New Roman" w:hAnsi="Times New Roman" w:cs="Times New Roman"/>
          <w:sz w:val="24"/>
          <w:szCs w:val="24"/>
        </w:rPr>
        <w:t xml:space="preserve"> zijn, zoals een bankrekening,</w:t>
      </w:r>
      <w:r w:rsidRPr="006E006A" w:rsidR="00864305">
        <w:rPr>
          <w:rFonts w:ascii="Times New Roman" w:hAnsi="Times New Roman" w:cs="Times New Roman"/>
          <w:sz w:val="24"/>
          <w:szCs w:val="24"/>
        </w:rPr>
        <w:t xml:space="preserve"> </w:t>
      </w:r>
      <w:r w:rsidRPr="006E006A" w:rsidR="00A53EF4">
        <w:rPr>
          <w:rFonts w:ascii="Times New Roman" w:hAnsi="Times New Roman" w:cs="Times New Roman"/>
          <w:sz w:val="24"/>
          <w:szCs w:val="24"/>
        </w:rPr>
        <w:t xml:space="preserve"> en waarop zo</w:t>
      </w:r>
      <w:r w:rsidRPr="006E006A" w:rsidR="00FA63B3">
        <w:rPr>
          <w:rFonts w:ascii="Times New Roman" w:hAnsi="Times New Roman" w:cs="Times New Roman"/>
          <w:sz w:val="24"/>
          <w:szCs w:val="24"/>
        </w:rPr>
        <w:t xml:space="preserve"> </w:t>
      </w:r>
      <w:r w:rsidRPr="006E006A" w:rsidR="00A53EF4">
        <w:rPr>
          <w:rFonts w:ascii="Times New Roman" w:hAnsi="Times New Roman" w:cs="Times New Roman"/>
          <w:sz w:val="24"/>
          <w:szCs w:val="24"/>
        </w:rPr>
        <w:t>nodig ook conservatoir beslag kan worden gelegd</w:t>
      </w:r>
      <w:r w:rsidRPr="006E006A" w:rsidR="00864305">
        <w:rPr>
          <w:rFonts w:ascii="Times New Roman" w:hAnsi="Times New Roman" w:cs="Times New Roman"/>
          <w:sz w:val="24"/>
          <w:szCs w:val="24"/>
        </w:rPr>
        <w:t xml:space="preserve">. </w:t>
      </w:r>
    </w:p>
    <w:p w:rsidRPr="006E006A" w:rsidR="000307B2" w:rsidP="000307B2" w:rsidRDefault="000307B2" w14:paraId="28D56A1E" w14:textId="77777777">
      <w:pPr>
        <w:spacing w:after="0" w:line="276" w:lineRule="auto"/>
        <w:rPr>
          <w:rFonts w:ascii="Times New Roman" w:hAnsi="Times New Roman" w:cs="Times New Roman"/>
          <w:sz w:val="24"/>
          <w:szCs w:val="24"/>
        </w:rPr>
      </w:pPr>
    </w:p>
    <w:p w:rsidRPr="006E006A" w:rsidR="00E16A45" w:rsidP="000307B2" w:rsidRDefault="00E16A45" w14:paraId="749B7CDD" w14:textId="233FBCBE">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De leden van de BBB-fractie geven aan dat het een subjectieve beoordeling blijft of een zaak een SLAPP-zaak is of niet. De richtlijn werkt namelijk met termen als ‘kennelijk ongegrond’ en ‘misbruik van procesrecht’, maar laat veel ruimte aan interpretatie. Dit kan leiden tot rechtsongelijkheid én willekeur bij rechters, zeker als er politieke of gevoelige maatschappelijke onderwerpen spelen. Kan de regering hier een reactie op geven?</w:t>
      </w:r>
    </w:p>
    <w:p w:rsidRPr="006E006A" w:rsidR="000307B2" w:rsidP="000307B2" w:rsidRDefault="000307B2" w14:paraId="3E7BB080" w14:textId="77777777">
      <w:pPr>
        <w:spacing w:after="0" w:line="276" w:lineRule="auto"/>
        <w:rPr>
          <w:rFonts w:ascii="Times New Roman" w:hAnsi="Times New Roman" w:cs="Times New Roman"/>
          <w:sz w:val="24"/>
          <w:szCs w:val="24"/>
        </w:rPr>
      </w:pPr>
    </w:p>
    <w:p w:rsidRPr="006E006A" w:rsidR="00A36909" w:rsidP="00A36909" w:rsidRDefault="00DB68F1" w14:paraId="4B607565" w14:textId="74F18AB3">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W</w:t>
      </w:r>
      <w:r w:rsidRPr="006E006A" w:rsidR="00E30FCE">
        <w:rPr>
          <w:rFonts w:ascii="Times New Roman" w:hAnsi="Times New Roman" w:cs="Times New Roman"/>
          <w:sz w:val="24"/>
          <w:szCs w:val="24"/>
        </w:rPr>
        <w:t>et</w:t>
      </w:r>
      <w:r w:rsidRPr="006E006A">
        <w:rPr>
          <w:rFonts w:ascii="Times New Roman" w:hAnsi="Times New Roman" w:cs="Times New Roman"/>
          <w:sz w:val="24"/>
          <w:szCs w:val="24"/>
        </w:rPr>
        <w:t>ten</w:t>
      </w:r>
      <w:r w:rsidRPr="006E006A" w:rsidR="00E30FCE">
        <w:rPr>
          <w:rFonts w:ascii="Times New Roman" w:hAnsi="Times New Roman" w:cs="Times New Roman"/>
          <w:sz w:val="24"/>
          <w:szCs w:val="24"/>
        </w:rPr>
        <w:t xml:space="preserve"> bevat</w:t>
      </w:r>
      <w:r w:rsidRPr="006E006A">
        <w:rPr>
          <w:rFonts w:ascii="Times New Roman" w:hAnsi="Times New Roman" w:cs="Times New Roman"/>
          <w:sz w:val="24"/>
          <w:szCs w:val="24"/>
        </w:rPr>
        <w:t>ten</w:t>
      </w:r>
      <w:r w:rsidRPr="006E006A" w:rsidR="00E30FCE">
        <w:rPr>
          <w:rFonts w:ascii="Times New Roman" w:hAnsi="Times New Roman" w:cs="Times New Roman"/>
          <w:sz w:val="24"/>
          <w:szCs w:val="24"/>
        </w:rPr>
        <w:t xml:space="preserve"> </w:t>
      </w:r>
      <w:r w:rsidRPr="006E006A" w:rsidR="00D43954">
        <w:rPr>
          <w:rFonts w:ascii="Times New Roman" w:hAnsi="Times New Roman" w:cs="Times New Roman"/>
          <w:sz w:val="24"/>
          <w:szCs w:val="24"/>
        </w:rPr>
        <w:t xml:space="preserve">vaak </w:t>
      </w:r>
      <w:r w:rsidRPr="006E006A" w:rsidR="00E30FCE">
        <w:rPr>
          <w:rFonts w:ascii="Times New Roman" w:hAnsi="Times New Roman" w:cs="Times New Roman"/>
          <w:sz w:val="24"/>
          <w:szCs w:val="24"/>
        </w:rPr>
        <w:t>noodzakelijkerwijs open normen zodat de</w:t>
      </w:r>
      <w:r w:rsidRPr="006E006A">
        <w:rPr>
          <w:rFonts w:ascii="Times New Roman" w:hAnsi="Times New Roman" w:cs="Times New Roman"/>
          <w:sz w:val="24"/>
          <w:szCs w:val="24"/>
        </w:rPr>
        <w:t>ze</w:t>
      </w:r>
      <w:r w:rsidRPr="006E006A" w:rsidR="00E30FCE">
        <w:rPr>
          <w:rFonts w:ascii="Times New Roman" w:hAnsi="Times New Roman" w:cs="Times New Roman"/>
          <w:sz w:val="24"/>
          <w:szCs w:val="24"/>
        </w:rPr>
        <w:t xml:space="preserve"> voldoende flexibiliteit bied</w:t>
      </w:r>
      <w:r w:rsidRPr="006E006A">
        <w:rPr>
          <w:rFonts w:ascii="Times New Roman" w:hAnsi="Times New Roman" w:cs="Times New Roman"/>
          <w:sz w:val="24"/>
          <w:szCs w:val="24"/>
        </w:rPr>
        <w:t>en</w:t>
      </w:r>
      <w:r w:rsidRPr="006E006A" w:rsidR="00E30FCE">
        <w:rPr>
          <w:rFonts w:ascii="Times New Roman" w:hAnsi="Times New Roman" w:cs="Times New Roman"/>
          <w:sz w:val="24"/>
          <w:szCs w:val="24"/>
        </w:rPr>
        <w:t xml:space="preserve"> om recht te doen aan de betrokken belangen</w:t>
      </w:r>
      <w:r w:rsidRPr="006E006A">
        <w:rPr>
          <w:rFonts w:ascii="Times New Roman" w:hAnsi="Times New Roman" w:cs="Times New Roman"/>
          <w:sz w:val="24"/>
          <w:szCs w:val="24"/>
        </w:rPr>
        <w:t xml:space="preserve"> in een individueel geval</w:t>
      </w:r>
      <w:r w:rsidRPr="006E006A" w:rsidR="00E30FCE">
        <w:rPr>
          <w:rFonts w:ascii="Times New Roman" w:hAnsi="Times New Roman" w:cs="Times New Roman"/>
          <w:sz w:val="24"/>
          <w:szCs w:val="24"/>
        </w:rPr>
        <w:t xml:space="preserve">. </w:t>
      </w:r>
      <w:r w:rsidRPr="006E006A" w:rsidR="005F7691">
        <w:rPr>
          <w:rFonts w:ascii="Times New Roman" w:hAnsi="Times New Roman" w:cs="Times New Roman"/>
          <w:sz w:val="24"/>
          <w:szCs w:val="24"/>
        </w:rPr>
        <w:t>Het is de taak van e</w:t>
      </w:r>
      <w:r w:rsidRPr="006E006A" w:rsidR="00E94035">
        <w:rPr>
          <w:rFonts w:ascii="Times New Roman" w:hAnsi="Times New Roman" w:cs="Times New Roman"/>
          <w:sz w:val="24"/>
          <w:szCs w:val="24"/>
        </w:rPr>
        <w:t xml:space="preserve">en rechter </w:t>
      </w:r>
      <w:r w:rsidRPr="006E006A" w:rsidR="005F7691">
        <w:rPr>
          <w:rFonts w:ascii="Times New Roman" w:hAnsi="Times New Roman" w:cs="Times New Roman"/>
          <w:sz w:val="24"/>
          <w:szCs w:val="24"/>
        </w:rPr>
        <w:t xml:space="preserve">om </w:t>
      </w:r>
      <w:r w:rsidRPr="006E006A" w:rsidR="00E94035">
        <w:rPr>
          <w:rFonts w:ascii="Times New Roman" w:hAnsi="Times New Roman" w:cs="Times New Roman"/>
          <w:sz w:val="24"/>
          <w:szCs w:val="24"/>
        </w:rPr>
        <w:t xml:space="preserve">een </w:t>
      </w:r>
      <w:r w:rsidRPr="006E006A" w:rsidR="005F7691">
        <w:rPr>
          <w:rFonts w:ascii="Times New Roman" w:hAnsi="Times New Roman" w:cs="Times New Roman"/>
          <w:sz w:val="24"/>
          <w:szCs w:val="24"/>
        </w:rPr>
        <w:t xml:space="preserve">aan hem voorgelegd geschil te </w:t>
      </w:r>
      <w:r w:rsidRPr="006E006A" w:rsidR="00E94035">
        <w:rPr>
          <w:rFonts w:ascii="Times New Roman" w:hAnsi="Times New Roman" w:cs="Times New Roman"/>
          <w:sz w:val="24"/>
          <w:szCs w:val="24"/>
        </w:rPr>
        <w:t>beoordelen aan de hand van de</w:t>
      </w:r>
      <w:r w:rsidRPr="006E006A" w:rsidR="005F7691">
        <w:rPr>
          <w:rFonts w:ascii="Times New Roman" w:hAnsi="Times New Roman" w:cs="Times New Roman"/>
          <w:sz w:val="24"/>
          <w:szCs w:val="24"/>
        </w:rPr>
        <w:t xml:space="preserve"> wet en daarbij de</w:t>
      </w:r>
      <w:r w:rsidRPr="006E006A" w:rsidR="00E94035">
        <w:rPr>
          <w:rFonts w:ascii="Times New Roman" w:hAnsi="Times New Roman" w:cs="Times New Roman"/>
          <w:sz w:val="24"/>
          <w:szCs w:val="24"/>
        </w:rPr>
        <w:t xml:space="preserve"> individuele </w:t>
      </w:r>
      <w:r w:rsidRPr="006E006A">
        <w:rPr>
          <w:rFonts w:ascii="Times New Roman" w:hAnsi="Times New Roman" w:cs="Times New Roman"/>
          <w:sz w:val="24"/>
          <w:szCs w:val="24"/>
        </w:rPr>
        <w:t xml:space="preserve">feiten en </w:t>
      </w:r>
      <w:r w:rsidRPr="006E006A" w:rsidR="00E94035">
        <w:rPr>
          <w:rFonts w:ascii="Times New Roman" w:hAnsi="Times New Roman" w:cs="Times New Roman"/>
          <w:sz w:val="24"/>
          <w:szCs w:val="24"/>
        </w:rPr>
        <w:t>omstandigheden van het geval</w:t>
      </w:r>
      <w:r w:rsidRPr="006E006A" w:rsidR="005F7691">
        <w:rPr>
          <w:rFonts w:ascii="Times New Roman" w:hAnsi="Times New Roman" w:cs="Times New Roman"/>
          <w:sz w:val="24"/>
          <w:szCs w:val="24"/>
        </w:rPr>
        <w:t xml:space="preserve"> te betrekken</w:t>
      </w:r>
      <w:r w:rsidRPr="006E006A" w:rsidR="00E94035">
        <w:rPr>
          <w:rFonts w:ascii="Times New Roman" w:hAnsi="Times New Roman" w:cs="Times New Roman"/>
          <w:sz w:val="24"/>
          <w:szCs w:val="24"/>
        </w:rPr>
        <w:t xml:space="preserve">. </w:t>
      </w:r>
      <w:r w:rsidRPr="006E006A" w:rsidR="00E30FCE">
        <w:rPr>
          <w:rFonts w:ascii="Times New Roman" w:hAnsi="Times New Roman" w:cs="Times New Roman"/>
          <w:sz w:val="24"/>
          <w:szCs w:val="24"/>
        </w:rPr>
        <w:t xml:space="preserve">Hij </w:t>
      </w:r>
      <w:r w:rsidRPr="006E006A" w:rsidR="003E393E">
        <w:rPr>
          <w:rFonts w:ascii="Times New Roman" w:hAnsi="Times New Roman" w:cs="Times New Roman"/>
          <w:sz w:val="24"/>
          <w:szCs w:val="24"/>
        </w:rPr>
        <w:t>past het wettelijk kader toe</w:t>
      </w:r>
      <w:r w:rsidRPr="006E006A" w:rsidR="00E30FCE">
        <w:rPr>
          <w:rFonts w:ascii="Times New Roman" w:hAnsi="Times New Roman" w:cs="Times New Roman"/>
          <w:sz w:val="24"/>
          <w:szCs w:val="24"/>
        </w:rPr>
        <w:t xml:space="preserve"> op de voorliggende casus</w:t>
      </w:r>
      <w:r w:rsidRPr="006E006A" w:rsidR="003E393E">
        <w:rPr>
          <w:rFonts w:ascii="Times New Roman" w:hAnsi="Times New Roman" w:cs="Times New Roman"/>
          <w:sz w:val="24"/>
          <w:szCs w:val="24"/>
        </w:rPr>
        <w:t xml:space="preserve"> en betrekt de daarop gebaseerde jurisprudentie. De rechter is </w:t>
      </w:r>
      <w:r w:rsidRPr="006E006A" w:rsidR="00E30FCE">
        <w:rPr>
          <w:rFonts w:ascii="Times New Roman" w:hAnsi="Times New Roman" w:cs="Times New Roman"/>
          <w:sz w:val="24"/>
          <w:szCs w:val="24"/>
        </w:rPr>
        <w:t xml:space="preserve">toegerust </w:t>
      </w:r>
      <w:r w:rsidRPr="006E006A" w:rsidR="000D64EF">
        <w:rPr>
          <w:rFonts w:ascii="Times New Roman" w:hAnsi="Times New Roman" w:cs="Times New Roman"/>
          <w:sz w:val="24"/>
          <w:szCs w:val="24"/>
        </w:rPr>
        <w:t xml:space="preserve">om open normen toe te passen in individuele zaken en pleegt dit op een zorgvuldige en integere wijze te doen. Ik heb geen enkele reden om aan te nemen dat dit bij de toepassing van deze wet anders zal zijn. </w:t>
      </w:r>
      <w:r w:rsidRPr="006E006A" w:rsidR="003E393E">
        <w:rPr>
          <w:rFonts w:ascii="Times New Roman" w:hAnsi="Times New Roman" w:cs="Times New Roman"/>
          <w:sz w:val="24"/>
          <w:szCs w:val="24"/>
        </w:rPr>
        <w:t xml:space="preserve">De </w:t>
      </w:r>
      <w:r w:rsidRPr="006E006A" w:rsidR="00DB6CF1">
        <w:rPr>
          <w:rFonts w:ascii="Times New Roman" w:hAnsi="Times New Roman" w:cs="Times New Roman"/>
          <w:sz w:val="24"/>
          <w:szCs w:val="24"/>
        </w:rPr>
        <w:t>r</w:t>
      </w:r>
      <w:r w:rsidRPr="006E006A" w:rsidR="003E393E">
        <w:rPr>
          <w:rFonts w:ascii="Times New Roman" w:hAnsi="Times New Roman" w:cs="Times New Roman"/>
          <w:sz w:val="24"/>
          <w:szCs w:val="24"/>
        </w:rPr>
        <w:t>echtspraak wordt in ons land uitgevoerd door onafhankelijke, onpartijdige, integere en deskundige rechters. </w:t>
      </w:r>
      <w:r w:rsidRPr="006E006A" w:rsidR="00A36909">
        <w:rPr>
          <w:rFonts w:ascii="Times New Roman" w:hAnsi="Times New Roman" w:cs="Times New Roman"/>
          <w:sz w:val="24"/>
          <w:szCs w:val="24"/>
        </w:rPr>
        <w:t xml:space="preserve">Dit wordt ook geconstateerd in </w:t>
      </w:r>
      <w:r w:rsidRPr="006E006A" w:rsidR="00F05CFE">
        <w:rPr>
          <w:rFonts w:ascii="Times New Roman" w:hAnsi="Times New Roman" w:cs="Times New Roman"/>
          <w:sz w:val="24"/>
          <w:szCs w:val="24"/>
        </w:rPr>
        <w:t xml:space="preserve">het </w:t>
      </w:r>
      <w:r w:rsidRPr="006E006A" w:rsidR="00A36909">
        <w:rPr>
          <w:rFonts w:ascii="Times New Roman" w:hAnsi="Times New Roman" w:cs="Times New Roman"/>
          <w:sz w:val="24"/>
          <w:szCs w:val="24"/>
        </w:rPr>
        <w:t>landenhoofdstuk over Nederland van het recent verschenen EU-rechtsstaatrapport.</w:t>
      </w:r>
      <w:r w:rsidRPr="006E006A" w:rsidR="00A36909">
        <w:rPr>
          <w:rStyle w:val="Voetnootmarkering"/>
          <w:rFonts w:ascii="Times New Roman" w:hAnsi="Times New Roman" w:cs="Times New Roman"/>
          <w:sz w:val="24"/>
          <w:szCs w:val="24"/>
        </w:rPr>
        <w:footnoteReference w:id="4"/>
      </w:r>
    </w:p>
    <w:p w:rsidRPr="006E006A" w:rsidR="000307B2" w:rsidP="000307B2" w:rsidRDefault="000307B2" w14:paraId="66EAF283" w14:textId="77777777">
      <w:pPr>
        <w:spacing w:after="0" w:line="276" w:lineRule="auto"/>
        <w:rPr>
          <w:rFonts w:ascii="Times New Roman" w:hAnsi="Times New Roman" w:cs="Times New Roman"/>
          <w:sz w:val="24"/>
          <w:szCs w:val="24"/>
        </w:rPr>
      </w:pPr>
    </w:p>
    <w:p w:rsidRPr="006E006A" w:rsidR="00E16A45" w:rsidP="000307B2" w:rsidRDefault="00E16A45" w14:paraId="04C30FC4" w14:textId="0190ABFC">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De leden van de BBB-fractie merken op dat de richtlijn personen beschermt die zich uitspreken in het publieke debat, maar mogelijk te weinig bescherming biedt aan personen of bedrijven die zich terecht benadeeld voelen door bijvoorbeeld laster, smaad of onjuiste beschuldigingen. De vrijheid van meningsuiting is namelijk niet absoluut. Als iemand onterecht beschuldigd wordt van bijvoorbeeld corruptie, moet diegene ook effectief naar de rechter kunnen stappen zonder meteen als ‘misbruiker van het procesrecht’ te worden bestempeld. Kan de regering aangeven hoe zij hiernaar kijkt?</w:t>
      </w:r>
    </w:p>
    <w:p w:rsidRPr="006E006A" w:rsidR="000307B2" w:rsidP="000307B2" w:rsidRDefault="000307B2" w14:paraId="0B01DEC5" w14:textId="2BEA287E">
      <w:pPr>
        <w:spacing w:after="0" w:line="276" w:lineRule="auto"/>
        <w:rPr>
          <w:rFonts w:ascii="Times New Roman" w:hAnsi="Times New Roman" w:cs="Times New Roman"/>
          <w:sz w:val="24"/>
          <w:szCs w:val="24"/>
        </w:rPr>
      </w:pPr>
    </w:p>
    <w:p w:rsidRPr="006E006A" w:rsidR="000D64EF" w:rsidP="000307B2" w:rsidRDefault="000D64EF" w14:paraId="2772AB2E" w14:textId="440CCE32">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 xml:space="preserve">Deze leden merken terecht op dat </w:t>
      </w:r>
      <w:r w:rsidRPr="006E006A" w:rsidR="00595558">
        <w:rPr>
          <w:rFonts w:ascii="Times New Roman" w:hAnsi="Times New Roman" w:cs="Times New Roman"/>
          <w:sz w:val="24"/>
          <w:szCs w:val="24"/>
        </w:rPr>
        <w:t xml:space="preserve">in het kader van </w:t>
      </w:r>
      <w:r w:rsidRPr="006E006A">
        <w:rPr>
          <w:rFonts w:ascii="Times New Roman" w:hAnsi="Times New Roman" w:cs="Times New Roman"/>
          <w:sz w:val="24"/>
          <w:szCs w:val="24"/>
        </w:rPr>
        <w:t>SLAPPs verschillende fundamentele rechten een rol kunnen spelen. Zo</w:t>
      </w:r>
      <w:r w:rsidRPr="006E006A" w:rsidR="00DB6CF1">
        <w:rPr>
          <w:rFonts w:ascii="Times New Roman" w:hAnsi="Times New Roman" w:cs="Times New Roman"/>
          <w:sz w:val="24"/>
          <w:szCs w:val="24"/>
        </w:rPr>
        <w:t>als ook in de memorie van toelichting is aangegeven,</w:t>
      </w:r>
      <w:r w:rsidRPr="006E006A">
        <w:rPr>
          <w:rFonts w:ascii="Times New Roman" w:hAnsi="Times New Roman" w:cs="Times New Roman"/>
          <w:sz w:val="24"/>
          <w:szCs w:val="24"/>
        </w:rPr>
        <w:t xml:space="preserve"> is </w:t>
      </w:r>
      <w:r w:rsidRPr="006E006A" w:rsidR="007E0FA6">
        <w:rPr>
          <w:rFonts w:ascii="Times New Roman" w:hAnsi="Times New Roman" w:cs="Times New Roman"/>
          <w:sz w:val="24"/>
          <w:szCs w:val="24"/>
        </w:rPr>
        <w:t xml:space="preserve">in dit soort zaken </w:t>
      </w:r>
      <w:r w:rsidRPr="006E006A">
        <w:rPr>
          <w:rFonts w:ascii="Times New Roman" w:hAnsi="Times New Roman" w:cs="Times New Roman"/>
          <w:sz w:val="24"/>
          <w:szCs w:val="24"/>
        </w:rPr>
        <w:t xml:space="preserve">enerzijds van belang het recht op vrijheid van meningsuiting en in het verlengde daarvan het recht van persvrijheid. En anderzijds spelen ook het recht op bescherming van de persoonlijke levenssfeer en bijvoorbeeld het recht op bescherming van de goede naam en bescherming van persoonsgegevens een rol. </w:t>
      </w:r>
      <w:r w:rsidRPr="006E006A" w:rsidR="00595558">
        <w:rPr>
          <w:rFonts w:ascii="Times New Roman" w:hAnsi="Times New Roman" w:cs="Times New Roman"/>
          <w:sz w:val="24"/>
          <w:szCs w:val="24"/>
        </w:rPr>
        <w:t xml:space="preserve">Deze grondrechten kunnen met elkaar conflicteren en het is van belang dat in voorkomende gevallen wordt gekomen tot een eerlijk evenwicht tussen de betrokken rechten. Partijen moeten in een dergelijk geval de </w:t>
      </w:r>
      <w:r w:rsidRPr="006E006A" w:rsidR="00595558">
        <w:rPr>
          <w:rFonts w:ascii="Times New Roman" w:hAnsi="Times New Roman" w:cs="Times New Roman"/>
          <w:sz w:val="24"/>
          <w:szCs w:val="24"/>
        </w:rPr>
        <w:lastRenderedPageBreak/>
        <w:t xml:space="preserve">zaak kunnen voorleggen aan een rechter ter beoordeling of er sprake is van een SLAPP. </w:t>
      </w:r>
      <w:r w:rsidRPr="006E006A" w:rsidR="007E0FA6">
        <w:rPr>
          <w:rFonts w:ascii="Times New Roman" w:hAnsi="Times New Roman" w:cs="Times New Roman"/>
          <w:sz w:val="24"/>
          <w:szCs w:val="24"/>
        </w:rPr>
        <w:t>A</w:t>
      </w:r>
      <w:r w:rsidRPr="006E006A" w:rsidR="00DB6CF1">
        <w:rPr>
          <w:rFonts w:ascii="Times New Roman" w:hAnsi="Times New Roman" w:cs="Times New Roman"/>
          <w:sz w:val="24"/>
          <w:szCs w:val="24"/>
        </w:rPr>
        <w:t>ls iemand onterecht beschuldigd wordt van bijvoorbeeld corruptie en naar de rechter stapt</w:t>
      </w:r>
      <w:r w:rsidRPr="006E006A" w:rsidR="007E0FA6">
        <w:rPr>
          <w:rFonts w:ascii="Times New Roman" w:hAnsi="Times New Roman" w:cs="Times New Roman"/>
          <w:sz w:val="24"/>
          <w:szCs w:val="24"/>
        </w:rPr>
        <w:t>, moet hij hiertegen kunnen opkomen bij de rechter</w:t>
      </w:r>
      <w:r w:rsidRPr="006E006A" w:rsidR="00DB6CF1">
        <w:rPr>
          <w:rFonts w:ascii="Times New Roman" w:hAnsi="Times New Roman" w:cs="Times New Roman"/>
          <w:sz w:val="24"/>
          <w:szCs w:val="24"/>
        </w:rPr>
        <w:t>. I</w:t>
      </w:r>
      <w:r w:rsidRPr="006E006A" w:rsidR="00595558">
        <w:rPr>
          <w:rFonts w:ascii="Times New Roman" w:hAnsi="Times New Roman" w:cs="Times New Roman"/>
          <w:sz w:val="24"/>
          <w:szCs w:val="24"/>
        </w:rPr>
        <w:t>n dat geval maakt iemand geen misbruik van procesrecht.</w:t>
      </w:r>
    </w:p>
    <w:p w:rsidRPr="006E006A" w:rsidR="000307B2" w:rsidP="000307B2" w:rsidRDefault="000307B2" w14:paraId="710CF6FB" w14:textId="77777777">
      <w:pPr>
        <w:spacing w:after="0" w:line="276" w:lineRule="auto"/>
        <w:rPr>
          <w:rFonts w:ascii="Times New Roman" w:hAnsi="Times New Roman" w:cs="Times New Roman"/>
          <w:sz w:val="24"/>
          <w:szCs w:val="24"/>
        </w:rPr>
      </w:pPr>
    </w:p>
    <w:p w:rsidRPr="006E006A" w:rsidR="00E16A45" w:rsidP="000307B2" w:rsidRDefault="00E16A45" w14:paraId="6A4F7B50" w14:textId="66189CB9">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 xml:space="preserve">De verweerder kan een verzoek tot vroegtijdige afwijzing doen zodra hij is gedagvaard, zo merken de leden van de BBB-fractie op. De rechter moet dit verzoek met voorrang behandelen en kan dus voordat de inhoudelijke behandeling plaatsvindt, oordelen tot vroegtijdige afwijzing. De behandeling is bedoeld om snelheid te garanderen en verdere schade of intimidatie te voorkomen. Een belangrijke waarborg om bovengenoemde soepel te laten verlopen, is voldoende capaciteit bij de rechtspraak. Kan de regering zeggen of dit gewaarborgd is in deze gevallen? </w:t>
      </w:r>
    </w:p>
    <w:p w:rsidRPr="006E006A" w:rsidR="007E0FA6" w:rsidP="000307B2" w:rsidRDefault="007E0FA6" w14:paraId="478337EC" w14:textId="77777777">
      <w:pPr>
        <w:spacing w:after="0" w:line="276" w:lineRule="auto"/>
        <w:rPr>
          <w:rFonts w:ascii="Times New Roman" w:hAnsi="Times New Roman" w:cs="Times New Roman"/>
          <w:sz w:val="24"/>
          <w:szCs w:val="24"/>
        </w:rPr>
      </w:pPr>
    </w:p>
    <w:p w:rsidRPr="006E006A" w:rsidR="008F625D" w:rsidP="000307B2" w:rsidRDefault="00E16A45" w14:paraId="05B7F98B" w14:textId="516E46BA">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Binnen dit kabinet heeft de staatssecretaris Justitie en Veiligheid de stelselverantwoordelijkheid voor de rechtspraak en is onder andere verantwoordelijk voor een goed functionerend rechtsbestel.</w:t>
      </w:r>
      <w:r w:rsidRPr="006E006A" w:rsidR="001D6AC8">
        <w:rPr>
          <w:rFonts w:ascii="Times New Roman" w:hAnsi="Times New Roman" w:cs="Times New Roman"/>
          <w:sz w:val="24"/>
          <w:szCs w:val="24"/>
        </w:rPr>
        <w:t xml:space="preserve"> Het beschikbaar hebben van voldoende capaciteit </w:t>
      </w:r>
      <w:r w:rsidRPr="006E006A" w:rsidR="008C2DEF">
        <w:rPr>
          <w:rFonts w:ascii="Times New Roman" w:hAnsi="Times New Roman" w:cs="Times New Roman"/>
          <w:sz w:val="24"/>
          <w:szCs w:val="24"/>
        </w:rPr>
        <w:t xml:space="preserve">is primair een verantwoordelijkheid van de Rechtspraak en </w:t>
      </w:r>
      <w:r w:rsidRPr="006E006A" w:rsidR="001D6AC8">
        <w:rPr>
          <w:rFonts w:ascii="Times New Roman" w:hAnsi="Times New Roman" w:cs="Times New Roman"/>
          <w:sz w:val="24"/>
          <w:szCs w:val="24"/>
        </w:rPr>
        <w:t xml:space="preserve">heeft bij de </w:t>
      </w:r>
      <w:r w:rsidRPr="006E006A" w:rsidR="00EC5114">
        <w:rPr>
          <w:rFonts w:ascii="Times New Roman" w:hAnsi="Times New Roman" w:cs="Times New Roman"/>
          <w:sz w:val="24"/>
          <w:szCs w:val="24"/>
        </w:rPr>
        <w:t>rechtspraak</w:t>
      </w:r>
      <w:r w:rsidRPr="006E006A" w:rsidR="001D6AC8">
        <w:rPr>
          <w:rFonts w:ascii="Times New Roman" w:hAnsi="Times New Roman" w:cs="Times New Roman"/>
          <w:sz w:val="24"/>
          <w:szCs w:val="24"/>
        </w:rPr>
        <w:t xml:space="preserve"> permanent de aandacht.</w:t>
      </w:r>
      <w:r w:rsidRPr="006E006A">
        <w:rPr>
          <w:rFonts w:ascii="Times New Roman" w:hAnsi="Times New Roman" w:cs="Times New Roman"/>
          <w:sz w:val="24"/>
          <w:szCs w:val="24"/>
        </w:rPr>
        <w:t xml:space="preserve"> </w:t>
      </w:r>
      <w:r w:rsidRPr="006E006A" w:rsidR="00420D2A">
        <w:rPr>
          <w:rFonts w:ascii="Times New Roman" w:hAnsi="Times New Roman" w:cs="Times New Roman"/>
          <w:sz w:val="24"/>
          <w:szCs w:val="24"/>
        </w:rPr>
        <w:t xml:space="preserve">De </w:t>
      </w:r>
      <w:r w:rsidRPr="006E006A" w:rsidR="00E30FCE">
        <w:rPr>
          <w:rFonts w:ascii="Times New Roman" w:hAnsi="Times New Roman" w:cs="Times New Roman"/>
          <w:sz w:val="24"/>
          <w:szCs w:val="24"/>
        </w:rPr>
        <w:t>R</w:t>
      </w:r>
      <w:r w:rsidRPr="006E006A" w:rsidR="008020C9">
        <w:rPr>
          <w:rFonts w:ascii="Times New Roman" w:hAnsi="Times New Roman" w:cs="Times New Roman"/>
          <w:sz w:val="24"/>
          <w:szCs w:val="24"/>
        </w:rPr>
        <w:t>vdr</w:t>
      </w:r>
      <w:r w:rsidRPr="006E006A" w:rsidR="00E30FCE">
        <w:rPr>
          <w:rFonts w:ascii="Times New Roman" w:hAnsi="Times New Roman" w:cs="Times New Roman"/>
          <w:sz w:val="24"/>
          <w:szCs w:val="24"/>
        </w:rPr>
        <w:t xml:space="preserve"> heeft </w:t>
      </w:r>
      <w:r w:rsidRPr="006E006A" w:rsidR="00A36909">
        <w:rPr>
          <w:rFonts w:ascii="Times New Roman" w:hAnsi="Times New Roman" w:cs="Times New Roman"/>
          <w:sz w:val="24"/>
          <w:szCs w:val="24"/>
        </w:rPr>
        <w:t xml:space="preserve">overigens </w:t>
      </w:r>
      <w:r w:rsidRPr="006E006A" w:rsidR="00E30FCE">
        <w:rPr>
          <w:rFonts w:ascii="Times New Roman" w:hAnsi="Times New Roman" w:cs="Times New Roman"/>
          <w:sz w:val="24"/>
          <w:szCs w:val="24"/>
        </w:rPr>
        <w:t xml:space="preserve">in </w:t>
      </w:r>
      <w:r w:rsidRPr="006E006A" w:rsidR="00420D2A">
        <w:rPr>
          <w:rFonts w:ascii="Times New Roman" w:hAnsi="Times New Roman" w:cs="Times New Roman"/>
          <w:sz w:val="24"/>
          <w:szCs w:val="24"/>
        </w:rPr>
        <w:t>zijn</w:t>
      </w:r>
      <w:r w:rsidRPr="006E006A" w:rsidR="00E30FCE">
        <w:rPr>
          <w:rFonts w:ascii="Times New Roman" w:hAnsi="Times New Roman" w:cs="Times New Roman"/>
          <w:sz w:val="24"/>
          <w:szCs w:val="24"/>
        </w:rPr>
        <w:t xml:space="preserve"> advies de rechterlijke capaciteit niet als een aandachtspunt benoemd. </w:t>
      </w:r>
    </w:p>
    <w:p w:rsidRPr="006E006A" w:rsidR="008F625D" w:rsidP="000307B2" w:rsidRDefault="008F625D" w14:paraId="05A3A5CD" w14:textId="77777777">
      <w:pPr>
        <w:spacing w:after="0" w:line="276" w:lineRule="auto"/>
        <w:rPr>
          <w:rFonts w:ascii="Times New Roman" w:hAnsi="Times New Roman" w:cs="Times New Roman"/>
          <w:sz w:val="24"/>
          <w:szCs w:val="24"/>
        </w:rPr>
      </w:pPr>
    </w:p>
    <w:p w:rsidRPr="006E006A" w:rsidR="00E16A45" w:rsidP="000307B2" w:rsidRDefault="00BF4430" w14:paraId="27C036B6" w14:textId="40067840">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De leden van de SP-fractie lezen dat verschillende partijen het terechte punt maken dat de definitie van dit hele wetsvoorstel te nauw is, namelijk dat er alleen sprake kan zijn van een SLAPP als er elementen in zitten van een internationaal karakter. Meerdere geconsulteerde partijen geven aan dat de SLAPP-regelgeving ook van toepassing moet zijn op strikt nationale zaken. De regering geeft in reactie hierop aan dat dit in de praktijk al zo is, omdat de overige procedurele bepalingen al in te roepen zijn. Deze leden hebben het idee dat dit wel minder ver gaat dan wat de geconsulteerde partijen bedoelen. Is het feit dat dit bij overige procedurele bepalingen in te roepen is, hetzelfde als in de wetgeving opnemen dat deze SLAPP-regelgeving ook op strikt nationale zaken van toepassing is? Waarom kiest de regering er niet voor dit als zodanig op te schrijven in wetgeving? Is de regering het met deze leden eens dat dit mogelijk wel meer duidelijkheid kan scheppen?</w:t>
      </w:r>
    </w:p>
    <w:p w:rsidRPr="006E006A" w:rsidR="000307B2" w:rsidP="000307B2" w:rsidRDefault="000307B2" w14:paraId="49F3FA02" w14:textId="77777777">
      <w:pPr>
        <w:spacing w:after="0"/>
        <w:rPr>
          <w:rFonts w:ascii="Times New Roman" w:hAnsi="Times New Roman" w:cs="Times New Roman"/>
          <w:sz w:val="24"/>
          <w:szCs w:val="24"/>
        </w:rPr>
      </w:pPr>
    </w:p>
    <w:p w:rsidRPr="006E006A" w:rsidR="00892F79" w:rsidP="000307B2" w:rsidRDefault="00892F79" w14:paraId="1EBBA50F" w14:textId="350A39F9">
      <w:pPr>
        <w:spacing w:after="0"/>
        <w:rPr>
          <w:rFonts w:ascii="Times New Roman" w:hAnsi="Times New Roman" w:cs="Times New Roman"/>
          <w:sz w:val="24"/>
          <w:szCs w:val="24"/>
        </w:rPr>
      </w:pPr>
      <w:r w:rsidRPr="006E006A">
        <w:rPr>
          <w:rFonts w:ascii="Times New Roman" w:hAnsi="Times New Roman" w:cs="Times New Roman"/>
          <w:sz w:val="24"/>
          <w:szCs w:val="24"/>
        </w:rPr>
        <w:t xml:space="preserve">De richtlijn heeft als doel te bevorderen dat bij publieke participatie betrokken </w:t>
      </w:r>
      <w:r w:rsidRPr="006E006A" w:rsidR="008E25C8">
        <w:rPr>
          <w:rFonts w:ascii="Times New Roman" w:hAnsi="Times New Roman" w:cs="Times New Roman"/>
          <w:sz w:val="24"/>
          <w:szCs w:val="24"/>
        </w:rPr>
        <w:t>(recht</w:t>
      </w:r>
      <w:r w:rsidRPr="006E006A" w:rsidR="008D27EE">
        <w:rPr>
          <w:rFonts w:ascii="Times New Roman" w:hAnsi="Times New Roman" w:cs="Times New Roman"/>
          <w:sz w:val="24"/>
          <w:szCs w:val="24"/>
        </w:rPr>
        <w:t>s</w:t>
      </w:r>
      <w:r w:rsidRPr="006E006A" w:rsidR="008E25C8">
        <w:rPr>
          <w:rFonts w:ascii="Times New Roman" w:hAnsi="Times New Roman" w:cs="Times New Roman"/>
          <w:sz w:val="24"/>
          <w:szCs w:val="24"/>
        </w:rPr>
        <w:t>)</w:t>
      </w:r>
      <w:r w:rsidRPr="006E006A">
        <w:rPr>
          <w:rFonts w:ascii="Times New Roman" w:hAnsi="Times New Roman" w:cs="Times New Roman"/>
          <w:sz w:val="24"/>
          <w:szCs w:val="24"/>
        </w:rPr>
        <w:t>personen hun werk onbelemmerd kunnen doen. Daartoe voorziet de richtlijn in een aantal waarborgen</w:t>
      </w:r>
      <w:r w:rsidRPr="006E006A" w:rsidR="00B61659">
        <w:rPr>
          <w:rFonts w:ascii="Times New Roman" w:hAnsi="Times New Roman" w:cs="Times New Roman"/>
          <w:sz w:val="24"/>
          <w:szCs w:val="24"/>
        </w:rPr>
        <w:t xml:space="preserve"> (zoals zekerheidstelling, vroegtijdige afwijzing en kostenveroordeling)</w:t>
      </w:r>
      <w:r w:rsidRPr="006E006A">
        <w:rPr>
          <w:rFonts w:ascii="Times New Roman" w:hAnsi="Times New Roman" w:cs="Times New Roman"/>
          <w:sz w:val="24"/>
          <w:szCs w:val="24"/>
        </w:rPr>
        <w:t xml:space="preserve">. Zoals </w:t>
      </w:r>
      <w:r w:rsidRPr="006E006A" w:rsidR="00B61659">
        <w:rPr>
          <w:rFonts w:ascii="Times New Roman" w:hAnsi="Times New Roman" w:cs="Times New Roman"/>
          <w:sz w:val="24"/>
          <w:szCs w:val="24"/>
        </w:rPr>
        <w:t xml:space="preserve">hiervoor </w:t>
      </w:r>
      <w:r w:rsidRPr="006E006A">
        <w:rPr>
          <w:rFonts w:ascii="Times New Roman" w:hAnsi="Times New Roman" w:cs="Times New Roman"/>
          <w:sz w:val="24"/>
          <w:szCs w:val="24"/>
        </w:rPr>
        <w:t xml:space="preserve">in antwoord op vragen van de leden van de VVD- en D66-fractie is aangegeven voorziet het Nederlandse (proces)recht </w:t>
      </w:r>
      <w:r w:rsidRPr="006E006A" w:rsidR="00B61659">
        <w:rPr>
          <w:rFonts w:ascii="Times New Roman" w:hAnsi="Times New Roman" w:cs="Times New Roman"/>
          <w:sz w:val="24"/>
          <w:szCs w:val="24"/>
        </w:rPr>
        <w:t xml:space="preserve">nu </w:t>
      </w:r>
      <w:r w:rsidRPr="006E006A">
        <w:rPr>
          <w:rFonts w:ascii="Times New Roman" w:hAnsi="Times New Roman" w:cs="Times New Roman"/>
          <w:sz w:val="24"/>
          <w:szCs w:val="24"/>
        </w:rPr>
        <w:t>al in de door de richtlijn voorgeschreven maatregelen.</w:t>
      </w:r>
      <w:r w:rsidRPr="006E006A" w:rsidR="00137EEE">
        <w:rPr>
          <w:rFonts w:ascii="Times New Roman" w:hAnsi="Times New Roman" w:cs="Times New Roman"/>
          <w:sz w:val="24"/>
          <w:szCs w:val="24"/>
        </w:rPr>
        <w:t xml:space="preserve"> Personen en organisaties die menen doelwit te zijn van een SLAPP kunnen</w:t>
      </w:r>
      <w:r w:rsidRPr="006E006A" w:rsidR="008C2DEF">
        <w:rPr>
          <w:rFonts w:ascii="Times New Roman" w:hAnsi="Times New Roman" w:cs="Times New Roman"/>
          <w:sz w:val="24"/>
          <w:szCs w:val="24"/>
        </w:rPr>
        <w:t xml:space="preserve"> (ook nu al)</w:t>
      </w:r>
      <w:r w:rsidRPr="006E006A" w:rsidR="00137EEE">
        <w:rPr>
          <w:rFonts w:ascii="Times New Roman" w:hAnsi="Times New Roman" w:cs="Times New Roman"/>
          <w:sz w:val="24"/>
          <w:szCs w:val="24"/>
        </w:rPr>
        <w:t xml:space="preserve"> o</w:t>
      </w:r>
      <w:r w:rsidRPr="006E006A" w:rsidR="00B61659">
        <w:rPr>
          <w:rFonts w:ascii="Times New Roman" w:hAnsi="Times New Roman" w:cs="Times New Roman"/>
          <w:sz w:val="24"/>
          <w:szCs w:val="24"/>
        </w:rPr>
        <w:t xml:space="preserve">p de betreffende bepalingen in </w:t>
      </w:r>
      <w:r w:rsidRPr="006E006A" w:rsidR="008D27EE">
        <w:rPr>
          <w:rFonts w:ascii="Times New Roman" w:hAnsi="Times New Roman" w:cs="Times New Roman"/>
          <w:sz w:val="24"/>
          <w:szCs w:val="24"/>
        </w:rPr>
        <w:t xml:space="preserve">Rv </w:t>
      </w:r>
      <w:r w:rsidRPr="006E006A" w:rsidR="00B61659">
        <w:rPr>
          <w:rFonts w:ascii="Times New Roman" w:hAnsi="Times New Roman" w:cs="Times New Roman"/>
          <w:sz w:val="24"/>
          <w:szCs w:val="24"/>
        </w:rPr>
        <w:t>en het</w:t>
      </w:r>
      <w:r w:rsidRPr="006E006A" w:rsidR="00EC6C99">
        <w:rPr>
          <w:rFonts w:ascii="Times New Roman" w:hAnsi="Times New Roman" w:cs="Times New Roman"/>
          <w:sz w:val="24"/>
          <w:szCs w:val="24"/>
        </w:rPr>
        <w:t xml:space="preserve"> </w:t>
      </w:r>
      <w:r w:rsidRPr="006E006A" w:rsidR="008D27EE">
        <w:rPr>
          <w:rFonts w:ascii="Times New Roman" w:hAnsi="Times New Roman" w:cs="Times New Roman"/>
          <w:sz w:val="24"/>
          <w:szCs w:val="24"/>
        </w:rPr>
        <w:t>BW</w:t>
      </w:r>
      <w:r w:rsidRPr="006E006A" w:rsidR="00B61659">
        <w:rPr>
          <w:rFonts w:ascii="Times New Roman" w:hAnsi="Times New Roman" w:cs="Times New Roman"/>
          <w:sz w:val="24"/>
          <w:szCs w:val="24"/>
        </w:rPr>
        <w:t xml:space="preserve"> een beroep </w:t>
      </w:r>
      <w:r w:rsidRPr="006E006A" w:rsidR="00137EEE">
        <w:rPr>
          <w:rFonts w:ascii="Times New Roman" w:hAnsi="Times New Roman" w:cs="Times New Roman"/>
          <w:sz w:val="24"/>
          <w:szCs w:val="24"/>
        </w:rPr>
        <w:t>doen</w:t>
      </w:r>
      <w:r w:rsidRPr="006E006A" w:rsidR="00B61659">
        <w:rPr>
          <w:rFonts w:ascii="Times New Roman" w:hAnsi="Times New Roman" w:cs="Times New Roman"/>
          <w:sz w:val="24"/>
          <w:szCs w:val="24"/>
        </w:rPr>
        <w:t xml:space="preserve">, </w:t>
      </w:r>
      <w:r w:rsidRPr="006E006A">
        <w:rPr>
          <w:rFonts w:ascii="Times New Roman" w:hAnsi="Times New Roman" w:cs="Times New Roman"/>
          <w:sz w:val="24"/>
          <w:szCs w:val="24"/>
        </w:rPr>
        <w:t xml:space="preserve">ook in nationale gevallen. </w:t>
      </w:r>
      <w:r w:rsidRPr="006E006A" w:rsidR="00EC5114">
        <w:rPr>
          <w:rFonts w:ascii="Times New Roman" w:hAnsi="Times New Roman" w:cs="Times New Roman"/>
          <w:sz w:val="24"/>
          <w:szCs w:val="24"/>
        </w:rPr>
        <w:t xml:space="preserve">Een afzonderlijke bepaling is daarvoor niet nodig. </w:t>
      </w:r>
      <w:r w:rsidRPr="006E006A" w:rsidR="00137EEE">
        <w:rPr>
          <w:rFonts w:ascii="Times New Roman" w:hAnsi="Times New Roman" w:cs="Times New Roman"/>
          <w:sz w:val="24"/>
          <w:szCs w:val="24"/>
        </w:rPr>
        <w:t xml:space="preserve">De enige </w:t>
      </w:r>
      <w:r w:rsidRPr="006E006A">
        <w:rPr>
          <w:rFonts w:ascii="Times New Roman" w:hAnsi="Times New Roman" w:cs="Times New Roman"/>
          <w:sz w:val="24"/>
          <w:szCs w:val="24"/>
        </w:rPr>
        <w:t xml:space="preserve">uitzondering betreft de </w:t>
      </w:r>
      <w:r w:rsidRPr="006E006A" w:rsidR="008C2DEF">
        <w:rPr>
          <w:rFonts w:ascii="Times New Roman" w:hAnsi="Times New Roman" w:cs="Times New Roman"/>
          <w:sz w:val="24"/>
          <w:szCs w:val="24"/>
        </w:rPr>
        <w:t xml:space="preserve">met dit voorstel ingevoerde </w:t>
      </w:r>
      <w:r w:rsidRPr="006E006A">
        <w:rPr>
          <w:rFonts w:ascii="Times New Roman" w:hAnsi="Times New Roman" w:cs="Times New Roman"/>
          <w:sz w:val="24"/>
          <w:szCs w:val="24"/>
        </w:rPr>
        <w:t xml:space="preserve">maatregel van de zekerheidstelling. </w:t>
      </w:r>
      <w:r w:rsidRPr="006E006A" w:rsidR="00B61659">
        <w:rPr>
          <w:rFonts w:ascii="Times New Roman" w:hAnsi="Times New Roman" w:cs="Times New Roman"/>
          <w:sz w:val="24"/>
          <w:szCs w:val="24"/>
        </w:rPr>
        <w:t>Daarover is i</w:t>
      </w:r>
      <w:r w:rsidRPr="006E006A">
        <w:rPr>
          <w:rFonts w:ascii="Times New Roman" w:hAnsi="Times New Roman" w:cs="Times New Roman"/>
          <w:sz w:val="24"/>
          <w:szCs w:val="24"/>
        </w:rPr>
        <w:t>n de memorie van toelichting vermeld, dat het voornemen bestaat om in een afzonderlijk traject te voorzien in eenzelfde voorziening tot zekerheidstelling voor nationale gevallen.</w:t>
      </w:r>
      <w:r w:rsidRPr="006E006A" w:rsidR="00137EEE">
        <w:rPr>
          <w:rFonts w:ascii="Times New Roman" w:hAnsi="Times New Roman" w:cs="Times New Roman"/>
          <w:sz w:val="24"/>
          <w:szCs w:val="24"/>
        </w:rPr>
        <w:t xml:space="preserve"> Hiervoor is in antwoord op een vraag van </w:t>
      </w:r>
      <w:r w:rsidRPr="006E006A" w:rsidR="008E25C8">
        <w:rPr>
          <w:rFonts w:ascii="Times New Roman" w:hAnsi="Times New Roman" w:cs="Times New Roman"/>
          <w:sz w:val="24"/>
          <w:szCs w:val="24"/>
        </w:rPr>
        <w:t>leden van de VVD-fractie</w:t>
      </w:r>
      <w:r w:rsidRPr="006E006A" w:rsidR="00137EEE">
        <w:rPr>
          <w:rFonts w:ascii="Times New Roman" w:hAnsi="Times New Roman" w:cs="Times New Roman"/>
          <w:sz w:val="24"/>
          <w:szCs w:val="24"/>
        </w:rPr>
        <w:t xml:space="preserve"> al </w:t>
      </w:r>
      <w:r w:rsidRPr="006E006A" w:rsidR="008E25C8">
        <w:rPr>
          <w:rFonts w:ascii="Times New Roman" w:hAnsi="Times New Roman" w:cs="Times New Roman"/>
          <w:sz w:val="24"/>
          <w:szCs w:val="24"/>
        </w:rPr>
        <w:t>aangegeven</w:t>
      </w:r>
      <w:r w:rsidRPr="006E006A" w:rsidR="00137EEE">
        <w:rPr>
          <w:rFonts w:ascii="Times New Roman" w:hAnsi="Times New Roman" w:cs="Times New Roman"/>
          <w:sz w:val="24"/>
          <w:szCs w:val="24"/>
        </w:rPr>
        <w:t xml:space="preserve"> </w:t>
      </w:r>
      <w:r w:rsidRPr="006E006A" w:rsidR="00137EEE">
        <w:rPr>
          <w:rFonts w:ascii="Times New Roman" w:hAnsi="Times New Roman" w:cs="Times New Roman"/>
          <w:sz w:val="24"/>
          <w:szCs w:val="24"/>
        </w:rPr>
        <w:lastRenderedPageBreak/>
        <w:t xml:space="preserve">dat in zuiver nationale gevallen de noodzaak van een zekerheidsstelling minder groot is omdat bij een Nederlandse eiser er veelal voldoende verhaalsmogelijkheden voorhanden zijn. Het feit dat de zekerheidsstelling voor nationale gevallen later in werking zal treden dan dit wetsvoorstel leidt in de praktijk naar verwachting </w:t>
      </w:r>
      <w:r w:rsidRPr="006E006A" w:rsidR="008020C9">
        <w:rPr>
          <w:rFonts w:ascii="Times New Roman" w:hAnsi="Times New Roman" w:cs="Times New Roman"/>
          <w:sz w:val="24"/>
          <w:szCs w:val="24"/>
        </w:rPr>
        <w:t xml:space="preserve">dan ook </w:t>
      </w:r>
      <w:r w:rsidRPr="006E006A" w:rsidR="00137EEE">
        <w:rPr>
          <w:rFonts w:ascii="Times New Roman" w:hAnsi="Times New Roman" w:cs="Times New Roman"/>
          <w:sz w:val="24"/>
          <w:szCs w:val="24"/>
        </w:rPr>
        <w:t xml:space="preserve">niet tot grote problemen. </w:t>
      </w:r>
    </w:p>
    <w:p w:rsidRPr="006E006A" w:rsidR="008F625D" w:rsidP="000307B2" w:rsidRDefault="008F625D" w14:paraId="43213F3A" w14:textId="77777777">
      <w:pPr>
        <w:spacing w:after="0" w:line="276" w:lineRule="auto"/>
        <w:rPr>
          <w:rFonts w:ascii="Times New Roman" w:hAnsi="Times New Roman" w:cs="Times New Roman"/>
          <w:sz w:val="24"/>
          <w:szCs w:val="24"/>
        </w:rPr>
      </w:pPr>
    </w:p>
    <w:p w:rsidRPr="006E006A" w:rsidR="00BF4430" w:rsidP="000307B2" w:rsidRDefault="00BF4430" w14:paraId="0CE3DA0A" w14:textId="52DE4D95">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De leden van de SP-fractie constateren dat de Raad voor de rechtspraak een suggestie doet om de SLAPP-zaken ook te publiceren op rechtspraak.nl, aangezien dit de transparantie en duidelijkheid ten goede zal komen. Deze leden zien deze suggestie niet duidelijk terugkomen in de memorie van toelichting. Kan de regering op deze suggestie reflecteren? Mocht de regering deze niet willen opvolgen: waarom wil zij dat niet?</w:t>
      </w:r>
    </w:p>
    <w:p w:rsidRPr="006E006A" w:rsidR="008F625D" w:rsidP="000307B2" w:rsidRDefault="008F625D" w14:paraId="67FF3F96" w14:textId="77777777">
      <w:pPr>
        <w:spacing w:after="0" w:line="276" w:lineRule="auto"/>
        <w:rPr>
          <w:rFonts w:ascii="Times New Roman" w:hAnsi="Times New Roman" w:cs="Times New Roman"/>
          <w:sz w:val="24"/>
          <w:szCs w:val="24"/>
        </w:rPr>
      </w:pPr>
    </w:p>
    <w:p w:rsidRPr="006E006A" w:rsidR="00E16A45" w:rsidP="000307B2" w:rsidRDefault="00BF4430" w14:paraId="05C6E7F9" w14:textId="5C0DAB65">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 xml:space="preserve">De publicatie van rechtelijke uitspraken is de verantwoordelijkheid van de </w:t>
      </w:r>
      <w:r w:rsidRPr="006E006A" w:rsidR="00EC5114">
        <w:rPr>
          <w:rFonts w:ascii="Times New Roman" w:hAnsi="Times New Roman" w:cs="Times New Roman"/>
          <w:sz w:val="24"/>
          <w:szCs w:val="24"/>
        </w:rPr>
        <w:t>rechtspraak</w:t>
      </w:r>
      <w:r w:rsidRPr="006E006A">
        <w:rPr>
          <w:rFonts w:ascii="Times New Roman" w:hAnsi="Times New Roman" w:cs="Times New Roman"/>
          <w:sz w:val="24"/>
          <w:szCs w:val="24"/>
        </w:rPr>
        <w:t>.</w:t>
      </w:r>
      <w:r w:rsidRPr="006E006A" w:rsidR="00137EEE">
        <w:rPr>
          <w:rFonts w:ascii="Times New Roman" w:hAnsi="Times New Roman" w:cs="Times New Roman"/>
          <w:sz w:val="24"/>
          <w:szCs w:val="24"/>
        </w:rPr>
        <w:t xml:space="preserve"> Hiervoor is dus geen wetswijziging </w:t>
      </w:r>
      <w:r w:rsidRPr="006E006A" w:rsidR="008E25C8">
        <w:rPr>
          <w:rFonts w:ascii="Times New Roman" w:hAnsi="Times New Roman" w:cs="Times New Roman"/>
          <w:sz w:val="24"/>
          <w:szCs w:val="24"/>
        </w:rPr>
        <w:t>nodig</w:t>
      </w:r>
      <w:r w:rsidRPr="006E006A" w:rsidR="00137EEE">
        <w:rPr>
          <w:rFonts w:ascii="Times New Roman" w:hAnsi="Times New Roman" w:cs="Times New Roman"/>
          <w:sz w:val="24"/>
          <w:szCs w:val="24"/>
        </w:rPr>
        <w:t xml:space="preserve">. </w:t>
      </w:r>
      <w:r w:rsidRPr="006E006A">
        <w:rPr>
          <w:rFonts w:ascii="Times New Roman" w:hAnsi="Times New Roman" w:cs="Times New Roman"/>
          <w:sz w:val="24"/>
          <w:szCs w:val="24"/>
        </w:rPr>
        <w:t xml:space="preserve">De </w:t>
      </w:r>
      <w:r w:rsidRPr="006E006A" w:rsidR="00EC5114">
        <w:rPr>
          <w:rFonts w:ascii="Times New Roman" w:hAnsi="Times New Roman" w:cs="Times New Roman"/>
          <w:sz w:val="24"/>
          <w:szCs w:val="24"/>
        </w:rPr>
        <w:t>rechtspraak</w:t>
      </w:r>
      <w:r w:rsidRPr="006E006A">
        <w:rPr>
          <w:rFonts w:ascii="Times New Roman" w:hAnsi="Times New Roman" w:cs="Times New Roman"/>
          <w:sz w:val="24"/>
          <w:szCs w:val="24"/>
        </w:rPr>
        <w:t xml:space="preserve"> heeft aangegeven dat op termijn alle rechterlijke uitspraken </w:t>
      </w:r>
      <w:r w:rsidRPr="006E006A" w:rsidR="001D6AC8">
        <w:rPr>
          <w:rFonts w:ascii="Times New Roman" w:hAnsi="Times New Roman" w:cs="Times New Roman"/>
          <w:sz w:val="24"/>
          <w:szCs w:val="24"/>
        </w:rPr>
        <w:t xml:space="preserve">gepubliceerd </w:t>
      </w:r>
      <w:r w:rsidRPr="006E006A">
        <w:rPr>
          <w:rFonts w:ascii="Times New Roman" w:hAnsi="Times New Roman" w:cs="Times New Roman"/>
          <w:sz w:val="24"/>
          <w:szCs w:val="24"/>
        </w:rPr>
        <w:t xml:space="preserve">zullen worden en dat het zoeken naar </w:t>
      </w:r>
      <w:r w:rsidRPr="006E006A" w:rsidR="00137EEE">
        <w:rPr>
          <w:rFonts w:ascii="Times New Roman" w:hAnsi="Times New Roman" w:cs="Times New Roman"/>
          <w:sz w:val="24"/>
          <w:szCs w:val="24"/>
        </w:rPr>
        <w:t xml:space="preserve">uitspraken waarin een </w:t>
      </w:r>
      <w:r w:rsidRPr="006E006A">
        <w:rPr>
          <w:rFonts w:ascii="Times New Roman" w:hAnsi="Times New Roman" w:cs="Times New Roman"/>
          <w:sz w:val="24"/>
          <w:szCs w:val="24"/>
        </w:rPr>
        <w:t>SLAPP</w:t>
      </w:r>
      <w:r w:rsidRPr="006E006A" w:rsidR="008E25C8">
        <w:rPr>
          <w:rFonts w:ascii="Times New Roman" w:hAnsi="Times New Roman" w:cs="Times New Roman"/>
          <w:sz w:val="24"/>
          <w:szCs w:val="24"/>
        </w:rPr>
        <w:t>-</w:t>
      </w:r>
      <w:r w:rsidRPr="006E006A" w:rsidR="00137EEE">
        <w:rPr>
          <w:rFonts w:ascii="Times New Roman" w:hAnsi="Times New Roman" w:cs="Times New Roman"/>
          <w:sz w:val="24"/>
          <w:szCs w:val="24"/>
        </w:rPr>
        <w:t xml:space="preserve">verweer is gevoerd </w:t>
      </w:r>
      <w:r w:rsidRPr="006E006A">
        <w:rPr>
          <w:rFonts w:ascii="Times New Roman" w:hAnsi="Times New Roman" w:cs="Times New Roman"/>
          <w:sz w:val="24"/>
          <w:szCs w:val="24"/>
        </w:rPr>
        <w:t xml:space="preserve">relatief eenvoudig zou moeten zijn. In de tussentijd zullen de gerechten de zaak </w:t>
      </w:r>
      <w:r w:rsidRPr="006E006A" w:rsidR="00B701CA">
        <w:rPr>
          <w:rFonts w:ascii="Times New Roman" w:hAnsi="Times New Roman" w:cs="Times New Roman"/>
          <w:sz w:val="24"/>
          <w:szCs w:val="24"/>
        </w:rPr>
        <w:t>na de uitspraak</w:t>
      </w:r>
      <w:r w:rsidRPr="006E006A">
        <w:rPr>
          <w:rFonts w:ascii="Times New Roman" w:hAnsi="Times New Roman" w:cs="Times New Roman"/>
          <w:sz w:val="24"/>
          <w:szCs w:val="24"/>
        </w:rPr>
        <w:t xml:space="preserve"> als SLAPP</w:t>
      </w:r>
      <w:r w:rsidRPr="006E006A" w:rsidR="00F67A06">
        <w:rPr>
          <w:rFonts w:ascii="Times New Roman" w:hAnsi="Times New Roman" w:cs="Times New Roman"/>
          <w:sz w:val="24"/>
          <w:szCs w:val="24"/>
        </w:rPr>
        <w:t xml:space="preserve"> </w:t>
      </w:r>
      <w:r w:rsidRPr="006E006A">
        <w:rPr>
          <w:rFonts w:ascii="Times New Roman" w:hAnsi="Times New Roman" w:cs="Times New Roman"/>
          <w:sz w:val="24"/>
          <w:szCs w:val="24"/>
        </w:rPr>
        <w:t>registreren in het processysteem en daarnaast alle SLAPP-uitspraken publiceren. Ik onderschrijf dit van harte en ben hierover ook in gesprek met de rechtspraak. Door publicatie van de uitspraken in deze zaken op de website rechtspraak.nl wordt voldaan aan de richtlijn.</w:t>
      </w:r>
      <w:r w:rsidRPr="006E006A" w:rsidR="001D6AC8">
        <w:rPr>
          <w:rFonts w:ascii="Times New Roman" w:hAnsi="Times New Roman" w:cs="Times New Roman"/>
          <w:sz w:val="24"/>
          <w:szCs w:val="24"/>
        </w:rPr>
        <w:t xml:space="preserve"> </w:t>
      </w:r>
    </w:p>
    <w:p w:rsidRPr="006E006A" w:rsidR="008F625D" w:rsidP="000307B2" w:rsidRDefault="008F625D" w14:paraId="54C1CAF5" w14:textId="77777777">
      <w:pPr>
        <w:spacing w:after="0" w:line="276" w:lineRule="auto"/>
        <w:rPr>
          <w:rFonts w:ascii="Times New Roman" w:hAnsi="Times New Roman" w:cs="Times New Roman"/>
          <w:sz w:val="24"/>
          <w:szCs w:val="24"/>
        </w:rPr>
      </w:pPr>
    </w:p>
    <w:p w:rsidRPr="006E006A" w:rsidR="00A560F5" w:rsidP="000307B2" w:rsidRDefault="00A560F5" w14:paraId="2B948B6A" w14:textId="3BA66E91">
      <w:pPr>
        <w:pStyle w:val="Lijstalinea"/>
        <w:numPr>
          <w:ilvl w:val="1"/>
          <w:numId w:val="3"/>
        </w:numPr>
        <w:spacing w:after="0" w:line="276" w:lineRule="auto"/>
        <w:ind w:left="360"/>
        <w:rPr>
          <w:rFonts w:ascii="Times New Roman" w:hAnsi="Times New Roman" w:cs="Times New Roman"/>
          <w:i/>
          <w:iCs/>
          <w:sz w:val="24"/>
          <w:szCs w:val="24"/>
        </w:rPr>
      </w:pPr>
      <w:r w:rsidRPr="006E006A">
        <w:rPr>
          <w:rFonts w:ascii="Times New Roman" w:hAnsi="Times New Roman" w:cs="Times New Roman"/>
          <w:i/>
          <w:iCs/>
          <w:sz w:val="24"/>
          <w:szCs w:val="24"/>
        </w:rPr>
        <w:t>Zekerheidstelling (artikel 6, eerste lid, onder a, en artikel 10 van de richtlijn)</w:t>
      </w:r>
    </w:p>
    <w:p w:rsidRPr="006E006A" w:rsidR="008F625D" w:rsidP="000307B2" w:rsidRDefault="008F625D" w14:paraId="2BD25A67" w14:textId="77777777">
      <w:pPr>
        <w:spacing w:after="0"/>
        <w:rPr>
          <w:rFonts w:ascii="Times New Roman" w:hAnsi="Times New Roman" w:cs="Times New Roman"/>
          <w:sz w:val="24"/>
          <w:szCs w:val="24"/>
        </w:rPr>
      </w:pPr>
    </w:p>
    <w:p w:rsidRPr="006E006A" w:rsidR="00B7746E" w:rsidP="000307B2" w:rsidRDefault="00BF4430" w14:paraId="1A137B05" w14:textId="77777777">
      <w:pPr>
        <w:spacing w:after="0"/>
        <w:rPr>
          <w:rFonts w:ascii="Times New Roman" w:hAnsi="Times New Roman" w:cs="Times New Roman"/>
          <w:sz w:val="24"/>
          <w:szCs w:val="24"/>
        </w:rPr>
      </w:pPr>
      <w:r w:rsidRPr="006E006A">
        <w:rPr>
          <w:rFonts w:ascii="Times New Roman" w:hAnsi="Times New Roman" w:cs="Times New Roman"/>
          <w:sz w:val="24"/>
          <w:szCs w:val="24"/>
        </w:rPr>
        <w:t xml:space="preserve">De </w:t>
      </w:r>
      <w:r w:rsidRPr="006E006A" w:rsidR="00EC5114">
        <w:rPr>
          <w:rFonts w:ascii="Times New Roman" w:hAnsi="Times New Roman" w:cs="Times New Roman"/>
          <w:sz w:val="24"/>
          <w:szCs w:val="24"/>
        </w:rPr>
        <w:t xml:space="preserve">leden van de NSC-fractie merken op dat de </w:t>
      </w:r>
      <w:r w:rsidRPr="006E006A">
        <w:rPr>
          <w:rFonts w:ascii="Times New Roman" w:hAnsi="Times New Roman" w:cs="Times New Roman"/>
          <w:sz w:val="24"/>
          <w:szCs w:val="24"/>
        </w:rPr>
        <w:t xml:space="preserve">regering </w:t>
      </w:r>
      <w:r w:rsidRPr="006E006A" w:rsidR="00EC5114">
        <w:rPr>
          <w:rFonts w:ascii="Times New Roman" w:hAnsi="Times New Roman" w:cs="Times New Roman"/>
          <w:sz w:val="24"/>
          <w:szCs w:val="24"/>
        </w:rPr>
        <w:t>aan</w:t>
      </w:r>
      <w:r w:rsidRPr="006E006A">
        <w:rPr>
          <w:rFonts w:ascii="Times New Roman" w:hAnsi="Times New Roman" w:cs="Times New Roman"/>
          <w:sz w:val="24"/>
          <w:szCs w:val="24"/>
        </w:rPr>
        <w:t>geeft dat wordt bezien bij welke afzonderlijke gelegenheid kan worden voorzien in eenzelfde voorziening tot zekerheidstelling voor nationale gevallen. Kan de regering hier al wat over zeggen en kan zij aangeven waarom dat niet in het onderhavige wetsvoorstel kan?</w:t>
      </w:r>
      <w:r w:rsidRPr="006E006A" w:rsidR="00B701CA">
        <w:rPr>
          <w:rFonts w:ascii="Times New Roman" w:hAnsi="Times New Roman" w:cs="Times New Roman"/>
          <w:sz w:val="24"/>
          <w:szCs w:val="24"/>
        </w:rPr>
        <w:t xml:space="preserve"> </w:t>
      </w:r>
    </w:p>
    <w:p w:rsidRPr="006E006A" w:rsidR="00BF4430" w:rsidP="000307B2" w:rsidRDefault="00BF4430" w14:paraId="5B782282" w14:textId="7BC04491">
      <w:pPr>
        <w:spacing w:after="0"/>
        <w:rPr>
          <w:rFonts w:ascii="Times New Roman" w:hAnsi="Times New Roman" w:cs="Times New Roman"/>
          <w:sz w:val="24"/>
          <w:szCs w:val="24"/>
        </w:rPr>
      </w:pPr>
      <w:r w:rsidRPr="006E006A">
        <w:rPr>
          <w:rFonts w:ascii="Times New Roman" w:hAnsi="Times New Roman" w:cs="Times New Roman"/>
          <w:sz w:val="24"/>
          <w:szCs w:val="24"/>
        </w:rPr>
        <w:t>De leden</w:t>
      </w:r>
      <w:r w:rsidRPr="006E006A" w:rsidR="00E373FC">
        <w:rPr>
          <w:rFonts w:ascii="Times New Roman" w:hAnsi="Times New Roman" w:cs="Times New Roman"/>
          <w:sz w:val="24"/>
          <w:szCs w:val="24"/>
        </w:rPr>
        <w:t xml:space="preserve"> van de CDA-fractie</w:t>
      </w:r>
      <w:r w:rsidRPr="006E006A">
        <w:rPr>
          <w:rFonts w:ascii="Times New Roman" w:hAnsi="Times New Roman" w:cs="Times New Roman"/>
          <w:sz w:val="24"/>
          <w:szCs w:val="24"/>
        </w:rPr>
        <w:t xml:space="preserve"> vragen </w:t>
      </w:r>
      <w:r w:rsidRPr="006E006A" w:rsidR="00EC5114">
        <w:rPr>
          <w:rFonts w:ascii="Times New Roman" w:hAnsi="Times New Roman" w:cs="Times New Roman"/>
          <w:sz w:val="24"/>
          <w:szCs w:val="24"/>
        </w:rPr>
        <w:t xml:space="preserve">ook </w:t>
      </w:r>
      <w:r w:rsidRPr="006E006A">
        <w:rPr>
          <w:rFonts w:ascii="Times New Roman" w:hAnsi="Times New Roman" w:cs="Times New Roman"/>
          <w:sz w:val="24"/>
          <w:szCs w:val="24"/>
        </w:rPr>
        <w:t>of de regering kan uitweiden over deze zogezegde afzonderlijke gelegenheid. Begrijpen deze leden het goed dat de regering nog geen uitsluitsel heeft over bij welke afzonderlijke gelegenheid kan worden voorzien in eenzelfde voorziening tot zekerheidstelling voor nationale gevallen? Indien deze leden dit juist hebben begrepen, willen zij vragen of de regering dan wel kan toezeggen dat er eenzelfde voorziening tot zekerheidstelling voor nationale gevallen als voor grensoverschrijdende gevallen gaat komen.</w:t>
      </w:r>
    </w:p>
    <w:p w:rsidRPr="006E006A" w:rsidR="007E33BE" w:rsidP="000307B2" w:rsidRDefault="007E33BE" w14:paraId="55F94F60" w14:textId="77777777">
      <w:pPr>
        <w:spacing w:after="0" w:line="276" w:lineRule="auto"/>
        <w:rPr>
          <w:rFonts w:ascii="Times New Roman" w:hAnsi="Times New Roman" w:cs="Times New Roman"/>
          <w:sz w:val="24"/>
          <w:szCs w:val="24"/>
        </w:rPr>
      </w:pPr>
    </w:p>
    <w:p w:rsidRPr="006E006A" w:rsidR="00EC5114" w:rsidP="000307B2" w:rsidRDefault="00897E28" w14:paraId="11E47478" w14:textId="1DF1D864">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 xml:space="preserve">Zoals ook hierboven in antwoord op vergelijkbare vragen van de VVD-fractie is geantwoord, </w:t>
      </w:r>
      <w:r w:rsidRPr="006E006A" w:rsidR="00EC5114">
        <w:rPr>
          <w:rFonts w:ascii="Times New Roman" w:hAnsi="Times New Roman" w:cs="Times New Roman"/>
          <w:sz w:val="24"/>
          <w:szCs w:val="24"/>
        </w:rPr>
        <w:t xml:space="preserve">is </w:t>
      </w:r>
      <w:r w:rsidRPr="006E006A">
        <w:rPr>
          <w:rFonts w:ascii="Times New Roman" w:hAnsi="Times New Roman" w:cs="Times New Roman"/>
          <w:sz w:val="24"/>
          <w:szCs w:val="24"/>
        </w:rPr>
        <w:t xml:space="preserve">het </w:t>
      </w:r>
      <w:r w:rsidRPr="006E006A" w:rsidR="00EC5114">
        <w:rPr>
          <w:rFonts w:ascii="Times New Roman" w:hAnsi="Times New Roman" w:cs="Times New Roman"/>
          <w:sz w:val="24"/>
          <w:szCs w:val="24"/>
        </w:rPr>
        <w:t>inderdaad de bedoeling dat bij afzonderlijke gelegenheid de zekerheidstelling ook voor nationale gevallen wordt geregeld.</w:t>
      </w:r>
      <w:r w:rsidRPr="006E006A">
        <w:rPr>
          <w:rFonts w:ascii="Times New Roman" w:hAnsi="Times New Roman" w:cs="Times New Roman"/>
          <w:sz w:val="24"/>
          <w:szCs w:val="24"/>
        </w:rPr>
        <w:t xml:space="preserve"> </w:t>
      </w:r>
      <w:r w:rsidRPr="006E006A" w:rsidR="008F625D">
        <w:rPr>
          <w:rFonts w:ascii="Times New Roman" w:hAnsi="Times New Roman" w:cs="Times New Roman"/>
          <w:sz w:val="24"/>
          <w:szCs w:val="24"/>
        </w:rPr>
        <w:t xml:space="preserve">In dit implementatiewetsvoorstel wordt alleen geregeld waartoe de richtlijn verplicht. </w:t>
      </w:r>
      <w:r w:rsidRPr="006E006A" w:rsidR="00906CBC">
        <w:rPr>
          <w:rFonts w:ascii="Times New Roman" w:hAnsi="Times New Roman" w:cs="Times New Roman"/>
          <w:sz w:val="24"/>
          <w:szCs w:val="24"/>
        </w:rPr>
        <w:t>Dit om</w:t>
      </w:r>
      <w:r w:rsidRPr="006E006A" w:rsidR="008F625D">
        <w:rPr>
          <w:rFonts w:ascii="Times New Roman" w:hAnsi="Times New Roman" w:cs="Times New Roman"/>
          <w:sz w:val="24"/>
          <w:szCs w:val="24"/>
        </w:rPr>
        <w:t xml:space="preserve">dat </w:t>
      </w:r>
      <w:r w:rsidRPr="006E006A" w:rsidR="007E0FA6">
        <w:rPr>
          <w:rFonts w:ascii="Times New Roman" w:hAnsi="Times New Roman" w:cs="Times New Roman"/>
          <w:sz w:val="24"/>
          <w:szCs w:val="24"/>
        </w:rPr>
        <w:t xml:space="preserve">gelet op de tijdige implementatie </w:t>
      </w:r>
      <w:r w:rsidRPr="006E006A" w:rsidR="00906CBC">
        <w:rPr>
          <w:rFonts w:ascii="Times New Roman" w:hAnsi="Times New Roman" w:cs="Times New Roman"/>
          <w:sz w:val="24"/>
          <w:szCs w:val="24"/>
        </w:rPr>
        <w:t xml:space="preserve">het uitgangspunt </w:t>
      </w:r>
      <w:r w:rsidRPr="006E006A" w:rsidR="008F625D">
        <w:rPr>
          <w:rFonts w:ascii="Times New Roman" w:hAnsi="Times New Roman" w:cs="Times New Roman"/>
          <w:sz w:val="24"/>
          <w:szCs w:val="24"/>
        </w:rPr>
        <w:t>bij implementatie van Europese regelgeving</w:t>
      </w:r>
      <w:r w:rsidRPr="006E006A" w:rsidR="00906CBC">
        <w:rPr>
          <w:rFonts w:ascii="Times New Roman" w:hAnsi="Times New Roman" w:cs="Times New Roman"/>
          <w:sz w:val="24"/>
          <w:szCs w:val="24"/>
        </w:rPr>
        <w:t xml:space="preserve"> is dat</w:t>
      </w:r>
      <w:r w:rsidRPr="006E006A" w:rsidR="008F625D">
        <w:rPr>
          <w:rFonts w:ascii="Times New Roman" w:hAnsi="Times New Roman" w:cs="Times New Roman"/>
          <w:sz w:val="24"/>
          <w:szCs w:val="24"/>
        </w:rPr>
        <w:t xml:space="preserve"> in de implementatiewetgeving</w:t>
      </w:r>
      <w:r w:rsidRPr="006E006A" w:rsidR="00906CBC">
        <w:rPr>
          <w:rFonts w:ascii="Times New Roman" w:hAnsi="Times New Roman" w:cs="Times New Roman"/>
          <w:sz w:val="24"/>
          <w:szCs w:val="24"/>
        </w:rPr>
        <w:t xml:space="preserve"> </w:t>
      </w:r>
      <w:r w:rsidRPr="006E006A" w:rsidR="008F625D">
        <w:rPr>
          <w:rFonts w:ascii="Times New Roman" w:hAnsi="Times New Roman" w:cs="Times New Roman"/>
          <w:sz w:val="24"/>
          <w:szCs w:val="24"/>
        </w:rPr>
        <w:t>geen andere regels worden opgenomen dan voor de implementatie noodzakelijk zijn (Aanwijzingen voor de regelgeving, aanwijzing 9.4)</w:t>
      </w:r>
      <w:r w:rsidRPr="006E006A" w:rsidR="00906CBC">
        <w:rPr>
          <w:rFonts w:ascii="Times New Roman" w:hAnsi="Times New Roman" w:cs="Times New Roman"/>
          <w:sz w:val="24"/>
          <w:szCs w:val="24"/>
        </w:rPr>
        <w:t>. Op dit moment is nog niet duidelijk bij welke gelegenheid de zekerheidstelling voor nationale gevallen kan worden meegenomen.</w:t>
      </w:r>
    </w:p>
    <w:p w:rsidRPr="006E006A" w:rsidR="00EC5114" w:rsidP="000307B2" w:rsidRDefault="00EC5114" w14:paraId="4FD943B9" w14:textId="77777777">
      <w:pPr>
        <w:spacing w:after="0" w:line="276" w:lineRule="auto"/>
        <w:rPr>
          <w:rFonts w:ascii="Times New Roman" w:hAnsi="Times New Roman" w:cs="Times New Roman"/>
          <w:sz w:val="24"/>
          <w:szCs w:val="24"/>
        </w:rPr>
      </w:pPr>
    </w:p>
    <w:p w:rsidRPr="006E006A" w:rsidR="00A560F5" w:rsidP="000307B2" w:rsidRDefault="00A560F5" w14:paraId="5CEFD9A1" w14:textId="462957A6">
      <w:pPr>
        <w:pStyle w:val="Lijstalinea"/>
        <w:numPr>
          <w:ilvl w:val="1"/>
          <w:numId w:val="3"/>
        </w:numPr>
        <w:spacing w:after="0" w:line="276" w:lineRule="auto"/>
        <w:ind w:left="360"/>
        <w:rPr>
          <w:rFonts w:ascii="Times New Roman" w:hAnsi="Times New Roman" w:cs="Times New Roman"/>
          <w:i/>
          <w:iCs/>
          <w:sz w:val="24"/>
          <w:szCs w:val="24"/>
        </w:rPr>
      </w:pPr>
      <w:r w:rsidRPr="006E006A">
        <w:rPr>
          <w:rFonts w:ascii="Times New Roman" w:hAnsi="Times New Roman" w:cs="Times New Roman"/>
          <w:i/>
          <w:iCs/>
          <w:sz w:val="24"/>
          <w:szCs w:val="24"/>
        </w:rPr>
        <w:t>Vroegtijdige afwijzing (artikel 6, eerste lid, onder b, en artikel 11 van de richtlijn)</w:t>
      </w:r>
    </w:p>
    <w:p w:rsidRPr="006E006A" w:rsidR="008F625D" w:rsidP="000307B2" w:rsidRDefault="008F625D" w14:paraId="1290CA4F" w14:textId="77777777">
      <w:pPr>
        <w:spacing w:after="0" w:line="276" w:lineRule="auto"/>
        <w:rPr>
          <w:rFonts w:ascii="Times New Roman" w:hAnsi="Times New Roman" w:cs="Times New Roman"/>
          <w:sz w:val="24"/>
          <w:szCs w:val="24"/>
        </w:rPr>
      </w:pPr>
    </w:p>
    <w:p w:rsidRPr="006E006A" w:rsidR="007E33BE" w:rsidP="000307B2" w:rsidRDefault="00E373FC" w14:paraId="05C72255" w14:textId="7EB9D3D3">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lastRenderedPageBreak/>
        <w:t xml:space="preserve">De leden van de D66-fractie vragen of </w:t>
      </w:r>
      <w:r w:rsidRPr="006E006A" w:rsidR="00BF4430">
        <w:rPr>
          <w:rFonts w:ascii="Times New Roman" w:hAnsi="Times New Roman" w:cs="Times New Roman"/>
          <w:sz w:val="24"/>
          <w:szCs w:val="24"/>
        </w:rPr>
        <w:t xml:space="preserve">de regering </w:t>
      </w:r>
      <w:r w:rsidRPr="006E006A">
        <w:rPr>
          <w:rFonts w:ascii="Times New Roman" w:hAnsi="Times New Roman" w:cs="Times New Roman"/>
          <w:sz w:val="24"/>
          <w:szCs w:val="24"/>
        </w:rPr>
        <w:t xml:space="preserve">kan </w:t>
      </w:r>
      <w:r w:rsidRPr="006E006A" w:rsidR="00BF4430">
        <w:rPr>
          <w:rFonts w:ascii="Times New Roman" w:hAnsi="Times New Roman" w:cs="Times New Roman"/>
          <w:sz w:val="24"/>
          <w:szCs w:val="24"/>
        </w:rPr>
        <w:t>toelichten hoe het starten van een kort geding in dit kader betere rechtsbescherming biedt dan een versnelde behandeling van het hoofdbeding, bijvoorbeeld middels een vroegtijdige toets aan het begin van de hoofdprocedure</w:t>
      </w:r>
      <w:r w:rsidRPr="006E006A">
        <w:rPr>
          <w:rFonts w:ascii="Times New Roman" w:hAnsi="Times New Roman" w:cs="Times New Roman"/>
          <w:sz w:val="24"/>
          <w:szCs w:val="24"/>
        </w:rPr>
        <w:t>.</w:t>
      </w:r>
    </w:p>
    <w:p w:rsidRPr="006E006A" w:rsidR="00906CBC" w:rsidP="000307B2" w:rsidRDefault="00906CBC" w14:paraId="26E03558" w14:textId="41902946">
      <w:pPr>
        <w:spacing w:after="0" w:line="276" w:lineRule="auto"/>
        <w:rPr>
          <w:rFonts w:ascii="Times New Roman" w:hAnsi="Times New Roman" w:cs="Times New Roman"/>
          <w:sz w:val="24"/>
          <w:szCs w:val="24"/>
        </w:rPr>
      </w:pPr>
    </w:p>
    <w:p w:rsidRPr="006E006A" w:rsidR="00906CBC" w:rsidP="000307B2" w:rsidRDefault="006C5F20" w14:paraId="65B7E02F" w14:textId="6AE8DE82">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A</w:t>
      </w:r>
      <w:r w:rsidRPr="006E006A" w:rsidR="002F14BC">
        <w:rPr>
          <w:rFonts w:ascii="Times New Roman" w:hAnsi="Times New Roman" w:cs="Times New Roman"/>
          <w:sz w:val="24"/>
          <w:szCs w:val="24"/>
        </w:rPr>
        <w:t xml:space="preserve">rtikel 6, eerste lid, onder b, en artikel 11 van de richtlijn </w:t>
      </w:r>
      <w:r w:rsidRPr="006E006A">
        <w:rPr>
          <w:rFonts w:ascii="Times New Roman" w:hAnsi="Times New Roman" w:cs="Times New Roman"/>
          <w:sz w:val="24"/>
          <w:szCs w:val="24"/>
        </w:rPr>
        <w:t>zien op de vroegtijdige afwijzing van vorderingen. Op grond van die bepalingen moet</w:t>
      </w:r>
      <w:r w:rsidRPr="006E006A" w:rsidR="002F14BC">
        <w:rPr>
          <w:rFonts w:ascii="Times New Roman" w:hAnsi="Times New Roman" w:cs="Times New Roman"/>
          <w:sz w:val="24"/>
          <w:szCs w:val="24"/>
        </w:rPr>
        <w:t xml:space="preserve"> de rechter overeenkomstig </w:t>
      </w:r>
      <w:r w:rsidRPr="006E006A" w:rsidR="002E5726">
        <w:rPr>
          <w:rFonts w:ascii="Times New Roman" w:hAnsi="Times New Roman" w:cs="Times New Roman"/>
          <w:sz w:val="24"/>
          <w:szCs w:val="24"/>
        </w:rPr>
        <w:t xml:space="preserve">het </w:t>
      </w:r>
      <w:r w:rsidRPr="006E006A" w:rsidR="002F14BC">
        <w:rPr>
          <w:rFonts w:ascii="Times New Roman" w:hAnsi="Times New Roman" w:cs="Times New Roman"/>
          <w:sz w:val="24"/>
          <w:szCs w:val="24"/>
        </w:rPr>
        <w:t xml:space="preserve">nationaal recht </w:t>
      </w:r>
      <w:r w:rsidRPr="006E006A" w:rsidR="002E5726">
        <w:rPr>
          <w:rFonts w:ascii="Times New Roman" w:hAnsi="Times New Roman" w:cs="Times New Roman"/>
          <w:sz w:val="24"/>
          <w:szCs w:val="24"/>
        </w:rPr>
        <w:t xml:space="preserve">en </w:t>
      </w:r>
      <w:r w:rsidRPr="006E006A" w:rsidR="002F14BC">
        <w:rPr>
          <w:rFonts w:ascii="Times New Roman" w:hAnsi="Times New Roman" w:cs="Times New Roman"/>
          <w:sz w:val="24"/>
          <w:szCs w:val="24"/>
        </w:rPr>
        <w:t>na passend onderzoek te hebben verricht vorderingen tegen publieke participatie in een zo vroeg mogelijk stadium in de procedure k</w:t>
      </w:r>
      <w:r w:rsidRPr="006E006A">
        <w:rPr>
          <w:rFonts w:ascii="Times New Roman" w:hAnsi="Times New Roman" w:cs="Times New Roman"/>
          <w:sz w:val="24"/>
          <w:szCs w:val="24"/>
        </w:rPr>
        <w:t>unnen</w:t>
      </w:r>
      <w:r w:rsidRPr="006E006A" w:rsidR="002F14BC">
        <w:rPr>
          <w:rFonts w:ascii="Times New Roman" w:hAnsi="Times New Roman" w:cs="Times New Roman"/>
          <w:sz w:val="24"/>
          <w:szCs w:val="24"/>
        </w:rPr>
        <w:t xml:space="preserve"> afwijzen wegens kennelijke ongegrondheid. </w:t>
      </w:r>
      <w:r w:rsidRPr="006E006A" w:rsidR="00906CBC">
        <w:rPr>
          <w:rFonts w:ascii="Times New Roman" w:hAnsi="Times New Roman" w:cs="Times New Roman"/>
          <w:sz w:val="24"/>
          <w:szCs w:val="24"/>
        </w:rPr>
        <w:t xml:space="preserve">In </w:t>
      </w:r>
      <w:r w:rsidRPr="006E006A" w:rsidR="00897E28">
        <w:rPr>
          <w:rFonts w:ascii="Times New Roman" w:hAnsi="Times New Roman" w:cs="Times New Roman"/>
          <w:sz w:val="24"/>
          <w:szCs w:val="24"/>
        </w:rPr>
        <w:t xml:space="preserve">de </w:t>
      </w:r>
      <w:r w:rsidRPr="006E006A" w:rsidR="002E5726">
        <w:rPr>
          <w:rFonts w:ascii="Times New Roman" w:hAnsi="Times New Roman" w:cs="Times New Roman"/>
          <w:sz w:val="24"/>
          <w:szCs w:val="24"/>
        </w:rPr>
        <w:t xml:space="preserve">memorie van </w:t>
      </w:r>
      <w:r w:rsidRPr="006E006A" w:rsidR="00897E28">
        <w:rPr>
          <w:rFonts w:ascii="Times New Roman" w:hAnsi="Times New Roman" w:cs="Times New Roman"/>
          <w:sz w:val="24"/>
          <w:szCs w:val="24"/>
        </w:rPr>
        <w:t>toelichting op</w:t>
      </w:r>
      <w:r w:rsidRPr="006E006A" w:rsidR="00906CBC">
        <w:rPr>
          <w:rFonts w:ascii="Times New Roman" w:hAnsi="Times New Roman" w:cs="Times New Roman"/>
          <w:sz w:val="24"/>
          <w:szCs w:val="24"/>
        </w:rPr>
        <w:t xml:space="preserve"> de implementatie van </w:t>
      </w:r>
      <w:r w:rsidRPr="006E006A" w:rsidR="002F14BC">
        <w:rPr>
          <w:rFonts w:ascii="Times New Roman" w:hAnsi="Times New Roman" w:cs="Times New Roman"/>
          <w:sz w:val="24"/>
          <w:szCs w:val="24"/>
        </w:rPr>
        <w:t>genoemde bepalingen</w:t>
      </w:r>
      <w:r w:rsidRPr="006E006A" w:rsidR="00906CBC">
        <w:rPr>
          <w:rFonts w:ascii="Times New Roman" w:hAnsi="Times New Roman" w:cs="Times New Roman"/>
          <w:sz w:val="24"/>
          <w:szCs w:val="24"/>
        </w:rPr>
        <w:t xml:space="preserve"> van de richtlijn is </w:t>
      </w:r>
      <w:r w:rsidRPr="006E006A" w:rsidR="00897E28">
        <w:rPr>
          <w:rFonts w:ascii="Times New Roman" w:hAnsi="Times New Roman" w:cs="Times New Roman"/>
          <w:sz w:val="24"/>
          <w:szCs w:val="24"/>
        </w:rPr>
        <w:t xml:space="preserve">uiteengezet welke voorzieningen het Nederlandse (proces)recht </w:t>
      </w:r>
      <w:r w:rsidRPr="006E006A" w:rsidR="00A109CE">
        <w:rPr>
          <w:rFonts w:ascii="Times New Roman" w:hAnsi="Times New Roman" w:cs="Times New Roman"/>
          <w:sz w:val="24"/>
          <w:szCs w:val="24"/>
        </w:rPr>
        <w:t>in dit kader</w:t>
      </w:r>
      <w:r w:rsidRPr="006E006A" w:rsidR="00897E28">
        <w:rPr>
          <w:rFonts w:ascii="Times New Roman" w:hAnsi="Times New Roman" w:cs="Times New Roman"/>
          <w:sz w:val="24"/>
          <w:szCs w:val="24"/>
        </w:rPr>
        <w:t xml:space="preserve"> bevat.</w:t>
      </w:r>
      <w:r w:rsidRPr="006E006A" w:rsidR="002F14BC">
        <w:rPr>
          <w:rStyle w:val="Voetnootmarkering"/>
          <w:rFonts w:ascii="Times New Roman" w:hAnsi="Times New Roman" w:cs="Times New Roman"/>
          <w:sz w:val="24"/>
          <w:szCs w:val="24"/>
        </w:rPr>
        <w:footnoteReference w:id="5"/>
      </w:r>
      <w:r w:rsidRPr="006E006A" w:rsidR="00897E28">
        <w:rPr>
          <w:rFonts w:ascii="Times New Roman" w:hAnsi="Times New Roman" w:cs="Times New Roman"/>
          <w:sz w:val="24"/>
          <w:szCs w:val="24"/>
        </w:rPr>
        <w:t xml:space="preserve"> </w:t>
      </w:r>
      <w:r w:rsidRPr="006E006A" w:rsidR="00A109CE">
        <w:rPr>
          <w:rFonts w:ascii="Times New Roman" w:hAnsi="Times New Roman" w:cs="Times New Roman"/>
          <w:sz w:val="24"/>
          <w:szCs w:val="24"/>
        </w:rPr>
        <w:t xml:space="preserve">Daarbij is het bredere scala aan voorzieningen </w:t>
      </w:r>
      <w:r w:rsidRPr="006E006A" w:rsidR="007E0FA6">
        <w:rPr>
          <w:rFonts w:ascii="Times New Roman" w:hAnsi="Times New Roman" w:cs="Times New Roman"/>
          <w:sz w:val="24"/>
          <w:szCs w:val="24"/>
        </w:rPr>
        <w:t>g</w:t>
      </w:r>
      <w:r w:rsidRPr="006E006A" w:rsidR="00A109CE">
        <w:rPr>
          <w:rFonts w:ascii="Times New Roman" w:hAnsi="Times New Roman" w:cs="Times New Roman"/>
          <w:sz w:val="24"/>
          <w:szCs w:val="24"/>
        </w:rPr>
        <w:t>enoemd</w:t>
      </w:r>
      <w:r w:rsidRPr="006E006A" w:rsidR="000038AC">
        <w:rPr>
          <w:rFonts w:ascii="Times New Roman" w:hAnsi="Times New Roman" w:cs="Times New Roman"/>
          <w:sz w:val="24"/>
          <w:szCs w:val="24"/>
        </w:rPr>
        <w:t xml:space="preserve"> waar</w:t>
      </w:r>
      <w:r w:rsidRPr="006E006A" w:rsidR="00E373FC">
        <w:rPr>
          <w:rFonts w:ascii="Times New Roman" w:hAnsi="Times New Roman" w:cs="Times New Roman"/>
          <w:sz w:val="24"/>
          <w:szCs w:val="24"/>
        </w:rPr>
        <w:t>van (ook)</w:t>
      </w:r>
      <w:r w:rsidRPr="006E006A" w:rsidR="000038AC">
        <w:rPr>
          <w:rFonts w:ascii="Times New Roman" w:hAnsi="Times New Roman" w:cs="Times New Roman"/>
          <w:sz w:val="24"/>
          <w:szCs w:val="24"/>
        </w:rPr>
        <w:t xml:space="preserve"> in het begin van de procedure gebruik kan worden gemaakt</w:t>
      </w:r>
      <w:r w:rsidRPr="006E006A" w:rsidR="00A109CE">
        <w:rPr>
          <w:rFonts w:ascii="Times New Roman" w:hAnsi="Times New Roman" w:cs="Times New Roman"/>
          <w:sz w:val="24"/>
          <w:szCs w:val="24"/>
        </w:rPr>
        <w:t xml:space="preserve">. </w:t>
      </w:r>
      <w:r w:rsidRPr="006E006A" w:rsidR="002F14BC">
        <w:rPr>
          <w:rFonts w:ascii="Times New Roman" w:hAnsi="Times New Roman" w:cs="Times New Roman"/>
          <w:sz w:val="24"/>
          <w:szCs w:val="24"/>
        </w:rPr>
        <w:t xml:space="preserve">Het gaat dan om </w:t>
      </w:r>
      <w:r w:rsidRPr="006E006A" w:rsidR="00897E28">
        <w:rPr>
          <w:rFonts w:ascii="Times New Roman" w:hAnsi="Times New Roman" w:cs="Times New Roman"/>
          <w:sz w:val="24"/>
          <w:szCs w:val="24"/>
        </w:rPr>
        <w:t>de incidentele vordering</w:t>
      </w:r>
      <w:r w:rsidRPr="006E006A" w:rsidR="002F14BC">
        <w:rPr>
          <w:rFonts w:ascii="Times New Roman" w:hAnsi="Times New Roman" w:cs="Times New Roman"/>
          <w:sz w:val="24"/>
          <w:szCs w:val="24"/>
        </w:rPr>
        <w:t xml:space="preserve"> (artikel 208 en 209 Rv)</w:t>
      </w:r>
      <w:r w:rsidRPr="006E006A" w:rsidR="00897E28">
        <w:rPr>
          <w:rFonts w:ascii="Times New Roman" w:hAnsi="Times New Roman" w:cs="Times New Roman"/>
          <w:sz w:val="24"/>
          <w:szCs w:val="24"/>
        </w:rPr>
        <w:t xml:space="preserve">, </w:t>
      </w:r>
      <w:r w:rsidRPr="006E006A" w:rsidR="001127F5">
        <w:rPr>
          <w:rFonts w:ascii="Times New Roman" w:hAnsi="Times New Roman" w:cs="Times New Roman"/>
          <w:sz w:val="24"/>
          <w:szCs w:val="24"/>
        </w:rPr>
        <w:t xml:space="preserve">de </w:t>
      </w:r>
      <w:r w:rsidRPr="006E006A" w:rsidR="00897E28">
        <w:rPr>
          <w:rFonts w:ascii="Times New Roman" w:hAnsi="Times New Roman" w:cs="Times New Roman"/>
          <w:sz w:val="24"/>
          <w:szCs w:val="24"/>
        </w:rPr>
        <w:t xml:space="preserve">voorlopige voorziening </w:t>
      </w:r>
      <w:r w:rsidRPr="006E006A" w:rsidR="002F14BC">
        <w:rPr>
          <w:rFonts w:ascii="Times New Roman" w:hAnsi="Times New Roman" w:cs="Times New Roman"/>
          <w:sz w:val="24"/>
          <w:szCs w:val="24"/>
        </w:rPr>
        <w:t>(artikel 223 Rv)</w:t>
      </w:r>
      <w:r w:rsidRPr="006E006A" w:rsidR="000038AC">
        <w:rPr>
          <w:rFonts w:ascii="Times New Roman" w:hAnsi="Times New Roman" w:cs="Times New Roman"/>
          <w:sz w:val="24"/>
          <w:szCs w:val="24"/>
        </w:rPr>
        <w:t xml:space="preserve"> </w:t>
      </w:r>
      <w:r w:rsidRPr="006E006A" w:rsidR="00897E28">
        <w:rPr>
          <w:rFonts w:ascii="Times New Roman" w:hAnsi="Times New Roman" w:cs="Times New Roman"/>
          <w:sz w:val="24"/>
          <w:szCs w:val="24"/>
        </w:rPr>
        <w:t xml:space="preserve">en </w:t>
      </w:r>
      <w:r w:rsidRPr="006E006A" w:rsidR="001127F5">
        <w:rPr>
          <w:rFonts w:ascii="Times New Roman" w:hAnsi="Times New Roman" w:cs="Times New Roman"/>
          <w:sz w:val="24"/>
          <w:szCs w:val="24"/>
        </w:rPr>
        <w:t xml:space="preserve">het </w:t>
      </w:r>
      <w:r w:rsidRPr="006E006A" w:rsidR="002F14BC">
        <w:rPr>
          <w:rFonts w:ascii="Times New Roman" w:hAnsi="Times New Roman" w:cs="Times New Roman"/>
          <w:sz w:val="24"/>
          <w:szCs w:val="24"/>
        </w:rPr>
        <w:t xml:space="preserve">kort geding (artikel 254 Rv). </w:t>
      </w:r>
      <w:r w:rsidRPr="006E006A" w:rsidR="00A109CE">
        <w:rPr>
          <w:rFonts w:ascii="Times New Roman" w:hAnsi="Times New Roman" w:cs="Times New Roman"/>
          <w:sz w:val="24"/>
          <w:szCs w:val="24"/>
        </w:rPr>
        <w:t xml:space="preserve">Een SLAPP-doelwit kan in een vroeg stadium van de procedure bij incidentele vordering </w:t>
      </w:r>
      <w:r w:rsidRPr="006E006A" w:rsidR="0045631A">
        <w:rPr>
          <w:rFonts w:ascii="Times New Roman" w:hAnsi="Times New Roman" w:cs="Times New Roman"/>
          <w:sz w:val="24"/>
          <w:szCs w:val="24"/>
        </w:rPr>
        <w:t xml:space="preserve">gemotiveerd </w:t>
      </w:r>
      <w:r w:rsidRPr="006E006A" w:rsidR="00A109CE">
        <w:rPr>
          <w:rFonts w:ascii="Times New Roman" w:hAnsi="Times New Roman" w:cs="Times New Roman"/>
          <w:sz w:val="24"/>
          <w:szCs w:val="24"/>
        </w:rPr>
        <w:t xml:space="preserve">verzoeken om de vordering af te laten wijzen wegens kennelijke ongegrondheid. </w:t>
      </w:r>
      <w:r w:rsidRPr="006E006A" w:rsidR="002F14BC">
        <w:rPr>
          <w:rFonts w:ascii="Times New Roman" w:hAnsi="Times New Roman" w:cs="Times New Roman"/>
          <w:sz w:val="24"/>
          <w:szCs w:val="24"/>
        </w:rPr>
        <w:t xml:space="preserve">Op </w:t>
      </w:r>
      <w:r w:rsidRPr="006E006A" w:rsidR="00A109CE">
        <w:rPr>
          <w:rFonts w:ascii="Times New Roman" w:hAnsi="Times New Roman" w:cs="Times New Roman"/>
          <w:sz w:val="24"/>
          <w:szCs w:val="24"/>
        </w:rPr>
        <w:t>di</w:t>
      </w:r>
      <w:r w:rsidRPr="006E006A" w:rsidR="002F14BC">
        <w:rPr>
          <w:rFonts w:ascii="Times New Roman" w:hAnsi="Times New Roman" w:cs="Times New Roman"/>
          <w:sz w:val="24"/>
          <w:szCs w:val="24"/>
        </w:rPr>
        <w:t xml:space="preserve">e vordering </w:t>
      </w:r>
      <w:r w:rsidRPr="006E006A" w:rsidR="00A109CE">
        <w:rPr>
          <w:rFonts w:ascii="Times New Roman" w:hAnsi="Times New Roman" w:cs="Times New Roman"/>
          <w:sz w:val="24"/>
          <w:szCs w:val="24"/>
        </w:rPr>
        <w:t xml:space="preserve">kan de rechter </w:t>
      </w:r>
      <w:r w:rsidRPr="006E006A" w:rsidR="002F14BC">
        <w:rPr>
          <w:rFonts w:ascii="Times New Roman" w:hAnsi="Times New Roman" w:cs="Times New Roman"/>
          <w:sz w:val="24"/>
          <w:szCs w:val="24"/>
        </w:rPr>
        <w:t>afzonderlijk (al dan niet na een mondelinge behandeling), voorafgaand aan de inhoudelijke behandeling van de vordering,</w:t>
      </w:r>
      <w:r w:rsidRPr="006E006A" w:rsidR="00A109CE">
        <w:rPr>
          <w:rFonts w:ascii="Times New Roman" w:hAnsi="Times New Roman" w:cs="Times New Roman"/>
          <w:sz w:val="24"/>
          <w:szCs w:val="24"/>
        </w:rPr>
        <w:t xml:space="preserve"> </w:t>
      </w:r>
      <w:r w:rsidRPr="006E006A" w:rsidR="002F14BC">
        <w:rPr>
          <w:rFonts w:ascii="Times New Roman" w:hAnsi="Times New Roman" w:cs="Times New Roman"/>
          <w:sz w:val="24"/>
          <w:szCs w:val="24"/>
        </w:rPr>
        <w:t>beslissen</w:t>
      </w:r>
      <w:r w:rsidRPr="006E006A" w:rsidR="00A109CE">
        <w:rPr>
          <w:rFonts w:ascii="Times New Roman" w:hAnsi="Times New Roman" w:cs="Times New Roman"/>
          <w:sz w:val="24"/>
          <w:szCs w:val="24"/>
        </w:rPr>
        <w:t>. In een aanhangige procedure kan ook een voorlopige voorziening worden gevraagd en er kan een afzonderlijke kort geding procedure worden gestart. Zowel bij een voorlopige voorzi</w:t>
      </w:r>
      <w:r w:rsidRPr="006E006A" w:rsidR="000038AC">
        <w:rPr>
          <w:rFonts w:ascii="Times New Roman" w:hAnsi="Times New Roman" w:cs="Times New Roman"/>
          <w:sz w:val="24"/>
          <w:szCs w:val="24"/>
        </w:rPr>
        <w:t>en</w:t>
      </w:r>
      <w:r w:rsidRPr="006E006A" w:rsidR="00A109CE">
        <w:rPr>
          <w:rFonts w:ascii="Times New Roman" w:hAnsi="Times New Roman" w:cs="Times New Roman"/>
          <w:sz w:val="24"/>
          <w:szCs w:val="24"/>
        </w:rPr>
        <w:t xml:space="preserve">ing als bij een kort geding kan het SLAPP-doelwit vorderen dat </w:t>
      </w:r>
      <w:r w:rsidRPr="006E006A" w:rsidR="000038AC">
        <w:rPr>
          <w:rFonts w:ascii="Times New Roman" w:hAnsi="Times New Roman" w:cs="Times New Roman"/>
          <w:sz w:val="24"/>
          <w:szCs w:val="24"/>
        </w:rPr>
        <w:t xml:space="preserve">de eiser iets doet of juist nalaat. Het is </w:t>
      </w:r>
      <w:r w:rsidRPr="006E006A" w:rsidR="00E373FC">
        <w:rPr>
          <w:rFonts w:ascii="Times New Roman" w:hAnsi="Times New Roman" w:cs="Times New Roman"/>
          <w:sz w:val="24"/>
          <w:szCs w:val="24"/>
        </w:rPr>
        <w:t xml:space="preserve">aan het SLAPP-doelwit om te kijken wat in zijn geval de beste bescherming biedt. </w:t>
      </w:r>
    </w:p>
    <w:p w:rsidRPr="006E006A" w:rsidR="00BF4430" w:rsidP="000307B2" w:rsidRDefault="00BF4430" w14:paraId="7B2704CC" w14:textId="77777777">
      <w:pPr>
        <w:spacing w:after="0" w:line="276" w:lineRule="auto"/>
        <w:rPr>
          <w:rFonts w:ascii="Times New Roman" w:hAnsi="Times New Roman" w:cs="Times New Roman"/>
          <w:sz w:val="24"/>
          <w:szCs w:val="24"/>
        </w:rPr>
      </w:pPr>
    </w:p>
    <w:p w:rsidRPr="006E006A" w:rsidR="00BF4430" w:rsidP="000307B2" w:rsidRDefault="00BF4430" w14:paraId="4891C282" w14:textId="4D200C99">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De leden van de SP-fractie zien vanuit de Raad voor de rechtspraak nog enige zorgen als het gaat over het beginsel van hoor en wederhoor. Deze leden zien dat de passage in paragraaf 3.3 van de memorie van toelichting niet voldoende refereert aan dat principe en dat de SLAPP-regelgeving hierin niet in voldoende waarborgen voorziet in sommige gevallen. Begrijpt de regering deze zorgen? Op welke manier is er tegemoetgekomen aan deze zorgen?</w:t>
      </w:r>
    </w:p>
    <w:p w:rsidRPr="006E006A" w:rsidR="00BA2A7C" w:rsidP="000307B2" w:rsidRDefault="00BA2A7C" w14:paraId="09362C11" w14:textId="77777777">
      <w:pPr>
        <w:spacing w:after="0" w:line="276" w:lineRule="auto"/>
        <w:rPr>
          <w:rFonts w:ascii="Times New Roman" w:hAnsi="Times New Roman" w:cs="Times New Roman"/>
          <w:sz w:val="24"/>
          <w:szCs w:val="24"/>
        </w:rPr>
      </w:pPr>
    </w:p>
    <w:p w:rsidRPr="006E006A" w:rsidR="00C73829" w:rsidP="000307B2" w:rsidRDefault="00E912E8" w14:paraId="44CD5939" w14:textId="3CF61D43">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De Rvdr heeft in zijn advies</w:t>
      </w:r>
      <w:r w:rsidRPr="006E006A" w:rsidR="003775C6">
        <w:rPr>
          <w:rFonts w:ascii="Times New Roman" w:hAnsi="Times New Roman" w:cs="Times New Roman"/>
          <w:sz w:val="24"/>
          <w:szCs w:val="24"/>
        </w:rPr>
        <w:t xml:space="preserve"> over de consultatieversie van het wetsvoorstel</w:t>
      </w:r>
      <w:r w:rsidRPr="006E006A">
        <w:rPr>
          <w:rFonts w:ascii="Times New Roman" w:hAnsi="Times New Roman" w:cs="Times New Roman"/>
          <w:sz w:val="24"/>
          <w:szCs w:val="24"/>
        </w:rPr>
        <w:t xml:space="preserve"> opgemerkt dat het beginsel van hoor en wederhoor meebrengt dat partijen de gelegenheid moet zijn geboden om hun visie bij de rechter naar voren te brengen, voordat de rechter beslist over de vordering. Naar de mening van de Rvdr was hier onvoldoende rekening mee gehouden in paragraaf 3.3</w:t>
      </w:r>
      <w:r w:rsidRPr="006E006A" w:rsidR="00A247A3">
        <w:rPr>
          <w:rFonts w:ascii="Times New Roman" w:hAnsi="Times New Roman" w:cs="Times New Roman"/>
          <w:sz w:val="24"/>
          <w:szCs w:val="24"/>
        </w:rPr>
        <w:t xml:space="preserve"> </w:t>
      </w:r>
      <w:r w:rsidRPr="006E006A" w:rsidR="00A132DC">
        <w:rPr>
          <w:rFonts w:ascii="Times New Roman" w:hAnsi="Times New Roman" w:cs="Times New Roman"/>
          <w:sz w:val="24"/>
          <w:szCs w:val="24"/>
        </w:rPr>
        <w:t>zoals opgenomen i</w:t>
      </w:r>
      <w:r w:rsidRPr="006E006A" w:rsidR="00A247A3">
        <w:rPr>
          <w:rFonts w:ascii="Times New Roman" w:hAnsi="Times New Roman" w:cs="Times New Roman"/>
          <w:sz w:val="24"/>
          <w:szCs w:val="24"/>
        </w:rPr>
        <w:t>n de consultatieversie</w:t>
      </w:r>
      <w:r w:rsidRPr="006E006A" w:rsidR="00A132DC">
        <w:rPr>
          <w:rFonts w:ascii="Times New Roman" w:hAnsi="Times New Roman" w:cs="Times New Roman"/>
          <w:sz w:val="24"/>
          <w:szCs w:val="24"/>
        </w:rPr>
        <w:t xml:space="preserve"> van de memorie van toelichting</w:t>
      </w:r>
      <w:r w:rsidRPr="006E006A">
        <w:rPr>
          <w:rFonts w:ascii="Times New Roman" w:hAnsi="Times New Roman" w:cs="Times New Roman"/>
          <w:sz w:val="24"/>
          <w:szCs w:val="24"/>
        </w:rPr>
        <w:t xml:space="preserve">. </w:t>
      </w:r>
      <w:r w:rsidRPr="006E006A" w:rsidR="00A36909">
        <w:rPr>
          <w:rFonts w:ascii="Times New Roman" w:hAnsi="Times New Roman" w:cs="Times New Roman"/>
          <w:sz w:val="24"/>
          <w:szCs w:val="24"/>
        </w:rPr>
        <w:t xml:space="preserve">Het beginsel van hoor en wederhoor is van fundamentele waarde in ons recht. Het belang daarvan wordt ook in SLAPP-procedures door het kabinet onderschreven. </w:t>
      </w:r>
      <w:r w:rsidRPr="006E006A">
        <w:rPr>
          <w:rFonts w:ascii="Times New Roman" w:hAnsi="Times New Roman" w:cs="Times New Roman"/>
          <w:sz w:val="24"/>
          <w:szCs w:val="24"/>
        </w:rPr>
        <w:t xml:space="preserve">In vervolg op </w:t>
      </w:r>
      <w:r w:rsidRPr="006E006A" w:rsidR="00A132DC">
        <w:rPr>
          <w:rFonts w:ascii="Times New Roman" w:hAnsi="Times New Roman" w:cs="Times New Roman"/>
          <w:sz w:val="24"/>
          <w:szCs w:val="24"/>
        </w:rPr>
        <w:t>de (internet)consultatie en onder meer het</w:t>
      </w:r>
      <w:r w:rsidRPr="006E006A">
        <w:rPr>
          <w:rFonts w:ascii="Times New Roman" w:hAnsi="Times New Roman" w:cs="Times New Roman"/>
          <w:sz w:val="24"/>
          <w:szCs w:val="24"/>
        </w:rPr>
        <w:t xml:space="preserve"> advies</w:t>
      </w:r>
      <w:r w:rsidRPr="006E006A" w:rsidR="00A132DC">
        <w:rPr>
          <w:rFonts w:ascii="Times New Roman" w:hAnsi="Times New Roman" w:cs="Times New Roman"/>
          <w:sz w:val="24"/>
          <w:szCs w:val="24"/>
        </w:rPr>
        <w:t xml:space="preserve"> van de Rvdr</w:t>
      </w:r>
      <w:r w:rsidRPr="006E006A">
        <w:rPr>
          <w:rFonts w:ascii="Times New Roman" w:hAnsi="Times New Roman" w:cs="Times New Roman"/>
          <w:sz w:val="24"/>
          <w:szCs w:val="24"/>
        </w:rPr>
        <w:t xml:space="preserve"> is paragraaf 3.3 </w:t>
      </w:r>
      <w:r w:rsidRPr="006E006A" w:rsidR="00BA2A7C">
        <w:rPr>
          <w:rFonts w:ascii="Times New Roman" w:hAnsi="Times New Roman" w:cs="Times New Roman"/>
          <w:sz w:val="24"/>
          <w:szCs w:val="24"/>
        </w:rPr>
        <w:t>aangepast</w:t>
      </w:r>
      <w:r w:rsidRPr="006E006A" w:rsidR="00A132DC">
        <w:rPr>
          <w:rFonts w:ascii="Times New Roman" w:hAnsi="Times New Roman" w:cs="Times New Roman"/>
          <w:sz w:val="24"/>
          <w:szCs w:val="24"/>
        </w:rPr>
        <w:t xml:space="preserve">. Zo </w:t>
      </w:r>
      <w:r w:rsidRPr="006E006A" w:rsidR="00BA2A7C">
        <w:rPr>
          <w:rFonts w:ascii="Times New Roman" w:hAnsi="Times New Roman" w:cs="Times New Roman"/>
          <w:sz w:val="24"/>
          <w:szCs w:val="24"/>
        </w:rPr>
        <w:t xml:space="preserve">is </w:t>
      </w:r>
      <w:r w:rsidRPr="006E006A" w:rsidR="00A132DC">
        <w:rPr>
          <w:rFonts w:ascii="Times New Roman" w:hAnsi="Times New Roman" w:cs="Times New Roman"/>
          <w:sz w:val="24"/>
          <w:szCs w:val="24"/>
        </w:rPr>
        <w:t xml:space="preserve">bijvoorbeeld </w:t>
      </w:r>
      <w:r w:rsidRPr="006E006A">
        <w:rPr>
          <w:rFonts w:ascii="Times New Roman" w:hAnsi="Times New Roman" w:cs="Times New Roman"/>
          <w:sz w:val="24"/>
          <w:szCs w:val="24"/>
        </w:rPr>
        <w:t>toegevoegd ‘</w:t>
      </w:r>
      <w:r w:rsidRPr="006E006A" w:rsidR="00A247A3">
        <w:rPr>
          <w:rFonts w:ascii="Times New Roman" w:hAnsi="Times New Roman" w:cs="Times New Roman"/>
          <w:sz w:val="24"/>
          <w:szCs w:val="24"/>
        </w:rPr>
        <w:t>…</w:t>
      </w:r>
      <w:r w:rsidRPr="006E006A" w:rsidR="00BA2A7C">
        <w:rPr>
          <w:rFonts w:ascii="Times New Roman" w:hAnsi="Times New Roman" w:cs="Times New Roman"/>
          <w:sz w:val="24"/>
          <w:szCs w:val="24"/>
        </w:rPr>
        <w:t xml:space="preserve">Zoals de Rvdr in zijn reactie op de consultatie terecht opmerkt, geldt ook hierbij in de regel het beginsel van hoor en wederhoor. Dat beginsel brengt mee dat partijen de gelegenheid wordt geboden om hun visie bij de rechter naar voren te brengen, voordat de </w:t>
      </w:r>
      <w:r w:rsidRPr="006E006A" w:rsidR="00BA2A7C">
        <w:rPr>
          <w:rFonts w:ascii="Times New Roman" w:hAnsi="Times New Roman" w:cs="Times New Roman"/>
          <w:sz w:val="24"/>
          <w:szCs w:val="24"/>
        </w:rPr>
        <w:lastRenderedPageBreak/>
        <w:t xml:space="preserve">rechter beslist over de vordering. </w:t>
      </w:r>
      <w:r w:rsidRPr="006E006A" w:rsidR="00A247A3">
        <w:rPr>
          <w:rFonts w:ascii="Times New Roman" w:hAnsi="Times New Roman" w:cs="Times New Roman"/>
          <w:sz w:val="24"/>
          <w:szCs w:val="24"/>
        </w:rPr>
        <w:t>…’</w:t>
      </w:r>
      <w:r w:rsidRPr="006E006A">
        <w:rPr>
          <w:rFonts w:ascii="Times New Roman" w:hAnsi="Times New Roman" w:cs="Times New Roman"/>
          <w:sz w:val="24"/>
          <w:szCs w:val="24"/>
        </w:rPr>
        <w:t>.</w:t>
      </w:r>
      <w:r w:rsidRPr="006E006A" w:rsidR="00A247A3">
        <w:rPr>
          <w:rFonts w:ascii="Times New Roman" w:hAnsi="Times New Roman" w:cs="Times New Roman"/>
          <w:sz w:val="24"/>
          <w:szCs w:val="24"/>
        </w:rPr>
        <w:t xml:space="preserve"> </w:t>
      </w:r>
      <w:r w:rsidRPr="006E006A" w:rsidR="00A36909">
        <w:rPr>
          <w:rFonts w:ascii="Times New Roman" w:hAnsi="Times New Roman" w:cs="Times New Roman"/>
          <w:sz w:val="24"/>
          <w:szCs w:val="24"/>
        </w:rPr>
        <w:t xml:space="preserve">Met deze toevoeging is het kabinet van mening dat tegemoet is gekomen aan de zorgen van de Raad. </w:t>
      </w:r>
    </w:p>
    <w:p w:rsidRPr="006E006A" w:rsidR="00C73829" w:rsidP="000307B2" w:rsidRDefault="00C73829" w14:paraId="2510E8A5" w14:textId="77777777">
      <w:pPr>
        <w:spacing w:after="0" w:line="276" w:lineRule="auto"/>
        <w:rPr>
          <w:rFonts w:ascii="Times New Roman" w:hAnsi="Times New Roman" w:cs="Times New Roman"/>
          <w:sz w:val="24"/>
          <w:szCs w:val="24"/>
        </w:rPr>
      </w:pPr>
    </w:p>
    <w:p w:rsidRPr="006E006A" w:rsidR="00BF4430" w:rsidP="000307B2" w:rsidRDefault="00BF4430" w14:paraId="68553BD4" w14:textId="71433964">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De leden van de SP-fractie zien dat de R</w:t>
      </w:r>
      <w:r w:rsidRPr="006E006A" w:rsidR="00356D43">
        <w:rPr>
          <w:rFonts w:ascii="Times New Roman" w:hAnsi="Times New Roman" w:cs="Times New Roman"/>
          <w:sz w:val="24"/>
          <w:szCs w:val="24"/>
        </w:rPr>
        <w:t>vdr</w:t>
      </w:r>
      <w:r w:rsidRPr="006E006A">
        <w:rPr>
          <w:rFonts w:ascii="Times New Roman" w:hAnsi="Times New Roman" w:cs="Times New Roman"/>
          <w:sz w:val="24"/>
          <w:szCs w:val="24"/>
        </w:rPr>
        <w:t xml:space="preserve"> vraagtekens zet bij een vroegtijdige afwijzing middels enkel een kort geding. De Raad geeft aan dat dit middel wellicht te zwaar is en ook niet nodig is en het de voorkeur geeft in te zetten op de incidentele vordering en dat dit ook nog effectiever is. De Raad geeft aan dat dit als mogelijkheid ook een plek moet krijgen in de memorie van toelichting. Kan de regering op deze analyse reflecteren? Is de regering ertoe bereid dit alsnog toe te voegen aan de memorie van toelichting?</w:t>
      </w:r>
    </w:p>
    <w:p w:rsidRPr="006E006A" w:rsidR="00BA2A7C" w:rsidP="000307B2" w:rsidRDefault="00BA2A7C" w14:paraId="4019F255" w14:textId="77777777">
      <w:pPr>
        <w:spacing w:after="0" w:line="276" w:lineRule="auto"/>
        <w:rPr>
          <w:rFonts w:ascii="Times New Roman" w:hAnsi="Times New Roman" w:cs="Times New Roman"/>
          <w:sz w:val="24"/>
          <w:szCs w:val="24"/>
        </w:rPr>
      </w:pPr>
    </w:p>
    <w:p w:rsidRPr="006E006A" w:rsidR="00BA2A7C" w:rsidP="000307B2" w:rsidRDefault="00A00053" w14:paraId="4A731C7F" w14:textId="3156BEDF">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De R</w:t>
      </w:r>
      <w:r w:rsidRPr="006E006A" w:rsidR="0045631A">
        <w:rPr>
          <w:rFonts w:ascii="Times New Roman" w:hAnsi="Times New Roman" w:cs="Times New Roman"/>
          <w:sz w:val="24"/>
          <w:szCs w:val="24"/>
        </w:rPr>
        <w:t>vdr</w:t>
      </w:r>
      <w:r w:rsidRPr="006E006A">
        <w:rPr>
          <w:rFonts w:ascii="Times New Roman" w:hAnsi="Times New Roman" w:cs="Times New Roman"/>
          <w:sz w:val="24"/>
          <w:szCs w:val="24"/>
        </w:rPr>
        <w:t xml:space="preserve"> heeft op de internetconsultatieversie van het wetsvoorstel gereageerd. </w:t>
      </w:r>
      <w:r w:rsidRPr="006E006A" w:rsidR="003F4DF6">
        <w:rPr>
          <w:rFonts w:ascii="Times New Roman" w:hAnsi="Times New Roman" w:cs="Times New Roman"/>
          <w:sz w:val="24"/>
          <w:szCs w:val="24"/>
        </w:rPr>
        <w:t xml:space="preserve">Onder het kopje overig wijst de Raad erop dat het in een lopende zaak meer voor de hand ligt om niet een kort geding te beginnen maar een voorlopige voorziening te verzoeken op grond van 223 Rv. </w:t>
      </w:r>
      <w:r w:rsidRPr="006E006A" w:rsidR="00380768">
        <w:rPr>
          <w:rFonts w:ascii="Times New Roman" w:hAnsi="Times New Roman" w:cs="Times New Roman"/>
          <w:sz w:val="24"/>
          <w:szCs w:val="24"/>
        </w:rPr>
        <w:t>Zoals hierboven in antwoord op vragen van de leden van de D66</w:t>
      </w:r>
      <w:r w:rsidRPr="006E006A" w:rsidR="008F5D01">
        <w:rPr>
          <w:rFonts w:ascii="Times New Roman" w:hAnsi="Times New Roman" w:cs="Times New Roman"/>
          <w:sz w:val="24"/>
          <w:szCs w:val="24"/>
        </w:rPr>
        <w:t>-fractie</w:t>
      </w:r>
      <w:r w:rsidRPr="006E006A" w:rsidR="00380768">
        <w:rPr>
          <w:rFonts w:ascii="Times New Roman" w:hAnsi="Times New Roman" w:cs="Times New Roman"/>
          <w:sz w:val="24"/>
          <w:szCs w:val="24"/>
        </w:rPr>
        <w:t xml:space="preserve"> is aangegeven, is paragraaf 3.3 van de memorie van toelichting</w:t>
      </w:r>
      <w:r w:rsidRPr="006E006A" w:rsidR="003775C6">
        <w:rPr>
          <w:rFonts w:ascii="Times New Roman" w:hAnsi="Times New Roman" w:cs="Times New Roman"/>
          <w:sz w:val="24"/>
          <w:szCs w:val="24"/>
        </w:rPr>
        <w:t xml:space="preserve"> aangevuld en</w:t>
      </w:r>
      <w:r w:rsidRPr="006E006A" w:rsidR="00380768">
        <w:rPr>
          <w:rFonts w:ascii="Times New Roman" w:hAnsi="Times New Roman" w:cs="Times New Roman"/>
          <w:sz w:val="24"/>
          <w:szCs w:val="24"/>
        </w:rPr>
        <w:t xml:space="preserve"> uiteengezet welke voorzieningen het Nederlandse (proces)recht in het kader van vroegtijdige afwijzing bevat. Daarbij is ook de mogelijkheid van de incidentele vordering opgenomen. Aldus is </w:t>
      </w:r>
      <w:r w:rsidRPr="006E006A" w:rsidR="001D60F3">
        <w:rPr>
          <w:rFonts w:ascii="Times New Roman" w:hAnsi="Times New Roman" w:cs="Times New Roman"/>
          <w:sz w:val="24"/>
          <w:szCs w:val="24"/>
        </w:rPr>
        <w:t>de mogelijkheid om een incidentele vordering belicht</w:t>
      </w:r>
      <w:r w:rsidRPr="006E006A" w:rsidR="003F4DF6">
        <w:rPr>
          <w:rFonts w:ascii="Times New Roman" w:hAnsi="Times New Roman" w:cs="Times New Roman"/>
          <w:sz w:val="24"/>
          <w:szCs w:val="24"/>
        </w:rPr>
        <w:t xml:space="preserve"> in de memorie van toelichting</w:t>
      </w:r>
      <w:r w:rsidRPr="006E006A" w:rsidR="001D60F3">
        <w:rPr>
          <w:rFonts w:ascii="Times New Roman" w:hAnsi="Times New Roman" w:cs="Times New Roman"/>
          <w:sz w:val="24"/>
          <w:szCs w:val="24"/>
        </w:rPr>
        <w:t xml:space="preserve"> en is</w:t>
      </w:r>
      <w:r w:rsidRPr="006E006A" w:rsidR="003F4DF6">
        <w:rPr>
          <w:rFonts w:ascii="Times New Roman" w:hAnsi="Times New Roman" w:cs="Times New Roman"/>
          <w:sz w:val="24"/>
          <w:szCs w:val="24"/>
        </w:rPr>
        <w:t xml:space="preserve"> reeds</w:t>
      </w:r>
      <w:r w:rsidRPr="006E006A" w:rsidR="001D60F3">
        <w:rPr>
          <w:rFonts w:ascii="Times New Roman" w:hAnsi="Times New Roman" w:cs="Times New Roman"/>
          <w:sz w:val="24"/>
          <w:szCs w:val="24"/>
        </w:rPr>
        <w:t xml:space="preserve"> </w:t>
      </w:r>
      <w:r w:rsidRPr="006E006A" w:rsidR="00380768">
        <w:rPr>
          <w:rFonts w:ascii="Times New Roman" w:hAnsi="Times New Roman" w:cs="Times New Roman"/>
          <w:sz w:val="24"/>
          <w:szCs w:val="24"/>
        </w:rPr>
        <w:t xml:space="preserve">tegemoet gekomen aan </w:t>
      </w:r>
      <w:r w:rsidRPr="006E006A" w:rsidR="003F4DF6">
        <w:rPr>
          <w:rFonts w:ascii="Times New Roman" w:hAnsi="Times New Roman" w:cs="Times New Roman"/>
          <w:sz w:val="24"/>
          <w:szCs w:val="24"/>
        </w:rPr>
        <w:t>de in de internetconsultatie ontvangen reactie van de R</w:t>
      </w:r>
      <w:r w:rsidRPr="006E006A" w:rsidR="008D27EE">
        <w:rPr>
          <w:rFonts w:ascii="Times New Roman" w:hAnsi="Times New Roman" w:cs="Times New Roman"/>
          <w:sz w:val="24"/>
          <w:szCs w:val="24"/>
        </w:rPr>
        <w:t>vdr</w:t>
      </w:r>
      <w:r w:rsidRPr="006E006A" w:rsidR="00380768">
        <w:rPr>
          <w:rFonts w:ascii="Times New Roman" w:hAnsi="Times New Roman" w:cs="Times New Roman"/>
          <w:sz w:val="24"/>
          <w:szCs w:val="24"/>
        </w:rPr>
        <w:t xml:space="preserve">. Overigens is het niet mogelijk om de memorie van toelichting nog aan te passen </w:t>
      </w:r>
      <w:r w:rsidRPr="006E006A" w:rsidR="003F4DF6">
        <w:rPr>
          <w:rFonts w:ascii="Times New Roman" w:hAnsi="Times New Roman" w:cs="Times New Roman"/>
          <w:sz w:val="24"/>
          <w:szCs w:val="24"/>
        </w:rPr>
        <w:t xml:space="preserve">na de indiening ervan </w:t>
      </w:r>
      <w:r w:rsidRPr="006E006A" w:rsidR="008D27EE">
        <w:rPr>
          <w:rFonts w:ascii="Times New Roman" w:hAnsi="Times New Roman" w:cs="Times New Roman"/>
          <w:sz w:val="24"/>
          <w:szCs w:val="24"/>
        </w:rPr>
        <w:t xml:space="preserve">bij </w:t>
      </w:r>
      <w:r w:rsidRPr="006E006A" w:rsidR="003F4DF6">
        <w:rPr>
          <w:rFonts w:ascii="Times New Roman" w:hAnsi="Times New Roman" w:cs="Times New Roman"/>
          <w:sz w:val="24"/>
          <w:szCs w:val="24"/>
        </w:rPr>
        <w:t>de Tweede Kamer</w:t>
      </w:r>
      <w:r w:rsidRPr="006E006A" w:rsidR="00380768">
        <w:rPr>
          <w:rFonts w:ascii="Times New Roman" w:hAnsi="Times New Roman" w:cs="Times New Roman"/>
          <w:sz w:val="24"/>
          <w:szCs w:val="24"/>
        </w:rPr>
        <w:t>.</w:t>
      </w:r>
    </w:p>
    <w:p w:rsidRPr="006E006A" w:rsidR="00BF4430" w:rsidP="000307B2" w:rsidRDefault="00BF4430" w14:paraId="610E8DE3" w14:textId="77777777">
      <w:pPr>
        <w:spacing w:after="0" w:line="276" w:lineRule="auto"/>
        <w:rPr>
          <w:rFonts w:ascii="Times New Roman" w:hAnsi="Times New Roman" w:cs="Times New Roman"/>
          <w:sz w:val="24"/>
          <w:szCs w:val="24"/>
        </w:rPr>
      </w:pPr>
    </w:p>
    <w:p w:rsidRPr="006E006A" w:rsidR="00A560F5" w:rsidP="000307B2" w:rsidRDefault="00A560F5" w14:paraId="1691B86D" w14:textId="40A83AA3">
      <w:pPr>
        <w:pStyle w:val="Lijstalinea"/>
        <w:numPr>
          <w:ilvl w:val="1"/>
          <w:numId w:val="3"/>
        </w:numPr>
        <w:spacing w:after="0" w:line="276" w:lineRule="auto"/>
        <w:ind w:left="360"/>
        <w:rPr>
          <w:rFonts w:ascii="Times New Roman" w:hAnsi="Times New Roman" w:cs="Times New Roman"/>
          <w:i/>
          <w:iCs/>
          <w:sz w:val="24"/>
          <w:szCs w:val="24"/>
        </w:rPr>
      </w:pPr>
      <w:r w:rsidRPr="006E006A">
        <w:rPr>
          <w:rFonts w:ascii="Times New Roman" w:hAnsi="Times New Roman" w:cs="Times New Roman"/>
          <w:i/>
          <w:iCs/>
          <w:sz w:val="24"/>
          <w:szCs w:val="24"/>
        </w:rPr>
        <w:t>Voorzieningen in rechte tegen misbruik van procesrecht gericht tegen publieke participatie (artikel 6, eerste lid, onder c, en artikel 14 en 15 van de richtlijn)</w:t>
      </w:r>
    </w:p>
    <w:p w:rsidRPr="006E006A" w:rsidR="008F625D" w:rsidP="000307B2" w:rsidRDefault="008F625D" w14:paraId="44A69EE7" w14:textId="77777777">
      <w:pPr>
        <w:pStyle w:val="Lijstalinea"/>
        <w:spacing w:after="0" w:line="276" w:lineRule="auto"/>
        <w:ind w:left="360"/>
        <w:rPr>
          <w:rFonts w:ascii="Times New Roman" w:hAnsi="Times New Roman" w:cs="Times New Roman"/>
          <w:i/>
          <w:iCs/>
          <w:sz w:val="24"/>
          <w:szCs w:val="24"/>
        </w:rPr>
      </w:pPr>
    </w:p>
    <w:p w:rsidRPr="006E006A" w:rsidR="00BF4430" w:rsidP="000307B2" w:rsidRDefault="00380768" w14:paraId="378A4846" w14:textId="5582F55E">
      <w:pPr>
        <w:spacing w:after="0"/>
        <w:rPr>
          <w:rFonts w:ascii="Times New Roman" w:hAnsi="Times New Roman" w:cs="Times New Roman"/>
          <w:sz w:val="24"/>
          <w:szCs w:val="24"/>
        </w:rPr>
      </w:pPr>
      <w:r w:rsidRPr="006E006A">
        <w:rPr>
          <w:rFonts w:ascii="Times New Roman" w:hAnsi="Times New Roman" w:cs="Times New Roman"/>
          <w:sz w:val="24"/>
          <w:szCs w:val="24"/>
        </w:rPr>
        <w:t>De leden van de GroenLinks-PvdA</w:t>
      </w:r>
      <w:r w:rsidRPr="006E006A" w:rsidR="00356D43">
        <w:rPr>
          <w:rFonts w:ascii="Times New Roman" w:hAnsi="Times New Roman" w:cs="Times New Roman"/>
          <w:sz w:val="24"/>
          <w:szCs w:val="24"/>
        </w:rPr>
        <w:t>-fractie</w:t>
      </w:r>
      <w:r w:rsidRPr="006E006A">
        <w:rPr>
          <w:rFonts w:ascii="Times New Roman" w:hAnsi="Times New Roman" w:cs="Times New Roman"/>
          <w:sz w:val="24"/>
          <w:szCs w:val="24"/>
        </w:rPr>
        <w:t xml:space="preserve"> </w:t>
      </w:r>
      <w:r w:rsidRPr="006E006A" w:rsidR="00E71D2D">
        <w:rPr>
          <w:rFonts w:ascii="Times New Roman" w:hAnsi="Times New Roman" w:cs="Times New Roman"/>
          <w:sz w:val="24"/>
          <w:szCs w:val="24"/>
        </w:rPr>
        <w:t>geven aan dat d</w:t>
      </w:r>
      <w:r w:rsidRPr="006E006A" w:rsidR="00BF4430">
        <w:rPr>
          <w:rFonts w:ascii="Times New Roman" w:hAnsi="Times New Roman" w:cs="Times New Roman"/>
          <w:sz w:val="24"/>
          <w:szCs w:val="24"/>
        </w:rPr>
        <w:t xml:space="preserve">e Nederlandse anti-SLAPP-werkgroep er op </w:t>
      </w:r>
      <w:r w:rsidRPr="006E006A" w:rsidR="00E71D2D">
        <w:rPr>
          <w:rFonts w:ascii="Times New Roman" w:hAnsi="Times New Roman" w:cs="Times New Roman"/>
          <w:sz w:val="24"/>
          <w:szCs w:val="24"/>
        </w:rPr>
        <w:t xml:space="preserve">wijst </w:t>
      </w:r>
      <w:r w:rsidRPr="006E006A" w:rsidR="00BF4430">
        <w:rPr>
          <w:rFonts w:ascii="Times New Roman" w:hAnsi="Times New Roman" w:cs="Times New Roman"/>
          <w:sz w:val="24"/>
          <w:szCs w:val="24"/>
        </w:rPr>
        <w:t xml:space="preserve">dat ook als een rechter in uitzonderlijke gevallen een schending van artikel 3:13 BW (misbruik van procesrecht) toewijst, dit in de praktijk toch zelden leidt tot een volledige kostenveroordeling. Kan de regering hier nader op ingaan? En hoe denkt de regering over een specifieke kostenregeling voor SLAPPs vergelijkbaar met intellectuele eigendomszaken waarin de in het ongelijk gestelde partij veroordeeld kan worden tot betaling van redelijke en evenredige gerechtskosten en andere kosten die de in het gelijk gestelde partij heeft gemaakt (artikel 1019h </w:t>
      </w:r>
      <w:r w:rsidRPr="006E006A" w:rsidR="003D0A4A">
        <w:rPr>
          <w:rFonts w:ascii="Times New Roman" w:hAnsi="Times New Roman" w:cs="Times New Roman"/>
          <w:sz w:val="24"/>
          <w:szCs w:val="24"/>
        </w:rPr>
        <w:t>Rv</w:t>
      </w:r>
      <w:r w:rsidRPr="006E006A" w:rsidR="00BF4430">
        <w:rPr>
          <w:rFonts w:ascii="Times New Roman" w:hAnsi="Times New Roman" w:cs="Times New Roman"/>
          <w:sz w:val="24"/>
          <w:szCs w:val="24"/>
        </w:rPr>
        <w:t>)?</w:t>
      </w:r>
    </w:p>
    <w:p w:rsidRPr="006E006A" w:rsidR="00BF4430" w:rsidP="000307B2" w:rsidRDefault="00840B66" w14:paraId="4F038590" w14:textId="417C1081">
      <w:pPr>
        <w:spacing w:after="0"/>
        <w:rPr>
          <w:rFonts w:ascii="Times New Roman" w:hAnsi="Times New Roman" w:cs="Times New Roman"/>
          <w:sz w:val="24"/>
          <w:szCs w:val="24"/>
        </w:rPr>
      </w:pPr>
      <w:r w:rsidRPr="006E006A">
        <w:rPr>
          <w:rFonts w:ascii="Times New Roman" w:hAnsi="Times New Roman" w:cs="Times New Roman"/>
          <w:sz w:val="24"/>
          <w:szCs w:val="24"/>
        </w:rPr>
        <w:t>Ook d</w:t>
      </w:r>
      <w:r w:rsidRPr="006E006A" w:rsidR="00E71D2D">
        <w:rPr>
          <w:rFonts w:ascii="Times New Roman" w:hAnsi="Times New Roman" w:cs="Times New Roman"/>
          <w:sz w:val="24"/>
          <w:szCs w:val="24"/>
        </w:rPr>
        <w:t xml:space="preserve">e leden van de D66-fractie vragen of </w:t>
      </w:r>
      <w:r w:rsidRPr="006E006A" w:rsidR="00BF4430">
        <w:rPr>
          <w:rFonts w:ascii="Times New Roman" w:hAnsi="Times New Roman" w:cs="Times New Roman"/>
          <w:sz w:val="24"/>
          <w:szCs w:val="24"/>
        </w:rPr>
        <w:t xml:space="preserve">de regering </w:t>
      </w:r>
      <w:r w:rsidRPr="006E006A" w:rsidR="00E71D2D">
        <w:rPr>
          <w:rFonts w:ascii="Times New Roman" w:hAnsi="Times New Roman" w:cs="Times New Roman"/>
          <w:sz w:val="24"/>
          <w:szCs w:val="24"/>
        </w:rPr>
        <w:t xml:space="preserve">kan </w:t>
      </w:r>
      <w:r w:rsidRPr="006E006A" w:rsidR="00BF4430">
        <w:rPr>
          <w:rFonts w:ascii="Times New Roman" w:hAnsi="Times New Roman" w:cs="Times New Roman"/>
          <w:sz w:val="24"/>
          <w:szCs w:val="24"/>
        </w:rPr>
        <w:t>toelichten waarom de bestaande rechtsmiddelen in de praktijk voldoende bescherming bieden tegen de financiële druk van SLAPP-zaken</w:t>
      </w:r>
      <w:r w:rsidRPr="006E006A">
        <w:rPr>
          <w:rFonts w:ascii="Times New Roman" w:hAnsi="Times New Roman" w:cs="Times New Roman"/>
          <w:sz w:val="24"/>
          <w:szCs w:val="24"/>
        </w:rPr>
        <w:t>.</w:t>
      </w:r>
      <w:r w:rsidRPr="006E006A" w:rsidR="00BF4430">
        <w:rPr>
          <w:rFonts w:ascii="Times New Roman" w:hAnsi="Times New Roman" w:cs="Times New Roman"/>
          <w:sz w:val="24"/>
          <w:szCs w:val="24"/>
        </w:rPr>
        <w:t xml:space="preserve"> </w:t>
      </w:r>
      <w:r w:rsidRPr="006E006A">
        <w:rPr>
          <w:rFonts w:ascii="Times New Roman" w:hAnsi="Times New Roman" w:cs="Times New Roman"/>
          <w:sz w:val="24"/>
          <w:szCs w:val="24"/>
        </w:rPr>
        <w:t>Evenals de leden van de fractie van Groen Links/PvdA vragen zij waarom</w:t>
      </w:r>
      <w:r w:rsidRPr="006E006A" w:rsidR="00BF4430">
        <w:rPr>
          <w:rFonts w:ascii="Times New Roman" w:hAnsi="Times New Roman" w:cs="Times New Roman"/>
          <w:sz w:val="24"/>
          <w:szCs w:val="24"/>
        </w:rPr>
        <w:t xml:space="preserve"> niet </w:t>
      </w:r>
      <w:r w:rsidRPr="006E006A">
        <w:rPr>
          <w:rFonts w:ascii="Times New Roman" w:hAnsi="Times New Roman" w:cs="Times New Roman"/>
          <w:sz w:val="24"/>
          <w:szCs w:val="24"/>
        </w:rPr>
        <w:t xml:space="preserve">is </w:t>
      </w:r>
      <w:r w:rsidRPr="006E006A" w:rsidR="00BF4430">
        <w:rPr>
          <w:rFonts w:ascii="Times New Roman" w:hAnsi="Times New Roman" w:cs="Times New Roman"/>
          <w:sz w:val="24"/>
          <w:szCs w:val="24"/>
        </w:rPr>
        <w:t>gekozen voor een aparte wettelijke bepaling dat de rechter in SLAPP-zaken expliciet een volledige proceskostenvergoeding moet overwegen (tenzij de billijkheid zich daartegen verzet)?</w:t>
      </w:r>
    </w:p>
    <w:p w:rsidRPr="006E006A" w:rsidR="002B5F1C" w:rsidP="000307B2" w:rsidRDefault="002B5F1C" w14:paraId="6B99B72E" w14:textId="77777777">
      <w:pPr>
        <w:spacing w:after="0"/>
        <w:rPr>
          <w:rFonts w:ascii="Times New Roman" w:hAnsi="Times New Roman" w:cs="Times New Roman"/>
          <w:sz w:val="24"/>
          <w:szCs w:val="24"/>
        </w:rPr>
      </w:pPr>
    </w:p>
    <w:p w:rsidRPr="006E006A" w:rsidR="00BF4430" w:rsidP="000307B2" w:rsidRDefault="00BF4430" w14:paraId="5527C0E0" w14:textId="521A65AF">
      <w:pPr>
        <w:spacing w:after="0"/>
        <w:rPr>
          <w:rFonts w:ascii="Times New Roman" w:hAnsi="Times New Roman" w:cs="Times New Roman"/>
          <w:sz w:val="24"/>
          <w:szCs w:val="24"/>
        </w:rPr>
      </w:pPr>
      <w:r w:rsidRPr="006E006A">
        <w:rPr>
          <w:rFonts w:ascii="Times New Roman" w:hAnsi="Times New Roman" w:cs="Times New Roman"/>
          <w:sz w:val="24"/>
          <w:szCs w:val="24"/>
        </w:rPr>
        <w:t>Artikel 14, eerste lid, van de richtlijn bepaalt dat de lidstaten ervoor moeten zorgen dat een eiser die misbruik maakt van procesrecht gericht tegen publieke participatie, kan worden veroordeeld in alle uit hoofde van nationaal recht toewijsbare soorten proceskosten, met inbegrip van de volledige door de verweerder gemaakte kosten voor vertegenwoordiging in rechte, tenzij die kosten buitensporig zijn.</w:t>
      </w:r>
      <w:r w:rsidRPr="006E006A" w:rsidR="00CE1A1E">
        <w:rPr>
          <w:rFonts w:ascii="Times New Roman" w:hAnsi="Times New Roman" w:cs="Times New Roman"/>
          <w:sz w:val="24"/>
          <w:szCs w:val="24"/>
        </w:rPr>
        <w:t xml:space="preserve"> </w:t>
      </w:r>
    </w:p>
    <w:p w:rsidRPr="006E006A" w:rsidR="0012781B" w:rsidP="000307B2" w:rsidRDefault="00BF4430" w14:paraId="1780862C" w14:textId="335AE04D">
      <w:pPr>
        <w:spacing w:after="0"/>
        <w:rPr>
          <w:rFonts w:ascii="Times New Roman" w:hAnsi="Times New Roman" w:cs="Times New Roman"/>
          <w:sz w:val="24"/>
          <w:szCs w:val="24"/>
        </w:rPr>
      </w:pPr>
      <w:r w:rsidRPr="006E006A">
        <w:rPr>
          <w:rFonts w:ascii="Times New Roman" w:hAnsi="Times New Roman" w:cs="Times New Roman"/>
          <w:sz w:val="24"/>
          <w:szCs w:val="24"/>
        </w:rPr>
        <w:lastRenderedPageBreak/>
        <w:t xml:space="preserve">In Nederland is de proceskostenveroordeling in civiele zaken geregeld in artikel 237 Rv. </w:t>
      </w:r>
      <w:r w:rsidRPr="006E006A" w:rsidR="001525AC">
        <w:rPr>
          <w:rFonts w:ascii="Times New Roman" w:hAnsi="Times New Roman" w:cs="Times New Roman"/>
          <w:sz w:val="24"/>
          <w:szCs w:val="24"/>
        </w:rPr>
        <w:t xml:space="preserve">In de </w:t>
      </w:r>
      <w:r w:rsidRPr="006E006A" w:rsidR="00B73DBA">
        <w:rPr>
          <w:rFonts w:ascii="Times New Roman" w:hAnsi="Times New Roman" w:cs="Times New Roman"/>
          <w:sz w:val="24"/>
          <w:szCs w:val="24"/>
        </w:rPr>
        <w:t>regel</w:t>
      </w:r>
      <w:r w:rsidRPr="006E006A" w:rsidR="001525AC">
        <w:rPr>
          <w:rFonts w:ascii="Times New Roman" w:hAnsi="Times New Roman" w:cs="Times New Roman"/>
          <w:sz w:val="24"/>
          <w:szCs w:val="24"/>
        </w:rPr>
        <w:t xml:space="preserve"> wordt</w:t>
      </w:r>
      <w:r w:rsidRPr="006E006A">
        <w:rPr>
          <w:rFonts w:ascii="Times New Roman" w:hAnsi="Times New Roman" w:cs="Times New Roman"/>
          <w:sz w:val="24"/>
          <w:szCs w:val="24"/>
        </w:rPr>
        <w:t xml:space="preserve"> </w:t>
      </w:r>
      <w:r w:rsidRPr="006E006A" w:rsidR="003775C6">
        <w:rPr>
          <w:rFonts w:ascii="Times New Roman" w:hAnsi="Times New Roman" w:cs="Times New Roman"/>
          <w:sz w:val="24"/>
          <w:szCs w:val="24"/>
        </w:rPr>
        <w:t>de verliezende partij veroordeeld in de proceskosten van de wederpartij</w:t>
      </w:r>
      <w:r w:rsidRPr="006E006A">
        <w:rPr>
          <w:rFonts w:ascii="Times New Roman" w:hAnsi="Times New Roman" w:cs="Times New Roman"/>
          <w:sz w:val="24"/>
          <w:szCs w:val="24"/>
        </w:rPr>
        <w:t>.</w:t>
      </w:r>
      <w:r w:rsidRPr="006E006A" w:rsidR="003775C6">
        <w:rPr>
          <w:rFonts w:ascii="Times New Roman" w:hAnsi="Times New Roman" w:cs="Times New Roman"/>
          <w:sz w:val="24"/>
          <w:szCs w:val="24"/>
        </w:rPr>
        <w:t xml:space="preserve"> Dat zijn normaal</w:t>
      </w:r>
      <w:r w:rsidRPr="006E006A" w:rsidR="003952D5">
        <w:rPr>
          <w:rFonts w:ascii="Times New Roman" w:hAnsi="Times New Roman" w:cs="Times New Roman"/>
          <w:sz w:val="24"/>
          <w:szCs w:val="24"/>
        </w:rPr>
        <w:t xml:space="preserve"> </w:t>
      </w:r>
      <w:r w:rsidRPr="006E006A" w:rsidR="003775C6">
        <w:rPr>
          <w:rFonts w:ascii="Times New Roman" w:hAnsi="Times New Roman" w:cs="Times New Roman"/>
          <w:sz w:val="24"/>
          <w:szCs w:val="24"/>
        </w:rPr>
        <w:t xml:space="preserve">gesproken het door de wederpartij betaalde griffierecht en de </w:t>
      </w:r>
      <w:r w:rsidRPr="006E006A" w:rsidR="00FA63B3">
        <w:rPr>
          <w:rFonts w:ascii="Times New Roman" w:hAnsi="Times New Roman" w:cs="Times New Roman"/>
          <w:sz w:val="24"/>
          <w:szCs w:val="24"/>
        </w:rPr>
        <w:t>advocaatkosten</w:t>
      </w:r>
      <w:r w:rsidRPr="006E006A" w:rsidR="003775C6">
        <w:rPr>
          <w:rFonts w:ascii="Times New Roman" w:hAnsi="Times New Roman" w:cs="Times New Roman"/>
          <w:sz w:val="24"/>
          <w:szCs w:val="24"/>
        </w:rPr>
        <w:t xml:space="preserve"> berekend op basis van het zogeheten liquidatietarief. Het liquidatietarief gaat uit van forfaitaire bedragen (</w:t>
      </w:r>
      <w:r w:rsidRPr="006E006A" w:rsidR="00D70F47">
        <w:rPr>
          <w:rFonts w:ascii="Times New Roman" w:hAnsi="Times New Roman" w:cs="Times New Roman"/>
          <w:sz w:val="24"/>
          <w:szCs w:val="24"/>
        </w:rPr>
        <w:t>waarbij de</w:t>
      </w:r>
      <w:r w:rsidRPr="006E006A" w:rsidR="003775C6">
        <w:rPr>
          <w:rFonts w:ascii="Times New Roman" w:hAnsi="Times New Roman" w:cs="Times New Roman"/>
          <w:sz w:val="24"/>
          <w:szCs w:val="24"/>
        </w:rPr>
        <w:t xml:space="preserve"> hoogte </w:t>
      </w:r>
      <w:r w:rsidRPr="006E006A" w:rsidR="00D70F47">
        <w:rPr>
          <w:rFonts w:ascii="Times New Roman" w:hAnsi="Times New Roman" w:cs="Times New Roman"/>
          <w:sz w:val="24"/>
          <w:szCs w:val="24"/>
        </w:rPr>
        <w:t xml:space="preserve">van het bedrag </w:t>
      </w:r>
      <w:r w:rsidRPr="006E006A" w:rsidR="003775C6">
        <w:rPr>
          <w:rFonts w:ascii="Times New Roman" w:hAnsi="Times New Roman" w:cs="Times New Roman"/>
          <w:sz w:val="24"/>
          <w:szCs w:val="24"/>
        </w:rPr>
        <w:t xml:space="preserve">afhankelijk </w:t>
      </w:r>
      <w:r w:rsidRPr="006E006A" w:rsidR="00D70F47">
        <w:rPr>
          <w:rFonts w:ascii="Times New Roman" w:hAnsi="Times New Roman" w:cs="Times New Roman"/>
          <w:sz w:val="24"/>
          <w:szCs w:val="24"/>
        </w:rPr>
        <w:t xml:space="preserve">is </w:t>
      </w:r>
      <w:r w:rsidRPr="006E006A" w:rsidR="003775C6">
        <w:rPr>
          <w:rFonts w:ascii="Times New Roman" w:hAnsi="Times New Roman" w:cs="Times New Roman"/>
          <w:sz w:val="24"/>
          <w:szCs w:val="24"/>
        </w:rPr>
        <w:t xml:space="preserve">de verrichte </w:t>
      </w:r>
      <w:r w:rsidRPr="006E006A" w:rsidR="00D70F47">
        <w:rPr>
          <w:rFonts w:ascii="Times New Roman" w:hAnsi="Times New Roman" w:cs="Times New Roman"/>
          <w:sz w:val="24"/>
          <w:szCs w:val="24"/>
        </w:rPr>
        <w:t>werkzaamheden en het belang van de zaak</w:t>
      </w:r>
      <w:r w:rsidRPr="006E006A" w:rsidR="003775C6">
        <w:rPr>
          <w:rFonts w:ascii="Times New Roman" w:hAnsi="Times New Roman" w:cs="Times New Roman"/>
          <w:sz w:val="24"/>
          <w:szCs w:val="24"/>
        </w:rPr>
        <w:t xml:space="preserve">). </w:t>
      </w:r>
      <w:r w:rsidRPr="006E006A" w:rsidR="00D70F47">
        <w:rPr>
          <w:rFonts w:ascii="Times New Roman" w:hAnsi="Times New Roman" w:cs="Times New Roman"/>
          <w:sz w:val="24"/>
          <w:szCs w:val="24"/>
        </w:rPr>
        <w:t>H</w:t>
      </w:r>
      <w:r w:rsidRPr="006E006A" w:rsidR="0012781B">
        <w:rPr>
          <w:rFonts w:ascii="Times New Roman" w:hAnsi="Times New Roman" w:cs="Times New Roman"/>
          <w:sz w:val="24"/>
          <w:szCs w:val="24"/>
        </w:rPr>
        <w:t>et liquidatietarief dek</w:t>
      </w:r>
      <w:r w:rsidRPr="006E006A" w:rsidR="00D70F47">
        <w:rPr>
          <w:rFonts w:ascii="Times New Roman" w:hAnsi="Times New Roman" w:cs="Times New Roman"/>
          <w:sz w:val="24"/>
          <w:szCs w:val="24"/>
        </w:rPr>
        <w:t>t</w:t>
      </w:r>
      <w:r w:rsidRPr="006E006A" w:rsidR="0012781B">
        <w:rPr>
          <w:rFonts w:ascii="Times New Roman" w:hAnsi="Times New Roman" w:cs="Times New Roman"/>
          <w:sz w:val="24"/>
          <w:szCs w:val="24"/>
        </w:rPr>
        <w:t xml:space="preserve"> niet de daadwerkelijk door een partij aan haar advocaat betaalde kosten.</w:t>
      </w:r>
      <w:r w:rsidRPr="006E006A" w:rsidR="003775C6">
        <w:rPr>
          <w:rFonts w:ascii="Times New Roman" w:hAnsi="Times New Roman" w:cs="Times New Roman"/>
          <w:sz w:val="24"/>
          <w:szCs w:val="24"/>
        </w:rPr>
        <w:t xml:space="preserve"> </w:t>
      </w:r>
      <w:r w:rsidRPr="006E006A">
        <w:rPr>
          <w:rFonts w:ascii="Times New Roman" w:hAnsi="Times New Roman" w:cs="Times New Roman"/>
          <w:sz w:val="24"/>
          <w:szCs w:val="24"/>
        </w:rPr>
        <w:t xml:space="preserve"> </w:t>
      </w:r>
      <w:r w:rsidRPr="006E006A" w:rsidR="0012781B">
        <w:rPr>
          <w:rFonts w:ascii="Times New Roman" w:hAnsi="Times New Roman" w:cs="Times New Roman"/>
          <w:sz w:val="24"/>
          <w:szCs w:val="24"/>
        </w:rPr>
        <w:t xml:space="preserve"> </w:t>
      </w:r>
    </w:p>
    <w:p w:rsidRPr="006E006A" w:rsidR="0012781B" w:rsidP="000307B2" w:rsidRDefault="0012781B" w14:paraId="7D40C3A1" w14:textId="3004D67E">
      <w:pPr>
        <w:spacing w:after="0"/>
        <w:rPr>
          <w:rFonts w:ascii="Times New Roman" w:hAnsi="Times New Roman" w:cs="Times New Roman"/>
          <w:sz w:val="24"/>
          <w:szCs w:val="24"/>
        </w:rPr>
      </w:pPr>
    </w:p>
    <w:p w:rsidRPr="006E006A" w:rsidR="00BF4430" w:rsidP="000307B2" w:rsidRDefault="0012781B" w14:paraId="711F29DD" w14:textId="080AE540">
      <w:pPr>
        <w:spacing w:after="0"/>
        <w:rPr>
          <w:rFonts w:ascii="Times New Roman" w:hAnsi="Times New Roman" w:cs="Times New Roman"/>
          <w:sz w:val="24"/>
          <w:szCs w:val="24"/>
        </w:rPr>
      </w:pPr>
      <w:r w:rsidRPr="006E006A">
        <w:rPr>
          <w:rFonts w:ascii="Times New Roman" w:hAnsi="Times New Roman" w:cs="Times New Roman"/>
          <w:sz w:val="24"/>
          <w:szCs w:val="24"/>
        </w:rPr>
        <w:t xml:space="preserve">De richtlijn </w:t>
      </w:r>
      <w:r w:rsidRPr="006E006A" w:rsidR="00D70F47">
        <w:rPr>
          <w:rFonts w:ascii="Times New Roman" w:hAnsi="Times New Roman" w:cs="Times New Roman"/>
          <w:sz w:val="24"/>
          <w:szCs w:val="24"/>
        </w:rPr>
        <w:t>ver</w:t>
      </w:r>
      <w:r w:rsidRPr="006E006A">
        <w:rPr>
          <w:rFonts w:ascii="Times New Roman" w:hAnsi="Times New Roman" w:cs="Times New Roman"/>
          <w:sz w:val="24"/>
          <w:szCs w:val="24"/>
        </w:rPr>
        <w:t xml:space="preserve">eist dat </w:t>
      </w:r>
      <w:r w:rsidRPr="006E006A" w:rsidR="00DA371D">
        <w:rPr>
          <w:rFonts w:ascii="Times New Roman" w:hAnsi="Times New Roman" w:cs="Times New Roman"/>
          <w:sz w:val="24"/>
          <w:szCs w:val="24"/>
        </w:rPr>
        <w:t xml:space="preserve">de </w:t>
      </w:r>
      <w:r w:rsidRPr="006E006A" w:rsidR="008B1890">
        <w:rPr>
          <w:rFonts w:ascii="Times New Roman" w:hAnsi="Times New Roman" w:cs="Times New Roman"/>
          <w:sz w:val="24"/>
          <w:szCs w:val="24"/>
        </w:rPr>
        <w:t xml:space="preserve">nationale rechter </w:t>
      </w:r>
      <w:r w:rsidRPr="006E006A">
        <w:rPr>
          <w:rFonts w:ascii="Times New Roman" w:hAnsi="Times New Roman" w:cs="Times New Roman"/>
          <w:sz w:val="24"/>
          <w:szCs w:val="24"/>
        </w:rPr>
        <w:t>de eiser</w:t>
      </w:r>
      <w:r w:rsidRPr="006E006A" w:rsidR="008B1890">
        <w:rPr>
          <w:rFonts w:ascii="Times New Roman" w:hAnsi="Times New Roman" w:cs="Times New Roman"/>
          <w:sz w:val="24"/>
          <w:szCs w:val="24"/>
        </w:rPr>
        <w:t xml:space="preserve"> </w:t>
      </w:r>
      <w:r w:rsidRPr="006E006A" w:rsidR="00D70F47">
        <w:rPr>
          <w:rFonts w:ascii="Times New Roman" w:hAnsi="Times New Roman" w:cs="Times New Roman"/>
          <w:sz w:val="24"/>
          <w:szCs w:val="24"/>
        </w:rPr>
        <w:t xml:space="preserve">in een SLAPP kan veroordelen </w:t>
      </w:r>
      <w:r w:rsidRPr="006E006A" w:rsidR="008B1890">
        <w:rPr>
          <w:rFonts w:ascii="Times New Roman" w:hAnsi="Times New Roman" w:cs="Times New Roman"/>
          <w:sz w:val="24"/>
          <w:szCs w:val="24"/>
        </w:rPr>
        <w:t xml:space="preserve">de daadwerkelijk gemaakte kosten </w:t>
      </w:r>
      <w:r w:rsidRPr="006E006A" w:rsidR="00D70F47">
        <w:rPr>
          <w:rFonts w:ascii="Times New Roman" w:hAnsi="Times New Roman" w:cs="Times New Roman"/>
          <w:sz w:val="24"/>
          <w:szCs w:val="24"/>
        </w:rPr>
        <w:t>te vergoeden</w:t>
      </w:r>
      <w:r w:rsidRPr="006E006A">
        <w:rPr>
          <w:rFonts w:ascii="Times New Roman" w:hAnsi="Times New Roman" w:cs="Times New Roman"/>
          <w:sz w:val="24"/>
          <w:szCs w:val="24"/>
        </w:rPr>
        <w:t xml:space="preserve">. </w:t>
      </w:r>
      <w:r w:rsidRPr="006E006A" w:rsidR="001525AC">
        <w:rPr>
          <w:rFonts w:ascii="Times New Roman" w:hAnsi="Times New Roman" w:cs="Times New Roman"/>
          <w:sz w:val="24"/>
          <w:szCs w:val="24"/>
        </w:rPr>
        <w:t>Bij een SLAPP is sprake van misbruik van procesrecht</w:t>
      </w:r>
      <w:r w:rsidRPr="006E006A">
        <w:rPr>
          <w:rFonts w:ascii="Times New Roman" w:hAnsi="Times New Roman" w:cs="Times New Roman"/>
          <w:sz w:val="24"/>
          <w:szCs w:val="24"/>
        </w:rPr>
        <w:t xml:space="preserve">. </w:t>
      </w:r>
      <w:r w:rsidRPr="006E006A" w:rsidR="00D70F47">
        <w:rPr>
          <w:rFonts w:ascii="Times New Roman" w:hAnsi="Times New Roman" w:cs="Times New Roman"/>
          <w:sz w:val="24"/>
          <w:szCs w:val="24"/>
        </w:rPr>
        <w:t>Bij</w:t>
      </w:r>
      <w:r w:rsidRPr="006E006A">
        <w:rPr>
          <w:rFonts w:ascii="Times New Roman" w:hAnsi="Times New Roman" w:cs="Times New Roman"/>
          <w:sz w:val="24"/>
          <w:szCs w:val="24"/>
        </w:rPr>
        <w:t xml:space="preserve"> misbruik van procesrecht </w:t>
      </w:r>
      <w:r w:rsidRPr="006E006A" w:rsidR="00D70F47">
        <w:rPr>
          <w:rFonts w:ascii="Times New Roman" w:hAnsi="Times New Roman" w:cs="Times New Roman"/>
          <w:sz w:val="24"/>
          <w:szCs w:val="24"/>
        </w:rPr>
        <w:t>zal er sprake zijn van nodeloos gemaakte kosten. A</w:t>
      </w:r>
      <w:r w:rsidRPr="006E006A" w:rsidR="00BF4430">
        <w:rPr>
          <w:rFonts w:ascii="Times New Roman" w:hAnsi="Times New Roman" w:cs="Times New Roman"/>
          <w:sz w:val="24"/>
          <w:szCs w:val="24"/>
        </w:rPr>
        <w:t>rtikel 237 Rv</w:t>
      </w:r>
      <w:r w:rsidRPr="006E006A" w:rsidR="00D70F47">
        <w:rPr>
          <w:rFonts w:ascii="Times New Roman" w:hAnsi="Times New Roman" w:cs="Times New Roman"/>
          <w:sz w:val="24"/>
          <w:szCs w:val="24"/>
        </w:rPr>
        <w:t xml:space="preserve"> bepaalt </w:t>
      </w:r>
      <w:r w:rsidRPr="006E006A" w:rsidR="00BF4430">
        <w:rPr>
          <w:rFonts w:ascii="Times New Roman" w:hAnsi="Times New Roman" w:cs="Times New Roman"/>
          <w:sz w:val="24"/>
          <w:szCs w:val="24"/>
        </w:rPr>
        <w:t>dat de rechter de kosten die nodeloos zijn gemaakt voor rekening van de partij la</w:t>
      </w:r>
      <w:r w:rsidRPr="006E006A">
        <w:rPr>
          <w:rFonts w:ascii="Times New Roman" w:hAnsi="Times New Roman" w:cs="Times New Roman"/>
          <w:sz w:val="24"/>
          <w:szCs w:val="24"/>
        </w:rPr>
        <w:t>a</w:t>
      </w:r>
      <w:r w:rsidRPr="006E006A" w:rsidR="00BF4430">
        <w:rPr>
          <w:rFonts w:ascii="Times New Roman" w:hAnsi="Times New Roman" w:cs="Times New Roman"/>
          <w:sz w:val="24"/>
          <w:szCs w:val="24"/>
        </w:rPr>
        <w:t xml:space="preserve">t die deze kosten heeft veroorzaakt. In de </w:t>
      </w:r>
      <w:r w:rsidRPr="006E006A" w:rsidR="00A54396">
        <w:rPr>
          <w:rFonts w:ascii="Times New Roman" w:hAnsi="Times New Roman" w:cs="Times New Roman"/>
          <w:sz w:val="24"/>
          <w:szCs w:val="24"/>
        </w:rPr>
        <w:t>A</w:t>
      </w:r>
      <w:r w:rsidRPr="006E006A" w:rsidR="00BF4430">
        <w:rPr>
          <w:rFonts w:ascii="Times New Roman" w:hAnsi="Times New Roman" w:cs="Times New Roman"/>
          <w:sz w:val="24"/>
          <w:szCs w:val="24"/>
        </w:rPr>
        <w:t xml:space="preserve">dviescommissie </w:t>
      </w:r>
      <w:r w:rsidRPr="006E006A" w:rsidR="00A54396">
        <w:rPr>
          <w:rFonts w:ascii="Times New Roman" w:hAnsi="Times New Roman" w:cs="Times New Roman"/>
          <w:sz w:val="24"/>
          <w:szCs w:val="24"/>
        </w:rPr>
        <w:t xml:space="preserve">voor burgerlijk procesrecht </w:t>
      </w:r>
      <w:r w:rsidRPr="006E006A" w:rsidR="00BF4430">
        <w:rPr>
          <w:rFonts w:ascii="Times New Roman" w:hAnsi="Times New Roman" w:cs="Times New Roman"/>
          <w:sz w:val="24"/>
          <w:szCs w:val="24"/>
        </w:rPr>
        <w:t xml:space="preserve">is hierover uitgebreid van gedachten gewisseld. De </w:t>
      </w:r>
      <w:r w:rsidRPr="006E006A" w:rsidR="001127F5">
        <w:rPr>
          <w:rFonts w:ascii="Times New Roman" w:hAnsi="Times New Roman" w:cs="Times New Roman"/>
          <w:sz w:val="24"/>
          <w:szCs w:val="24"/>
        </w:rPr>
        <w:t>conclusie was</w:t>
      </w:r>
      <w:r w:rsidRPr="006E006A" w:rsidR="00BF4430">
        <w:rPr>
          <w:rFonts w:ascii="Times New Roman" w:hAnsi="Times New Roman" w:cs="Times New Roman"/>
          <w:sz w:val="24"/>
          <w:szCs w:val="24"/>
        </w:rPr>
        <w:t xml:space="preserve"> dat </w:t>
      </w:r>
      <w:r w:rsidRPr="006E006A" w:rsidR="00A54396">
        <w:rPr>
          <w:rFonts w:ascii="Times New Roman" w:hAnsi="Times New Roman" w:cs="Times New Roman"/>
          <w:sz w:val="24"/>
          <w:szCs w:val="24"/>
        </w:rPr>
        <w:t>deze regeling</w:t>
      </w:r>
      <w:r w:rsidRPr="006E006A" w:rsidR="00BF4430">
        <w:rPr>
          <w:rFonts w:ascii="Times New Roman" w:hAnsi="Times New Roman" w:cs="Times New Roman"/>
          <w:sz w:val="24"/>
          <w:szCs w:val="24"/>
        </w:rPr>
        <w:t xml:space="preserve"> voldoende grondslag biedt voor de rechter om in het geval van een SLAPP te komen tot een volledige proceskostenveroordeling. </w:t>
      </w:r>
      <w:r w:rsidRPr="006E006A" w:rsidR="00675B78">
        <w:rPr>
          <w:rFonts w:ascii="Times New Roman" w:hAnsi="Times New Roman" w:cs="Times New Roman"/>
          <w:sz w:val="24"/>
          <w:szCs w:val="24"/>
        </w:rPr>
        <w:t>Ook d</w:t>
      </w:r>
      <w:r w:rsidRPr="006E006A" w:rsidR="00E71D2D">
        <w:rPr>
          <w:rFonts w:ascii="Times New Roman" w:hAnsi="Times New Roman" w:cs="Times New Roman"/>
          <w:sz w:val="24"/>
          <w:szCs w:val="24"/>
        </w:rPr>
        <w:t xml:space="preserve">e Rvdr heeft </w:t>
      </w:r>
      <w:r w:rsidRPr="006E006A" w:rsidR="00D70F47">
        <w:rPr>
          <w:rFonts w:ascii="Times New Roman" w:hAnsi="Times New Roman" w:cs="Times New Roman"/>
          <w:sz w:val="24"/>
          <w:szCs w:val="24"/>
        </w:rPr>
        <w:t xml:space="preserve">in haar reactie in de internetconsultatie </w:t>
      </w:r>
      <w:r w:rsidRPr="006E006A" w:rsidR="00E71D2D">
        <w:rPr>
          <w:rFonts w:ascii="Times New Roman" w:hAnsi="Times New Roman" w:cs="Times New Roman"/>
          <w:sz w:val="24"/>
          <w:szCs w:val="24"/>
        </w:rPr>
        <w:t>de verwachting uitgesproken dat, in afwijking van het puntenstelsel, de rechter op grond van misbruik van procesrecht een volledige proceskostenvergoeding zal toewijzen, als hij de zaak als een SLAPP beschouwt.</w:t>
      </w:r>
      <w:r w:rsidRPr="006E006A" w:rsidR="00BE2C5C">
        <w:rPr>
          <w:rFonts w:ascii="Times New Roman" w:hAnsi="Times New Roman" w:cs="Times New Roman"/>
          <w:sz w:val="24"/>
          <w:szCs w:val="24"/>
        </w:rPr>
        <w:t xml:space="preserve"> </w:t>
      </w:r>
    </w:p>
    <w:p w:rsidRPr="006E006A" w:rsidR="0084627C" w:rsidP="000307B2" w:rsidRDefault="0012781B" w14:paraId="4FFC3B8F" w14:textId="3BD4AF07">
      <w:pPr>
        <w:spacing w:after="0"/>
        <w:rPr>
          <w:rFonts w:ascii="Times New Roman" w:hAnsi="Times New Roman" w:cs="Times New Roman"/>
          <w:sz w:val="24"/>
          <w:szCs w:val="24"/>
        </w:rPr>
      </w:pPr>
      <w:r w:rsidRPr="006E006A">
        <w:rPr>
          <w:rFonts w:ascii="Times New Roman" w:hAnsi="Times New Roman" w:cs="Times New Roman"/>
          <w:sz w:val="24"/>
          <w:szCs w:val="24"/>
        </w:rPr>
        <w:t>D</w:t>
      </w:r>
      <w:r w:rsidRPr="006E006A" w:rsidR="00BF4430">
        <w:rPr>
          <w:rFonts w:ascii="Times New Roman" w:hAnsi="Times New Roman" w:cs="Times New Roman"/>
          <w:sz w:val="24"/>
          <w:szCs w:val="24"/>
        </w:rPr>
        <w:t xml:space="preserve">e </w:t>
      </w:r>
      <w:r w:rsidRPr="006E006A" w:rsidR="00745BDD">
        <w:rPr>
          <w:rFonts w:ascii="Times New Roman" w:hAnsi="Times New Roman" w:cs="Times New Roman"/>
          <w:sz w:val="24"/>
          <w:szCs w:val="24"/>
        </w:rPr>
        <w:t>Coalition Against SLAPPs in Europe (</w:t>
      </w:r>
      <w:r w:rsidRPr="006E006A" w:rsidR="00BF4430">
        <w:rPr>
          <w:rFonts w:ascii="Times New Roman" w:hAnsi="Times New Roman" w:cs="Times New Roman"/>
          <w:sz w:val="24"/>
          <w:szCs w:val="24"/>
        </w:rPr>
        <w:t>C</w:t>
      </w:r>
      <w:r w:rsidRPr="006E006A" w:rsidR="00A54396">
        <w:rPr>
          <w:rFonts w:ascii="Times New Roman" w:hAnsi="Times New Roman" w:cs="Times New Roman"/>
          <w:sz w:val="24"/>
          <w:szCs w:val="24"/>
        </w:rPr>
        <w:t>ASE</w:t>
      </w:r>
      <w:r w:rsidRPr="006E006A" w:rsidR="00745BDD">
        <w:rPr>
          <w:rFonts w:ascii="Times New Roman" w:hAnsi="Times New Roman" w:cs="Times New Roman"/>
          <w:sz w:val="24"/>
          <w:szCs w:val="24"/>
        </w:rPr>
        <w:t>)</w:t>
      </w:r>
      <w:r w:rsidRPr="006E006A" w:rsidR="00BF4430">
        <w:rPr>
          <w:rFonts w:ascii="Times New Roman" w:hAnsi="Times New Roman" w:cs="Times New Roman"/>
          <w:sz w:val="24"/>
          <w:szCs w:val="24"/>
        </w:rPr>
        <w:t xml:space="preserve"> </w:t>
      </w:r>
      <w:r w:rsidRPr="006E006A" w:rsidR="0072592E">
        <w:rPr>
          <w:rFonts w:ascii="Times New Roman" w:hAnsi="Times New Roman" w:cs="Times New Roman"/>
          <w:sz w:val="24"/>
          <w:szCs w:val="24"/>
        </w:rPr>
        <w:t xml:space="preserve">heeft in </w:t>
      </w:r>
      <w:r w:rsidRPr="006E006A" w:rsidR="00144519">
        <w:rPr>
          <w:rFonts w:ascii="Times New Roman" w:hAnsi="Times New Roman" w:cs="Times New Roman"/>
          <w:sz w:val="24"/>
          <w:szCs w:val="24"/>
        </w:rPr>
        <w:t>haar</w:t>
      </w:r>
      <w:r w:rsidRPr="006E006A" w:rsidR="0072592E">
        <w:rPr>
          <w:rFonts w:ascii="Times New Roman" w:hAnsi="Times New Roman" w:cs="Times New Roman"/>
          <w:sz w:val="24"/>
          <w:szCs w:val="24"/>
        </w:rPr>
        <w:t xml:space="preserve"> consultatiereactie opgemerkt </w:t>
      </w:r>
      <w:r w:rsidRPr="006E006A" w:rsidR="00BF4430">
        <w:rPr>
          <w:rFonts w:ascii="Times New Roman" w:hAnsi="Times New Roman" w:cs="Times New Roman"/>
          <w:sz w:val="24"/>
          <w:szCs w:val="24"/>
        </w:rPr>
        <w:t xml:space="preserve">dat er in de praktijk zelden tot een </w:t>
      </w:r>
      <w:r w:rsidRPr="006E006A">
        <w:rPr>
          <w:rFonts w:ascii="Times New Roman" w:hAnsi="Times New Roman" w:cs="Times New Roman"/>
          <w:sz w:val="24"/>
          <w:szCs w:val="24"/>
        </w:rPr>
        <w:t xml:space="preserve">volledige </w:t>
      </w:r>
      <w:r w:rsidRPr="006E006A" w:rsidR="00BF4430">
        <w:rPr>
          <w:rFonts w:ascii="Times New Roman" w:hAnsi="Times New Roman" w:cs="Times New Roman"/>
          <w:sz w:val="24"/>
          <w:szCs w:val="24"/>
        </w:rPr>
        <w:t>kostenveroordeling wordt overgegaan</w:t>
      </w:r>
      <w:r w:rsidRPr="006E006A" w:rsidR="0072592E">
        <w:rPr>
          <w:rFonts w:ascii="Times New Roman" w:hAnsi="Times New Roman" w:cs="Times New Roman"/>
          <w:sz w:val="24"/>
          <w:szCs w:val="24"/>
        </w:rPr>
        <w:t>. Ook Van Houtert meent dat dient te worden voorzien in een specifieke bepaling die waarborgt dat in geval van misbruik van procesrecht een in het gelijk gesteld SLAPP-slachtoffer recht heeft op volledige vergoeding van de kosten voor vertegenwoordiging in rechte en overige proceskosten, tenzij deze buitensporig zijn.</w:t>
      </w:r>
      <w:r w:rsidRPr="006E006A" w:rsidR="0072592E">
        <w:rPr>
          <w:rStyle w:val="Voetnootmarkering"/>
          <w:rFonts w:ascii="Times New Roman" w:hAnsi="Times New Roman" w:cs="Times New Roman"/>
          <w:sz w:val="24"/>
          <w:szCs w:val="24"/>
        </w:rPr>
        <w:footnoteReference w:id="6"/>
      </w:r>
      <w:r w:rsidRPr="006E006A" w:rsidR="00BF4430">
        <w:rPr>
          <w:rFonts w:ascii="Times New Roman" w:hAnsi="Times New Roman" w:cs="Times New Roman"/>
          <w:sz w:val="24"/>
          <w:szCs w:val="24"/>
        </w:rPr>
        <w:t xml:space="preserve"> </w:t>
      </w:r>
      <w:r w:rsidRPr="006E006A" w:rsidR="006B7C67">
        <w:rPr>
          <w:rFonts w:ascii="Times New Roman" w:hAnsi="Times New Roman" w:cs="Times New Roman"/>
          <w:sz w:val="24"/>
          <w:szCs w:val="24"/>
        </w:rPr>
        <w:t xml:space="preserve">Van Houtert gaat daarmee in feite verder dan de richtlijn omdat de richtlijn bepaalt dat de rechter als sprake is van een SLAPP de eiser in de volledige proceskosten moet </w:t>
      </w:r>
      <w:r w:rsidRPr="006E006A" w:rsidR="006B7C67">
        <w:rPr>
          <w:rFonts w:ascii="Times New Roman" w:hAnsi="Times New Roman" w:cs="Times New Roman"/>
          <w:i/>
          <w:iCs/>
          <w:sz w:val="24"/>
          <w:szCs w:val="24"/>
        </w:rPr>
        <w:t xml:space="preserve">kunnen </w:t>
      </w:r>
      <w:r w:rsidRPr="006E006A" w:rsidR="006B7C67">
        <w:rPr>
          <w:rFonts w:ascii="Times New Roman" w:hAnsi="Times New Roman" w:cs="Times New Roman"/>
          <w:sz w:val="24"/>
          <w:szCs w:val="24"/>
        </w:rPr>
        <w:t>veroordelen. Voor misbruik van procesrecht en ook voor een SLAPP moet duidelijk zijn dat de eiser zijn toegang tot de rechter niet gebruikt om zijn rechten te verwezenlijken. Het moet gaan om een situatie waarin de eiser een procedure begint, terwijl hij dit niet zou moeten doen omdat de zaak kansloos is of de eiser uitsluitend tot doel heeft zijn wederpartij te schaden. Het is juist dat niet snel sprake is van misbruik van procesrecht en dat ook niet snel sprake zal zijn van een SLAPP. Het opnemen van een specifieke bep</w:t>
      </w:r>
      <w:r w:rsidRPr="006E006A" w:rsidR="0084627C">
        <w:rPr>
          <w:rFonts w:ascii="Times New Roman" w:hAnsi="Times New Roman" w:cs="Times New Roman"/>
          <w:sz w:val="24"/>
          <w:szCs w:val="24"/>
        </w:rPr>
        <w:t>aling over een volledige proceskostenveroordeling verandert daar niets aan. Voor het toepassen van die specifieke bepaling is dan immers nog steeds nodig dat de rechter oordeelt dát sprake is van een SLAPP. Ditzelfde geldt overigens voor de andere onderwerpen waarvan CASE (en ook Van Houtert) meent dat hiervoor een specifieke regeling nodig is.</w:t>
      </w:r>
    </w:p>
    <w:p w:rsidRPr="006E006A" w:rsidR="00BF4430" w:rsidP="000307B2" w:rsidRDefault="0012781B" w14:paraId="5395F0FB" w14:textId="7C541ECA">
      <w:pPr>
        <w:spacing w:after="0"/>
        <w:rPr>
          <w:rFonts w:ascii="Times New Roman" w:hAnsi="Times New Roman" w:cs="Times New Roman"/>
          <w:sz w:val="24"/>
          <w:szCs w:val="24"/>
        </w:rPr>
      </w:pPr>
      <w:r w:rsidRPr="006E006A">
        <w:rPr>
          <w:rFonts w:ascii="Times New Roman" w:hAnsi="Times New Roman" w:cs="Times New Roman"/>
          <w:sz w:val="24"/>
          <w:szCs w:val="24"/>
        </w:rPr>
        <w:t xml:space="preserve">De toegenomen druk op publieke participatie, de richtlijn en dit implementatievoorstel leiden </w:t>
      </w:r>
      <w:r w:rsidRPr="006E006A" w:rsidR="0084627C">
        <w:rPr>
          <w:rFonts w:ascii="Times New Roman" w:hAnsi="Times New Roman" w:cs="Times New Roman"/>
          <w:sz w:val="24"/>
          <w:szCs w:val="24"/>
        </w:rPr>
        <w:t xml:space="preserve">wel </w:t>
      </w:r>
      <w:r w:rsidRPr="006E006A">
        <w:rPr>
          <w:rFonts w:ascii="Times New Roman" w:hAnsi="Times New Roman" w:cs="Times New Roman"/>
          <w:sz w:val="24"/>
          <w:szCs w:val="24"/>
        </w:rPr>
        <w:t>tot meer aandacht voor en kennis over SLAPPs.</w:t>
      </w:r>
      <w:r w:rsidRPr="006E006A" w:rsidR="004E52E4">
        <w:rPr>
          <w:rFonts w:ascii="Times New Roman" w:hAnsi="Times New Roman" w:cs="Times New Roman"/>
          <w:sz w:val="24"/>
          <w:szCs w:val="24"/>
        </w:rPr>
        <w:t xml:space="preserve"> Bovendien </w:t>
      </w:r>
      <w:r w:rsidRPr="006E006A" w:rsidR="00A54396">
        <w:rPr>
          <w:rFonts w:ascii="Times New Roman" w:hAnsi="Times New Roman" w:cs="Times New Roman"/>
          <w:sz w:val="24"/>
          <w:szCs w:val="24"/>
        </w:rPr>
        <w:t>geldt</w:t>
      </w:r>
      <w:r w:rsidRPr="006E006A" w:rsidR="00BF4430">
        <w:rPr>
          <w:rFonts w:ascii="Times New Roman" w:hAnsi="Times New Roman" w:cs="Times New Roman"/>
          <w:sz w:val="24"/>
          <w:szCs w:val="24"/>
        </w:rPr>
        <w:t xml:space="preserve"> dat de</w:t>
      </w:r>
      <w:r w:rsidRPr="006E006A" w:rsidR="0084627C">
        <w:rPr>
          <w:rFonts w:ascii="Times New Roman" w:hAnsi="Times New Roman" w:cs="Times New Roman"/>
          <w:sz w:val="24"/>
          <w:szCs w:val="24"/>
        </w:rPr>
        <w:t xml:space="preserve"> door CASE genoemde</w:t>
      </w:r>
      <w:r w:rsidRPr="006E006A" w:rsidR="00BF4430">
        <w:rPr>
          <w:rFonts w:ascii="Times New Roman" w:hAnsi="Times New Roman" w:cs="Times New Roman"/>
          <w:sz w:val="24"/>
          <w:szCs w:val="24"/>
        </w:rPr>
        <w:t xml:space="preserve"> uitspraken dateren van voor de implementatie van de anti-S</w:t>
      </w:r>
      <w:r w:rsidRPr="006E006A" w:rsidR="00A54396">
        <w:rPr>
          <w:rFonts w:ascii="Times New Roman" w:hAnsi="Times New Roman" w:cs="Times New Roman"/>
          <w:sz w:val="24"/>
          <w:szCs w:val="24"/>
        </w:rPr>
        <w:t xml:space="preserve">LAPP </w:t>
      </w:r>
      <w:r w:rsidRPr="006E006A" w:rsidR="00BF4430">
        <w:rPr>
          <w:rFonts w:ascii="Times New Roman" w:hAnsi="Times New Roman" w:cs="Times New Roman"/>
          <w:sz w:val="24"/>
          <w:szCs w:val="24"/>
        </w:rPr>
        <w:t xml:space="preserve">richtlijn. </w:t>
      </w:r>
      <w:r w:rsidRPr="006E006A" w:rsidR="004E52E4">
        <w:rPr>
          <w:rFonts w:ascii="Times New Roman" w:hAnsi="Times New Roman" w:cs="Times New Roman"/>
          <w:sz w:val="24"/>
          <w:szCs w:val="24"/>
        </w:rPr>
        <w:t>D</w:t>
      </w:r>
      <w:r w:rsidRPr="006E006A" w:rsidR="00BF4430">
        <w:rPr>
          <w:rFonts w:ascii="Times New Roman" w:hAnsi="Times New Roman" w:cs="Times New Roman"/>
          <w:sz w:val="24"/>
          <w:szCs w:val="24"/>
        </w:rPr>
        <w:t xml:space="preserve">e memorie van toelichting en deze nota naar aanleiding van het verslag </w:t>
      </w:r>
      <w:r w:rsidRPr="006E006A" w:rsidR="008B1890">
        <w:rPr>
          <w:rFonts w:ascii="Times New Roman" w:hAnsi="Times New Roman" w:cs="Times New Roman"/>
          <w:sz w:val="24"/>
          <w:szCs w:val="24"/>
        </w:rPr>
        <w:t>benadruk</w:t>
      </w:r>
      <w:r w:rsidRPr="006E006A" w:rsidR="004E52E4">
        <w:rPr>
          <w:rFonts w:ascii="Times New Roman" w:hAnsi="Times New Roman" w:cs="Times New Roman"/>
          <w:sz w:val="24"/>
          <w:szCs w:val="24"/>
        </w:rPr>
        <w:t xml:space="preserve">ken </w:t>
      </w:r>
      <w:r w:rsidRPr="006E006A" w:rsidR="008B1890">
        <w:rPr>
          <w:rFonts w:ascii="Times New Roman" w:hAnsi="Times New Roman" w:cs="Times New Roman"/>
          <w:sz w:val="24"/>
          <w:szCs w:val="24"/>
        </w:rPr>
        <w:t xml:space="preserve">juist </w:t>
      </w:r>
      <w:r w:rsidRPr="006E006A" w:rsidR="004E52E4">
        <w:rPr>
          <w:rFonts w:ascii="Times New Roman" w:hAnsi="Times New Roman" w:cs="Times New Roman"/>
          <w:sz w:val="24"/>
          <w:szCs w:val="24"/>
        </w:rPr>
        <w:t xml:space="preserve">dat </w:t>
      </w:r>
      <w:r w:rsidRPr="006E006A" w:rsidR="008B1890">
        <w:rPr>
          <w:rFonts w:ascii="Times New Roman" w:hAnsi="Times New Roman" w:cs="Times New Roman"/>
          <w:sz w:val="24"/>
          <w:szCs w:val="24"/>
        </w:rPr>
        <w:t xml:space="preserve">bij </w:t>
      </w:r>
      <w:r w:rsidRPr="006E006A" w:rsidR="00BF4430">
        <w:rPr>
          <w:rFonts w:ascii="Times New Roman" w:hAnsi="Times New Roman" w:cs="Times New Roman"/>
          <w:sz w:val="24"/>
          <w:szCs w:val="24"/>
        </w:rPr>
        <w:t>een SLAPP d</w:t>
      </w:r>
      <w:r w:rsidRPr="006E006A" w:rsidR="008B1890">
        <w:rPr>
          <w:rFonts w:ascii="Times New Roman" w:hAnsi="Times New Roman" w:cs="Times New Roman"/>
          <w:sz w:val="24"/>
          <w:szCs w:val="24"/>
        </w:rPr>
        <w:t>e regeling van de nodeloos gemaakte kosten</w:t>
      </w:r>
      <w:r w:rsidRPr="006E006A" w:rsidR="00BF4430">
        <w:rPr>
          <w:rFonts w:ascii="Times New Roman" w:hAnsi="Times New Roman" w:cs="Times New Roman"/>
          <w:sz w:val="24"/>
          <w:szCs w:val="24"/>
        </w:rPr>
        <w:t xml:space="preserve"> </w:t>
      </w:r>
      <w:r w:rsidRPr="006E006A" w:rsidR="008B1890">
        <w:rPr>
          <w:rFonts w:ascii="Times New Roman" w:hAnsi="Times New Roman" w:cs="Times New Roman"/>
          <w:sz w:val="24"/>
          <w:szCs w:val="24"/>
        </w:rPr>
        <w:t xml:space="preserve">zich leent voor </w:t>
      </w:r>
      <w:r w:rsidRPr="006E006A" w:rsidR="00BF4430">
        <w:rPr>
          <w:rFonts w:ascii="Times New Roman" w:hAnsi="Times New Roman" w:cs="Times New Roman"/>
          <w:sz w:val="24"/>
          <w:szCs w:val="24"/>
        </w:rPr>
        <w:t xml:space="preserve">een volledige proceskostenveroordeling. </w:t>
      </w:r>
      <w:r w:rsidRPr="006E006A" w:rsidR="004E52E4">
        <w:rPr>
          <w:rFonts w:ascii="Times New Roman" w:hAnsi="Times New Roman" w:cs="Times New Roman"/>
          <w:sz w:val="24"/>
          <w:szCs w:val="24"/>
        </w:rPr>
        <w:t xml:space="preserve">De rechter zal dit bij toekomstige uitspraken kunnen betrekken. </w:t>
      </w:r>
      <w:r w:rsidRPr="006E006A" w:rsidR="0084627C">
        <w:rPr>
          <w:rFonts w:ascii="Times New Roman" w:hAnsi="Times New Roman" w:cs="Times New Roman"/>
          <w:sz w:val="24"/>
          <w:szCs w:val="24"/>
        </w:rPr>
        <w:t>Zoals gezegd, verplicht</w:t>
      </w:r>
      <w:r w:rsidRPr="006E006A" w:rsidR="00BF4430">
        <w:rPr>
          <w:rFonts w:ascii="Times New Roman" w:hAnsi="Times New Roman" w:cs="Times New Roman"/>
          <w:sz w:val="24"/>
          <w:szCs w:val="24"/>
        </w:rPr>
        <w:t xml:space="preserve"> de richtlijn de lidstaten er</w:t>
      </w:r>
      <w:r w:rsidRPr="006E006A" w:rsidR="00840B66">
        <w:rPr>
          <w:rFonts w:ascii="Times New Roman" w:hAnsi="Times New Roman" w:cs="Times New Roman"/>
          <w:sz w:val="24"/>
          <w:szCs w:val="24"/>
        </w:rPr>
        <w:t xml:space="preserve"> enkel </w:t>
      </w:r>
      <w:r w:rsidRPr="006E006A" w:rsidR="00BF4430">
        <w:rPr>
          <w:rFonts w:ascii="Times New Roman" w:hAnsi="Times New Roman" w:cs="Times New Roman"/>
          <w:sz w:val="24"/>
          <w:szCs w:val="24"/>
        </w:rPr>
        <w:t xml:space="preserve">toe om de rechters in staat te stellen een volledige proceskostenveroordeling op te leggen. Het is aan de rechter om op basis van </w:t>
      </w:r>
      <w:r w:rsidRPr="006E006A" w:rsidR="00BF4430">
        <w:rPr>
          <w:rFonts w:ascii="Times New Roman" w:hAnsi="Times New Roman" w:cs="Times New Roman"/>
          <w:sz w:val="24"/>
          <w:szCs w:val="24"/>
        </w:rPr>
        <w:lastRenderedPageBreak/>
        <w:t>de omstandigheden van het geval te oordelen over de proceskosten. De wet maakt dit nu al mogelijk en uit de parlementaire behandeling van het implementatiewetsvoorstel volgt dat de wetgever dit als hoofdregel ook wenselijk acht</w:t>
      </w:r>
      <w:r w:rsidRPr="006E006A" w:rsidR="0084627C">
        <w:rPr>
          <w:rFonts w:ascii="Times New Roman" w:hAnsi="Times New Roman" w:cs="Times New Roman"/>
          <w:sz w:val="24"/>
          <w:szCs w:val="24"/>
        </w:rPr>
        <w:t xml:space="preserve"> als sprake is van misbruik van procesrecht</w:t>
      </w:r>
      <w:r w:rsidRPr="006E006A" w:rsidR="00BF4430">
        <w:rPr>
          <w:rFonts w:ascii="Times New Roman" w:hAnsi="Times New Roman" w:cs="Times New Roman"/>
          <w:sz w:val="24"/>
          <w:szCs w:val="24"/>
        </w:rPr>
        <w:t xml:space="preserve">. Het is echter aan de rechter om de specifieke omstandigheden van het geval te wegen. </w:t>
      </w:r>
      <w:r w:rsidRPr="006E006A" w:rsidR="004E52E4">
        <w:rPr>
          <w:rFonts w:ascii="Times New Roman" w:hAnsi="Times New Roman" w:cs="Times New Roman"/>
          <w:sz w:val="24"/>
          <w:szCs w:val="24"/>
        </w:rPr>
        <w:t xml:space="preserve">Dat kan op basis van het bestaande artikel inzake proceskosten. </w:t>
      </w:r>
      <w:r w:rsidRPr="006E006A" w:rsidR="00BF4430">
        <w:rPr>
          <w:rFonts w:ascii="Times New Roman" w:hAnsi="Times New Roman" w:cs="Times New Roman"/>
          <w:sz w:val="24"/>
          <w:szCs w:val="24"/>
        </w:rPr>
        <w:t>Een aparte wettelijke bepaling is da</w:t>
      </w:r>
      <w:r w:rsidRPr="006E006A" w:rsidR="00A54396">
        <w:rPr>
          <w:rFonts w:ascii="Times New Roman" w:hAnsi="Times New Roman" w:cs="Times New Roman"/>
          <w:sz w:val="24"/>
          <w:szCs w:val="24"/>
        </w:rPr>
        <w:t>n ook</w:t>
      </w:r>
      <w:r w:rsidRPr="006E006A" w:rsidR="00BF4430">
        <w:rPr>
          <w:rFonts w:ascii="Times New Roman" w:hAnsi="Times New Roman" w:cs="Times New Roman"/>
          <w:sz w:val="24"/>
          <w:szCs w:val="24"/>
        </w:rPr>
        <w:t xml:space="preserve"> niet nodig. </w:t>
      </w:r>
    </w:p>
    <w:p w:rsidRPr="006E006A" w:rsidR="007E33BE" w:rsidP="000307B2" w:rsidRDefault="007E33BE" w14:paraId="58BB6AA3" w14:textId="77777777">
      <w:pPr>
        <w:spacing w:after="0" w:line="276" w:lineRule="auto"/>
        <w:rPr>
          <w:rFonts w:ascii="Times New Roman" w:hAnsi="Times New Roman" w:cs="Times New Roman"/>
          <w:sz w:val="24"/>
          <w:szCs w:val="24"/>
        </w:rPr>
      </w:pPr>
    </w:p>
    <w:p w:rsidRPr="006E006A" w:rsidR="00A560F5" w:rsidP="000307B2" w:rsidRDefault="00A560F5" w14:paraId="3C72E69D" w14:textId="42751B85">
      <w:pPr>
        <w:pStyle w:val="Lijstalinea"/>
        <w:numPr>
          <w:ilvl w:val="1"/>
          <w:numId w:val="3"/>
        </w:numPr>
        <w:spacing w:after="0" w:line="276" w:lineRule="auto"/>
        <w:ind w:left="360"/>
        <w:rPr>
          <w:rFonts w:ascii="Times New Roman" w:hAnsi="Times New Roman" w:cs="Times New Roman"/>
          <w:i/>
          <w:iCs/>
          <w:sz w:val="24"/>
          <w:szCs w:val="24"/>
        </w:rPr>
      </w:pPr>
      <w:r w:rsidRPr="006E006A">
        <w:rPr>
          <w:rFonts w:ascii="Times New Roman" w:hAnsi="Times New Roman" w:cs="Times New Roman"/>
          <w:i/>
          <w:iCs/>
          <w:sz w:val="24"/>
          <w:szCs w:val="24"/>
        </w:rPr>
        <w:t>Diversen</w:t>
      </w:r>
    </w:p>
    <w:p w:rsidRPr="006E006A" w:rsidR="00E71D2D" w:rsidP="000307B2" w:rsidRDefault="00E71D2D" w14:paraId="69D91667" w14:textId="77777777">
      <w:pPr>
        <w:spacing w:after="0" w:line="276" w:lineRule="auto"/>
        <w:rPr>
          <w:rFonts w:ascii="Times New Roman" w:hAnsi="Times New Roman" w:cs="Times New Roman"/>
          <w:sz w:val="24"/>
          <w:szCs w:val="24"/>
        </w:rPr>
      </w:pPr>
    </w:p>
    <w:p w:rsidRPr="006E006A" w:rsidR="00BF4430" w:rsidP="000307B2" w:rsidRDefault="00BF4430" w14:paraId="3A24A69B" w14:textId="46AF73F0">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 xml:space="preserve">De leden van de GroenLinks-PvdA-fractie vragen waarom niet is gekozen </w:t>
      </w:r>
      <w:r w:rsidRPr="006E006A" w:rsidR="00144519">
        <w:rPr>
          <w:rFonts w:ascii="Times New Roman" w:hAnsi="Times New Roman" w:cs="Times New Roman"/>
          <w:sz w:val="24"/>
          <w:szCs w:val="24"/>
        </w:rPr>
        <w:t xml:space="preserve">voor </w:t>
      </w:r>
      <w:r w:rsidRPr="006E006A">
        <w:rPr>
          <w:rFonts w:ascii="Times New Roman" w:hAnsi="Times New Roman" w:cs="Times New Roman"/>
          <w:sz w:val="24"/>
          <w:szCs w:val="24"/>
        </w:rPr>
        <w:t>een specifieke wettelijke voorziening voor versnelde behandeling van vroegtijdige afwijzing bij SLAPPs.</w:t>
      </w:r>
    </w:p>
    <w:p w:rsidRPr="006E006A" w:rsidR="00144519" w:rsidP="000307B2" w:rsidRDefault="00144519" w14:paraId="65599DD9" w14:textId="77777777">
      <w:pPr>
        <w:spacing w:after="0" w:line="276" w:lineRule="auto"/>
        <w:rPr>
          <w:rFonts w:ascii="Times New Roman" w:hAnsi="Times New Roman" w:cs="Times New Roman"/>
          <w:sz w:val="24"/>
          <w:szCs w:val="24"/>
        </w:rPr>
      </w:pPr>
    </w:p>
    <w:p w:rsidRPr="006E006A" w:rsidR="00A4791A" w:rsidP="000307B2" w:rsidRDefault="003B3091" w14:paraId="1F91D7BB" w14:textId="23FED41B">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In enkele consultatiereacties is bepleit om een specifieke wettelijke voorziening</w:t>
      </w:r>
      <w:r w:rsidRPr="006E006A" w:rsidR="00144519">
        <w:rPr>
          <w:rFonts w:ascii="Times New Roman" w:hAnsi="Times New Roman" w:cs="Times New Roman"/>
          <w:sz w:val="24"/>
          <w:szCs w:val="24"/>
        </w:rPr>
        <w:t xml:space="preserve"> voor SLAPPS op te nemen, ook voor de vroegtijdige afwijzing</w:t>
      </w:r>
      <w:r w:rsidRPr="006E006A">
        <w:rPr>
          <w:rFonts w:ascii="Times New Roman" w:hAnsi="Times New Roman" w:cs="Times New Roman"/>
          <w:sz w:val="24"/>
          <w:szCs w:val="24"/>
        </w:rPr>
        <w:t>. Ook Van Houtert meent dat een specifieke regeling voor SLAPPs de voorkeur geniet.</w:t>
      </w:r>
      <w:r w:rsidRPr="006E006A">
        <w:rPr>
          <w:rStyle w:val="Voetnootmarkering"/>
          <w:rFonts w:ascii="Times New Roman" w:hAnsi="Times New Roman" w:cs="Times New Roman"/>
          <w:sz w:val="24"/>
          <w:szCs w:val="24"/>
        </w:rPr>
        <w:footnoteReference w:id="7"/>
      </w:r>
      <w:r w:rsidRPr="006E006A">
        <w:rPr>
          <w:rFonts w:ascii="Times New Roman" w:hAnsi="Times New Roman" w:cs="Times New Roman"/>
          <w:sz w:val="24"/>
          <w:szCs w:val="24"/>
        </w:rPr>
        <w:t xml:space="preserve"> </w:t>
      </w:r>
      <w:r w:rsidRPr="006E006A" w:rsidR="001D60F3">
        <w:rPr>
          <w:rFonts w:ascii="Times New Roman" w:hAnsi="Times New Roman" w:cs="Times New Roman"/>
          <w:sz w:val="24"/>
          <w:szCs w:val="24"/>
        </w:rPr>
        <w:t xml:space="preserve">Een specifieke regeling voor de vroegtijdige afwijzing is </w:t>
      </w:r>
      <w:r w:rsidRPr="006E006A" w:rsidR="00144519">
        <w:rPr>
          <w:rFonts w:ascii="Times New Roman" w:hAnsi="Times New Roman" w:cs="Times New Roman"/>
          <w:sz w:val="24"/>
          <w:szCs w:val="24"/>
        </w:rPr>
        <w:t xml:space="preserve">echter </w:t>
      </w:r>
      <w:r w:rsidRPr="006E006A" w:rsidR="001D60F3">
        <w:rPr>
          <w:rFonts w:ascii="Times New Roman" w:hAnsi="Times New Roman" w:cs="Times New Roman"/>
          <w:sz w:val="24"/>
          <w:szCs w:val="24"/>
        </w:rPr>
        <w:t>niet nodig</w:t>
      </w:r>
      <w:r w:rsidRPr="006E006A" w:rsidR="008B1890">
        <w:rPr>
          <w:rFonts w:ascii="Times New Roman" w:hAnsi="Times New Roman" w:cs="Times New Roman"/>
          <w:sz w:val="24"/>
          <w:szCs w:val="24"/>
        </w:rPr>
        <w:t xml:space="preserve"> en niet wenselijk. Niet nodig</w:t>
      </w:r>
      <w:r w:rsidRPr="006E006A" w:rsidR="001D60F3">
        <w:rPr>
          <w:rFonts w:ascii="Times New Roman" w:hAnsi="Times New Roman" w:cs="Times New Roman"/>
          <w:sz w:val="24"/>
          <w:szCs w:val="24"/>
        </w:rPr>
        <w:t xml:space="preserve">, omdat het Nederlandse (proces)recht </w:t>
      </w:r>
      <w:r w:rsidRPr="006E006A" w:rsidR="002B79A0">
        <w:rPr>
          <w:rFonts w:ascii="Times New Roman" w:hAnsi="Times New Roman" w:cs="Times New Roman"/>
          <w:sz w:val="24"/>
          <w:szCs w:val="24"/>
        </w:rPr>
        <w:t xml:space="preserve">al in een dergelijke regeling </w:t>
      </w:r>
      <w:r w:rsidRPr="006E006A" w:rsidR="001D60F3">
        <w:rPr>
          <w:rFonts w:ascii="Times New Roman" w:hAnsi="Times New Roman" w:cs="Times New Roman"/>
          <w:sz w:val="24"/>
          <w:szCs w:val="24"/>
        </w:rPr>
        <w:t xml:space="preserve">voorziet. Op grond van </w:t>
      </w:r>
      <w:r w:rsidRPr="006E006A" w:rsidR="00840B66">
        <w:rPr>
          <w:rFonts w:ascii="Times New Roman" w:hAnsi="Times New Roman" w:cs="Times New Roman"/>
          <w:sz w:val="24"/>
          <w:szCs w:val="24"/>
        </w:rPr>
        <w:t xml:space="preserve">de </w:t>
      </w:r>
      <w:r w:rsidRPr="006E006A" w:rsidR="001D60F3">
        <w:rPr>
          <w:rFonts w:ascii="Times New Roman" w:hAnsi="Times New Roman" w:cs="Times New Roman"/>
          <w:sz w:val="24"/>
          <w:szCs w:val="24"/>
        </w:rPr>
        <w:t>artikel</w:t>
      </w:r>
      <w:r w:rsidRPr="006E006A" w:rsidR="00840B66">
        <w:rPr>
          <w:rFonts w:ascii="Times New Roman" w:hAnsi="Times New Roman" w:cs="Times New Roman"/>
          <w:sz w:val="24"/>
          <w:szCs w:val="24"/>
        </w:rPr>
        <w:t>en</w:t>
      </w:r>
      <w:r w:rsidRPr="006E006A" w:rsidR="001D60F3">
        <w:rPr>
          <w:rFonts w:ascii="Times New Roman" w:hAnsi="Times New Roman" w:cs="Times New Roman"/>
          <w:sz w:val="24"/>
          <w:szCs w:val="24"/>
        </w:rPr>
        <w:t xml:space="preserve"> 208 en 209 </w:t>
      </w:r>
      <w:r w:rsidRPr="006E006A" w:rsidR="00840B66">
        <w:rPr>
          <w:rFonts w:ascii="Times New Roman" w:hAnsi="Times New Roman" w:cs="Times New Roman"/>
          <w:sz w:val="24"/>
          <w:szCs w:val="24"/>
        </w:rPr>
        <w:t>Rv</w:t>
      </w:r>
      <w:r w:rsidRPr="006E006A" w:rsidR="001D60F3">
        <w:rPr>
          <w:rFonts w:ascii="Times New Roman" w:hAnsi="Times New Roman" w:cs="Times New Roman"/>
          <w:sz w:val="24"/>
          <w:szCs w:val="24"/>
        </w:rPr>
        <w:t xml:space="preserve"> kan een SLAPP-doelwit in een vroeg stadium van de procedure bij incidentele vordering verzoeken om de vordering af te laten wijzen wegens kennelijke ongegrondheid. </w:t>
      </w:r>
      <w:r w:rsidRPr="006E006A" w:rsidR="002B79A0">
        <w:rPr>
          <w:rFonts w:ascii="Times New Roman" w:hAnsi="Times New Roman" w:cs="Times New Roman"/>
          <w:sz w:val="24"/>
          <w:szCs w:val="24"/>
        </w:rPr>
        <w:t>De rechter kan o</w:t>
      </w:r>
      <w:r w:rsidRPr="006E006A" w:rsidR="001D60F3">
        <w:rPr>
          <w:rFonts w:ascii="Times New Roman" w:hAnsi="Times New Roman" w:cs="Times New Roman"/>
          <w:sz w:val="24"/>
          <w:szCs w:val="24"/>
        </w:rPr>
        <w:t>p die vordering afzonderlijk (al dan niet na een mondelinge behandeling), voorafgaand aan de inhoudelijke behandeling van de vordering, beslissen.</w:t>
      </w:r>
      <w:r w:rsidRPr="006E006A" w:rsidR="002B79A0">
        <w:rPr>
          <w:rFonts w:ascii="Times New Roman" w:hAnsi="Times New Roman" w:cs="Times New Roman"/>
          <w:sz w:val="24"/>
          <w:szCs w:val="24"/>
        </w:rPr>
        <w:t xml:space="preserve"> Een bijzondere regeling is daarom niet nodig. </w:t>
      </w:r>
    </w:p>
    <w:p w:rsidRPr="006E006A" w:rsidR="00E71D2D" w:rsidP="000307B2" w:rsidRDefault="002B79A0" w14:paraId="1C330E24" w14:textId="0E26D8BE">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 xml:space="preserve">Een specifieke wettelijke voorziening in de zin van een aparte procedure is ook niet wenselijk, omdat dit tot gevolg zou hebben dat een SLAPP-doelwit een extra procedure zou moeten starten </w:t>
      </w:r>
      <w:r w:rsidRPr="006E006A" w:rsidR="00262539">
        <w:rPr>
          <w:rFonts w:ascii="Times New Roman" w:hAnsi="Times New Roman" w:cs="Times New Roman"/>
          <w:sz w:val="24"/>
          <w:szCs w:val="24"/>
        </w:rPr>
        <w:t>Dit betekent een</w:t>
      </w:r>
      <w:r w:rsidRPr="006E006A">
        <w:rPr>
          <w:rFonts w:ascii="Times New Roman" w:hAnsi="Times New Roman" w:cs="Times New Roman"/>
          <w:sz w:val="24"/>
          <w:szCs w:val="24"/>
        </w:rPr>
        <w:t xml:space="preserve"> extra </w:t>
      </w:r>
      <w:r w:rsidRPr="006E006A" w:rsidR="00262539">
        <w:rPr>
          <w:rFonts w:ascii="Times New Roman" w:hAnsi="Times New Roman" w:cs="Times New Roman"/>
          <w:sz w:val="24"/>
          <w:szCs w:val="24"/>
        </w:rPr>
        <w:t>belasting voor het SLAPP-doelwit</w:t>
      </w:r>
      <w:r w:rsidRPr="006E006A">
        <w:rPr>
          <w:rFonts w:ascii="Times New Roman" w:hAnsi="Times New Roman" w:cs="Times New Roman"/>
          <w:sz w:val="24"/>
          <w:szCs w:val="24"/>
        </w:rPr>
        <w:t xml:space="preserve">. Bovendien </w:t>
      </w:r>
      <w:r w:rsidRPr="006E006A" w:rsidR="00694EE3">
        <w:rPr>
          <w:rFonts w:ascii="Times New Roman" w:hAnsi="Times New Roman" w:cs="Times New Roman"/>
          <w:sz w:val="24"/>
          <w:szCs w:val="24"/>
        </w:rPr>
        <w:t>kan</w:t>
      </w:r>
      <w:r w:rsidRPr="006E006A">
        <w:rPr>
          <w:rFonts w:ascii="Times New Roman" w:hAnsi="Times New Roman" w:cs="Times New Roman"/>
          <w:sz w:val="24"/>
          <w:szCs w:val="24"/>
        </w:rPr>
        <w:t xml:space="preserve"> een dergelijke procedure ook worden </w:t>
      </w:r>
      <w:r w:rsidRPr="006E006A" w:rsidR="00694EE3">
        <w:rPr>
          <w:rFonts w:ascii="Times New Roman" w:hAnsi="Times New Roman" w:cs="Times New Roman"/>
          <w:sz w:val="24"/>
          <w:szCs w:val="24"/>
        </w:rPr>
        <w:t xml:space="preserve">gebruikt </w:t>
      </w:r>
      <w:r w:rsidRPr="006E006A">
        <w:rPr>
          <w:rFonts w:ascii="Times New Roman" w:hAnsi="Times New Roman" w:cs="Times New Roman"/>
          <w:sz w:val="24"/>
          <w:szCs w:val="24"/>
        </w:rPr>
        <w:t>door de eiser in de SLAPP om de procedure(s) te vertragen</w:t>
      </w:r>
      <w:r w:rsidRPr="006E006A" w:rsidR="00840B66">
        <w:rPr>
          <w:rFonts w:ascii="Times New Roman" w:hAnsi="Times New Roman" w:cs="Times New Roman"/>
          <w:sz w:val="24"/>
          <w:szCs w:val="24"/>
        </w:rPr>
        <w:t xml:space="preserve"> en het SLAPP doelwit op kosten te jagen</w:t>
      </w:r>
      <w:r w:rsidRPr="006E006A">
        <w:rPr>
          <w:rFonts w:ascii="Times New Roman" w:hAnsi="Times New Roman" w:cs="Times New Roman"/>
          <w:sz w:val="24"/>
          <w:szCs w:val="24"/>
        </w:rPr>
        <w:t xml:space="preserve">. </w:t>
      </w:r>
      <w:r w:rsidRPr="006E006A" w:rsidR="00A4791A">
        <w:rPr>
          <w:rFonts w:ascii="Times New Roman" w:hAnsi="Times New Roman" w:cs="Times New Roman"/>
          <w:sz w:val="24"/>
          <w:szCs w:val="24"/>
        </w:rPr>
        <w:t xml:space="preserve">In een afzonderlijke procedure </w:t>
      </w:r>
      <w:r w:rsidRPr="006E006A" w:rsidR="00694EE3">
        <w:rPr>
          <w:rFonts w:ascii="Times New Roman" w:hAnsi="Times New Roman" w:cs="Times New Roman"/>
          <w:sz w:val="24"/>
          <w:szCs w:val="24"/>
        </w:rPr>
        <w:t>moet</w:t>
      </w:r>
      <w:r w:rsidRPr="006E006A" w:rsidR="00CF5133">
        <w:rPr>
          <w:rFonts w:ascii="Times New Roman" w:hAnsi="Times New Roman" w:cs="Times New Roman"/>
          <w:sz w:val="24"/>
          <w:szCs w:val="24"/>
        </w:rPr>
        <w:t xml:space="preserve"> </w:t>
      </w:r>
      <w:r w:rsidRPr="006E006A" w:rsidR="00840B66">
        <w:rPr>
          <w:rFonts w:ascii="Times New Roman" w:hAnsi="Times New Roman" w:cs="Times New Roman"/>
          <w:sz w:val="24"/>
          <w:szCs w:val="24"/>
        </w:rPr>
        <w:t>er op grond van de richtlijn tegen een oordeel dat een zaak w</w:t>
      </w:r>
      <w:r w:rsidRPr="006E006A" w:rsidR="00AF1607">
        <w:rPr>
          <w:rFonts w:ascii="Times New Roman" w:hAnsi="Times New Roman" w:cs="Times New Roman"/>
          <w:sz w:val="24"/>
          <w:szCs w:val="24"/>
        </w:rPr>
        <w:t>o</w:t>
      </w:r>
      <w:r w:rsidRPr="006E006A" w:rsidR="00840B66">
        <w:rPr>
          <w:rFonts w:ascii="Times New Roman" w:hAnsi="Times New Roman" w:cs="Times New Roman"/>
          <w:sz w:val="24"/>
          <w:szCs w:val="24"/>
        </w:rPr>
        <w:t xml:space="preserve">rdt afgewezen een </w:t>
      </w:r>
      <w:r w:rsidRPr="006E006A" w:rsidR="00A4791A">
        <w:rPr>
          <w:rFonts w:ascii="Times New Roman" w:hAnsi="Times New Roman" w:cs="Times New Roman"/>
          <w:sz w:val="24"/>
          <w:szCs w:val="24"/>
        </w:rPr>
        <w:t xml:space="preserve">rechtsmiddel openstaan </w:t>
      </w:r>
      <w:r w:rsidRPr="006E006A" w:rsidR="00840B66">
        <w:rPr>
          <w:rFonts w:ascii="Times New Roman" w:hAnsi="Times New Roman" w:cs="Times New Roman"/>
          <w:sz w:val="24"/>
          <w:szCs w:val="24"/>
        </w:rPr>
        <w:t xml:space="preserve">(artikel 11 van de richtlijn) </w:t>
      </w:r>
      <w:r w:rsidRPr="006E006A" w:rsidR="00A4791A">
        <w:rPr>
          <w:rFonts w:ascii="Times New Roman" w:hAnsi="Times New Roman" w:cs="Times New Roman"/>
          <w:sz w:val="24"/>
          <w:szCs w:val="24"/>
        </w:rPr>
        <w:t xml:space="preserve">en tijdens de afzonderlijke procedure </w:t>
      </w:r>
      <w:r w:rsidRPr="006E006A" w:rsidR="00694EE3">
        <w:rPr>
          <w:rFonts w:ascii="Times New Roman" w:hAnsi="Times New Roman" w:cs="Times New Roman"/>
          <w:sz w:val="24"/>
          <w:szCs w:val="24"/>
        </w:rPr>
        <w:t xml:space="preserve">moet </w:t>
      </w:r>
      <w:r w:rsidRPr="006E006A" w:rsidR="00A4791A">
        <w:rPr>
          <w:rFonts w:ascii="Times New Roman" w:hAnsi="Times New Roman" w:cs="Times New Roman"/>
          <w:sz w:val="24"/>
          <w:szCs w:val="24"/>
        </w:rPr>
        <w:t>de ‘initiële’ zaak worden</w:t>
      </w:r>
      <w:r w:rsidRPr="006E006A" w:rsidR="00694EE3">
        <w:rPr>
          <w:rFonts w:ascii="Times New Roman" w:hAnsi="Times New Roman" w:cs="Times New Roman"/>
          <w:sz w:val="24"/>
          <w:szCs w:val="24"/>
        </w:rPr>
        <w:t xml:space="preserve"> aangehouden</w:t>
      </w:r>
      <w:r w:rsidRPr="006E006A" w:rsidR="00A4791A">
        <w:rPr>
          <w:rFonts w:ascii="Times New Roman" w:hAnsi="Times New Roman" w:cs="Times New Roman"/>
          <w:sz w:val="24"/>
          <w:szCs w:val="24"/>
        </w:rPr>
        <w:t>. Dat zou betekenen dat er in drie instanties geprocedeerd k</w:t>
      </w:r>
      <w:r w:rsidRPr="006E006A" w:rsidR="00694EE3">
        <w:rPr>
          <w:rFonts w:ascii="Times New Roman" w:hAnsi="Times New Roman" w:cs="Times New Roman"/>
          <w:sz w:val="24"/>
          <w:szCs w:val="24"/>
        </w:rPr>
        <w:t>an</w:t>
      </w:r>
      <w:r w:rsidRPr="006E006A" w:rsidR="00A4791A">
        <w:rPr>
          <w:rFonts w:ascii="Times New Roman" w:hAnsi="Times New Roman" w:cs="Times New Roman"/>
          <w:sz w:val="24"/>
          <w:szCs w:val="24"/>
        </w:rPr>
        <w:t xml:space="preserve"> worden over de vroegtijdige afwijzing waarna</w:t>
      </w:r>
      <w:r w:rsidRPr="006E006A" w:rsidR="00694EE3">
        <w:rPr>
          <w:rFonts w:ascii="Times New Roman" w:hAnsi="Times New Roman" w:cs="Times New Roman"/>
          <w:sz w:val="24"/>
          <w:szCs w:val="24"/>
        </w:rPr>
        <w:t xml:space="preserve">, </w:t>
      </w:r>
      <w:r w:rsidRPr="006E006A" w:rsidR="00840B66">
        <w:rPr>
          <w:rFonts w:ascii="Times New Roman" w:hAnsi="Times New Roman" w:cs="Times New Roman"/>
          <w:sz w:val="24"/>
          <w:szCs w:val="24"/>
        </w:rPr>
        <w:t xml:space="preserve">als in hoogste instantie alsnog besloten zou worden tot </w:t>
      </w:r>
      <w:r w:rsidRPr="006E006A" w:rsidR="00694EE3">
        <w:rPr>
          <w:rFonts w:ascii="Times New Roman" w:hAnsi="Times New Roman" w:cs="Times New Roman"/>
          <w:sz w:val="24"/>
          <w:szCs w:val="24"/>
        </w:rPr>
        <w:t>afwijzing van de vordering tot vroegtijdige afwijzing,</w:t>
      </w:r>
      <w:r w:rsidRPr="006E006A" w:rsidR="00A4791A">
        <w:rPr>
          <w:rFonts w:ascii="Times New Roman" w:hAnsi="Times New Roman" w:cs="Times New Roman"/>
          <w:sz w:val="24"/>
          <w:szCs w:val="24"/>
        </w:rPr>
        <w:t xml:space="preserve"> de ‘initiële’ zaak inhoudelijk ook weer in drie instanties k</w:t>
      </w:r>
      <w:r w:rsidRPr="006E006A" w:rsidR="00694EE3">
        <w:rPr>
          <w:rFonts w:ascii="Times New Roman" w:hAnsi="Times New Roman" w:cs="Times New Roman"/>
          <w:sz w:val="24"/>
          <w:szCs w:val="24"/>
        </w:rPr>
        <w:t>a</w:t>
      </w:r>
      <w:r w:rsidRPr="006E006A" w:rsidR="00A4791A">
        <w:rPr>
          <w:rFonts w:ascii="Times New Roman" w:hAnsi="Times New Roman" w:cs="Times New Roman"/>
          <w:sz w:val="24"/>
          <w:szCs w:val="24"/>
        </w:rPr>
        <w:t>n worden voortgezet.</w:t>
      </w:r>
    </w:p>
    <w:p w:rsidRPr="006E006A" w:rsidR="00BF4430" w:rsidP="000307B2" w:rsidRDefault="00BF4430" w14:paraId="33794DDA" w14:textId="77777777">
      <w:pPr>
        <w:spacing w:after="0" w:line="276" w:lineRule="auto"/>
        <w:rPr>
          <w:rFonts w:ascii="Times New Roman" w:hAnsi="Times New Roman" w:cs="Times New Roman"/>
          <w:sz w:val="24"/>
          <w:szCs w:val="24"/>
        </w:rPr>
      </w:pPr>
    </w:p>
    <w:p w:rsidRPr="006E006A" w:rsidR="00BF4430" w:rsidP="000307B2" w:rsidRDefault="00BF4430" w14:paraId="56652D3E" w14:textId="2DD24A7C">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 xml:space="preserve">De leden van de BBB-fractie vragen of de regering kan toelichten of zij in kaart heeft gebracht om hoeveel zaken het mogelijk kan gaan. Zo niet, kan de regering dit in kaart brengen en de Kamer hierover informeren? </w:t>
      </w:r>
    </w:p>
    <w:p w:rsidRPr="006E006A" w:rsidR="001D60F3" w:rsidP="000307B2" w:rsidRDefault="001D60F3" w14:paraId="0438BDCF" w14:textId="77777777">
      <w:pPr>
        <w:spacing w:after="0" w:line="276" w:lineRule="auto"/>
        <w:rPr>
          <w:rFonts w:ascii="Times New Roman" w:hAnsi="Times New Roman" w:cs="Times New Roman"/>
          <w:sz w:val="24"/>
          <w:szCs w:val="24"/>
        </w:rPr>
      </w:pPr>
    </w:p>
    <w:p w:rsidRPr="006E006A" w:rsidR="00BF4430" w:rsidP="000307B2" w:rsidRDefault="00BF4430" w14:paraId="55D0EE56" w14:textId="7E73A4C9">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 xml:space="preserve">Zoals in de </w:t>
      </w:r>
      <w:r w:rsidRPr="006E006A" w:rsidR="001D6AC8">
        <w:rPr>
          <w:rFonts w:ascii="Times New Roman" w:hAnsi="Times New Roman" w:cs="Times New Roman"/>
          <w:sz w:val="24"/>
          <w:szCs w:val="24"/>
        </w:rPr>
        <w:t>m</w:t>
      </w:r>
      <w:r w:rsidRPr="006E006A">
        <w:rPr>
          <w:rFonts w:ascii="Times New Roman" w:hAnsi="Times New Roman" w:cs="Times New Roman"/>
          <w:sz w:val="24"/>
          <w:szCs w:val="24"/>
        </w:rPr>
        <w:t xml:space="preserve">emorie van </w:t>
      </w:r>
      <w:r w:rsidRPr="006E006A" w:rsidR="001D6AC8">
        <w:rPr>
          <w:rFonts w:ascii="Times New Roman" w:hAnsi="Times New Roman" w:cs="Times New Roman"/>
          <w:sz w:val="24"/>
          <w:szCs w:val="24"/>
        </w:rPr>
        <w:t>t</w:t>
      </w:r>
      <w:r w:rsidRPr="006E006A">
        <w:rPr>
          <w:rFonts w:ascii="Times New Roman" w:hAnsi="Times New Roman" w:cs="Times New Roman"/>
          <w:sz w:val="24"/>
          <w:szCs w:val="24"/>
        </w:rPr>
        <w:t xml:space="preserve">oelichting aangegeven, is het algemene beeld dat </w:t>
      </w:r>
      <w:r w:rsidRPr="006E006A" w:rsidR="00840B66">
        <w:rPr>
          <w:rFonts w:ascii="Times New Roman" w:hAnsi="Times New Roman" w:cs="Times New Roman"/>
          <w:sz w:val="24"/>
          <w:szCs w:val="24"/>
        </w:rPr>
        <w:t>er</w:t>
      </w:r>
      <w:r w:rsidRPr="006E006A" w:rsidR="00EF7C40">
        <w:rPr>
          <w:rFonts w:ascii="Times New Roman" w:hAnsi="Times New Roman" w:cs="Times New Roman"/>
          <w:sz w:val="24"/>
          <w:szCs w:val="24"/>
        </w:rPr>
        <w:t xml:space="preserve"> op dit moment</w:t>
      </w:r>
      <w:r w:rsidRPr="006E006A" w:rsidR="00840B66">
        <w:rPr>
          <w:rFonts w:ascii="Times New Roman" w:hAnsi="Times New Roman" w:cs="Times New Roman"/>
          <w:sz w:val="24"/>
          <w:szCs w:val="24"/>
        </w:rPr>
        <w:t xml:space="preserve"> geen </w:t>
      </w:r>
      <w:r w:rsidRPr="006E006A">
        <w:rPr>
          <w:rFonts w:ascii="Times New Roman" w:hAnsi="Times New Roman" w:cs="Times New Roman"/>
          <w:sz w:val="24"/>
          <w:szCs w:val="24"/>
        </w:rPr>
        <w:t xml:space="preserve">juridische procedures in Nederland </w:t>
      </w:r>
      <w:r w:rsidRPr="006E006A" w:rsidR="00840B66">
        <w:rPr>
          <w:rFonts w:ascii="Times New Roman" w:hAnsi="Times New Roman" w:cs="Times New Roman"/>
          <w:sz w:val="24"/>
          <w:szCs w:val="24"/>
        </w:rPr>
        <w:t xml:space="preserve">lopen </w:t>
      </w:r>
      <w:r w:rsidRPr="006E006A">
        <w:rPr>
          <w:rFonts w:ascii="Times New Roman" w:hAnsi="Times New Roman" w:cs="Times New Roman"/>
          <w:sz w:val="24"/>
          <w:szCs w:val="24"/>
        </w:rPr>
        <w:t xml:space="preserve">om journalisten en mensenrechtenverdedigers te intimideren of bedreigen. De Nederlandse Vereniging van Journalisten (NVJ) heeft in het </w:t>
      </w:r>
      <w:r w:rsidRPr="006E006A">
        <w:rPr>
          <w:rFonts w:ascii="Times New Roman" w:hAnsi="Times New Roman" w:cs="Times New Roman"/>
          <w:sz w:val="24"/>
          <w:szCs w:val="24"/>
        </w:rPr>
        <w:lastRenderedPageBreak/>
        <w:t>kader van het EU-Rechtsstaatrapport aangegeven dat SLAPPs zich in Nederland niet stelselmatig voordoen.</w:t>
      </w:r>
      <w:r w:rsidRPr="006E006A" w:rsidR="00CE4AAE">
        <w:rPr>
          <w:rStyle w:val="Voetnootmarkering"/>
          <w:rFonts w:ascii="Times New Roman" w:hAnsi="Times New Roman" w:cs="Times New Roman"/>
          <w:sz w:val="24"/>
          <w:szCs w:val="24"/>
        </w:rPr>
        <w:footnoteReference w:id="8"/>
      </w:r>
      <w:r w:rsidRPr="006E006A" w:rsidR="00840B66">
        <w:rPr>
          <w:rFonts w:ascii="Times New Roman" w:hAnsi="Times New Roman" w:cs="Times New Roman"/>
          <w:sz w:val="24"/>
          <w:szCs w:val="24"/>
        </w:rPr>
        <w:t xml:space="preserve"> Dit betekent evenwel niet dat er geen sprake is van het dreigen met </w:t>
      </w:r>
      <w:r w:rsidRPr="006E006A" w:rsidR="00870CB8">
        <w:rPr>
          <w:rFonts w:ascii="Times New Roman" w:hAnsi="Times New Roman" w:cs="Times New Roman"/>
          <w:sz w:val="24"/>
          <w:szCs w:val="24"/>
        </w:rPr>
        <w:t xml:space="preserve">het voeren van </w:t>
      </w:r>
      <w:r w:rsidRPr="006E006A" w:rsidR="00840B66">
        <w:rPr>
          <w:rFonts w:ascii="Times New Roman" w:hAnsi="Times New Roman" w:cs="Times New Roman"/>
          <w:sz w:val="24"/>
          <w:szCs w:val="24"/>
        </w:rPr>
        <w:t xml:space="preserve">procedures </w:t>
      </w:r>
      <w:r w:rsidRPr="006E006A" w:rsidR="00870CB8">
        <w:rPr>
          <w:rFonts w:ascii="Times New Roman" w:hAnsi="Times New Roman" w:cs="Times New Roman"/>
          <w:sz w:val="24"/>
          <w:szCs w:val="24"/>
        </w:rPr>
        <w:t xml:space="preserve">in Nederland. </w:t>
      </w:r>
      <w:bookmarkStart w:name="_Hlk209003076" w:id="8"/>
      <w:r w:rsidRPr="006E006A" w:rsidR="00870CB8">
        <w:rPr>
          <w:rFonts w:ascii="Times New Roman" w:hAnsi="Times New Roman" w:cs="Times New Roman"/>
          <w:sz w:val="24"/>
          <w:szCs w:val="24"/>
        </w:rPr>
        <w:t>Zo stel</w:t>
      </w:r>
      <w:r w:rsidRPr="006E006A" w:rsidR="00CE4AAE">
        <w:rPr>
          <w:rFonts w:ascii="Times New Roman" w:hAnsi="Times New Roman" w:cs="Times New Roman"/>
          <w:sz w:val="24"/>
          <w:szCs w:val="24"/>
        </w:rPr>
        <w:t>len</w:t>
      </w:r>
      <w:r w:rsidRPr="006E006A" w:rsidR="00870CB8">
        <w:rPr>
          <w:rFonts w:ascii="Times New Roman" w:hAnsi="Times New Roman" w:cs="Times New Roman"/>
          <w:sz w:val="24"/>
          <w:szCs w:val="24"/>
        </w:rPr>
        <w:t xml:space="preserve"> de  FPU en ND</w:t>
      </w:r>
      <w:r w:rsidRPr="006E006A" w:rsidR="00CE4AAE">
        <w:rPr>
          <w:rFonts w:ascii="Times New Roman" w:hAnsi="Times New Roman" w:cs="Times New Roman"/>
          <w:sz w:val="24"/>
          <w:szCs w:val="24"/>
        </w:rPr>
        <w:t>P Nieuwsmedia</w:t>
      </w:r>
      <w:r w:rsidRPr="006E006A" w:rsidR="00870CB8">
        <w:rPr>
          <w:rFonts w:ascii="Times New Roman" w:hAnsi="Times New Roman" w:cs="Times New Roman"/>
          <w:sz w:val="24"/>
          <w:szCs w:val="24"/>
        </w:rPr>
        <w:t>, dat intimidatie en bedreigingen vooral ook voorafgaand aan publicaties wel toenemen</w:t>
      </w:r>
      <w:bookmarkEnd w:id="8"/>
      <w:r w:rsidRPr="006E006A" w:rsidR="00870CB8">
        <w:rPr>
          <w:rFonts w:ascii="Times New Roman" w:hAnsi="Times New Roman" w:cs="Times New Roman"/>
          <w:sz w:val="24"/>
          <w:szCs w:val="24"/>
        </w:rPr>
        <w:t>.</w:t>
      </w:r>
      <w:r w:rsidRPr="006E006A" w:rsidR="00EF7C40">
        <w:rPr>
          <w:rFonts w:ascii="Times New Roman" w:hAnsi="Times New Roman" w:cs="Times New Roman"/>
          <w:sz w:val="24"/>
          <w:szCs w:val="24"/>
        </w:rPr>
        <w:t xml:space="preserve"> </w:t>
      </w:r>
      <w:r w:rsidRPr="006E006A" w:rsidR="004E52E4">
        <w:rPr>
          <w:rFonts w:ascii="Times New Roman" w:hAnsi="Times New Roman" w:cs="Times New Roman"/>
          <w:sz w:val="24"/>
          <w:szCs w:val="24"/>
        </w:rPr>
        <w:t>Ook h</w:t>
      </w:r>
      <w:r w:rsidRPr="006E006A" w:rsidR="00F8195F">
        <w:rPr>
          <w:rFonts w:ascii="Times New Roman" w:hAnsi="Times New Roman" w:cs="Times New Roman"/>
          <w:sz w:val="24"/>
          <w:szCs w:val="24"/>
        </w:rPr>
        <w:t xml:space="preserve">et College voor de Rechten van de Mens </w:t>
      </w:r>
      <w:r w:rsidRPr="006E006A" w:rsidR="004E52E4">
        <w:rPr>
          <w:rFonts w:ascii="Times New Roman" w:hAnsi="Times New Roman" w:cs="Times New Roman"/>
          <w:sz w:val="24"/>
          <w:szCs w:val="24"/>
        </w:rPr>
        <w:t xml:space="preserve">stelt </w:t>
      </w:r>
      <w:r w:rsidRPr="006E006A" w:rsidR="00F8195F">
        <w:rPr>
          <w:rFonts w:ascii="Times New Roman" w:hAnsi="Times New Roman" w:cs="Times New Roman"/>
          <w:sz w:val="24"/>
          <w:szCs w:val="24"/>
        </w:rPr>
        <w:t>in haar jaarrapportage dat organisaties Greenpeace en Follow the Money te maken hebben met een SLAPP.</w:t>
      </w:r>
      <w:r w:rsidRPr="006E006A" w:rsidR="00F8195F">
        <w:rPr>
          <w:rStyle w:val="Voetnootmarkering"/>
          <w:rFonts w:ascii="Times New Roman" w:hAnsi="Times New Roman" w:cs="Times New Roman"/>
          <w:sz w:val="24"/>
          <w:szCs w:val="24"/>
        </w:rPr>
        <w:footnoteReference w:id="9"/>
      </w:r>
      <w:r w:rsidRPr="006E006A" w:rsidR="00F8195F">
        <w:rPr>
          <w:rFonts w:ascii="Times New Roman" w:hAnsi="Times New Roman" w:cs="Times New Roman"/>
          <w:sz w:val="24"/>
          <w:szCs w:val="24"/>
        </w:rPr>
        <w:t xml:space="preserve"> </w:t>
      </w:r>
    </w:p>
    <w:p w:rsidRPr="006E006A" w:rsidR="007E33BE" w:rsidP="000307B2" w:rsidRDefault="00BF4430" w14:paraId="2EC23ADD" w14:textId="2BDD2B95">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De rechtspraak kan op dit moment nog geen informatie verschaffen over het aantal zaken</w:t>
      </w:r>
      <w:r w:rsidRPr="006E006A" w:rsidR="001D6AC8">
        <w:rPr>
          <w:rFonts w:ascii="Times New Roman" w:hAnsi="Times New Roman" w:cs="Times New Roman"/>
          <w:sz w:val="24"/>
          <w:szCs w:val="24"/>
        </w:rPr>
        <w:t>, omdat deze niet als zodanig worden geregistreerd</w:t>
      </w:r>
      <w:r w:rsidRPr="006E006A">
        <w:rPr>
          <w:rFonts w:ascii="Times New Roman" w:hAnsi="Times New Roman" w:cs="Times New Roman"/>
          <w:sz w:val="24"/>
          <w:szCs w:val="24"/>
        </w:rPr>
        <w:t xml:space="preserve">. </w:t>
      </w:r>
      <w:r w:rsidRPr="006E006A" w:rsidR="009D0C3C">
        <w:rPr>
          <w:rFonts w:ascii="Times New Roman" w:hAnsi="Times New Roman" w:cs="Times New Roman"/>
          <w:sz w:val="24"/>
          <w:szCs w:val="24"/>
        </w:rPr>
        <w:t>D</w:t>
      </w:r>
      <w:r w:rsidRPr="006E006A">
        <w:rPr>
          <w:rFonts w:ascii="Times New Roman" w:hAnsi="Times New Roman" w:cs="Times New Roman"/>
          <w:sz w:val="24"/>
          <w:szCs w:val="24"/>
        </w:rPr>
        <w:t xml:space="preserve">e </w:t>
      </w:r>
      <w:r w:rsidRPr="006E006A" w:rsidR="001D6AC8">
        <w:rPr>
          <w:rFonts w:ascii="Times New Roman" w:hAnsi="Times New Roman" w:cs="Times New Roman"/>
          <w:sz w:val="24"/>
          <w:szCs w:val="24"/>
        </w:rPr>
        <w:t>r</w:t>
      </w:r>
      <w:r w:rsidRPr="006E006A">
        <w:rPr>
          <w:rFonts w:ascii="Times New Roman" w:hAnsi="Times New Roman" w:cs="Times New Roman"/>
          <w:sz w:val="24"/>
          <w:szCs w:val="24"/>
        </w:rPr>
        <w:t xml:space="preserve">echtspraak </w:t>
      </w:r>
      <w:r w:rsidRPr="006E006A" w:rsidR="009D0C3C">
        <w:rPr>
          <w:rFonts w:ascii="Times New Roman" w:hAnsi="Times New Roman" w:cs="Times New Roman"/>
          <w:sz w:val="24"/>
          <w:szCs w:val="24"/>
        </w:rPr>
        <w:t>zal</w:t>
      </w:r>
      <w:r w:rsidRPr="006E006A">
        <w:rPr>
          <w:rFonts w:ascii="Times New Roman" w:hAnsi="Times New Roman" w:cs="Times New Roman"/>
          <w:sz w:val="24"/>
          <w:szCs w:val="24"/>
        </w:rPr>
        <w:t xml:space="preserve"> alle SLAPP-uitspraken publiceren. Op basis van deze informatie kan inzicht worden verkregen in het aantal zaken.</w:t>
      </w:r>
    </w:p>
    <w:p w:rsidRPr="006E006A" w:rsidR="00980D26" w:rsidP="000307B2" w:rsidRDefault="00980D26" w14:paraId="72292257" w14:textId="77777777">
      <w:pPr>
        <w:spacing w:after="0" w:line="276" w:lineRule="auto"/>
        <w:rPr>
          <w:rFonts w:ascii="Times New Roman" w:hAnsi="Times New Roman" w:cs="Times New Roman"/>
          <w:sz w:val="24"/>
          <w:szCs w:val="24"/>
        </w:rPr>
      </w:pPr>
    </w:p>
    <w:p w:rsidRPr="006E006A" w:rsidR="00A560F5" w:rsidP="000307B2" w:rsidRDefault="00BF4430" w14:paraId="18EC0978" w14:textId="2A4CC756">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De leden van de BBB-fractie merken op dat in het wetsvoorstel geen evaluatiebepaling is opgenomen. Vanwege zorgen</w:t>
      </w:r>
      <w:r w:rsidRPr="006E006A" w:rsidR="00C2052B">
        <w:rPr>
          <w:rFonts w:ascii="Times New Roman" w:hAnsi="Times New Roman" w:cs="Times New Roman"/>
          <w:sz w:val="24"/>
          <w:szCs w:val="24"/>
        </w:rPr>
        <w:t xml:space="preserve"> die deze leden hebben,</w:t>
      </w:r>
      <w:r w:rsidRPr="006E006A">
        <w:rPr>
          <w:rFonts w:ascii="Times New Roman" w:hAnsi="Times New Roman" w:cs="Times New Roman"/>
          <w:sz w:val="24"/>
          <w:szCs w:val="24"/>
        </w:rPr>
        <w:t xml:space="preserve"> achten </w:t>
      </w:r>
      <w:r w:rsidRPr="006E006A" w:rsidR="00C2052B">
        <w:rPr>
          <w:rFonts w:ascii="Times New Roman" w:hAnsi="Times New Roman" w:cs="Times New Roman"/>
          <w:sz w:val="24"/>
          <w:szCs w:val="24"/>
        </w:rPr>
        <w:t xml:space="preserve">zij </w:t>
      </w:r>
      <w:r w:rsidRPr="006E006A">
        <w:rPr>
          <w:rFonts w:ascii="Times New Roman" w:hAnsi="Times New Roman" w:cs="Times New Roman"/>
          <w:sz w:val="24"/>
          <w:szCs w:val="24"/>
        </w:rPr>
        <w:t>een dergelijke evaluatie van belang. Kan de regering uitleggen waarom er geen evaluatiebepaling is opgenomen? En zou de regering bereid zijn deze in het wetsvoorstel op te nemen?</w:t>
      </w:r>
    </w:p>
    <w:p w:rsidRPr="006E006A" w:rsidR="001D60F3" w:rsidP="000307B2" w:rsidRDefault="001D60F3" w14:paraId="01D9C7F2" w14:textId="77777777">
      <w:pPr>
        <w:spacing w:after="0" w:line="276" w:lineRule="auto"/>
        <w:rPr>
          <w:rFonts w:ascii="Times New Roman" w:hAnsi="Times New Roman" w:cs="Times New Roman"/>
          <w:sz w:val="24"/>
          <w:szCs w:val="24"/>
        </w:rPr>
      </w:pPr>
    </w:p>
    <w:p w:rsidRPr="006E006A" w:rsidR="00920B54" w:rsidP="000307B2" w:rsidRDefault="002B79A0" w14:paraId="4B93D86C" w14:textId="4B60E82A">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 xml:space="preserve">In artikel 21 van de richtlijn is een evaluatiebepaling opgenomen. </w:t>
      </w:r>
      <w:r w:rsidRPr="006E006A" w:rsidR="00920B54">
        <w:rPr>
          <w:rFonts w:ascii="Times New Roman" w:hAnsi="Times New Roman" w:cs="Times New Roman"/>
          <w:sz w:val="24"/>
          <w:szCs w:val="24"/>
        </w:rPr>
        <w:t>Op grond van die bepaling moeten de lidstaten de Europese Commissie uiterlijk 7 mei 2030 de beschikbare informatie verstrekken over de toepassing van de richtlijn. Het gaat dan met name om beschikbare gegevens waaruit blijkt op welke wijze personen die doelwit zijn van gerechtelijke procedures tegen publieke participatie, gebruik hebben gemaakt van de waarborgen waarin deze richtlijn voorziet. Op basis van de verstrekte informatie dient de Europese Commissie uiterlijk 7 mei 2031 en vervolgens om de vijf jaar bij het Europees Parlement en de Raad een verslag in over de toepassing van deze richtlijn. In het verslag</w:t>
      </w:r>
      <w:r w:rsidRPr="006E006A" w:rsidR="00EF7C40">
        <w:rPr>
          <w:rFonts w:ascii="Times New Roman" w:hAnsi="Times New Roman" w:cs="Times New Roman"/>
          <w:sz w:val="24"/>
          <w:szCs w:val="24"/>
        </w:rPr>
        <w:t xml:space="preserve"> van de Europese Commissie</w:t>
      </w:r>
      <w:r w:rsidRPr="006E006A" w:rsidR="00920B54">
        <w:rPr>
          <w:rFonts w:ascii="Times New Roman" w:hAnsi="Times New Roman" w:cs="Times New Roman"/>
          <w:sz w:val="24"/>
          <w:szCs w:val="24"/>
        </w:rPr>
        <w:t xml:space="preserve"> wordt een beoordeling opgenomen van de ontwikkelingen met betrekking tot misbruik van procesrecht gericht tegen publieke participatie en van de gevolgen van deze richtlijn in de lidstaten</w:t>
      </w:r>
      <w:r w:rsidRPr="006E006A" w:rsidR="00EF7C40">
        <w:rPr>
          <w:rFonts w:ascii="Times New Roman" w:hAnsi="Times New Roman" w:cs="Times New Roman"/>
          <w:sz w:val="24"/>
          <w:szCs w:val="24"/>
        </w:rPr>
        <w:t>. D</w:t>
      </w:r>
      <w:r w:rsidRPr="006E006A" w:rsidR="00920B54">
        <w:rPr>
          <w:rFonts w:ascii="Times New Roman" w:hAnsi="Times New Roman" w:cs="Times New Roman"/>
          <w:sz w:val="24"/>
          <w:szCs w:val="24"/>
        </w:rPr>
        <w:t xml:space="preserve">aarbij </w:t>
      </w:r>
      <w:r w:rsidRPr="006E006A" w:rsidR="00EF7C40">
        <w:rPr>
          <w:rFonts w:ascii="Times New Roman" w:hAnsi="Times New Roman" w:cs="Times New Roman"/>
          <w:sz w:val="24"/>
          <w:szCs w:val="24"/>
        </w:rPr>
        <w:t xml:space="preserve">wordt </w:t>
      </w:r>
      <w:r w:rsidRPr="006E006A" w:rsidR="00920B54">
        <w:rPr>
          <w:rFonts w:ascii="Times New Roman" w:hAnsi="Times New Roman" w:cs="Times New Roman"/>
          <w:sz w:val="24"/>
          <w:szCs w:val="24"/>
        </w:rPr>
        <w:t xml:space="preserve">rekening gehouden met de nationale context in elke lidstaat en de uitvoering van </w:t>
      </w:r>
      <w:r w:rsidRPr="006E006A" w:rsidR="00C2052B">
        <w:rPr>
          <w:rFonts w:ascii="Times New Roman" w:hAnsi="Times New Roman" w:cs="Times New Roman"/>
          <w:sz w:val="24"/>
          <w:szCs w:val="24"/>
        </w:rPr>
        <w:t xml:space="preserve">de </w:t>
      </w:r>
      <w:r w:rsidRPr="006E006A" w:rsidR="00920B54">
        <w:rPr>
          <w:rFonts w:ascii="Times New Roman" w:hAnsi="Times New Roman" w:cs="Times New Roman"/>
          <w:sz w:val="24"/>
          <w:szCs w:val="24"/>
        </w:rPr>
        <w:t>Aanbeveling</w:t>
      </w:r>
      <w:r w:rsidRPr="006E006A" w:rsidR="00EF7C40">
        <w:rPr>
          <w:rFonts w:ascii="Times New Roman" w:hAnsi="Times New Roman" w:cs="Times New Roman"/>
          <w:sz w:val="24"/>
          <w:szCs w:val="24"/>
        </w:rPr>
        <w:t xml:space="preserve"> van de Europese Commissie</w:t>
      </w:r>
      <w:r w:rsidRPr="006E006A" w:rsidR="00920B54">
        <w:rPr>
          <w:rStyle w:val="Voetnootmarkering"/>
          <w:rFonts w:ascii="Times New Roman" w:hAnsi="Times New Roman" w:cs="Times New Roman"/>
          <w:sz w:val="24"/>
          <w:szCs w:val="24"/>
        </w:rPr>
        <w:footnoteReference w:id="10"/>
      </w:r>
      <w:r w:rsidRPr="006E006A" w:rsidR="00920B54">
        <w:rPr>
          <w:rFonts w:ascii="Times New Roman" w:hAnsi="Times New Roman" w:cs="Times New Roman"/>
          <w:sz w:val="24"/>
          <w:szCs w:val="24"/>
        </w:rPr>
        <w:t>. Het verslag gaat, indien nodig, vergezeld van voorstellen tot wijziging van deze richtlijn. De Commissieverslagen worden openbaar gemaakt.</w:t>
      </w:r>
      <w:r w:rsidRPr="006E006A" w:rsidR="00870CB8">
        <w:rPr>
          <w:rFonts w:ascii="Times New Roman" w:hAnsi="Times New Roman" w:cs="Times New Roman"/>
          <w:sz w:val="24"/>
          <w:szCs w:val="24"/>
        </w:rPr>
        <w:t xml:space="preserve"> Nieuwe commissievoorstellen worden voorzien van een BNC fiche aan het parlement gezonden. </w:t>
      </w:r>
      <w:r w:rsidRPr="006E006A" w:rsidR="00920B54">
        <w:rPr>
          <w:rFonts w:ascii="Times New Roman" w:hAnsi="Times New Roman" w:cs="Times New Roman"/>
          <w:sz w:val="24"/>
          <w:szCs w:val="24"/>
        </w:rPr>
        <w:t>Met het oog hierop wordt een nadere</w:t>
      </w:r>
      <w:r w:rsidRPr="006E006A" w:rsidR="00EF7C40">
        <w:rPr>
          <w:rFonts w:ascii="Times New Roman" w:hAnsi="Times New Roman" w:cs="Times New Roman"/>
          <w:sz w:val="24"/>
          <w:szCs w:val="24"/>
        </w:rPr>
        <w:t xml:space="preserve"> nationale</w:t>
      </w:r>
      <w:r w:rsidRPr="006E006A" w:rsidR="00920B54">
        <w:rPr>
          <w:rFonts w:ascii="Times New Roman" w:hAnsi="Times New Roman" w:cs="Times New Roman"/>
          <w:sz w:val="24"/>
          <w:szCs w:val="24"/>
        </w:rPr>
        <w:t xml:space="preserve"> evaluatiebepaling niet nodig geacht.</w:t>
      </w:r>
    </w:p>
    <w:p w:rsidRPr="006E006A" w:rsidR="00BF4430" w:rsidP="000307B2" w:rsidRDefault="00BF4430" w14:paraId="0FEE1568" w14:textId="77777777">
      <w:pPr>
        <w:spacing w:after="0" w:line="276" w:lineRule="auto"/>
        <w:rPr>
          <w:rFonts w:ascii="Times New Roman" w:hAnsi="Times New Roman" w:cs="Times New Roman"/>
          <w:sz w:val="24"/>
          <w:szCs w:val="24"/>
        </w:rPr>
      </w:pPr>
    </w:p>
    <w:p w:rsidRPr="006E006A" w:rsidR="00A560F5" w:rsidP="000307B2" w:rsidRDefault="00A560F5" w14:paraId="07B9AB88" w14:textId="77777777">
      <w:pPr>
        <w:pStyle w:val="Lijstalinea"/>
        <w:numPr>
          <w:ilvl w:val="0"/>
          <w:numId w:val="3"/>
        </w:numPr>
        <w:spacing w:after="0" w:line="276" w:lineRule="auto"/>
        <w:rPr>
          <w:rFonts w:ascii="Times New Roman" w:hAnsi="Times New Roman" w:cs="Times New Roman"/>
          <w:b/>
          <w:bCs/>
          <w:sz w:val="24"/>
          <w:szCs w:val="24"/>
        </w:rPr>
      </w:pPr>
      <w:r w:rsidRPr="006E006A">
        <w:rPr>
          <w:rFonts w:ascii="Times New Roman" w:hAnsi="Times New Roman" w:cs="Times New Roman"/>
          <w:b/>
          <w:bCs/>
          <w:sz w:val="24"/>
          <w:szCs w:val="24"/>
        </w:rPr>
        <w:t>Consultatie</w:t>
      </w:r>
    </w:p>
    <w:p w:rsidRPr="006E006A" w:rsidR="001D60F3" w:rsidP="000307B2" w:rsidRDefault="001D60F3" w14:paraId="7C5994E6" w14:textId="77777777">
      <w:pPr>
        <w:pStyle w:val="Lijstalinea"/>
        <w:spacing w:after="0" w:line="276" w:lineRule="auto"/>
        <w:ind w:left="360"/>
        <w:rPr>
          <w:rFonts w:ascii="Times New Roman" w:hAnsi="Times New Roman" w:cs="Times New Roman"/>
          <w:b/>
          <w:bCs/>
          <w:sz w:val="24"/>
          <w:szCs w:val="24"/>
        </w:rPr>
      </w:pPr>
    </w:p>
    <w:p w:rsidRPr="006E006A" w:rsidR="007E33BE" w:rsidP="000307B2" w:rsidRDefault="00A65D4A" w14:paraId="2E780AA6" w14:textId="234BF471">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 xml:space="preserve">De leden van de VVD-fractie lezen in het advies van de Nederlandse </w:t>
      </w:r>
      <w:r w:rsidRPr="006E006A" w:rsidR="00EF7C40">
        <w:rPr>
          <w:rFonts w:ascii="Times New Roman" w:hAnsi="Times New Roman" w:cs="Times New Roman"/>
          <w:sz w:val="24"/>
          <w:szCs w:val="24"/>
        </w:rPr>
        <w:t>O</w:t>
      </w:r>
      <w:r w:rsidRPr="006E006A">
        <w:rPr>
          <w:rFonts w:ascii="Times New Roman" w:hAnsi="Times New Roman" w:cs="Times New Roman"/>
          <w:sz w:val="24"/>
          <w:szCs w:val="24"/>
        </w:rPr>
        <w:t>rde van</w:t>
      </w:r>
      <w:r w:rsidRPr="006E006A" w:rsidR="00EF7C40">
        <w:rPr>
          <w:rFonts w:ascii="Times New Roman" w:hAnsi="Times New Roman" w:cs="Times New Roman"/>
          <w:sz w:val="24"/>
          <w:szCs w:val="24"/>
        </w:rPr>
        <w:t xml:space="preserve"> A</w:t>
      </w:r>
      <w:r w:rsidRPr="006E006A">
        <w:rPr>
          <w:rFonts w:ascii="Times New Roman" w:hAnsi="Times New Roman" w:cs="Times New Roman"/>
          <w:sz w:val="24"/>
          <w:szCs w:val="24"/>
        </w:rPr>
        <w:t xml:space="preserve">dvocaten dat volgens artikel 224a, tweede lid, </w:t>
      </w:r>
      <w:r w:rsidRPr="006E006A" w:rsidR="003D0A4A">
        <w:rPr>
          <w:rFonts w:ascii="Times New Roman" w:hAnsi="Times New Roman" w:cs="Times New Roman"/>
          <w:sz w:val="24"/>
          <w:szCs w:val="24"/>
        </w:rPr>
        <w:t>Rv</w:t>
      </w:r>
      <w:r w:rsidRPr="006E006A">
        <w:rPr>
          <w:rFonts w:ascii="Times New Roman" w:hAnsi="Times New Roman" w:cs="Times New Roman"/>
          <w:sz w:val="24"/>
          <w:szCs w:val="24"/>
        </w:rPr>
        <w:t xml:space="preserve"> de rechter geen verplichting tot zekerheidstelling kan opleggen aan de eiser in een SLAPP-zaak indien “dit voortvloeit uit een bilateraal of multilateraal verdrag tussen een derde land, enerzijds, en de Europese Unie of Nederland, anderzijds dat voor 6 mei 2024 is gesloten."  Kan de regering reageren op het punt dat de </w:t>
      </w:r>
      <w:r w:rsidRPr="006E006A">
        <w:rPr>
          <w:rFonts w:ascii="Times New Roman" w:hAnsi="Times New Roman" w:cs="Times New Roman"/>
          <w:sz w:val="24"/>
          <w:szCs w:val="24"/>
        </w:rPr>
        <w:lastRenderedPageBreak/>
        <w:t>NOvA hierover heeft aangestipt? Kan de regering daarnaast een overzicht verstrekken van de verdragen die zekerheidstelling zouden verhinderen?</w:t>
      </w:r>
    </w:p>
    <w:p w:rsidRPr="006E006A" w:rsidR="00CB46A0" w:rsidP="000307B2" w:rsidRDefault="00CB46A0" w14:paraId="569ACE03" w14:textId="77777777">
      <w:pPr>
        <w:spacing w:after="0" w:line="276" w:lineRule="auto"/>
        <w:rPr>
          <w:rFonts w:ascii="Times New Roman" w:hAnsi="Times New Roman" w:cs="Times New Roman"/>
          <w:sz w:val="24"/>
          <w:szCs w:val="24"/>
        </w:rPr>
      </w:pPr>
      <w:bookmarkStart w:name="_Hlk201138065" w:id="9"/>
    </w:p>
    <w:p w:rsidRPr="006E006A" w:rsidR="00094EDE" w:rsidP="000307B2" w:rsidRDefault="00EA0CD1" w14:paraId="47A64A94" w14:textId="77777777">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De NOvA werpt in zijn advies de vraag op of de beperking in artikel 224a</w:t>
      </w:r>
      <w:r w:rsidRPr="006E006A" w:rsidR="00735B68">
        <w:rPr>
          <w:rFonts w:ascii="Times New Roman" w:hAnsi="Times New Roman" w:cs="Times New Roman"/>
          <w:sz w:val="24"/>
          <w:szCs w:val="24"/>
        </w:rPr>
        <w:t>, tweed</w:t>
      </w:r>
      <w:r w:rsidRPr="006E006A" w:rsidR="00870CB8">
        <w:rPr>
          <w:rFonts w:ascii="Times New Roman" w:hAnsi="Times New Roman" w:cs="Times New Roman"/>
          <w:sz w:val="24"/>
          <w:szCs w:val="24"/>
        </w:rPr>
        <w:t>e</w:t>
      </w:r>
      <w:r w:rsidRPr="006E006A">
        <w:rPr>
          <w:rFonts w:ascii="Times New Roman" w:hAnsi="Times New Roman" w:cs="Times New Roman"/>
          <w:sz w:val="24"/>
          <w:szCs w:val="24"/>
        </w:rPr>
        <w:t xml:space="preserve"> lid</w:t>
      </w:r>
      <w:r w:rsidRPr="006E006A" w:rsidR="00735B68">
        <w:rPr>
          <w:rFonts w:ascii="Times New Roman" w:hAnsi="Times New Roman" w:cs="Times New Roman"/>
          <w:sz w:val="24"/>
          <w:szCs w:val="24"/>
        </w:rPr>
        <w:t>,</w:t>
      </w:r>
      <w:r w:rsidRPr="006E006A">
        <w:rPr>
          <w:rFonts w:ascii="Times New Roman" w:hAnsi="Times New Roman" w:cs="Times New Roman"/>
          <w:sz w:val="24"/>
          <w:szCs w:val="24"/>
        </w:rPr>
        <w:t xml:space="preserve"> onder a</w:t>
      </w:r>
      <w:r w:rsidRPr="006E006A" w:rsidR="00735B68">
        <w:rPr>
          <w:rFonts w:ascii="Times New Roman" w:hAnsi="Times New Roman" w:cs="Times New Roman"/>
          <w:sz w:val="24"/>
          <w:szCs w:val="24"/>
        </w:rPr>
        <w:t>,</w:t>
      </w:r>
      <w:r w:rsidRPr="006E006A">
        <w:rPr>
          <w:rFonts w:ascii="Times New Roman" w:hAnsi="Times New Roman" w:cs="Times New Roman"/>
          <w:sz w:val="24"/>
          <w:szCs w:val="24"/>
        </w:rPr>
        <w:t xml:space="preserve"> </w:t>
      </w:r>
      <w:r w:rsidRPr="006E006A" w:rsidR="00EE5CC5">
        <w:rPr>
          <w:rFonts w:ascii="Times New Roman" w:hAnsi="Times New Roman" w:cs="Times New Roman"/>
          <w:sz w:val="24"/>
          <w:szCs w:val="24"/>
        </w:rPr>
        <w:t xml:space="preserve">Rv </w:t>
      </w:r>
      <w:r w:rsidRPr="006E006A">
        <w:rPr>
          <w:rFonts w:ascii="Times New Roman" w:hAnsi="Times New Roman" w:cs="Times New Roman"/>
          <w:sz w:val="24"/>
          <w:szCs w:val="24"/>
        </w:rPr>
        <w:t xml:space="preserve">in de praktijk niet een belangrijke belemmering vormt voor het opleggen van een verplichting tot zekerheidstelling in SLAPP-zaken. </w:t>
      </w:r>
      <w:r w:rsidRPr="006E006A" w:rsidR="00735B68">
        <w:rPr>
          <w:rFonts w:ascii="Times New Roman" w:hAnsi="Times New Roman" w:cs="Times New Roman"/>
          <w:sz w:val="24"/>
          <w:szCs w:val="24"/>
        </w:rPr>
        <w:t>In voorkomende gevallen kan artikel 224</w:t>
      </w:r>
      <w:r w:rsidRPr="006E006A" w:rsidR="00CF5133">
        <w:rPr>
          <w:rFonts w:ascii="Times New Roman" w:hAnsi="Times New Roman" w:cs="Times New Roman"/>
          <w:sz w:val="24"/>
          <w:szCs w:val="24"/>
        </w:rPr>
        <w:t>a</w:t>
      </w:r>
      <w:r w:rsidRPr="006E006A" w:rsidR="00735B68">
        <w:rPr>
          <w:rFonts w:ascii="Times New Roman" w:hAnsi="Times New Roman" w:cs="Times New Roman"/>
          <w:sz w:val="24"/>
          <w:szCs w:val="24"/>
        </w:rPr>
        <w:t>, tweede lid, onder a</w:t>
      </w:r>
      <w:r w:rsidRPr="006E006A" w:rsidR="00CF5133">
        <w:rPr>
          <w:rFonts w:ascii="Times New Roman" w:hAnsi="Times New Roman" w:cs="Times New Roman"/>
          <w:sz w:val="24"/>
          <w:szCs w:val="24"/>
        </w:rPr>
        <w:t>,</w:t>
      </w:r>
      <w:r w:rsidRPr="006E006A" w:rsidR="00735B68">
        <w:rPr>
          <w:rFonts w:ascii="Times New Roman" w:hAnsi="Times New Roman" w:cs="Times New Roman"/>
          <w:sz w:val="24"/>
          <w:szCs w:val="24"/>
        </w:rPr>
        <w:t xml:space="preserve"> </w:t>
      </w:r>
      <w:r w:rsidRPr="006E006A" w:rsidR="00870CB8">
        <w:rPr>
          <w:rFonts w:ascii="Times New Roman" w:hAnsi="Times New Roman" w:cs="Times New Roman"/>
          <w:sz w:val="24"/>
          <w:szCs w:val="24"/>
        </w:rPr>
        <w:t xml:space="preserve">Rv </w:t>
      </w:r>
      <w:r w:rsidRPr="006E006A" w:rsidR="00735B68">
        <w:rPr>
          <w:rFonts w:ascii="Times New Roman" w:hAnsi="Times New Roman" w:cs="Times New Roman"/>
          <w:sz w:val="24"/>
          <w:szCs w:val="24"/>
        </w:rPr>
        <w:t xml:space="preserve">inderdaad een belemmering voor het opleggen van de verplichting om zekerheid te stellen. </w:t>
      </w:r>
      <w:r w:rsidRPr="006E006A">
        <w:rPr>
          <w:rFonts w:ascii="Times New Roman" w:hAnsi="Times New Roman" w:cs="Times New Roman"/>
          <w:sz w:val="24"/>
          <w:szCs w:val="24"/>
        </w:rPr>
        <w:t xml:space="preserve">Maar </w:t>
      </w:r>
      <w:r w:rsidRPr="006E006A" w:rsidR="00735B68">
        <w:rPr>
          <w:rFonts w:ascii="Times New Roman" w:hAnsi="Times New Roman" w:cs="Times New Roman"/>
          <w:sz w:val="24"/>
          <w:szCs w:val="24"/>
        </w:rPr>
        <w:t>zoals</w:t>
      </w:r>
      <w:r w:rsidRPr="006E006A">
        <w:rPr>
          <w:rFonts w:ascii="Times New Roman" w:hAnsi="Times New Roman" w:cs="Times New Roman"/>
          <w:sz w:val="24"/>
          <w:szCs w:val="24"/>
        </w:rPr>
        <w:t xml:space="preserve"> de NOvA </w:t>
      </w:r>
      <w:r w:rsidRPr="006E006A" w:rsidR="00735B68">
        <w:rPr>
          <w:rFonts w:ascii="Times New Roman" w:hAnsi="Times New Roman" w:cs="Times New Roman"/>
          <w:sz w:val="24"/>
          <w:szCs w:val="24"/>
        </w:rPr>
        <w:t>ook terecht opmerkt, vloeit</w:t>
      </w:r>
      <w:r w:rsidRPr="006E006A">
        <w:rPr>
          <w:rFonts w:ascii="Times New Roman" w:hAnsi="Times New Roman" w:cs="Times New Roman"/>
          <w:sz w:val="24"/>
          <w:szCs w:val="24"/>
        </w:rPr>
        <w:t xml:space="preserve"> deze beperking rechtstreeks voort uit de richtlijn</w:t>
      </w:r>
      <w:r w:rsidRPr="006E006A" w:rsidR="00735B68">
        <w:rPr>
          <w:rFonts w:ascii="Times New Roman" w:hAnsi="Times New Roman" w:cs="Times New Roman"/>
          <w:sz w:val="24"/>
          <w:szCs w:val="24"/>
        </w:rPr>
        <w:t>. D</w:t>
      </w:r>
      <w:r w:rsidRPr="006E006A">
        <w:rPr>
          <w:rFonts w:ascii="Times New Roman" w:hAnsi="Times New Roman" w:cs="Times New Roman"/>
          <w:sz w:val="24"/>
          <w:szCs w:val="24"/>
        </w:rPr>
        <w:t xml:space="preserve">e Nederlandse wetgever </w:t>
      </w:r>
      <w:r w:rsidRPr="006E006A" w:rsidR="00735B68">
        <w:rPr>
          <w:rFonts w:ascii="Times New Roman" w:hAnsi="Times New Roman" w:cs="Times New Roman"/>
          <w:sz w:val="24"/>
          <w:szCs w:val="24"/>
        </w:rPr>
        <w:t xml:space="preserve">kan </w:t>
      </w:r>
      <w:r w:rsidRPr="006E006A">
        <w:rPr>
          <w:rFonts w:ascii="Times New Roman" w:hAnsi="Times New Roman" w:cs="Times New Roman"/>
          <w:sz w:val="24"/>
          <w:szCs w:val="24"/>
        </w:rPr>
        <w:t xml:space="preserve">daarvan dus niet afwijken. </w:t>
      </w:r>
    </w:p>
    <w:p w:rsidRPr="006E006A" w:rsidR="00C2052B" w:rsidP="000307B2" w:rsidRDefault="00735B68" w14:paraId="78CF00BF" w14:textId="0D447230">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In de memorie van toelichting i</w:t>
      </w:r>
      <w:r w:rsidRPr="006E006A" w:rsidR="00EA0CD1">
        <w:rPr>
          <w:rFonts w:ascii="Times New Roman" w:hAnsi="Times New Roman" w:cs="Times New Roman"/>
          <w:sz w:val="24"/>
          <w:szCs w:val="24"/>
        </w:rPr>
        <w:t>s het Haags Rechtsvorderingsverdrag 1954</w:t>
      </w:r>
      <w:r w:rsidRPr="006E006A">
        <w:rPr>
          <w:rFonts w:ascii="Times New Roman" w:hAnsi="Times New Roman" w:cs="Times New Roman"/>
          <w:sz w:val="24"/>
          <w:szCs w:val="24"/>
        </w:rPr>
        <w:t xml:space="preserve"> genoemd als voorbeeld op grond waarvan de verplichting om zekerheid te stellen niet kan worden opgelegd. Op enkele landen na zijn vooral Europese landen partij bij </w:t>
      </w:r>
      <w:r w:rsidRPr="006E006A" w:rsidR="00EF7C40">
        <w:rPr>
          <w:rFonts w:ascii="Times New Roman" w:hAnsi="Times New Roman" w:cs="Times New Roman"/>
          <w:sz w:val="24"/>
          <w:szCs w:val="24"/>
        </w:rPr>
        <w:t>dat</w:t>
      </w:r>
      <w:r w:rsidRPr="006E006A">
        <w:rPr>
          <w:rFonts w:ascii="Times New Roman" w:hAnsi="Times New Roman" w:cs="Times New Roman"/>
          <w:sz w:val="24"/>
          <w:szCs w:val="24"/>
        </w:rPr>
        <w:t xml:space="preserve"> verdrag.</w:t>
      </w:r>
      <w:r w:rsidRPr="006E006A" w:rsidR="00A1319A">
        <w:rPr>
          <w:rStyle w:val="Voetnootmarkering"/>
          <w:rFonts w:ascii="Times New Roman" w:hAnsi="Times New Roman" w:cs="Times New Roman"/>
          <w:sz w:val="24"/>
          <w:szCs w:val="24"/>
        </w:rPr>
        <w:footnoteReference w:id="11"/>
      </w:r>
      <w:r w:rsidRPr="006E006A">
        <w:rPr>
          <w:rFonts w:ascii="Times New Roman" w:hAnsi="Times New Roman" w:cs="Times New Roman"/>
          <w:sz w:val="24"/>
          <w:szCs w:val="24"/>
        </w:rPr>
        <w:t xml:space="preserve"> </w:t>
      </w:r>
      <w:r w:rsidRPr="006E006A" w:rsidR="00094EDE">
        <w:rPr>
          <w:rFonts w:ascii="Times New Roman" w:hAnsi="Times New Roman" w:cs="Times New Roman"/>
          <w:sz w:val="24"/>
          <w:szCs w:val="24"/>
        </w:rPr>
        <w:t xml:space="preserve">In </w:t>
      </w:r>
      <w:r w:rsidRPr="006E006A" w:rsidR="0005781D">
        <w:rPr>
          <w:rFonts w:ascii="Times New Roman" w:hAnsi="Times New Roman" w:cs="Times New Roman"/>
          <w:sz w:val="24"/>
          <w:szCs w:val="24"/>
        </w:rPr>
        <w:t>de grote</w:t>
      </w:r>
      <w:r w:rsidRPr="006E006A" w:rsidR="00094EDE">
        <w:rPr>
          <w:rFonts w:ascii="Times New Roman" w:hAnsi="Times New Roman" w:cs="Times New Roman"/>
          <w:sz w:val="24"/>
          <w:szCs w:val="24"/>
        </w:rPr>
        <w:t xml:space="preserve"> rechtshulpverdragen is de mogelijkheid om het stellen van zekerheid te vorderen beperkt, omdat de mogelijkheid om een dergelijke vordering in te stellen</w:t>
      </w:r>
      <w:r w:rsidRPr="006E006A" w:rsidR="004E52E4">
        <w:rPr>
          <w:rFonts w:ascii="Times New Roman" w:hAnsi="Times New Roman" w:cs="Times New Roman"/>
          <w:sz w:val="24"/>
          <w:szCs w:val="24"/>
        </w:rPr>
        <w:t>,</w:t>
      </w:r>
      <w:r w:rsidRPr="006E006A" w:rsidR="00094EDE">
        <w:rPr>
          <w:rFonts w:ascii="Times New Roman" w:hAnsi="Times New Roman" w:cs="Times New Roman"/>
          <w:sz w:val="24"/>
          <w:szCs w:val="24"/>
        </w:rPr>
        <w:t xml:space="preserve"> wordt gezien als een ongewenste achterstelling van buitenlandse eisers</w:t>
      </w:r>
      <w:r w:rsidRPr="006E006A" w:rsidR="004E52E4">
        <w:rPr>
          <w:rFonts w:ascii="Times New Roman" w:hAnsi="Times New Roman" w:cs="Times New Roman"/>
          <w:sz w:val="24"/>
          <w:szCs w:val="24"/>
        </w:rPr>
        <w:t xml:space="preserve"> die de toegang tot het recht belemmert</w:t>
      </w:r>
      <w:r w:rsidRPr="006E006A" w:rsidR="00094EDE">
        <w:rPr>
          <w:rFonts w:ascii="Times New Roman" w:hAnsi="Times New Roman" w:cs="Times New Roman"/>
          <w:sz w:val="24"/>
          <w:szCs w:val="24"/>
        </w:rPr>
        <w:t xml:space="preserve">. </w:t>
      </w:r>
      <w:r w:rsidRPr="006E006A" w:rsidR="006F647C">
        <w:rPr>
          <w:rFonts w:ascii="Times New Roman" w:hAnsi="Times New Roman" w:cs="Times New Roman"/>
          <w:sz w:val="24"/>
          <w:szCs w:val="24"/>
        </w:rPr>
        <w:t xml:space="preserve">Ook in het Haags Verdrag inzake de toegang tot de rechter in internationale gevallen 1980 is </w:t>
      </w:r>
      <w:r w:rsidRPr="006E006A" w:rsidR="00094EDE">
        <w:rPr>
          <w:rFonts w:ascii="Times New Roman" w:hAnsi="Times New Roman" w:cs="Times New Roman"/>
          <w:sz w:val="24"/>
          <w:szCs w:val="24"/>
        </w:rPr>
        <w:t xml:space="preserve">bijvoorbeeld </w:t>
      </w:r>
      <w:r w:rsidRPr="006E006A" w:rsidR="006F647C">
        <w:rPr>
          <w:rFonts w:ascii="Times New Roman" w:hAnsi="Times New Roman" w:cs="Times New Roman"/>
          <w:sz w:val="24"/>
          <w:szCs w:val="24"/>
        </w:rPr>
        <w:t>een dergelijke bepaling opgenomen</w:t>
      </w:r>
      <w:r w:rsidRPr="006E006A" w:rsidR="00EF5F71">
        <w:rPr>
          <w:rFonts w:ascii="Times New Roman" w:hAnsi="Times New Roman" w:cs="Times New Roman"/>
          <w:sz w:val="24"/>
          <w:szCs w:val="24"/>
        </w:rPr>
        <w:t>, evenals in de Brussel Ibis-verordening</w:t>
      </w:r>
      <w:r w:rsidRPr="006E006A">
        <w:rPr>
          <w:rFonts w:ascii="Times New Roman" w:hAnsi="Times New Roman" w:cs="Times New Roman"/>
          <w:sz w:val="24"/>
          <w:szCs w:val="24"/>
        </w:rPr>
        <w:t>.</w:t>
      </w:r>
      <w:r w:rsidRPr="006E006A" w:rsidR="004E52E4">
        <w:rPr>
          <w:rFonts w:ascii="Times New Roman" w:hAnsi="Times New Roman" w:cs="Times New Roman"/>
          <w:sz w:val="24"/>
          <w:szCs w:val="24"/>
        </w:rPr>
        <w:t xml:space="preserve"> Rechtshulpverdragen worden op allerlei terreinen gesloten.</w:t>
      </w:r>
      <w:r w:rsidRPr="006E006A" w:rsidR="00A4791A">
        <w:rPr>
          <w:rFonts w:ascii="Times New Roman" w:hAnsi="Times New Roman" w:cs="Times New Roman"/>
          <w:sz w:val="24"/>
          <w:szCs w:val="24"/>
        </w:rPr>
        <w:t xml:space="preserve"> Het is </w:t>
      </w:r>
      <w:r w:rsidRPr="006E006A" w:rsidR="004E52E4">
        <w:rPr>
          <w:rFonts w:ascii="Times New Roman" w:hAnsi="Times New Roman" w:cs="Times New Roman"/>
          <w:sz w:val="24"/>
          <w:szCs w:val="24"/>
        </w:rPr>
        <w:t xml:space="preserve">dan ook </w:t>
      </w:r>
      <w:r w:rsidRPr="006E006A" w:rsidR="00A4791A">
        <w:rPr>
          <w:rFonts w:ascii="Times New Roman" w:hAnsi="Times New Roman" w:cs="Times New Roman"/>
          <w:sz w:val="24"/>
          <w:szCs w:val="24"/>
        </w:rPr>
        <w:t xml:space="preserve">niet goed </w:t>
      </w:r>
      <w:r w:rsidRPr="006E006A" w:rsidR="00094EDE">
        <w:rPr>
          <w:rFonts w:ascii="Times New Roman" w:hAnsi="Times New Roman" w:cs="Times New Roman"/>
          <w:sz w:val="24"/>
          <w:szCs w:val="24"/>
        </w:rPr>
        <w:t>moge</w:t>
      </w:r>
      <w:r w:rsidRPr="006E006A" w:rsidR="00A4791A">
        <w:rPr>
          <w:rFonts w:ascii="Times New Roman" w:hAnsi="Times New Roman" w:cs="Times New Roman"/>
          <w:sz w:val="24"/>
          <w:szCs w:val="24"/>
        </w:rPr>
        <w:t xml:space="preserve">lijk om een volledig overzicht van </w:t>
      </w:r>
      <w:r w:rsidRPr="006E006A" w:rsidR="00CE5AE9">
        <w:rPr>
          <w:rFonts w:ascii="Times New Roman" w:hAnsi="Times New Roman" w:cs="Times New Roman"/>
          <w:sz w:val="24"/>
          <w:szCs w:val="24"/>
        </w:rPr>
        <w:t xml:space="preserve">dergelijke </w:t>
      </w:r>
      <w:r w:rsidRPr="006E006A" w:rsidR="00A4791A">
        <w:rPr>
          <w:rFonts w:ascii="Times New Roman" w:hAnsi="Times New Roman" w:cs="Times New Roman"/>
          <w:sz w:val="24"/>
          <w:szCs w:val="24"/>
        </w:rPr>
        <w:t xml:space="preserve">verdragen te geven. </w:t>
      </w:r>
    </w:p>
    <w:p w:rsidRPr="006E006A" w:rsidR="00C2052B" w:rsidP="000307B2" w:rsidRDefault="00C2052B" w14:paraId="1BD4DDB1" w14:textId="77777777">
      <w:pPr>
        <w:spacing w:after="0" w:line="276" w:lineRule="auto"/>
        <w:rPr>
          <w:rFonts w:ascii="Times New Roman" w:hAnsi="Times New Roman" w:cs="Times New Roman"/>
          <w:sz w:val="24"/>
          <w:szCs w:val="24"/>
        </w:rPr>
      </w:pPr>
    </w:p>
    <w:p w:rsidRPr="006E006A" w:rsidR="007E33BE" w:rsidP="000307B2" w:rsidRDefault="00A65D4A" w14:paraId="61018ABF" w14:textId="138D294D">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De leden van de VVD-fractie merken op dat tijdens de onderhandelingen in Brussel Nederland heeft ingezet op aanpassingen om het richtlijnvoorstel beter werkbaar te maken in de rechtspraktijk en om de doelwitten van strategische rechtszaken beter te beschermen. Kan de regering aangeven wat de resultaten zijn geweest van deze inspanningen?</w:t>
      </w:r>
    </w:p>
    <w:p w:rsidRPr="006E006A" w:rsidR="00A4791A" w:rsidP="000307B2" w:rsidRDefault="00A4791A" w14:paraId="51EA8355" w14:textId="77777777">
      <w:pPr>
        <w:spacing w:after="0" w:line="276" w:lineRule="auto"/>
        <w:rPr>
          <w:rFonts w:ascii="Times New Roman" w:hAnsi="Times New Roman" w:cs="Times New Roman"/>
          <w:sz w:val="24"/>
          <w:szCs w:val="24"/>
        </w:rPr>
      </w:pPr>
    </w:p>
    <w:bookmarkEnd w:id="9"/>
    <w:p w:rsidRPr="006E006A" w:rsidR="00086459" w:rsidP="000307B2" w:rsidRDefault="00086459" w14:paraId="4DF31BB5" w14:textId="7D6BA87C">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Een belangrijk resultaat is dat de richtlijn</w:t>
      </w:r>
      <w:r w:rsidRPr="006E006A" w:rsidR="00247535">
        <w:rPr>
          <w:rFonts w:ascii="Times New Roman" w:hAnsi="Times New Roman" w:cs="Times New Roman"/>
          <w:sz w:val="24"/>
          <w:szCs w:val="24"/>
        </w:rPr>
        <w:t xml:space="preserve">, anders dan in het oorspronkelijke richtlijnvoorstel van de Commissie, </w:t>
      </w:r>
      <w:r w:rsidRPr="006E006A">
        <w:rPr>
          <w:rFonts w:ascii="Times New Roman" w:hAnsi="Times New Roman" w:cs="Times New Roman"/>
          <w:sz w:val="24"/>
          <w:szCs w:val="24"/>
        </w:rPr>
        <w:t>lidstaten de ruimte biedt aan te sluiten bij het bestaande kader. Dit geldt voor een aantal punten in de richtlijn. Het belangrijkste daarvan betreft het schrappen van de afzonderlijke (en kostbare) (pre)procedure voor het beoordelen en vroegtijdig afwijzen van een SLAPP-vordering (artikelen 9-13 in het richtlijnvoorstel). Nederland vreesde dat deze (pre)procedure zou leiden tot extra belasting van het SLAPP-doelwit en een reële kans op het oplopen van de doorlooptijden. Vooral omdat in de afzonderlijke procedure rechtsmiddelen moesten openstaan en tijdens de afzonderlijke procedure de zaak zou worden aangehouden. Het voorstel kwam erop neer dat in het slechtste geval een cassatierechter uiteindelijk na drie instanties in de afzonderlijke procedure tot het oordeel zou komen dat, alles afwegende, geen sprake was van een SLAPP en dat daarna de zaak inhoudelijk ook weer in drie instanties kon worden voortgezet. Hierdoor zou het SLAPP-doelwit aanmerkelijk slechter af zijn dan onder de normale regels van burgerlijk procesrecht. Mede op initiatief van Nederland is dit in de vastgestelde richtlijn vervangen door een bepaling in artikel 11 die verplicht tot de mogelijkheid voor gerechten om een SLAPP-vordering “</w:t>
      </w:r>
      <w:r w:rsidRPr="006E006A">
        <w:rPr>
          <w:rFonts w:ascii="Times New Roman" w:hAnsi="Times New Roman" w:cs="Times New Roman"/>
          <w:i/>
          <w:iCs/>
          <w:sz w:val="24"/>
          <w:szCs w:val="24"/>
        </w:rPr>
        <w:t>in een zo vroeg mogelijk stadium</w:t>
      </w:r>
      <w:r w:rsidRPr="006E006A">
        <w:rPr>
          <w:rFonts w:ascii="Times New Roman" w:hAnsi="Times New Roman" w:cs="Times New Roman"/>
          <w:sz w:val="24"/>
          <w:szCs w:val="24"/>
        </w:rPr>
        <w:t xml:space="preserve">” af </w:t>
      </w:r>
      <w:r w:rsidRPr="006E006A">
        <w:rPr>
          <w:rFonts w:ascii="Times New Roman" w:hAnsi="Times New Roman" w:cs="Times New Roman"/>
          <w:sz w:val="24"/>
          <w:szCs w:val="24"/>
        </w:rPr>
        <w:lastRenderedPageBreak/>
        <w:t>te wijzen. Deze mogelijkheid  zorgt ervoor dat rechters een SLAPP-vordering in elke fase van het geding kunnen afwijzen omdat het een SLAPP is. De zaak is voor het SLAPP-doelwit dan ook afgelopen, tenzij de oorspronkelijke eiser in hoger beroep gaat tegen dit oordeel. Dit is een grote verbetering ten opzichte van het voorstel.</w:t>
      </w:r>
      <w:r w:rsidRPr="006E006A" w:rsidR="00EF7C40">
        <w:rPr>
          <w:rFonts w:ascii="Times New Roman" w:hAnsi="Times New Roman" w:cs="Times New Roman"/>
          <w:sz w:val="24"/>
          <w:szCs w:val="24"/>
        </w:rPr>
        <w:t xml:space="preserve"> Ook het schrappen van de bepaling over schadevergoeding is een verbetering omdat lidstaten het vergoeden van schade vanwege SLAPPs nu beter kunnen inpassen in hun </w:t>
      </w:r>
      <w:r w:rsidRPr="006E006A" w:rsidR="00F35C63">
        <w:rPr>
          <w:rFonts w:ascii="Times New Roman" w:hAnsi="Times New Roman" w:cs="Times New Roman"/>
          <w:sz w:val="24"/>
          <w:szCs w:val="24"/>
        </w:rPr>
        <w:t>nationale recht.</w:t>
      </w:r>
    </w:p>
    <w:p w:rsidRPr="006E006A" w:rsidR="000307B2" w:rsidP="000307B2" w:rsidRDefault="000307B2" w14:paraId="78F36DD2" w14:textId="77777777">
      <w:pPr>
        <w:spacing w:after="0" w:line="276" w:lineRule="auto"/>
        <w:rPr>
          <w:rFonts w:ascii="Times New Roman" w:hAnsi="Times New Roman" w:cs="Times New Roman"/>
          <w:sz w:val="24"/>
          <w:szCs w:val="24"/>
        </w:rPr>
      </w:pPr>
    </w:p>
    <w:p w:rsidRPr="006E006A" w:rsidR="00A65D4A" w:rsidP="000307B2" w:rsidRDefault="00A65D4A" w14:paraId="61C608F7" w14:textId="09C1ED32">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De leden van de CDA-fractie vragen aan de regering in hoeverre het advies van het College voor de Rechten van de Mens, CASE en de Nederlandse anti-SLAPP-werkgroep om de waarborgen uit de richtlijn, die alleen zien op grensoverschrijdende gevallen, ook voor nationale gevallen in te voeren, leidend is geweest in de overweging om hierop in te zetten.</w:t>
      </w:r>
    </w:p>
    <w:p w:rsidRPr="006E006A" w:rsidR="00694EE3" w:rsidP="000307B2" w:rsidRDefault="00694EE3" w14:paraId="56B0EF73" w14:textId="77777777">
      <w:pPr>
        <w:spacing w:after="0" w:line="276" w:lineRule="auto"/>
        <w:rPr>
          <w:rFonts w:ascii="Times New Roman" w:hAnsi="Times New Roman" w:cs="Times New Roman"/>
          <w:sz w:val="24"/>
          <w:szCs w:val="24"/>
        </w:rPr>
      </w:pPr>
    </w:p>
    <w:p w:rsidRPr="006E006A" w:rsidR="000307B2" w:rsidP="000307B2" w:rsidRDefault="00E675B3" w14:paraId="089C4989" w14:textId="339EC121">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 xml:space="preserve">Naast het College voor de Rechten van de Mens, CASE en de Nederlandse anti-SLAPP-werkgroep hebben ook </w:t>
      </w:r>
      <w:r w:rsidRPr="006E006A" w:rsidR="00B75373">
        <w:rPr>
          <w:rFonts w:ascii="Times New Roman" w:hAnsi="Times New Roman" w:cs="Times New Roman"/>
          <w:sz w:val="24"/>
          <w:szCs w:val="24"/>
        </w:rPr>
        <w:t xml:space="preserve">de Adviescommissie voor burgerlijk procesrecht en de Rvdr geadviseerd om artikel 224a </w:t>
      </w:r>
      <w:r w:rsidRPr="006E006A" w:rsidR="00247535">
        <w:rPr>
          <w:rFonts w:ascii="Times New Roman" w:hAnsi="Times New Roman" w:cs="Times New Roman"/>
          <w:sz w:val="24"/>
          <w:szCs w:val="24"/>
        </w:rPr>
        <w:t xml:space="preserve">Rv </w:t>
      </w:r>
      <w:r w:rsidRPr="006E006A">
        <w:rPr>
          <w:rFonts w:ascii="Times New Roman" w:hAnsi="Times New Roman" w:cs="Times New Roman"/>
          <w:sz w:val="24"/>
          <w:szCs w:val="24"/>
        </w:rPr>
        <w:t xml:space="preserve">uit te breiden, zodat dit </w:t>
      </w:r>
      <w:r w:rsidRPr="006E006A" w:rsidR="00B75373">
        <w:rPr>
          <w:rFonts w:ascii="Times New Roman" w:hAnsi="Times New Roman" w:cs="Times New Roman"/>
          <w:sz w:val="24"/>
          <w:szCs w:val="24"/>
        </w:rPr>
        <w:t>ook van toepassing is op zuiver nationale zaken.</w:t>
      </w:r>
      <w:r w:rsidRPr="006E006A">
        <w:rPr>
          <w:rFonts w:ascii="Times New Roman" w:hAnsi="Times New Roman" w:cs="Times New Roman"/>
          <w:sz w:val="24"/>
          <w:szCs w:val="24"/>
        </w:rPr>
        <w:t xml:space="preserve"> </w:t>
      </w:r>
      <w:r w:rsidRPr="006E006A" w:rsidR="00B75373">
        <w:rPr>
          <w:rFonts w:ascii="Times New Roman" w:hAnsi="Times New Roman" w:cs="Times New Roman"/>
          <w:sz w:val="24"/>
          <w:szCs w:val="24"/>
        </w:rPr>
        <w:t>In navolging van</w:t>
      </w:r>
      <w:r w:rsidRPr="006E006A">
        <w:rPr>
          <w:rFonts w:ascii="Times New Roman" w:hAnsi="Times New Roman" w:cs="Times New Roman"/>
          <w:sz w:val="24"/>
          <w:szCs w:val="24"/>
        </w:rPr>
        <w:t xml:space="preserve"> al deze</w:t>
      </w:r>
      <w:r w:rsidRPr="006E006A" w:rsidR="00B75373">
        <w:rPr>
          <w:rFonts w:ascii="Times New Roman" w:hAnsi="Times New Roman" w:cs="Times New Roman"/>
          <w:sz w:val="24"/>
          <w:szCs w:val="24"/>
        </w:rPr>
        <w:t xml:space="preserve"> adviezen </w:t>
      </w:r>
      <w:r w:rsidRPr="006E006A">
        <w:rPr>
          <w:rFonts w:ascii="Times New Roman" w:hAnsi="Times New Roman" w:cs="Times New Roman"/>
          <w:sz w:val="24"/>
          <w:szCs w:val="24"/>
        </w:rPr>
        <w:t>is in de memorie van toelichting aangekondigd</w:t>
      </w:r>
      <w:r w:rsidRPr="006E006A" w:rsidR="00075868">
        <w:rPr>
          <w:rFonts w:ascii="Times New Roman" w:hAnsi="Times New Roman" w:cs="Times New Roman"/>
          <w:sz w:val="24"/>
          <w:szCs w:val="24"/>
        </w:rPr>
        <w:t>,</w:t>
      </w:r>
      <w:r w:rsidRPr="006E006A">
        <w:rPr>
          <w:rFonts w:ascii="Times New Roman" w:hAnsi="Times New Roman" w:cs="Times New Roman"/>
          <w:sz w:val="24"/>
          <w:szCs w:val="24"/>
        </w:rPr>
        <w:t xml:space="preserve"> </w:t>
      </w:r>
      <w:r w:rsidRPr="006E006A" w:rsidR="00075868">
        <w:rPr>
          <w:rFonts w:ascii="Times New Roman" w:hAnsi="Times New Roman" w:cs="Times New Roman"/>
          <w:sz w:val="24"/>
          <w:szCs w:val="24"/>
        </w:rPr>
        <w:t xml:space="preserve">en hiervoor in antwoord op vragen van de leden van de VVD-, NSC- en CDA-fractie bevestigd, </w:t>
      </w:r>
      <w:r w:rsidRPr="006E006A">
        <w:rPr>
          <w:rFonts w:ascii="Times New Roman" w:hAnsi="Times New Roman" w:cs="Times New Roman"/>
          <w:sz w:val="24"/>
          <w:szCs w:val="24"/>
        </w:rPr>
        <w:t>dat</w:t>
      </w:r>
      <w:r w:rsidRPr="006E006A" w:rsidR="00B75373">
        <w:rPr>
          <w:rFonts w:ascii="Times New Roman" w:hAnsi="Times New Roman" w:cs="Times New Roman"/>
          <w:sz w:val="24"/>
          <w:szCs w:val="24"/>
        </w:rPr>
        <w:t xml:space="preserve"> wordt bezien bij welke afzonderlijke</w:t>
      </w:r>
      <w:r w:rsidRPr="006E006A">
        <w:rPr>
          <w:rFonts w:ascii="Times New Roman" w:hAnsi="Times New Roman" w:cs="Times New Roman"/>
          <w:sz w:val="24"/>
          <w:szCs w:val="24"/>
        </w:rPr>
        <w:t xml:space="preserve"> </w:t>
      </w:r>
      <w:r w:rsidRPr="006E006A" w:rsidR="00B75373">
        <w:rPr>
          <w:rFonts w:ascii="Times New Roman" w:hAnsi="Times New Roman" w:cs="Times New Roman"/>
          <w:sz w:val="24"/>
          <w:szCs w:val="24"/>
        </w:rPr>
        <w:t>gelegenheid kan worden voorzien in eenzelfde voorziening tot zekerheidstelling voor nationale gevallen.</w:t>
      </w:r>
    </w:p>
    <w:p w:rsidRPr="006E006A" w:rsidR="00A65D4A" w:rsidP="000307B2" w:rsidRDefault="00A65D4A" w14:paraId="25303E85" w14:textId="77777777">
      <w:pPr>
        <w:spacing w:after="0" w:line="276" w:lineRule="auto"/>
        <w:rPr>
          <w:rFonts w:ascii="Times New Roman" w:hAnsi="Times New Roman" w:cs="Times New Roman"/>
          <w:b/>
          <w:bCs/>
          <w:sz w:val="24"/>
          <w:szCs w:val="24"/>
        </w:rPr>
      </w:pPr>
    </w:p>
    <w:p w:rsidRPr="006E006A" w:rsidR="00B7746E" w:rsidRDefault="00B7746E" w14:paraId="7D1B1921" w14:textId="77777777">
      <w:pPr>
        <w:rPr>
          <w:rFonts w:ascii="Times New Roman" w:hAnsi="Times New Roman" w:cs="Times New Roman"/>
          <w:b/>
          <w:bCs/>
          <w:sz w:val="24"/>
          <w:szCs w:val="24"/>
        </w:rPr>
      </w:pPr>
      <w:r w:rsidRPr="006E006A">
        <w:rPr>
          <w:rFonts w:ascii="Times New Roman" w:hAnsi="Times New Roman" w:cs="Times New Roman"/>
          <w:b/>
          <w:bCs/>
          <w:sz w:val="24"/>
          <w:szCs w:val="24"/>
        </w:rPr>
        <w:br w:type="page"/>
      </w:r>
    </w:p>
    <w:p w:rsidRPr="006E006A" w:rsidR="007E33BE" w:rsidP="000307B2" w:rsidRDefault="00A560F5" w14:paraId="67756C3C" w14:textId="37D18D00">
      <w:pPr>
        <w:spacing w:after="0" w:line="276" w:lineRule="auto"/>
        <w:rPr>
          <w:rFonts w:ascii="Times New Roman" w:hAnsi="Times New Roman" w:cs="Times New Roman"/>
          <w:b/>
          <w:bCs/>
          <w:sz w:val="24"/>
          <w:szCs w:val="24"/>
        </w:rPr>
      </w:pPr>
      <w:r w:rsidRPr="006E006A">
        <w:rPr>
          <w:rFonts w:ascii="Times New Roman" w:hAnsi="Times New Roman" w:cs="Times New Roman"/>
          <w:b/>
          <w:bCs/>
          <w:sz w:val="24"/>
          <w:szCs w:val="24"/>
        </w:rPr>
        <w:lastRenderedPageBreak/>
        <w:t>OVERIG</w:t>
      </w:r>
    </w:p>
    <w:p w:rsidRPr="006E006A" w:rsidR="00B75373" w:rsidP="000307B2" w:rsidRDefault="00B75373" w14:paraId="32C10C9E" w14:textId="77777777">
      <w:pPr>
        <w:spacing w:after="0" w:line="276" w:lineRule="auto"/>
        <w:rPr>
          <w:rFonts w:ascii="Times New Roman" w:hAnsi="Times New Roman" w:cs="Times New Roman"/>
          <w:b/>
          <w:bCs/>
          <w:sz w:val="24"/>
          <w:szCs w:val="24"/>
        </w:rPr>
      </w:pPr>
    </w:p>
    <w:p w:rsidRPr="006E006A" w:rsidR="00A65D4A" w:rsidP="000307B2" w:rsidRDefault="00A65D4A" w14:paraId="666C8588" w14:textId="602618A7">
      <w:pPr>
        <w:spacing w:after="0"/>
        <w:rPr>
          <w:rFonts w:ascii="Times New Roman" w:hAnsi="Times New Roman" w:cs="Times New Roman"/>
          <w:sz w:val="24"/>
          <w:szCs w:val="24"/>
        </w:rPr>
      </w:pPr>
      <w:r w:rsidRPr="006E006A">
        <w:rPr>
          <w:rFonts w:ascii="Times New Roman" w:hAnsi="Times New Roman" w:cs="Times New Roman"/>
          <w:sz w:val="24"/>
          <w:szCs w:val="24"/>
        </w:rPr>
        <w:t xml:space="preserve">De leden van de NSC-fractie zijn benieuwd naar de gang van zaken omtrent het SLAPP-meldpunt dat de toezichthouder op de advocatuur heeft opgericht. Wordt daar gebruik van gemaakt? Zo ja, hoeveel en wat voor meldingen komen er binnen? Wat gebeurt er vervolgens met die meldingen? </w:t>
      </w:r>
    </w:p>
    <w:p w:rsidRPr="006E006A" w:rsidR="00E675B3" w:rsidP="000307B2" w:rsidRDefault="00E675B3" w14:paraId="0D2968E4" w14:textId="77777777">
      <w:pPr>
        <w:spacing w:after="0"/>
        <w:rPr>
          <w:rFonts w:ascii="Times New Roman" w:hAnsi="Times New Roman" w:cs="Times New Roman"/>
          <w:sz w:val="24"/>
          <w:szCs w:val="24"/>
        </w:rPr>
      </w:pPr>
    </w:p>
    <w:p w:rsidRPr="006E006A" w:rsidR="001D60F3" w:rsidP="000307B2" w:rsidRDefault="001D60F3" w14:paraId="11B468C6" w14:textId="7CD9659C">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 xml:space="preserve">Het SLAPP-meldpunt is in 2024 ingericht en ondergebracht bij de deken van </w:t>
      </w:r>
      <w:r w:rsidRPr="006E006A" w:rsidR="00247535">
        <w:rPr>
          <w:rFonts w:ascii="Times New Roman" w:hAnsi="Times New Roman" w:cs="Times New Roman"/>
          <w:sz w:val="24"/>
          <w:szCs w:val="24"/>
        </w:rPr>
        <w:t xml:space="preserve">de </w:t>
      </w:r>
      <w:r w:rsidRPr="006E006A">
        <w:rPr>
          <w:rFonts w:ascii="Times New Roman" w:hAnsi="Times New Roman" w:cs="Times New Roman"/>
          <w:sz w:val="24"/>
          <w:szCs w:val="24"/>
        </w:rPr>
        <w:t>Amsterdam</w:t>
      </w:r>
      <w:r w:rsidRPr="006E006A" w:rsidR="00247535">
        <w:rPr>
          <w:rFonts w:ascii="Times New Roman" w:hAnsi="Times New Roman" w:cs="Times New Roman"/>
          <w:sz w:val="24"/>
          <w:szCs w:val="24"/>
        </w:rPr>
        <w:t>se Orde</w:t>
      </w:r>
      <w:r w:rsidRPr="006E006A">
        <w:rPr>
          <w:rFonts w:ascii="Times New Roman" w:hAnsi="Times New Roman" w:cs="Times New Roman"/>
          <w:sz w:val="24"/>
          <w:szCs w:val="24"/>
        </w:rPr>
        <w:t xml:space="preserve"> </w:t>
      </w:r>
      <w:r w:rsidRPr="006E006A" w:rsidR="00247535">
        <w:rPr>
          <w:rFonts w:ascii="Times New Roman" w:hAnsi="Times New Roman" w:cs="Times New Roman"/>
          <w:sz w:val="24"/>
          <w:szCs w:val="24"/>
        </w:rPr>
        <w:t xml:space="preserve"> van </w:t>
      </w:r>
      <w:r w:rsidRPr="006E006A" w:rsidR="00D338D3">
        <w:rPr>
          <w:rFonts w:ascii="Times New Roman" w:hAnsi="Times New Roman" w:cs="Times New Roman"/>
          <w:sz w:val="24"/>
          <w:szCs w:val="24"/>
        </w:rPr>
        <w:t>a</w:t>
      </w:r>
      <w:r w:rsidRPr="006E006A" w:rsidR="00247535">
        <w:rPr>
          <w:rFonts w:ascii="Times New Roman" w:hAnsi="Times New Roman" w:cs="Times New Roman"/>
          <w:sz w:val="24"/>
          <w:szCs w:val="24"/>
        </w:rPr>
        <w:t xml:space="preserve">dvocaten </w:t>
      </w:r>
      <w:r w:rsidRPr="006E006A">
        <w:rPr>
          <w:rFonts w:ascii="Times New Roman" w:hAnsi="Times New Roman" w:cs="Times New Roman"/>
          <w:sz w:val="24"/>
          <w:szCs w:val="24"/>
        </w:rPr>
        <w:t xml:space="preserve">om bij te houden of en zo ja, welke SLAPPs in Nederland aanhangig zijn of worden gemaakt. Indien een </w:t>
      </w:r>
      <w:r w:rsidRPr="006E006A" w:rsidR="00247535">
        <w:rPr>
          <w:rFonts w:ascii="Times New Roman" w:hAnsi="Times New Roman" w:cs="Times New Roman"/>
          <w:sz w:val="24"/>
          <w:szCs w:val="24"/>
        </w:rPr>
        <w:t xml:space="preserve">advocaat </w:t>
      </w:r>
      <w:r w:rsidRPr="006E006A">
        <w:rPr>
          <w:rFonts w:ascii="Times New Roman" w:hAnsi="Times New Roman" w:cs="Times New Roman"/>
          <w:sz w:val="24"/>
          <w:szCs w:val="24"/>
        </w:rPr>
        <w:t xml:space="preserve">melding van een </w:t>
      </w:r>
      <w:r w:rsidRPr="006E006A" w:rsidR="00247535">
        <w:rPr>
          <w:rFonts w:ascii="Times New Roman" w:hAnsi="Times New Roman" w:cs="Times New Roman"/>
          <w:sz w:val="24"/>
          <w:szCs w:val="24"/>
        </w:rPr>
        <w:t xml:space="preserve">mogelijke </w:t>
      </w:r>
      <w:r w:rsidRPr="006E006A">
        <w:rPr>
          <w:rFonts w:ascii="Times New Roman" w:hAnsi="Times New Roman" w:cs="Times New Roman"/>
          <w:sz w:val="24"/>
          <w:szCs w:val="24"/>
        </w:rPr>
        <w:t xml:space="preserve">SLAPP maakt, kijkt de deken of, aan de hand van de SLAPP-richtlijn, inderdaad sprake is van een SLAPP. Indien het er inderdaad op lijkt dat er sprake is van een SLAPP, wordt de melding met een kort advies van de Amsterdamse deken doorgestuurd naar de  deken in het arrondissement waar de betrokken advocaat kantoor houdt voor nader onderzoek naar mogelijk (tuchtrechtelijk) verwijtbaar handelen van de advocaat. Het is aan de deken </w:t>
      </w:r>
      <w:r w:rsidRPr="006E006A" w:rsidR="00247535">
        <w:rPr>
          <w:rFonts w:ascii="Times New Roman" w:hAnsi="Times New Roman" w:cs="Times New Roman"/>
          <w:sz w:val="24"/>
          <w:szCs w:val="24"/>
        </w:rPr>
        <w:t xml:space="preserve">in het betrokken arrondissement om </w:t>
      </w:r>
      <w:r w:rsidRPr="006E006A">
        <w:rPr>
          <w:rFonts w:ascii="Times New Roman" w:hAnsi="Times New Roman" w:cs="Times New Roman"/>
          <w:sz w:val="24"/>
          <w:szCs w:val="24"/>
        </w:rPr>
        <w:t>actie te ondernemen. De deken gaat alleen over tuchtrechtelijk verwijtbaar handelen van de advocaat die een SLAPP voert.</w:t>
      </w:r>
      <w:r w:rsidRPr="006E006A" w:rsidR="00247535">
        <w:rPr>
          <w:rFonts w:ascii="Times New Roman" w:hAnsi="Times New Roman" w:cs="Times New Roman"/>
          <w:sz w:val="24"/>
          <w:szCs w:val="24"/>
        </w:rPr>
        <w:t xml:space="preserve"> De deken kan niet ingrijpen in de </w:t>
      </w:r>
      <w:r w:rsidRPr="006E006A" w:rsidR="00CE0FA1">
        <w:rPr>
          <w:rFonts w:ascii="Times New Roman" w:hAnsi="Times New Roman" w:cs="Times New Roman"/>
          <w:sz w:val="24"/>
          <w:szCs w:val="24"/>
        </w:rPr>
        <w:t xml:space="preserve">rechtszaak </w:t>
      </w:r>
      <w:r w:rsidRPr="006E006A" w:rsidR="00247535">
        <w:rPr>
          <w:rFonts w:ascii="Times New Roman" w:hAnsi="Times New Roman" w:cs="Times New Roman"/>
          <w:sz w:val="24"/>
          <w:szCs w:val="24"/>
        </w:rPr>
        <w:t xml:space="preserve">zelf. </w:t>
      </w:r>
    </w:p>
    <w:p w:rsidRPr="006E006A" w:rsidR="00ED2B2F" w:rsidP="000307B2" w:rsidRDefault="001D60F3" w14:paraId="75602C97" w14:textId="737E7B0D">
      <w:pPr>
        <w:spacing w:after="0" w:line="276" w:lineRule="auto"/>
        <w:rPr>
          <w:rFonts w:ascii="Times New Roman" w:hAnsi="Times New Roman" w:cs="Times New Roman"/>
          <w:sz w:val="24"/>
          <w:szCs w:val="24"/>
        </w:rPr>
      </w:pPr>
      <w:r w:rsidRPr="006E006A">
        <w:rPr>
          <w:rFonts w:ascii="Times New Roman" w:hAnsi="Times New Roman" w:cs="Times New Roman"/>
          <w:sz w:val="24"/>
          <w:szCs w:val="24"/>
        </w:rPr>
        <w:t xml:space="preserve">Het SLAPP-meldpunt heeft tot op heden </w:t>
      </w:r>
      <w:r w:rsidRPr="006E006A" w:rsidR="00247535">
        <w:rPr>
          <w:rFonts w:ascii="Times New Roman" w:hAnsi="Times New Roman" w:cs="Times New Roman"/>
          <w:sz w:val="24"/>
          <w:szCs w:val="24"/>
        </w:rPr>
        <w:t xml:space="preserve">drie </w:t>
      </w:r>
      <w:r w:rsidRPr="006E006A">
        <w:rPr>
          <w:rFonts w:ascii="Times New Roman" w:hAnsi="Times New Roman" w:cs="Times New Roman"/>
          <w:sz w:val="24"/>
          <w:szCs w:val="24"/>
        </w:rPr>
        <w:t xml:space="preserve">meldingen </w:t>
      </w:r>
      <w:r w:rsidRPr="006E006A" w:rsidR="00247535">
        <w:rPr>
          <w:rFonts w:ascii="Times New Roman" w:hAnsi="Times New Roman" w:cs="Times New Roman"/>
          <w:sz w:val="24"/>
          <w:szCs w:val="24"/>
        </w:rPr>
        <w:t xml:space="preserve">en een informatieverzoek </w:t>
      </w:r>
      <w:r w:rsidRPr="006E006A">
        <w:rPr>
          <w:rFonts w:ascii="Times New Roman" w:hAnsi="Times New Roman" w:cs="Times New Roman"/>
          <w:sz w:val="24"/>
          <w:szCs w:val="24"/>
        </w:rPr>
        <w:t xml:space="preserve">ontvangen. </w:t>
      </w:r>
      <w:r w:rsidRPr="006E006A" w:rsidR="00247535">
        <w:rPr>
          <w:rFonts w:ascii="Times New Roman" w:hAnsi="Times New Roman" w:cs="Times New Roman"/>
          <w:sz w:val="24"/>
          <w:szCs w:val="24"/>
        </w:rPr>
        <w:t xml:space="preserve">De meldingen hebben betrekking op </w:t>
      </w:r>
      <w:r w:rsidRPr="006E006A">
        <w:rPr>
          <w:rFonts w:ascii="Times New Roman" w:hAnsi="Times New Roman" w:cs="Times New Roman"/>
          <w:sz w:val="24"/>
          <w:szCs w:val="24"/>
        </w:rPr>
        <w:t xml:space="preserve">een advocaat die had gedreigd aangifte tegen een </w:t>
      </w:r>
      <w:r w:rsidRPr="006E006A" w:rsidR="00247535">
        <w:rPr>
          <w:rFonts w:ascii="Times New Roman" w:hAnsi="Times New Roman" w:cs="Times New Roman"/>
          <w:sz w:val="24"/>
          <w:szCs w:val="24"/>
        </w:rPr>
        <w:t xml:space="preserve">andere </w:t>
      </w:r>
      <w:r w:rsidRPr="006E006A">
        <w:rPr>
          <w:rFonts w:ascii="Times New Roman" w:hAnsi="Times New Roman" w:cs="Times New Roman"/>
          <w:sz w:val="24"/>
          <w:szCs w:val="24"/>
        </w:rPr>
        <w:t>advocaat te doen</w:t>
      </w:r>
      <w:r w:rsidRPr="006E006A" w:rsidR="00E02C58">
        <w:rPr>
          <w:rFonts w:ascii="Times New Roman" w:hAnsi="Times New Roman" w:cs="Times New Roman"/>
          <w:sz w:val="24"/>
          <w:szCs w:val="24"/>
        </w:rPr>
        <w:t xml:space="preserve"> (mogelijke SLAPP, zaak is geschikt na bemiddeling door de bevoegde deken)</w:t>
      </w:r>
      <w:r w:rsidRPr="006E006A">
        <w:rPr>
          <w:rFonts w:ascii="Times New Roman" w:hAnsi="Times New Roman" w:cs="Times New Roman"/>
          <w:sz w:val="24"/>
          <w:szCs w:val="24"/>
        </w:rPr>
        <w:t xml:space="preserve">; een </w:t>
      </w:r>
      <w:r w:rsidRPr="006E006A" w:rsidR="00E02C58">
        <w:rPr>
          <w:rFonts w:ascii="Times New Roman" w:hAnsi="Times New Roman" w:cs="Times New Roman"/>
          <w:sz w:val="24"/>
          <w:szCs w:val="24"/>
        </w:rPr>
        <w:t xml:space="preserve">burger die te maken had met </w:t>
      </w:r>
      <w:r w:rsidRPr="006E006A">
        <w:rPr>
          <w:rFonts w:ascii="Times New Roman" w:hAnsi="Times New Roman" w:cs="Times New Roman"/>
          <w:sz w:val="24"/>
          <w:szCs w:val="24"/>
        </w:rPr>
        <w:t xml:space="preserve">vele procedures </w:t>
      </w:r>
      <w:r w:rsidRPr="006E006A" w:rsidR="00E02C58">
        <w:rPr>
          <w:rFonts w:ascii="Times New Roman" w:hAnsi="Times New Roman" w:cs="Times New Roman"/>
          <w:sz w:val="24"/>
          <w:szCs w:val="24"/>
        </w:rPr>
        <w:t xml:space="preserve">van een </w:t>
      </w:r>
      <w:r w:rsidRPr="006E006A">
        <w:rPr>
          <w:rFonts w:ascii="Times New Roman" w:hAnsi="Times New Roman" w:cs="Times New Roman"/>
          <w:sz w:val="24"/>
          <w:szCs w:val="24"/>
        </w:rPr>
        <w:t>ex-echtgenoot (</w:t>
      </w:r>
      <w:r w:rsidRPr="006E006A" w:rsidR="00E02C58">
        <w:rPr>
          <w:rFonts w:ascii="Times New Roman" w:hAnsi="Times New Roman" w:cs="Times New Roman"/>
          <w:sz w:val="24"/>
          <w:szCs w:val="24"/>
        </w:rPr>
        <w:t xml:space="preserve">oordeel: </w:t>
      </w:r>
      <w:r w:rsidRPr="006E006A">
        <w:rPr>
          <w:rFonts w:ascii="Times New Roman" w:hAnsi="Times New Roman" w:cs="Times New Roman"/>
          <w:sz w:val="24"/>
          <w:szCs w:val="24"/>
        </w:rPr>
        <w:t xml:space="preserve">geen SLAPP); en een bij toezichthouders/ombudsman en andere publieke instellingen bekende persoon die een verbod heeft gekregen om procedures te voeren en wilde klagen over een procedure die door de staat was aangespannen. </w:t>
      </w:r>
    </w:p>
    <w:p w:rsidRPr="006E006A" w:rsidR="008F5D01" w:rsidP="000307B2" w:rsidRDefault="008F5D01" w14:paraId="7532D0F9" w14:textId="77777777">
      <w:pPr>
        <w:spacing w:after="0" w:line="276" w:lineRule="auto"/>
        <w:rPr>
          <w:rFonts w:ascii="Times New Roman" w:hAnsi="Times New Roman" w:cs="Times New Roman"/>
          <w:sz w:val="24"/>
          <w:szCs w:val="24"/>
        </w:rPr>
      </w:pPr>
    </w:p>
    <w:p w:rsidRPr="006E006A" w:rsidR="008F5D01" w:rsidP="000307B2" w:rsidRDefault="008F5D01" w14:paraId="2BAA1483" w14:textId="77777777">
      <w:pPr>
        <w:spacing w:after="0" w:line="276" w:lineRule="auto"/>
        <w:rPr>
          <w:rFonts w:ascii="Times New Roman" w:hAnsi="Times New Roman" w:cs="Times New Roman"/>
          <w:sz w:val="24"/>
          <w:szCs w:val="24"/>
        </w:rPr>
      </w:pPr>
    </w:p>
    <w:p w:rsidRPr="006E006A" w:rsidR="008F5D01" w:rsidP="006E006A" w:rsidRDefault="008F5D01" w14:paraId="6E6C99DB" w14:textId="77777777">
      <w:pPr>
        <w:pStyle w:val="Geenafstand"/>
        <w:rPr>
          <w:rFonts w:ascii="Times New Roman" w:hAnsi="Times New Roman" w:cs="Times New Roman"/>
          <w:sz w:val="24"/>
          <w:szCs w:val="24"/>
        </w:rPr>
      </w:pPr>
      <w:r w:rsidRPr="006E006A">
        <w:rPr>
          <w:rFonts w:ascii="Times New Roman" w:hAnsi="Times New Roman" w:cs="Times New Roman"/>
          <w:sz w:val="24"/>
          <w:szCs w:val="24"/>
        </w:rPr>
        <w:t>De Staatssecretaris van Justitie en Veiligheid,</w:t>
      </w:r>
    </w:p>
    <w:p w:rsidRPr="006E006A" w:rsidR="008F5D01" w:rsidP="006E006A" w:rsidRDefault="006E006A" w14:paraId="7D0A77FD" w14:textId="7AF452A3">
      <w:pPr>
        <w:pStyle w:val="Geenafstand"/>
        <w:rPr>
          <w:rFonts w:ascii="Times New Roman" w:hAnsi="Times New Roman" w:cs="Times New Roman"/>
          <w:sz w:val="24"/>
          <w:szCs w:val="24"/>
        </w:rPr>
      </w:pPr>
      <w:r w:rsidRPr="006E006A">
        <w:rPr>
          <w:rFonts w:ascii="Times New Roman" w:hAnsi="Times New Roman" w:cs="Times New Roman"/>
          <w:sz w:val="24"/>
          <w:szCs w:val="24"/>
        </w:rPr>
        <w:t>A.C.L. Rutte</w:t>
      </w:r>
    </w:p>
    <w:p w:rsidRPr="006E006A" w:rsidR="006E006A" w:rsidP="000307B2" w:rsidRDefault="006E006A" w14:paraId="1F8F469E" w14:textId="77777777">
      <w:pPr>
        <w:spacing w:after="0" w:line="276" w:lineRule="auto"/>
        <w:rPr>
          <w:rFonts w:ascii="Times New Roman" w:hAnsi="Times New Roman" w:cs="Times New Roman"/>
          <w:sz w:val="24"/>
          <w:szCs w:val="24"/>
        </w:rPr>
      </w:pPr>
    </w:p>
    <w:sectPr w:rsidRPr="006E006A" w:rsidR="006E006A" w:rsidSect="006E610F">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E0115" w14:textId="77777777" w:rsidR="005C5FE0" w:rsidRDefault="005C5FE0" w:rsidP="002F14BC">
      <w:pPr>
        <w:spacing w:after="0" w:line="240" w:lineRule="auto"/>
      </w:pPr>
      <w:r>
        <w:separator/>
      </w:r>
    </w:p>
  </w:endnote>
  <w:endnote w:type="continuationSeparator" w:id="0">
    <w:p w14:paraId="4BC8438E" w14:textId="77777777" w:rsidR="005C5FE0" w:rsidRDefault="005C5FE0" w:rsidP="002F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79E6A" w14:textId="77293028" w:rsidR="009F2E79" w:rsidRDefault="009F2E79">
    <w:pPr>
      <w:pStyle w:val="Voettekst"/>
      <w:jc w:val="center"/>
    </w:pPr>
  </w:p>
  <w:p w14:paraId="45376A35" w14:textId="77777777" w:rsidR="009F2E79" w:rsidRDefault="009F2E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A3B3D" w14:textId="77777777" w:rsidR="005C5FE0" w:rsidRDefault="005C5FE0" w:rsidP="002F14BC">
      <w:pPr>
        <w:spacing w:after="0" w:line="240" w:lineRule="auto"/>
      </w:pPr>
      <w:r>
        <w:separator/>
      </w:r>
    </w:p>
  </w:footnote>
  <w:footnote w:type="continuationSeparator" w:id="0">
    <w:p w14:paraId="25B7BD9D" w14:textId="77777777" w:rsidR="005C5FE0" w:rsidRDefault="005C5FE0" w:rsidP="002F14BC">
      <w:pPr>
        <w:spacing w:after="0" w:line="240" w:lineRule="auto"/>
      </w:pPr>
      <w:r>
        <w:continuationSeparator/>
      </w:r>
    </w:p>
  </w:footnote>
  <w:footnote w:id="1">
    <w:p w14:paraId="47F7857E" w14:textId="14949856" w:rsidR="009A7397" w:rsidRPr="006E006A" w:rsidRDefault="009A7397">
      <w:pPr>
        <w:pStyle w:val="Voetnoottekst"/>
        <w:rPr>
          <w:rFonts w:ascii="Times New Roman" w:hAnsi="Times New Roman" w:cs="Times New Roman"/>
        </w:rPr>
      </w:pPr>
      <w:r w:rsidRPr="006E006A">
        <w:rPr>
          <w:rStyle w:val="Voetnootmarkering"/>
          <w:rFonts w:ascii="Times New Roman" w:hAnsi="Times New Roman" w:cs="Times New Roman"/>
        </w:rPr>
        <w:footnoteRef/>
      </w:r>
      <w:r w:rsidRPr="006E006A">
        <w:rPr>
          <w:rFonts w:ascii="Times New Roman" w:hAnsi="Times New Roman" w:cs="Times New Roman"/>
        </w:rPr>
        <w:t xml:space="preserve"> </w:t>
      </w:r>
      <w:r w:rsidR="003A5721" w:rsidRPr="006E006A">
        <w:rPr>
          <w:rFonts w:ascii="Times New Roman" w:hAnsi="Times New Roman" w:cs="Times New Roman"/>
        </w:rPr>
        <w:t xml:space="preserve">E. Bergmans en J, de Zeeuw, </w:t>
      </w:r>
      <w:r w:rsidRPr="006E006A">
        <w:rPr>
          <w:rFonts w:ascii="Times New Roman" w:hAnsi="Times New Roman" w:cs="Times New Roman"/>
          <w:i/>
          <w:iCs/>
        </w:rPr>
        <w:t>Een onderschat probleem, disproportionele juridische druk op de Nederlandse journalistiek,</w:t>
      </w:r>
      <w:r w:rsidRPr="006E006A">
        <w:rPr>
          <w:rFonts w:ascii="Times New Roman" w:hAnsi="Times New Roman" w:cs="Times New Roman"/>
        </w:rPr>
        <w:t xml:space="preserve"> Free Press Unlimited (FPU), 10 april 2024.</w:t>
      </w:r>
    </w:p>
  </w:footnote>
  <w:footnote w:id="2">
    <w:p w14:paraId="488DFDFE" w14:textId="77777777" w:rsidR="00CD52F3" w:rsidRPr="006E006A" w:rsidRDefault="00CD52F3" w:rsidP="00CD52F3">
      <w:pPr>
        <w:pStyle w:val="Voetnoottekst"/>
        <w:rPr>
          <w:rFonts w:ascii="Times New Roman" w:hAnsi="Times New Roman" w:cs="Times New Roman"/>
        </w:rPr>
      </w:pPr>
      <w:r w:rsidRPr="006E006A">
        <w:rPr>
          <w:rStyle w:val="Voetnootmarkering"/>
          <w:rFonts w:ascii="Times New Roman" w:hAnsi="Times New Roman" w:cs="Times New Roman"/>
        </w:rPr>
        <w:footnoteRef/>
      </w:r>
      <w:r w:rsidRPr="006E006A">
        <w:rPr>
          <w:rFonts w:ascii="Times New Roman" w:hAnsi="Times New Roman" w:cs="Times New Roman"/>
        </w:rPr>
        <w:t xml:space="preserve"> </w:t>
      </w:r>
      <w:r w:rsidRPr="006E006A">
        <w:rPr>
          <w:rFonts w:ascii="Times New Roman" w:hAnsi="Times New Roman" w:cs="Times New Roman"/>
          <w:i/>
          <w:iCs/>
        </w:rPr>
        <w:t>Kamerstukken II</w:t>
      </w:r>
      <w:r w:rsidRPr="006E006A">
        <w:rPr>
          <w:rFonts w:ascii="Times New Roman" w:hAnsi="Times New Roman" w:cs="Times New Roman"/>
        </w:rPr>
        <w:t>, 2024-2025, 31777, nr. 56</w:t>
      </w:r>
    </w:p>
  </w:footnote>
  <w:footnote w:id="3">
    <w:p w14:paraId="51F24DAD" w14:textId="36EC8106" w:rsidR="000957EE" w:rsidRPr="006E006A" w:rsidRDefault="000957EE">
      <w:pPr>
        <w:pStyle w:val="Voetnoottekst"/>
        <w:rPr>
          <w:rFonts w:ascii="Times New Roman" w:hAnsi="Times New Roman" w:cs="Times New Roman"/>
        </w:rPr>
      </w:pPr>
      <w:r w:rsidRPr="006E006A">
        <w:rPr>
          <w:rStyle w:val="Voetnootmarkering"/>
          <w:rFonts w:ascii="Times New Roman" w:hAnsi="Times New Roman" w:cs="Times New Roman"/>
        </w:rPr>
        <w:footnoteRef/>
      </w:r>
      <w:r w:rsidRPr="006E006A">
        <w:rPr>
          <w:rFonts w:ascii="Times New Roman" w:hAnsi="Times New Roman" w:cs="Times New Roman"/>
        </w:rPr>
        <w:t xml:space="preserve"> Zie artikel 5 van de richtlijn: </w:t>
      </w:r>
      <w:r w:rsidRPr="006E006A">
        <w:rPr>
          <w:rFonts w:ascii="Times New Roman" w:hAnsi="Times New Roman" w:cs="Times New Roman"/>
          <w:color w:val="000000"/>
          <w:highlight w:val="white"/>
        </w:rPr>
        <w:t>Voor de toepassing van deze richtlijn wordt een zaak geacht grensoverschrijdende gevolgen te hebben, tenzij beide partijen hun woon- of vestigingsplaats hebben in dezelfde lidstaat als het gerecht waarbij de zaak aanhangig is gemaakt en alle overige aanknopingspunten van de betrokken omstandigheden zich uitsluitend in die lidstaat bevinden.</w:t>
      </w:r>
      <w:r w:rsidRPr="006E006A">
        <w:rPr>
          <w:rFonts w:ascii="Times New Roman" w:hAnsi="Times New Roman" w:cs="Times New Roman"/>
        </w:rPr>
        <w:t xml:space="preserve"> </w:t>
      </w:r>
    </w:p>
  </w:footnote>
  <w:footnote w:id="4">
    <w:p w14:paraId="10A49DF5" w14:textId="31843070" w:rsidR="00580DA2" w:rsidRPr="006E006A" w:rsidRDefault="00A36909" w:rsidP="00580DA2">
      <w:pPr>
        <w:pStyle w:val="Tekstopmerking"/>
        <w:rPr>
          <w:rFonts w:ascii="Times New Roman" w:hAnsi="Times New Roman" w:cs="Times New Roman"/>
        </w:rPr>
      </w:pPr>
      <w:r w:rsidRPr="006E006A">
        <w:rPr>
          <w:rStyle w:val="Voetnootmarkering"/>
          <w:rFonts w:ascii="Times New Roman" w:hAnsi="Times New Roman" w:cs="Times New Roman"/>
        </w:rPr>
        <w:footnoteRef/>
      </w:r>
      <w:r w:rsidR="00580DA2" w:rsidRPr="006E006A">
        <w:rPr>
          <w:rFonts w:ascii="Times New Roman" w:hAnsi="Times New Roman" w:cs="Times New Roman"/>
        </w:rPr>
        <w:t xml:space="preserve"> https://commission.europa.eu/document/download/02c5f8a3-cb3c-466f-92f0-5233129091df_nl?filename=23_2_63958_coun_chap_netherlands_nl.pdf.</w:t>
      </w:r>
    </w:p>
    <w:p w14:paraId="4A918A6F" w14:textId="164C7A9A" w:rsidR="00A36909" w:rsidRPr="006E006A" w:rsidRDefault="00A36909" w:rsidP="00A36909">
      <w:pPr>
        <w:pStyle w:val="Voetnoottekst"/>
        <w:rPr>
          <w:rFonts w:ascii="Times New Roman" w:hAnsi="Times New Roman" w:cs="Times New Roman"/>
        </w:rPr>
      </w:pPr>
    </w:p>
  </w:footnote>
  <w:footnote w:id="5">
    <w:p w14:paraId="420041B4" w14:textId="5D7C8C5F" w:rsidR="002F14BC" w:rsidRPr="006E006A" w:rsidRDefault="002F14BC">
      <w:pPr>
        <w:pStyle w:val="Voetnoottekst"/>
        <w:rPr>
          <w:rFonts w:ascii="Times New Roman" w:hAnsi="Times New Roman" w:cs="Times New Roman"/>
        </w:rPr>
      </w:pPr>
      <w:r w:rsidRPr="006E006A">
        <w:rPr>
          <w:rStyle w:val="Voetnootmarkering"/>
          <w:rFonts w:ascii="Times New Roman" w:hAnsi="Times New Roman" w:cs="Times New Roman"/>
        </w:rPr>
        <w:footnoteRef/>
      </w:r>
      <w:r w:rsidRPr="006E006A">
        <w:rPr>
          <w:rFonts w:ascii="Times New Roman" w:hAnsi="Times New Roman" w:cs="Times New Roman"/>
        </w:rPr>
        <w:t xml:space="preserve"> Memorie van toelichting paragraaf 3.3. en de transponeringstabel.</w:t>
      </w:r>
    </w:p>
  </w:footnote>
  <w:footnote w:id="6">
    <w:p w14:paraId="233AC1A8" w14:textId="30F34B4C" w:rsidR="0072592E" w:rsidRPr="006E006A" w:rsidRDefault="0072592E" w:rsidP="00B55B1A">
      <w:pPr>
        <w:pStyle w:val="Voetnoottekst"/>
        <w:rPr>
          <w:rFonts w:ascii="Times New Roman" w:hAnsi="Times New Roman" w:cs="Times New Roman"/>
        </w:rPr>
      </w:pPr>
      <w:r w:rsidRPr="006E006A">
        <w:rPr>
          <w:rStyle w:val="Voetnootmarkering"/>
          <w:rFonts w:ascii="Times New Roman" w:hAnsi="Times New Roman" w:cs="Times New Roman"/>
        </w:rPr>
        <w:footnoteRef/>
      </w:r>
      <w:r w:rsidRPr="006E006A">
        <w:rPr>
          <w:rFonts w:ascii="Times New Roman" w:hAnsi="Times New Roman" w:cs="Times New Roman"/>
        </w:rPr>
        <w:t xml:space="preserve"> Van Houtert, B.(2025), Het tekortschietende wetsvoorstel implementatie anti-SLAPP-richtlijn, Nederlands Juristenblad, afl. 27, p. 2230.</w:t>
      </w:r>
    </w:p>
  </w:footnote>
  <w:footnote w:id="7">
    <w:p w14:paraId="566A97B3" w14:textId="77777777" w:rsidR="003B3091" w:rsidRPr="006E006A" w:rsidRDefault="003B3091" w:rsidP="003B3091">
      <w:pPr>
        <w:pStyle w:val="Voetnoottekst"/>
        <w:rPr>
          <w:rFonts w:ascii="Times New Roman" w:hAnsi="Times New Roman" w:cs="Times New Roman"/>
        </w:rPr>
      </w:pPr>
      <w:r w:rsidRPr="006E006A">
        <w:rPr>
          <w:rStyle w:val="Voetnootmarkering"/>
          <w:rFonts w:ascii="Times New Roman" w:hAnsi="Times New Roman" w:cs="Times New Roman"/>
        </w:rPr>
        <w:footnoteRef/>
      </w:r>
      <w:r w:rsidRPr="006E006A">
        <w:rPr>
          <w:rFonts w:ascii="Times New Roman" w:hAnsi="Times New Roman" w:cs="Times New Roman"/>
        </w:rPr>
        <w:t xml:space="preserve"> Van Houtert, B.(2025), Het tekortschietende wetsvoorstel implementatie anti-SLAPP-richtlijn, Nederlands Juristenblad, afl. 27, p. 2226-2234.</w:t>
      </w:r>
    </w:p>
  </w:footnote>
  <w:footnote w:id="8">
    <w:p w14:paraId="0C0457C7" w14:textId="743E0EF1" w:rsidR="00CE4AAE" w:rsidRPr="006E006A" w:rsidRDefault="00CE4AAE" w:rsidP="00B7746E">
      <w:pPr>
        <w:pStyle w:val="Tekstopmerking"/>
        <w:spacing w:after="0"/>
        <w:rPr>
          <w:rFonts w:ascii="Times New Roman" w:hAnsi="Times New Roman" w:cs="Times New Roman"/>
        </w:rPr>
      </w:pPr>
      <w:r w:rsidRPr="006E006A">
        <w:rPr>
          <w:rStyle w:val="Voetnootmarkering"/>
          <w:rFonts w:ascii="Times New Roman" w:hAnsi="Times New Roman" w:cs="Times New Roman"/>
        </w:rPr>
        <w:footnoteRef/>
      </w:r>
      <w:r w:rsidRPr="006E006A">
        <w:rPr>
          <w:rFonts w:ascii="Times New Roman" w:hAnsi="Times New Roman" w:cs="Times New Roman"/>
        </w:rPr>
        <w:t xml:space="preserve"> </w:t>
      </w:r>
      <w:hyperlink r:id="rId1" w:history="1">
        <w:r w:rsidR="00580DA2" w:rsidRPr="006E006A">
          <w:rPr>
            <w:rStyle w:val="Hyperlink"/>
            <w:rFonts w:ascii="Times New Roman" w:hAnsi="Times New Roman" w:cs="Times New Roman"/>
          </w:rPr>
          <w:t>https://commission.europa.eu/document/download/02c5f8a3-cb3c-466f-92f0-5233129091df_nl?filename=23_2_63958_coun_chap_netherlands_nl.pdf</w:t>
        </w:r>
      </w:hyperlink>
      <w:r w:rsidR="00580DA2" w:rsidRPr="006E006A">
        <w:rPr>
          <w:rFonts w:ascii="Times New Roman" w:hAnsi="Times New Roman" w:cs="Times New Roman"/>
        </w:rPr>
        <w:t xml:space="preserve">. </w:t>
      </w:r>
    </w:p>
  </w:footnote>
  <w:footnote w:id="9">
    <w:p w14:paraId="4DD61606" w14:textId="0057A60B" w:rsidR="00F8195F" w:rsidRPr="006E006A" w:rsidRDefault="00F8195F">
      <w:pPr>
        <w:pStyle w:val="Voetnoottekst"/>
        <w:rPr>
          <w:rFonts w:ascii="Times New Roman" w:hAnsi="Times New Roman" w:cs="Times New Roman"/>
        </w:rPr>
      </w:pPr>
      <w:r w:rsidRPr="006E006A">
        <w:rPr>
          <w:rStyle w:val="Voetnootmarkering"/>
          <w:rFonts w:ascii="Times New Roman" w:hAnsi="Times New Roman" w:cs="Times New Roman"/>
        </w:rPr>
        <w:footnoteRef/>
      </w:r>
      <w:r w:rsidRPr="006E006A">
        <w:rPr>
          <w:rFonts w:ascii="Times New Roman" w:hAnsi="Times New Roman" w:cs="Times New Roman"/>
        </w:rPr>
        <w:t xml:space="preserve"> Tegenspraak onder druk: Mensenrechten en de ruimte voor het maatschappelijk middenveld in Nederland, Jaarrapportage 2024-2025 College voor de Rechten van de Mens, 8 september 2025.</w:t>
      </w:r>
    </w:p>
  </w:footnote>
  <w:footnote w:id="10">
    <w:p w14:paraId="0E6DB33B" w14:textId="72DAC004" w:rsidR="00920B54" w:rsidRPr="006E006A" w:rsidRDefault="00920B54">
      <w:pPr>
        <w:pStyle w:val="Voetnoottekst"/>
        <w:rPr>
          <w:rFonts w:ascii="Times New Roman" w:hAnsi="Times New Roman" w:cs="Times New Roman"/>
        </w:rPr>
      </w:pPr>
      <w:r w:rsidRPr="006E006A">
        <w:rPr>
          <w:rStyle w:val="Voetnootmarkering"/>
          <w:rFonts w:ascii="Times New Roman" w:hAnsi="Times New Roman" w:cs="Times New Roman"/>
        </w:rPr>
        <w:footnoteRef/>
      </w:r>
      <w:r w:rsidRPr="006E006A">
        <w:rPr>
          <w:rFonts w:ascii="Times New Roman" w:hAnsi="Times New Roman" w:cs="Times New Roman"/>
        </w:rPr>
        <w:t xml:space="preserve"> (EU) 2022/758 van de Europese Commissie.</w:t>
      </w:r>
    </w:p>
  </w:footnote>
  <w:footnote w:id="11">
    <w:p w14:paraId="42195660" w14:textId="7E71D7FC" w:rsidR="00A1319A" w:rsidRPr="006E006A" w:rsidRDefault="00A1319A">
      <w:pPr>
        <w:pStyle w:val="Voetnoottekst"/>
        <w:rPr>
          <w:rFonts w:ascii="Times New Roman" w:hAnsi="Times New Roman" w:cs="Times New Roman"/>
        </w:rPr>
      </w:pPr>
      <w:r w:rsidRPr="006E006A">
        <w:rPr>
          <w:rStyle w:val="Voetnootmarkering"/>
          <w:rFonts w:ascii="Times New Roman" w:hAnsi="Times New Roman" w:cs="Times New Roman"/>
        </w:rPr>
        <w:footnoteRef/>
      </w:r>
      <w:r w:rsidRPr="006E006A">
        <w:rPr>
          <w:rFonts w:ascii="Times New Roman" w:hAnsi="Times New Roman" w:cs="Times New Roman"/>
        </w:rPr>
        <w:t xml:space="preserve"> Zie voor een compleet overzicht van aangesloten landen de Verdragenbank, https://verdragenbank.overheid.nl/nl/Verdrag/Details/007300#Partijen.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F4CBF"/>
    <w:multiLevelType w:val="multilevel"/>
    <w:tmpl w:val="212E2818"/>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 w15:restartNumberingAfterBreak="0">
    <w:nsid w:val="357160B9"/>
    <w:multiLevelType w:val="hybridMultilevel"/>
    <w:tmpl w:val="550044A8"/>
    <w:lvl w:ilvl="0" w:tplc="26B42C06">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4A7C4A98"/>
    <w:multiLevelType w:val="hybridMultilevel"/>
    <w:tmpl w:val="C7685C96"/>
    <w:lvl w:ilvl="0" w:tplc="A08E041A">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B5931DF"/>
    <w:multiLevelType w:val="multilevel"/>
    <w:tmpl w:val="80EAF2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20392213">
    <w:abstractNumId w:val="3"/>
  </w:num>
  <w:num w:numId="2" w16cid:durableId="1658804550">
    <w:abstractNumId w:val="1"/>
  </w:num>
  <w:num w:numId="3" w16cid:durableId="1278027483">
    <w:abstractNumId w:val="0"/>
  </w:num>
  <w:num w:numId="4" w16cid:durableId="1817798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8B"/>
    <w:rsid w:val="00002C8F"/>
    <w:rsid w:val="000038AC"/>
    <w:rsid w:val="00015D1C"/>
    <w:rsid w:val="000307B2"/>
    <w:rsid w:val="00032B59"/>
    <w:rsid w:val="00046CB9"/>
    <w:rsid w:val="00050892"/>
    <w:rsid w:val="0005781D"/>
    <w:rsid w:val="0006076F"/>
    <w:rsid w:val="00065BC1"/>
    <w:rsid w:val="00075868"/>
    <w:rsid w:val="00075926"/>
    <w:rsid w:val="00086459"/>
    <w:rsid w:val="00092F3A"/>
    <w:rsid w:val="00094EDE"/>
    <w:rsid w:val="000957EE"/>
    <w:rsid w:val="000C1B19"/>
    <w:rsid w:val="000D4008"/>
    <w:rsid w:val="000D64EF"/>
    <w:rsid w:val="000E0316"/>
    <w:rsid w:val="000E44B7"/>
    <w:rsid w:val="000E71A8"/>
    <w:rsid w:val="000F38BD"/>
    <w:rsid w:val="000F7713"/>
    <w:rsid w:val="00104718"/>
    <w:rsid w:val="001122CD"/>
    <w:rsid w:val="001127F5"/>
    <w:rsid w:val="00116550"/>
    <w:rsid w:val="0012781B"/>
    <w:rsid w:val="00137AC1"/>
    <w:rsid w:val="00137EEE"/>
    <w:rsid w:val="00144519"/>
    <w:rsid w:val="00150849"/>
    <w:rsid w:val="001525AC"/>
    <w:rsid w:val="00192E06"/>
    <w:rsid w:val="001A7150"/>
    <w:rsid w:val="001C0C62"/>
    <w:rsid w:val="001C286D"/>
    <w:rsid w:val="001C4482"/>
    <w:rsid w:val="001D60F3"/>
    <w:rsid w:val="001D6A7B"/>
    <w:rsid w:val="001D6AC8"/>
    <w:rsid w:val="001D7205"/>
    <w:rsid w:val="001E01E7"/>
    <w:rsid w:val="001E6A24"/>
    <w:rsid w:val="001E7905"/>
    <w:rsid w:val="00204D8B"/>
    <w:rsid w:val="00212441"/>
    <w:rsid w:val="002219E3"/>
    <w:rsid w:val="0022423B"/>
    <w:rsid w:val="00225AB6"/>
    <w:rsid w:val="0022773F"/>
    <w:rsid w:val="00231FE9"/>
    <w:rsid w:val="00235907"/>
    <w:rsid w:val="00235D93"/>
    <w:rsid w:val="002440D9"/>
    <w:rsid w:val="00247535"/>
    <w:rsid w:val="00250EF0"/>
    <w:rsid w:val="00262539"/>
    <w:rsid w:val="0026319A"/>
    <w:rsid w:val="002977F7"/>
    <w:rsid w:val="002B2A67"/>
    <w:rsid w:val="002B3F1C"/>
    <w:rsid w:val="002B5F1C"/>
    <w:rsid w:val="002B79A0"/>
    <w:rsid w:val="002C379E"/>
    <w:rsid w:val="002C65E1"/>
    <w:rsid w:val="002E5726"/>
    <w:rsid w:val="002F14BC"/>
    <w:rsid w:val="002F57E3"/>
    <w:rsid w:val="00321C56"/>
    <w:rsid w:val="00336B28"/>
    <w:rsid w:val="00356D43"/>
    <w:rsid w:val="003664F8"/>
    <w:rsid w:val="00370303"/>
    <w:rsid w:val="003775C6"/>
    <w:rsid w:val="00380768"/>
    <w:rsid w:val="0038591E"/>
    <w:rsid w:val="003864AC"/>
    <w:rsid w:val="003952D5"/>
    <w:rsid w:val="003A5721"/>
    <w:rsid w:val="003B3091"/>
    <w:rsid w:val="003D0A4A"/>
    <w:rsid w:val="003E393E"/>
    <w:rsid w:val="003E6FE7"/>
    <w:rsid w:val="003F4161"/>
    <w:rsid w:val="003F4DF6"/>
    <w:rsid w:val="0040798C"/>
    <w:rsid w:val="00414D57"/>
    <w:rsid w:val="00420D2A"/>
    <w:rsid w:val="00424EAB"/>
    <w:rsid w:val="00431659"/>
    <w:rsid w:val="00452A07"/>
    <w:rsid w:val="0045618B"/>
    <w:rsid w:val="0045631A"/>
    <w:rsid w:val="00461920"/>
    <w:rsid w:val="00465507"/>
    <w:rsid w:val="004700E5"/>
    <w:rsid w:val="00475B5A"/>
    <w:rsid w:val="00487EDC"/>
    <w:rsid w:val="00492E6E"/>
    <w:rsid w:val="004C0FFB"/>
    <w:rsid w:val="004E52E4"/>
    <w:rsid w:val="0051014C"/>
    <w:rsid w:val="0051695F"/>
    <w:rsid w:val="00563701"/>
    <w:rsid w:val="00580DA2"/>
    <w:rsid w:val="00595558"/>
    <w:rsid w:val="00596A88"/>
    <w:rsid w:val="005A1356"/>
    <w:rsid w:val="005B23D9"/>
    <w:rsid w:val="005C5FE0"/>
    <w:rsid w:val="005C68E9"/>
    <w:rsid w:val="005D1C59"/>
    <w:rsid w:val="005D600C"/>
    <w:rsid w:val="005F072A"/>
    <w:rsid w:val="005F31F5"/>
    <w:rsid w:val="005F7691"/>
    <w:rsid w:val="0061257E"/>
    <w:rsid w:val="00613CD6"/>
    <w:rsid w:val="0061419E"/>
    <w:rsid w:val="00614EDB"/>
    <w:rsid w:val="00621A39"/>
    <w:rsid w:val="006242E5"/>
    <w:rsid w:val="00635EF7"/>
    <w:rsid w:val="00651DFF"/>
    <w:rsid w:val="00672987"/>
    <w:rsid w:val="00675B78"/>
    <w:rsid w:val="00694EE3"/>
    <w:rsid w:val="006A3E61"/>
    <w:rsid w:val="006B7C67"/>
    <w:rsid w:val="006C4C34"/>
    <w:rsid w:val="006C5F20"/>
    <w:rsid w:val="006D01BC"/>
    <w:rsid w:val="006D72B4"/>
    <w:rsid w:val="006E006A"/>
    <w:rsid w:val="006E327E"/>
    <w:rsid w:val="006E334B"/>
    <w:rsid w:val="006E610F"/>
    <w:rsid w:val="006F2647"/>
    <w:rsid w:val="006F577D"/>
    <w:rsid w:val="006F647C"/>
    <w:rsid w:val="0070508D"/>
    <w:rsid w:val="007066FB"/>
    <w:rsid w:val="00711F06"/>
    <w:rsid w:val="0072592E"/>
    <w:rsid w:val="00735B68"/>
    <w:rsid w:val="00736DE4"/>
    <w:rsid w:val="00745BDD"/>
    <w:rsid w:val="007558A4"/>
    <w:rsid w:val="007B240B"/>
    <w:rsid w:val="007B46A8"/>
    <w:rsid w:val="007C5A2D"/>
    <w:rsid w:val="007C6CB0"/>
    <w:rsid w:val="007E0FA6"/>
    <w:rsid w:val="007E33BE"/>
    <w:rsid w:val="007E344F"/>
    <w:rsid w:val="007E55A0"/>
    <w:rsid w:val="007E6B91"/>
    <w:rsid w:val="008020C9"/>
    <w:rsid w:val="008033DF"/>
    <w:rsid w:val="008241B4"/>
    <w:rsid w:val="00840B66"/>
    <w:rsid w:val="00844BD1"/>
    <w:rsid w:val="0084627C"/>
    <w:rsid w:val="00864305"/>
    <w:rsid w:val="00866766"/>
    <w:rsid w:val="00870CB8"/>
    <w:rsid w:val="00892F79"/>
    <w:rsid w:val="00897E28"/>
    <w:rsid w:val="008A61FF"/>
    <w:rsid w:val="008A76E2"/>
    <w:rsid w:val="008B1890"/>
    <w:rsid w:val="008C2DEF"/>
    <w:rsid w:val="008D0E66"/>
    <w:rsid w:val="008D27EE"/>
    <w:rsid w:val="008E14F5"/>
    <w:rsid w:val="008E25C8"/>
    <w:rsid w:val="008F5D01"/>
    <w:rsid w:val="008F625D"/>
    <w:rsid w:val="009006A8"/>
    <w:rsid w:val="00906CBC"/>
    <w:rsid w:val="00915A5A"/>
    <w:rsid w:val="00920B54"/>
    <w:rsid w:val="00957828"/>
    <w:rsid w:val="00973E85"/>
    <w:rsid w:val="00980D26"/>
    <w:rsid w:val="00980FEC"/>
    <w:rsid w:val="00997B56"/>
    <w:rsid w:val="009A3D00"/>
    <w:rsid w:val="009A7397"/>
    <w:rsid w:val="009B1A44"/>
    <w:rsid w:val="009D0C3C"/>
    <w:rsid w:val="009D29E9"/>
    <w:rsid w:val="009D368A"/>
    <w:rsid w:val="009F2E79"/>
    <w:rsid w:val="00A00053"/>
    <w:rsid w:val="00A06E93"/>
    <w:rsid w:val="00A109CE"/>
    <w:rsid w:val="00A1319A"/>
    <w:rsid w:val="00A132DC"/>
    <w:rsid w:val="00A247A3"/>
    <w:rsid w:val="00A36909"/>
    <w:rsid w:val="00A377A5"/>
    <w:rsid w:val="00A4791A"/>
    <w:rsid w:val="00A50D84"/>
    <w:rsid w:val="00A529D2"/>
    <w:rsid w:val="00A53EF4"/>
    <w:rsid w:val="00A54396"/>
    <w:rsid w:val="00A560F5"/>
    <w:rsid w:val="00A65D38"/>
    <w:rsid w:val="00A65D4A"/>
    <w:rsid w:val="00A77F8A"/>
    <w:rsid w:val="00AB45AF"/>
    <w:rsid w:val="00AD5A16"/>
    <w:rsid w:val="00AE0003"/>
    <w:rsid w:val="00AE4331"/>
    <w:rsid w:val="00AF1607"/>
    <w:rsid w:val="00AF2E25"/>
    <w:rsid w:val="00AF588A"/>
    <w:rsid w:val="00B000E0"/>
    <w:rsid w:val="00B006D1"/>
    <w:rsid w:val="00B06701"/>
    <w:rsid w:val="00B106AB"/>
    <w:rsid w:val="00B4148F"/>
    <w:rsid w:val="00B55B1A"/>
    <w:rsid w:val="00B61659"/>
    <w:rsid w:val="00B701CA"/>
    <w:rsid w:val="00B73DBA"/>
    <w:rsid w:val="00B75373"/>
    <w:rsid w:val="00B75A7B"/>
    <w:rsid w:val="00B7746E"/>
    <w:rsid w:val="00B97298"/>
    <w:rsid w:val="00BA0F2C"/>
    <w:rsid w:val="00BA1BFA"/>
    <w:rsid w:val="00BA2A7C"/>
    <w:rsid w:val="00BA6552"/>
    <w:rsid w:val="00BA705D"/>
    <w:rsid w:val="00BA7C7F"/>
    <w:rsid w:val="00BC4B53"/>
    <w:rsid w:val="00BE23A4"/>
    <w:rsid w:val="00BE27AF"/>
    <w:rsid w:val="00BE2C5C"/>
    <w:rsid w:val="00BE3137"/>
    <w:rsid w:val="00BF437F"/>
    <w:rsid w:val="00BF4430"/>
    <w:rsid w:val="00C00DFA"/>
    <w:rsid w:val="00C13AEC"/>
    <w:rsid w:val="00C2052B"/>
    <w:rsid w:val="00C24533"/>
    <w:rsid w:val="00C4256A"/>
    <w:rsid w:val="00C47843"/>
    <w:rsid w:val="00C6390E"/>
    <w:rsid w:val="00C73829"/>
    <w:rsid w:val="00C81C63"/>
    <w:rsid w:val="00C878FF"/>
    <w:rsid w:val="00C94A32"/>
    <w:rsid w:val="00CB46A0"/>
    <w:rsid w:val="00CB7D19"/>
    <w:rsid w:val="00CD52F3"/>
    <w:rsid w:val="00CE0FA1"/>
    <w:rsid w:val="00CE1A1E"/>
    <w:rsid w:val="00CE4AAE"/>
    <w:rsid w:val="00CE5AE9"/>
    <w:rsid w:val="00CF350C"/>
    <w:rsid w:val="00CF5133"/>
    <w:rsid w:val="00D10D46"/>
    <w:rsid w:val="00D14F87"/>
    <w:rsid w:val="00D2000B"/>
    <w:rsid w:val="00D27588"/>
    <w:rsid w:val="00D338D3"/>
    <w:rsid w:val="00D4074B"/>
    <w:rsid w:val="00D4328E"/>
    <w:rsid w:val="00D43954"/>
    <w:rsid w:val="00D70F47"/>
    <w:rsid w:val="00D73527"/>
    <w:rsid w:val="00D976C9"/>
    <w:rsid w:val="00DA00CE"/>
    <w:rsid w:val="00DA371D"/>
    <w:rsid w:val="00DA492C"/>
    <w:rsid w:val="00DB68F1"/>
    <w:rsid w:val="00DB6CF1"/>
    <w:rsid w:val="00DC3CEA"/>
    <w:rsid w:val="00DD7969"/>
    <w:rsid w:val="00DE3571"/>
    <w:rsid w:val="00E00AD1"/>
    <w:rsid w:val="00E02C58"/>
    <w:rsid w:val="00E02EB5"/>
    <w:rsid w:val="00E16A45"/>
    <w:rsid w:val="00E25E7E"/>
    <w:rsid w:val="00E30FCE"/>
    <w:rsid w:val="00E373FC"/>
    <w:rsid w:val="00E3753D"/>
    <w:rsid w:val="00E5364F"/>
    <w:rsid w:val="00E675B3"/>
    <w:rsid w:val="00E71D2D"/>
    <w:rsid w:val="00E912E8"/>
    <w:rsid w:val="00E94035"/>
    <w:rsid w:val="00EA0CD1"/>
    <w:rsid w:val="00EC163C"/>
    <w:rsid w:val="00EC5114"/>
    <w:rsid w:val="00EC6C99"/>
    <w:rsid w:val="00ED0578"/>
    <w:rsid w:val="00ED0CD8"/>
    <w:rsid w:val="00ED2B2F"/>
    <w:rsid w:val="00EE5CC5"/>
    <w:rsid w:val="00EF5F71"/>
    <w:rsid w:val="00EF77E5"/>
    <w:rsid w:val="00EF7C40"/>
    <w:rsid w:val="00F05B94"/>
    <w:rsid w:val="00F05CFE"/>
    <w:rsid w:val="00F13AF3"/>
    <w:rsid w:val="00F1491B"/>
    <w:rsid w:val="00F1716C"/>
    <w:rsid w:val="00F224F3"/>
    <w:rsid w:val="00F24528"/>
    <w:rsid w:val="00F25C23"/>
    <w:rsid w:val="00F31284"/>
    <w:rsid w:val="00F31586"/>
    <w:rsid w:val="00F35C63"/>
    <w:rsid w:val="00F67A06"/>
    <w:rsid w:val="00F8195F"/>
    <w:rsid w:val="00FA1595"/>
    <w:rsid w:val="00FA63B3"/>
    <w:rsid w:val="00FC38D3"/>
    <w:rsid w:val="00FD22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B3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204D8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204D8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204D8B"/>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204D8B"/>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204D8B"/>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204D8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04D8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04D8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04D8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4D8B"/>
    <w:rPr>
      <w:rFonts w:asciiTheme="majorHAnsi" w:eastAsiaTheme="majorEastAsia" w:hAnsiTheme="majorHAnsi" w:cstheme="majorBidi"/>
      <w:color w:val="2E74B5" w:themeColor="accent1" w:themeShade="BF"/>
      <w:sz w:val="40"/>
      <w:szCs w:val="40"/>
      <w:lang w:val="nl-NL"/>
    </w:rPr>
  </w:style>
  <w:style w:type="character" w:customStyle="1" w:styleId="Kop2Char">
    <w:name w:val="Kop 2 Char"/>
    <w:basedOn w:val="Standaardalinea-lettertype"/>
    <w:link w:val="Kop2"/>
    <w:uiPriority w:val="9"/>
    <w:semiHidden/>
    <w:rsid w:val="00204D8B"/>
    <w:rPr>
      <w:rFonts w:asciiTheme="majorHAnsi" w:eastAsiaTheme="majorEastAsia" w:hAnsiTheme="majorHAnsi" w:cstheme="majorBidi"/>
      <w:color w:val="2E74B5" w:themeColor="accent1" w:themeShade="BF"/>
      <w:sz w:val="32"/>
      <w:szCs w:val="32"/>
      <w:lang w:val="nl-NL"/>
    </w:rPr>
  </w:style>
  <w:style w:type="character" w:customStyle="1" w:styleId="Kop3Char">
    <w:name w:val="Kop 3 Char"/>
    <w:basedOn w:val="Standaardalinea-lettertype"/>
    <w:link w:val="Kop3"/>
    <w:uiPriority w:val="9"/>
    <w:semiHidden/>
    <w:rsid w:val="00204D8B"/>
    <w:rPr>
      <w:rFonts w:asciiTheme="minorHAnsi" w:eastAsiaTheme="majorEastAsia" w:hAnsiTheme="minorHAnsi" w:cstheme="majorBidi"/>
      <w:color w:val="2E74B5" w:themeColor="accent1" w:themeShade="BF"/>
      <w:sz w:val="28"/>
      <w:szCs w:val="28"/>
      <w:lang w:val="nl-NL"/>
    </w:rPr>
  </w:style>
  <w:style w:type="character" w:customStyle="1" w:styleId="Kop4Char">
    <w:name w:val="Kop 4 Char"/>
    <w:basedOn w:val="Standaardalinea-lettertype"/>
    <w:link w:val="Kop4"/>
    <w:uiPriority w:val="9"/>
    <w:semiHidden/>
    <w:rsid w:val="00204D8B"/>
    <w:rPr>
      <w:rFonts w:asciiTheme="minorHAnsi" w:eastAsiaTheme="majorEastAsia" w:hAnsiTheme="minorHAnsi" w:cstheme="majorBidi"/>
      <w:i/>
      <w:iCs/>
      <w:color w:val="2E74B5" w:themeColor="accent1" w:themeShade="BF"/>
      <w:lang w:val="nl-NL"/>
    </w:rPr>
  </w:style>
  <w:style w:type="character" w:customStyle="1" w:styleId="Kop5Char">
    <w:name w:val="Kop 5 Char"/>
    <w:basedOn w:val="Standaardalinea-lettertype"/>
    <w:link w:val="Kop5"/>
    <w:uiPriority w:val="9"/>
    <w:semiHidden/>
    <w:rsid w:val="00204D8B"/>
    <w:rPr>
      <w:rFonts w:asciiTheme="minorHAnsi" w:eastAsiaTheme="majorEastAsia" w:hAnsiTheme="minorHAnsi" w:cstheme="majorBidi"/>
      <w:color w:val="2E74B5" w:themeColor="accent1" w:themeShade="BF"/>
      <w:lang w:val="nl-NL"/>
    </w:rPr>
  </w:style>
  <w:style w:type="character" w:customStyle="1" w:styleId="Kop6Char">
    <w:name w:val="Kop 6 Char"/>
    <w:basedOn w:val="Standaardalinea-lettertype"/>
    <w:link w:val="Kop6"/>
    <w:uiPriority w:val="9"/>
    <w:semiHidden/>
    <w:rsid w:val="00204D8B"/>
    <w:rPr>
      <w:rFonts w:asciiTheme="minorHAnsi" w:eastAsiaTheme="majorEastAsia" w:hAnsiTheme="minorHAnsi" w:cstheme="majorBidi"/>
      <w:i/>
      <w:iCs/>
      <w:color w:val="595959" w:themeColor="text1" w:themeTint="A6"/>
      <w:lang w:val="nl-NL"/>
    </w:rPr>
  </w:style>
  <w:style w:type="character" w:customStyle="1" w:styleId="Kop7Char">
    <w:name w:val="Kop 7 Char"/>
    <w:basedOn w:val="Standaardalinea-lettertype"/>
    <w:link w:val="Kop7"/>
    <w:uiPriority w:val="9"/>
    <w:semiHidden/>
    <w:rsid w:val="00204D8B"/>
    <w:rPr>
      <w:rFonts w:asciiTheme="minorHAnsi" w:eastAsiaTheme="majorEastAsia" w:hAnsiTheme="minorHAnsi" w:cstheme="majorBidi"/>
      <w:color w:val="595959" w:themeColor="text1" w:themeTint="A6"/>
      <w:lang w:val="nl-NL"/>
    </w:rPr>
  </w:style>
  <w:style w:type="character" w:customStyle="1" w:styleId="Kop8Char">
    <w:name w:val="Kop 8 Char"/>
    <w:basedOn w:val="Standaardalinea-lettertype"/>
    <w:link w:val="Kop8"/>
    <w:uiPriority w:val="9"/>
    <w:semiHidden/>
    <w:rsid w:val="00204D8B"/>
    <w:rPr>
      <w:rFonts w:asciiTheme="minorHAnsi" w:eastAsiaTheme="majorEastAsia" w:hAnsiTheme="minorHAnsi" w:cstheme="majorBidi"/>
      <w:i/>
      <w:iCs/>
      <w:color w:val="272727" w:themeColor="text1" w:themeTint="D8"/>
      <w:lang w:val="nl-NL"/>
    </w:rPr>
  </w:style>
  <w:style w:type="character" w:customStyle="1" w:styleId="Kop9Char">
    <w:name w:val="Kop 9 Char"/>
    <w:basedOn w:val="Standaardalinea-lettertype"/>
    <w:link w:val="Kop9"/>
    <w:uiPriority w:val="9"/>
    <w:semiHidden/>
    <w:rsid w:val="00204D8B"/>
    <w:rPr>
      <w:rFonts w:asciiTheme="minorHAnsi" w:eastAsiaTheme="majorEastAsia" w:hAnsiTheme="minorHAnsi" w:cstheme="majorBidi"/>
      <w:color w:val="272727" w:themeColor="text1" w:themeTint="D8"/>
      <w:lang w:val="nl-NL"/>
    </w:rPr>
  </w:style>
  <w:style w:type="paragraph" w:styleId="Titel">
    <w:name w:val="Title"/>
    <w:basedOn w:val="Standaard"/>
    <w:next w:val="Standaard"/>
    <w:link w:val="TitelChar"/>
    <w:uiPriority w:val="10"/>
    <w:qFormat/>
    <w:rsid w:val="00204D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4D8B"/>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204D8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4D8B"/>
    <w:rPr>
      <w:rFonts w:asciiTheme="minorHAnsi" w:eastAsiaTheme="majorEastAsia" w:hAnsiTheme="minorHAnsi"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204D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4D8B"/>
    <w:rPr>
      <w:i/>
      <w:iCs/>
      <w:color w:val="404040" w:themeColor="text1" w:themeTint="BF"/>
      <w:lang w:val="nl-NL"/>
    </w:rPr>
  </w:style>
  <w:style w:type="paragraph" w:styleId="Lijstalinea">
    <w:name w:val="List Paragraph"/>
    <w:basedOn w:val="Standaard"/>
    <w:uiPriority w:val="34"/>
    <w:qFormat/>
    <w:rsid w:val="00204D8B"/>
    <w:pPr>
      <w:ind w:left="720"/>
      <w:contextualSpacing/>
    </w:pPr>
  </w:style>
  <w:style w:type="character" w:styleId="Intensievebenadrukking">
    <w:name w:val="Intense Emphasis"/>
    <w:basedOn w:val="Standaardalinea-lettertype"/>
    <w:uiPriority w:val="21"/>
    <w:qFormat/>
    <w:rsid w:val="00204D8B"/>
    <w:rPr>
      <w:i/>
      <w:iCs/>
      <w:color w:val="2E74B5" w:themeColor="accent1" w:themeShade="BF"/>
    </w:rPr>
  </w:style>
  <w:style w:type="paragraph" w:styleId="Duidelijkcitaat">
    <w:name w:val="Intense Quote"/>
    <w:basedOn w:val="Standaard"/>
    <w:next w:val="Standaard"/>
    <w:link w:val="DuidelijkcitaatChar"/>
    <w:uiPriority w:val="30"/>
    <w:qFormat/>
    <w:rsid w:val="00204D8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204D8B"/>
    <w:rPr>
      <w:i/>
      <w:iCs/>
      <w:color w:val="2E74B5" w:themeColor="accent1" w:themeShade="BF"/>
      <w:lang w:val="nl-NL"/>
    </w:rPr>
  </w:style>
  <w:style w:type="character" w:styleId="Intensieveverwijzing">
    <w:name w:val="Intense Reference"/>
    <w:basedOn w:val="Standaardalinea-lettertype"/>
    <w:uiPriority w:val="32"/>
    <w:qFormat/>
    <w:rsid w:val="00204D8B"/>
    <w:rPr>
      <w:b/>
      <w:bCs/>
      <w:smallCaps/>
      <w:color w:val="2E74B5" w:themeColor="accent1" w:themeShade="BF"/>
      <w:spacing w:val="5"/>
    </w:rPr>
  </w:style>
  <w:style w:type="paragraph" w:customStyle="1" w:styleId="Default">
    <w:name w:val="Default"/>
    <w:rsid w:val="00A560F5"/>
    <w:pPr>
      <w:autoSpaceDE w:val="0"/>
      <w:autoSpaceDN w:val="0"/>
      <w:adjustRightInd w:val="0"/>
      <w:spacing w:after="0" w:line="240" w:lineRule="auto"/>
    </w:pPr>
    <w:rPr>
      <w:rFonts w:ascii="LGCLC P+ Univers" w:eastAsia="Times New Roman" w:hAnsi="LGCLC P+ Univers" w:cs="LGCLC P+ Univers"/>
      <w:color w:val="000000"/>
      <w:kern w:val="0"/>
      <w:sz w:val="24"/>
      <w:szCs w:val="24"/>
      <w:lang w:val="nl-NL" w:eastAsia="nl-NL"/>
      <w14:ligatures w14:val="none"/>
    </w:rPr>
  </w:style>
  <w:style w:type="paragraph" w:styleId="Geenafstand">
    <w:name w:val="No Spacing"/>
    <w:uiPriority w:val="1"/>
    <w:qFormat/>
    <w:rsid w:val="00A560F5"/>
    <w:pPr>
      <w:spacing w:after="0" w:line="240" w:lineRule="auto"/>
    </w:pPr>
    <w:rPr>
      <w:rFonts w:asciiTheme="minorHAnsi" w:hAnsiTheme="minorHAnsi"/>
      <w:kern w:val="0"/>
      <w:sz w:val="22"/>
      <w:lang w:val="nl-NL"/>
      <w14:ligatures w14:val="none"/>
    </w:rPr>
  </w:style>
  <w:style w:type="character" w:styleId="Verwijzingopmerking">
    <w:name w:val="annotation reference"/>
    <w:basedOn w:val="Standaardalinea-lettertype"/>
    <w:uiPriority w:val="99"/>
    <w:semiHidden/>
    <w:unhideWhenUsed/>
    <w:rsid w:val="00BA0F2C"/>
    <w:rPr>
      <w:sz w:val="16"/>
      <w:szCs w:val="16"/>
    </w:rPr>
  </w:style>
  <w:style w:type="paragraph" w:styleId="Tekstopmerking">
    <w:name w:val="annotation text"/>
    <w:basedOn w:val="Standaard"/>
    <w:link w:val="TekstopmerkingChar"/>
    <w:uiPriority w:val="99"/>
    <w:unhideWhenUsed/>
    <w:rsid w:val="00BA0F2C"/>
    <w:pPr>
      <w:spacing w:line="240" w:lineRule="auto"/>
    </w:pPr>
    <w:rPr>
      <w:sz w:val="20"/>
      <w:szCs w:val="20"/>
    </w:rPr>
  </w:style>
  <w:style w:type="character" w:customStyle="1" w:styleId="TekstopmerkingChar">
    <w:name w:val="Tekst opmerking Char"/>
    <w:basedOn w:val="Standaardalinea-lettertype"/>
    <w:link w:val="Tekstopmerking"/>
    <w:uiPriority w:val="99"/>
    <w:rsid w:val="00BA0F2C"/>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BA0F2C"/>
    <w:rPr>
      <w:b/>
      <w:bCs/>
    </w:rPr>
  </w:style>
  <w:style w:type="character" w:customStyle="1" w:styleId="OnderwerpvanopmerkingChar">
    <w:name w:val="Onderwerp van opmerking Char"/>
    <w:basedOn w:val="TekstopmerkingChar"/>
    <w:link w:val="Onderwerpvanopmerking"/>
    <w:uiPriority w:val="99"/>
    <w:semiHidden/>
    <w:rsid w:val="00BA0F2C"/>
    <w:rPr>
      <w:b/>
      <w:bCs/>
      <w:sz w:val="20"/>
      <w:szCs w:val="20"/>
      <w:lang w:val="nl-NL"/>
    </w:rPr>
  </w:style>
  <w:style w:type="paragraph" w:styleId="Revisie">
    <w:name w:val="Revision"/>
    <w:hidden/>
    <w:uiPriority w:val="99"/>
    <w:semiHidden/>
    <w:rsid w:val="008E14F5"/>
    <w:pPr>
      <w:spacing w:after="0" w:line="240" w:lineRule="auto"/>
    </w:pPr>
    <w:rPr>
      <w:lang w:val="nl-NL"/>
    </w:rPr>
  </w:style>
  <w:style w:type="paragraph" w:styleId="Voetnoottekst">
    <w:name w:val="footnote text"/>
    <w:basedOn w:val="Standaard"/>
    <w:link w:val="VoetnoottekstChar"/>
    <w:uiPriority w:val="99"/>
    <w:semiHidden/>
    <w:unhideWhenUsed/>
    <w:rsid w:val="002F14B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F14BC"/>
    <w:rPr>
      <w:sz w:val="20"/>
      <w:szCs w:val="20"/>
      <w:lang w:val="nl-NL"/>
    </w:rPr>
  </w:style>
  <w:style w:type="character" w:styleId="Voetnootmarkering">
    <w:name w:val="footnote reference"/>
    <w:basedOn w:val="Standaardalinea-lettertype"/>
    <w:uiPriority w:val="99"/>
    <w:semiHidden/>
    <w:unhideWhenUsed/>
    <w:rsid w:val="002F14BC"/>
    <w:rPr>
      <w:vertAlign w:val="superscript"/>
    </w:rPr>
  </w:style>
  <w:style w:type="character" w:styleId="Hyperlink">
    <w:name w:val="Hyperlink"/>
    <w:basedOn w:val="Standaardalinea-lettertype"/>
    <w:uiPriority w:val="99"/>
    <w:unhideWhenUsed/>
    <w:rsid w:val="00A1319A"/>
    <w:rPr>
      <w:color w:val="0563C1" w:themeColor="hyperlink"/>
      <w:u w:val="single"/>
    </w:rPr>
  </w:style>
  <w:style w:type="character" w:styleId="Onopgelostemelding">
    <w:name w:val="Unresolved Mention"/>
    <w:basedOn w:val="Standaardalinea-lettertype"/>
    <w:uiPriority w:val="99"/>
    <w:semiHidden/>
    <w:unhideWhenUsed/>
    <w:rsid w:val="00A1319A"/>
    <w:rPr>
      <w:color w:val="605E5C"/>
      <w:shd w:val="clear" w:color="auto" w:fill="E1DFDD"/>
    </w:rPr>
  </w:style>
  <w:style w:type="paragraph" w:styleId="Koptekst">
    <w:name w:val="header"/>
    <w:basedOn w:val="Standaard"/>
    <w:link w:val="KoptekstChar"/>
    <w:uiPriority w:val="99"/>
    <w:unhideWhenUsed/>
    <w:rsid w:val="009F2E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2E79"/>
    <w:rPr>
      <w:lang w:val="nl-NL"/>
    </w:rPr>
  </w:style>
  <w:style w:type="paragraph" w:styleId="Voettekst">
    <w:name w:val="footer"/>
    <w:basedOn w:val="Standaard"/>
    <w:link w:val="VoettekstChar"/>
    <w:uiPriority w:val="99"/>
    <w:unhideWhenUsed/>
    <w:rsid w:val="009F2E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2E79"/>
    <w:rPr>
      <w:lang w:val="nl-NL"/>
    </w:rPr>
  </w:style>
  <w:style w:type="character" w:styleId="GevolgdeHyperlink">
    <w:name w:val="FollowedHyperlink"/>
    <w:basedOn w:val="Standaardalinea-lettertype"/>
    <w:uiPriority w:val="99"/>
    <w:semiHidden/>
    <w:unhideWhenUsed/>
    <w:rsid w:val="00CE4AAE"/>
    <w:rPr>
      <w:color w:val="954F72" w:themeColor="followedHyperlink"/>
      <w:u w:val="single"/>
    </w:rPr>
  </w:style>
  <w:style w:type="paragraph" w:customStyle="1" w:styleId="broodtekst">
    <w:name w:val="broodtekst"/>
    <w:basedOn w:val="Standaard"/>
    <w:qFormat/>
    <w:rsid w:val="00DA371D"/>
    <w:pPr>
      <w:autoSpaceDE w:val="0"/>
      <w:autoSpaceDN w:val="0"/>
      <w:adjustRightInd w:val="0"/>
      <w:spacing w:after="0" w:line="240" w:lineRule="atLeast"/>
    </w:pPr>
    <w:rPr>
      <w:rFonts w:eastAsia="Times New Roman" w:cs="Times New Roman"/>
      <w:kern w:val="0"/>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525782">
      <w:bodyDiv w:val="1"/>
      <w:marLeft w:val="0"/>
      <w:marRight w:val="0"/>
      <w:marTop w:val="0"/>
      <w:marBottom w:val="0"/>
      <w:divBdr>
        <w:top w:val="none" w:sz="0" w:space="0" w:color="auto"/>
        <w:left w:val="none" w:sz="0" w:space="0" w:color="auto"/>
        <w:bottom w:val="none" w:sz="0" w:space="0" w:color="auto"/>
        <w:right w:val="none" w:sz="0" w:space="0" w:color="auto"/>
      </w:divBdr>
    </w:div>
    <w:div w:id="147456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download/02c5f8a3-cb3c-466f-92f0-5233129091df_nl?filename=23_2_63958_coun_chap_netherlands_nl.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9104</ap:Words>
  <ap:Characters>50076</ap:Characters>
  <ap:DocSecurity>0</ap:DocSecurity>
  <ap:Lines>417</ap:Lines>
  <ap:Paragraphs>118</ap:Paragraphs>
  <ap:ScaleCrop>false</ap:ScaleCrop>
  <ap:LinksUpToDate>false</ap:LinksUpToDate>
  <ap:CharactersWithSpaces>59062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2025-10-03T15:03:00.0000000Z</dcterms:created>
  <dcterms:modified xsi:type="dcterms:W3CDTF">2025-10-03T15:04:00.0000000Z</dcterms:modified>
  <version/>
  <category/>
</coreProperties>
</file>