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68AC" w:rsidR="001A6D5C" w:rsidP="00005BAD" w:rsidRDefault="00F42B96" w14:paraId="3AF39FD7" w14:textId="1C0F81EA">
      <w:pPr>
        <w:pStyle w:val="Plattetekst"/>
        <w:spacing w:after="160" w:line="240" w:lineRule="auto"/>
        <w:ind w:left="23"/>
        <w:rPr>
          <w:rFonts w:ascii="Calibri" w:hAnsi="Calibri" w:cs="Calibri"/>
          <w:color w:val="231F20"/>
          <w:sz w:val="22"/>
          <w:szCs w:val="22"/>
        </w:rPr>
      </w:pPr>
      <w:r w:rsidRPr="00F568AC">
        <w:rPr>
          <w:rFonts w:ascii="Calibri" w:hAnsi="Calibri" w:cs="Calibri"/>
          <w:color w:val="231F20"/>
          <w:sz w:val="22"/>
          <w:szCs w:val="22"/>
        </w:rPr>
        <w:t>Aan de Voorzitter van de Tweede Kamer der Staten-Generaal</w:t>
      </w:r>
    </w:p>
    <w:p w:rsidRPr="00F568AC" w:rsidR="00F42B96" w:rsidP="00005BAD" w:rsidRDefault="00F42B96" w14:paraId="0C3BCBF7" w14:textId="7877DF44">
      <w:pPr>
        <w:pStyle w:val="Plattetekst"/>
        <w:spacing w:after="160" w:line="240" w:lineRule="auto"/>
        <w:ind w:left="23"/>
        <w:rPr>
          <w:rFonts w:ascii="Calibri" w:hAnsi="Calibri" w:cs="Calibri"/>
          <w:color w:val="231F20"/>
          <w:sz w:val="22"/>
          <w:szCs w:val="22"/>
        </w:rPr>
      </w:pPr>
      <w:r w:rsidRPr="00F568AC">
        <w:rPr>
          <w:rFonts w:ascii="Calibri" w:hAnsi="Calibri" w:cs="Calibri"/>
          <w:color w:val="231F20"/>
          <w:sz w:val="22"/>
          <w:szCs w:val="22"/>
        </w:rPr>
        <w:t xml:space="preserve">Den </w:t>
      </w:r>
      <w:r w:rsidRPr="00F568AC" w:rsidR="00E37213">
        <w:rPr>
          <w:rFonts w:ascii="Calibri" w:hAnsi="Calibri" w:cs="Calibri"/>
          <w:color w:val="231F20"/>
          <w:sz w:val="22"/>
          <w:szCs w:val="22"/>
        </w:rPr>
        <w:t xml:space="preserve">Haag, </w:t>
      </w:r>
      <w:r w:rsidRPr="00F568AC" w:rsidR="00D5155E">
        <w:rPr>
          <w:rFonts w:ascii="Calibri" w:hAnsi="Calibri" w:cs="Calibri"/>
          <w:color w:val="231F20"/>
          <w:sz w:val="22"/>
          <w:szCs w:val="22"/>
        </w:rPr>
        <w:t>1 oktober 2025</w:t>
      </w:r>
    </w:p>
    <w:p w:rsidRPr="00F568AC" w:rsidR="00F42B96" w:rsidP="00005BAD" w:rsidRDefault="00F42B96" w14:paraId="3C783B2A" w14:textId="77777777">
      <w:pPr>
        <w:pStyle w:val="Plattetekst"/>
        <w:spacing w:after="160" w:line="240" w:lineRule="auto"/>
        <w:ind w:left="23"/>
        <w:rPr>
          <w:rFonts w:ascii="Calibri" w:hAnsi="Calibri" w:cs="Calibri"/>
          <w:color w:val="231F20"/>
          <w:sz w:val="22"/>
          <w:szCs w:val="22"/>
        </w:rPr>
      </w:pPr>
    </w:p>
    <w:p w:rsidRPr="00F568AC" w:rsidR="001A6D5C" w:rsidP="00005BAD" w:rsidRDefault="001A6D5C" w14:paraId="4AFD3DCE" w14:textId="2F47BC25">
      <w:pPr>
        <w:pStyle w:val="Plattetekst"/>
        <w:spacing w:after="160" w:line="240" w:lineRule="auto"/>
        <w:ind w:left="23"/>
        <w:rPr>
          <w:rFonts w:ascii="Calibri" w:hAnsi="Calibri" w:cs="Calibri"/>
          <w:sz w:val="22"/>
          <w:szCs w:val="22"/>
        </w:rPr>
      </w:pPr>
      <w:r w:rsidRPr="00F568AC">
        <w:rPr>
          <w:rFonts w:ascii="Calibri" w:hAnsi="Calibri" w:cs="Calibri"/>
          <w:color w:val="231F20"/>
          <w:sz w:val="22"/>
          <w:szCs w:val="22"/>
        </w:rPr>
        <w:t xml:space="preserve">Op 29 september heeft uw Kamer een brief ontvangen over </w:t>
      </w:r>
      <w:r w:rsidRPr="00F568AC">
        <w:rPr>
          <w:rFonts w:ascii="Calibri" w:hAnsi="Calibri" w:cs="Calibri"/>
          <w:sz w:val="22"/>
          <w:szCs w:val="22"/>
        </w:rPr>
        <w:t>Invulling van juridische counseling en rechtsbijstand</w:t>
      </w:r>
      <w:r w:rsidRPr="00F568AC">
        <w:rPr>
          <w:rFonts w:ascii="Calibri" w:hAnsi="Calibri" w:cs="Calibri"/>
          <w:color w:val="231F20"/>
          <w:sz w:val="22"/>
          <w:szCs w:val="22"/>
        </w:rPr>
        <w:t>. Bij deze ontvangt u als nazending de onderliggende beslisnota.</w:t>
      </w:r>
    </w:p>
    <w:p w:rsidRPr="00F568AC" w:rsidR="001A6D5C" w:rsidP="00D5155E" w:rsidRDefault="001A6D5C" w14:paraId="7038EF3C" w14:textId="77777777">
      <w:pPr>
        <w:pStyle w:val="Plattetekst"/>
        <w:spacing w:before="204"/>
        <w:rPr>
          <w:rFonts w:ascii="Calibri" w:hAnsi="Calibri" w:cs="Calibri"/>
          <w:color w:val="231F20"/>
          <w:sz w:val="22"/>
          <w:szCs w:val="22"/>
        </w:rPr>
      </w:pPr>
    </w:p>
    <w:p w:rsidRPr="00F568AC" w:rsidR="001A6D5C" w:rsidP="00D5155E" w:rsidRDefault="001A6D5C" w14:paraId="6A27608C" w14:textId="416B14A8">
      <w:pPr>
        <w:pStyle w:val="Geenafstand"/>
        <w:rPr>
          <w:rFonts w:ascii="Calibri" w:hAnsi="Calibri" w:cs="Calibri"/>
        </w:rPr>
      </w:pPr>
      <w:r w:rsidRPr="00F568AC">
        <w:rPr>
          <w:rFonts w:ascii="Calibri" w:hAnsi="Calibri" w:cs="Calibri"/>
        </w:rPr>
        <w:t xml:space="preserve">De </w:t>
      </w:r>
      <w:r w:rsidRPr="00F568AC" w:rsidR="00D5155E">
        <w:rPr>
          <w:rFonts w:ascii="Calibri" w:hAnsi="Calibri" w:cs="Calibri"/>
        </w:rPr>
        <w:t>m</w:t>
      </w:r>
      <w:r w:rsidRPr="00F568AC">
        <w:rPr>
          <w:rFonts w:ascii="Calibri" w:hAnsi="Calibri" w:cs="Calibri"/>
        </w:rPr>
        <w:t>inister van Asiel en Migratie,</w:t>
      </w:r>
    </w:p>
    <w:p w:rsidRPr="00F568AC" w:rsidR="001A6D5C" w:rsidP="00D5155E" w:rsidRDefault="001A6D5C" w14:paraId="023A9997" w14:textId="77777777">
      <w:pPr>
        <w:pStyle w:val="Geenafstand"/>
        <w:rPr>
          <w:rFonts w:ascii="Calibri" w:hAnsi="Calibri" w:cs="Calibri"/>
        </w:rPr>
      </w:pPr>
      <w:r w:rsidRPr="00F568AC">
        <w:rPr>
          <w:rFonts w:ascii="Calibri" w:hAnsi="Calibri" w:cs="Calibri"/>
        </w:rPr>
        <w:t>D.M. van Weel</w:t>
      </w:r>
    </w:p>
    <w:p w:rsidRPr="00F568AC" w:rsidR="00E6311E" w:rsidRDefault="00E6311E" w14:paraId="4EBD83C9" w14:textId="77777777">
      <w:pPr>
        <w:rPr>
          <w:rFonts w:ascii="Calibri" w:hAnsi="Calibri" w:cs="Calibri"/>
        </w:rPr>
      </w:pPr>
    </w:p>
    <w:sectPr w:rsidRPr="00F568AC" w:rsidR="00E6311E" w:rsidSect="001A6D5C">
      <w:headerReference w:type="default" r:id="rId9"/>
      <w:footerReference w:type="default" r:id="rId10"/>
      <w:pgSz w:w="11170" w:h="15430"/>
      <w:pgMar w:top="2020" w:right="1559" w:bottom="780" w:left="1559" w:header="477" w:footer="581" w:gutter="0"/>
      <w:pgNumType w:start="1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F94D" w14:textId="77777777" w:rsidR="001A6D5C" w:rsidRDefault="001A6D5C" w:rsidP="001A6D5C">
      <w:r>
        <w:separator/>
      </w:r>
    </w:p>
  </w:endnote>
  <w:endnote w:type="continuationSeparator" w:id="0">
    <w:p w14:paraId="7E794634" w14:textId="77777777" w:rsidR="001A6D5C" w:rsidRDefault="001A6D5C" w:rsidP="001A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2632" w14:textId="77777777" w:rsidR="001A6D5C" w:rsidRDefault="001A6D5C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9631F77" wp14:editId="7ABAEBEC">
              <wp:simplePos x="0" y="0"/>
              <wp:positionH relativeFrom="page">
                <wp:posOffset>455302</wp:posOffset>
              </wp:positionH>
              <wp:positionV relativeFrom="page">
                <wp:posOffset>9283569</wp:posOffset>
              </wp:positionV>
              <wp:extent cx="691515" cy="115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15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A69F6" w14:textId="77777777" w:rsidR="001A6D5C" w:rsidRDefault="001A6D5C">
                          <w:pPr>
                            <w:spacing w:before="24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231F20"/>
                              <w:sz w:val="11"/>
                            </w:rPr>
                            <w:t>nds-tk-</w:t>
                          </w:r>
                          <w:r>
                            <w:rPr>
                              <w:color w:val="231F20"/>
                              <w:spacing w:val="-2"/>
                              <w:sz w:val="11"/>
                            </w:rPr>
                            <w:t>2025D23324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1F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5.85pt;margin-top:731pt;width:54.45pt;height:9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" filled="f" stroked="f">
              <v:textbox inset="0,0,0,0">
                <w:txbxContent>
                  <w:p w14:paraId="240A69F6" w14:textId="77777777" w:rsidR="001A6D5C" w:rsidRDefault="001A6D5C">
                    <w:pPr>
                      <w:spacing w:before="24"/>
                      <w:ind w:left="20"/>
                      <w:rPr>
                        <w:sz w:val="11"/>
                      </w:rPr>
                    </w:pPr>
                    <w:r>
                      <w:rPr>
                        <w:color w:val="231F20"/>
                        <w:sz w:val="11"/>
                      </w:rPr>
                      <w:t>nds-tk-</w:t>
                    </w:r>
                    <w:r>
                      <w:rPr>
                        <w:color w:val="231F20"/>
                        <w:spacing w:val="-2"/>
                        <w:sz w:val="11"/>
                      </w:rPr>
                      <w:t>2025D23324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D93B" w14:textId="77777777" w:rsidR="001A6D5C" w:rsidRDefault="001A6D5C" w:rsidP="001A6D5C">
      <w:r>
        <w:separator/>
      </w:r>
    </w:p>
  </w:footnote>
  <w:footnote w:type="continuationSeparator" w:id="0">
    <w:p w14:paraId="095C82A7" w14:textId="77777777" w:rsidR="001A6D5C" w:rsidRDefault="001A6D5C" w:rsidP="001A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C1AF" w14:textId="3C567B31" w:rsidR="001A6D5C" w:rsidRDefault="001A6D5C">
    <w:pPr>
      <w:pStyle w:val="Platteteks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C"/>
    <w:rsid w:val="00005BAD"/>
    <w:rsid w:val="001A6D5C"/>
    <w:rsid w:val="001B77C7"/>
    <w:rsid w:val="0025703A"/>
    <w:rsid w:val="003624EF"/>
    <w:rsid w:val="00C57495"/>
    <w:rsid w:val="00D5155E"/>
    <w:rsid w:val="00E37213"/>
    <w:rsid w:val="00E6311E"/>
    <w:rsid w:val="00F42B96"/>
    <w:rsid w:val="00F5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D7714"/>
  <w15:chartTrackingRefBased/>
  <w15:docId w15:val="{BCD45A95-1676-431E-9BBB-9C5216A4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6D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A6D5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6D5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6D5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6D5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6D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6D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6D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6D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6D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6D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6D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A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6D5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6D5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A6D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6D5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A6D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6D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6D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6D5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1A6D5C"/>
    <w:pPr>
      <w:spacing w:line="215" w:lineRule="exact"/>
      <w:ind w:left="20"/>
    </w:pPr>
    <w:rPr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A6D5C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A6D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6D5C"/>
    <w:rPr>
      <w:rFonts w:ascii="Tahoma" w:eastAsia="Tahoma" w:hAnsi="Tahoma" w:cs="Tahoma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A6D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6D5C"/>
    <w:rPr>
      <w:rFonts w:ascii="Tahoma" w:eastAsia="Tahoma" w:hAnsi="Tahoma" w:cs="Tahoma"/>
      <w:kern w:val="0"/>
      <w14:ligatures w14:val="none"/>
    </w:rPr>
  </w:style>
  <w:style w:type="paragraph" w:styleId="Geenafstand">
    <w:name w:val="No Spacing"/>
    <w:uiPriority w:val="1"/>
    <w:qFormat/>
    <w:rsid w:val="00D5155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2025-10-17T12:18:00.0000000Z</dcterms:created>
  <dcterms:modified xsi:type="dcterms:W3CDTF">2025-10-17T12:18:00.0000000Z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