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59CBFE7" w14:textId="77777777">
        <w:tc>
          <w:tcPr>
            <w:tcW w:w="6379" w:type="dxa"/>
            <w:gridSpan w:val="2"/>
            <w:tcBorders>
              <w:top w:val="nil"/>
              <w:left w:val="nil"/>
              <w:bottom w:val="nil"/>
              <w:right w:val="nil"/>
            </w:tcBorders>
            <w:vAlign w:val="center"/>
          </w:tcPr>
          <w:p w:rsidR="004330ED" w:rsidP="00EA1CE4" w:rsidRDefault="004330ED" w14:paraId="3A3493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1563A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6E7064" w14:textId="77777777">
        <w:trPr>
          <w:cantSplit/>
        </w:trPr>
        <w:tc>
          <w:tcPr>
            <w:tcW w:w="10348" w:type="dxa"/>
            <w:gridSpan w:val="3"/>
            <w:tcBorders>
              <w:top w:val="single" w:color="auto" w:sz="4" w:space="0"/>
              <w:left w:val="nil"/>
              <w:bottom w:val="nil"/>
              <w:right w:val="nil"/>
            </w:tcBorders>
          </w:tcPr>
          <w:p w:rsidR="004330ED" w:rsidP="004A1E29" w:rsidRDefault="004330ED" w14:paraId="497AF0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96C8C98" w14:textId="77777777">
        <w:trPr>
          <w:cantSplit/>
        </w:trPr>
        <w:tc>
          <w:tcPr>
            <w:tcW w:w="10348" w:type="dxa"/>
            <w:gridSpan w:val="3"/>
            <w:tcBorders>
              <w:top w:val="nil"/>
              <w:left w:val="nil"/>
              <w:bottom w:val="nil"/>
              <w:right w:val="nil"/>
            </w:tcBorders>
          </w:tcPr>
          <w:p w:rsidR="004330ED" w:rsidP="00BF623B" w:rsidRDefault="004330ED" w14:paraId="03DA5146" w14:textId="77777777">
            <w:pPr>
              <w:pStyle w:val="Amendement"/>
              <w:tabs>
                <w:tab w:val="clear" w:pos="3310"/>
                <w:tab w:val="clear" w:pos="3600"/>
              </w:tabs>
              <w:rPr>
                <w:rFonts w:ascii="Times New Roman" w:hAnsi="Times New Roman"/>
                <w:b w:val="0"/>
              </w:rPr>
            </w:pPr>
          </w:p>
        </w:tc>
      </w:tr>
      <w:tr w:rsidR="004330ED" w:rsidTr="00EA1CE4" w14:paraId="233F434A" w14:textId="77777777">
        <w:trPr>
          <w:cantSplit/>
        </w:trPr>
        <w:tc>
          <w:tcPr>
            <w:tcW w:w="10348" w:type="dxa"/>
            <w:gridSpan w:val="3"/>
            <w:tcBorders>
              <w:top w:val="nil"/>
              <w:left w:val="nil"/>
              <w:bottom w:val="single" w:color="auto" w:sz="4" w:space="0"/>
              <w:right w:val="nil"/>
            </w:tcBorders>
          </w:tcPr>
          <w:p w:rsidR="004330ED" w:rsidP="00BF623B" w:rsidRDefault="004330ED" w14:paraId="045A9CD5" w14:textId="77777777">
            <w:pPr>
              <w:pStyle w:val="Amendement"/>
              <w:tabs>
                <w:tab w:val="clear" w:pos="3310"/>
                <w:tab w:val="clear" w:pos="3600"/>
              </w:tabs>
              <w:rPr>
                <w:rFonts w:ascii="Times New Roman" w:hAnsi="Times New Roman"/>
              </w:rPr>
            </w:pPr>
          </w:p>
        </w:tc>
      </w:tr>
      <w:tr w:rsidR="004330ED" w:rsidTr="00EA1CE4" w14:paraId="224A2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D0532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673ADD" w14:textId="77777777">
            <w:pPr>
              <w:suppressAutoHyphens/>
              <w:ind w:left="-70"/>
              <w:rPr>
                <w:b/>
              </w:rPr>
            </w:pPr>
          </w:p>
        </w:tc>
      </w:tr>
      <w:tr w:rsidR="003C21AC" w:rsidTr="00EA1CE4" w14:paraId="626A7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B4E7E" w14:paraId="1189903A" w14:textId="6DAA9CBB">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2B4E7E" w:rsidR="003C21AC" w:rsidP="002B4E7E" w:rsidRDefault="002B4E7E" w14:paraId="656EB033" w14:textId="07CC23D3">
            <w:pPr>
              <w:rPr>
                <w:b/>
                <w:bCs/>
                <w:szCs w:val="24"/>
              </w:rPr>
            </w:pPr>
            <w:r w:rsidRPr="002B4E7E">
              <w:rPr>
                <w:b/>
                <w:bCs/>
                <w:szCs w:val="24"/>
              </w:rPr>
              <w:t>Wijziging van enkele belastingwetten en enige andere wetten (Belastingplan 2026)</w:t>
            </w:r>
          </w:p>
        </w:tc>
      </w:tr>
      <w:tr w:rsidR="003C21AC" w:rsidTr="00EA1CE4" w14:paraId="71693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BAD2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7DF692" w14:textId="77777777">
            <w:pPr>
              <w:pStyle w:val="Amendement"/>
              <w:tabs>
                <w:tab w:val="clear" w:pos="3310"/>
                <w:tab w:val="clear" w:pos="3600"/>
              </w:tabs>
              <w:ind w:left="-70"/>
              <w:rPr>
                <w:rFonts w:ascii="Times New Roman" w:hAnsi="Times New Roman"/>
              </w:rPr>
            </w:pPr>
          </w:p>
        </w:tc>
      </w:tr>
      <w:tr w:rsidR="003C21AC" w:rsidTr="00EA1CE4" w14:paraId="74784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6CC21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5FC0E9" w14:textId="77777777">
            <w:pPr>
              <w:pStyle w:val="Amendement"/>
              <w:tabs>
                <w:tab w:val="clear" w:pos="3310"/>
                <w:tab w:val="clear" w:pos="3600"/>
              </w:tabs>
              <w:ind w:left="-70"/>
              <w:rPr>
                <w:rFonts w:ascii="Times New Roman" w:hAnsi="Times New Roman"/>
              </w:rPr>
            </w:pPr>
          </w:p>
        </w:tc>
      </w:tr>
      <w:tr w:rsidR="003C21AC" w:rsidTr="00EA1CE4" w14:paraId="46656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5FA2A" w14:textId="27FD7631">
            <w:pPr>
              <w:pStyle w:val="Amendement"/>
              <w:tabs>
                <w:tab w:val="clear" w:pos="3310"/>
                <w:tab w:val="clear" w:pos="3600"/>
              </w:tabs>
              <w:rPr>
                <w:rFonts w:ascii="Times New Roman" w:hAnsi="Times New Roman"/>
              </w:rPr>
            </w:pPr>
            <w:r w:rsidRPr="00C035D4">
              <w:rPr>
                <w:rFonts w:ascii="Times New Roman" w:hAnsi="Times New Roman"/>
              </w:rPr>
              <w:t xml:space="preserve">Nr. </w:t>
            </w:r>
            <w:r w:rsidR="00E56A93">
              <w:rPr>
                <w:rFonts w:ascii="Times New Roman" w:hAnsi="Times New Roman"/>
                <w:caps/>
              </w:rPr>
              <w:t>8</w:t>
            </w:r>
          </w:p>
        </w:tc>
        <w:tc>
          <w:tcPr>
            <w:tcW w:w="7371" w:type="dxa"/>
            <w:gridSpan w:val="2"/>
          </w:tcPr>
          <w:p w:rsidRPr="00C035D4" w:rsidR="003C21AC" w:rsidP="006E0971" w:rsidRDefault="003C21AC" w14:paraId="1FCAE950" w14:textId="264A43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E522F">
              <w:rPr>
                <w:rFonts w:ascii="Times New Roman" w:hAnsi="Times New Roman"/>
                <w:caps/>
              </w:rPr>
              <w:t>kouwenhoven</w:t>
            </w:r>
          </w:p>
        </w:tc>
      </w:tr>
      <w:tr w:rsidR="003C21AC" w:rsidTr="00EA1CE4" w14:paraId="42784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8E89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F0F1C7" w14:textId="7D41BC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E522F">
              <w:rPr>
                <w:rFonts w:ascii="Times New Roman" w:hAnsi="Times New Roman"/>
                <w:b w:val="0"/>
              </w:rPr>
              <w:t>1 oktober 2025</w:t>
            </w:r>
          </w:p>
        </w:tc>
      </w:tr>
      <w:tr w:rsidR="00B01BA6" w:rsidTr="00EA1CE4" w14:paraId="20594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36FC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7F3D24" w14:textId="77777777">
            <w:pPr>
              <w:pStyle w:val="Amendement"/>
              <w:tabs>
                <w:tab w:val="clear" w:pos="3310"/>
                <w:tab w:val="clear" w:pos="3600"/>
              </w:tabs>
              <w:ind w:left="-70"/>
              <w:rPr>
                <w:rFonts w:ascii="Times New Roman" w:hAnsi="Times New Roman"/>
                <w:b w:val="0"/>
              </w:rPr>
            </w:pPr>
          </w:p>
        </w:tc>
      </w:tr>
      <w:tr w:rsidRPr="00EA69AC" w:rsidR="00B01BA6" w:rsidTr="00EA1CE4" w14:paraId="7968B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65688D" w14:textId="77777777">
            <w:pPr>
              <w:ind w:firstLine="284"/>
            </w:pPr>
            <w:r w:rsidRPr="00EA69AC">
              <w:t>De ondergetekende stelt het volgende amendement voor:</w:t>
            </w:r>
          </w:p>
        </w:tc>
      </w:tr>
    </w:tbl>
    <w:p w:rsidR="002B4E7E" w:rsidP="002B4E7E" w:rsidRDefault="002B4E7E" w14:paraId="7A7F9BB7" w14:textId="77777777"/>
    <w:p w:rsidRPr="00CB698E" w:rsidR="00CB698E" w:rsidP="00CB698E" w:rsidRDefault="00CB698E" w14:paraId="0DE057B3" w14:textId="77777777">
      <w:r w:rsidRPr="00CB698E">
        <w:t>I</w:t>
      </w:r>
    </w:p>
    <w:p w:rsidRPr="00CB698E" w:rsidR="00CB698E" w:rsidP="00CB698E" w:rsidRDefault="00CB698E" w14:paraId="72913907" w14:textId="77777777"/>
    <w:p w:rsidRPr="00CB698E" w:rsidR="00CB698E" w:rsidP="00CB698E" w:rsidRDefault="00CB698E" w14:paraId="4845BAED" w14:textId="12512C52">
      <w:pPr>
        <w:ind w:firstLine="284"/>
      </w:pPr>
      <w:r>
        <w:t>Het i</w:t>
      </w:r>
      <w:r w:rsidRPr="00CB698E">
        <w:t xml:space="preserve">n artikel I, onderdeel A, onder 2, subonderdeel a, </w:t>
      </w:r>
      <w:r>
        <w:t>genoemde getal wordt verhoogd met 0,05%-punt.</w:t>
      </w:r>
    </w:p>
    <w:p w:rsidRPr="00CB698E" w:rsidR="00CB698E" w:rsidP="00CB698E" w:rsidRDefault="00CB698E" w14:paraId="3620F9D4" w14:textId="77777777"/>
    <w:p w:rsidRPr="00CB698E" w:rsidR="00CB698E" w:rsidP="00CB698E" w:rsidRDefault="00CB698E" w14:paraId="2A1D0ACA" w14:textId="77777777">
      <w:r w:rsidRPr="00CB698E">
        <w:t>II</w:t>
      </w:r>
    </w:p>
    <w:p w:rsidRPr="00CB698E" w:rsidR="00CB698E" w:rsidP="00CB698E" w:rsidRDefault="00CB698E" w14:paraId="3733B9E1" w14:textId="77777777"/>
    <w:p w:rsidRPr="00CB698E" w:rsidR="00CB698E" w:rsidP="00CB698E" w:rsidRDefault="00CB698E" w14:paraId="566EC60D" w14:textId="77777777">
      <w:pPr>
        <w:ind w:firstLine="284"/>
      </w:pPr>
      <w:r w:rsidRPr="00CB698E">
        <w:t xml:space="preserve">Artikel I, onderdeel H, vervalt. </w:t>
      </w:r>
    </w:p>
    <w:p w:rsidRPr="00CB698E" w:rsidR="00CB698E" w:rsidP="00CB698E" w:rsidRDefault="00CB698E" w14:paraId="72B0CE57" w14:textId="77777777"/>
    <w:p w:rsidRPr="00CB698E" w:rsidR="00CB698E" w:rsidP="00CB698E" w:rsidRDefault="00CB698E" w14:paraId="03E8D5D9" w14:textId="77777777">
      <w:r w:rsidRPr="00CB698E">
        <w:t>III</w:t>
      </w:r>
    </w:p>
    <w:p w:rsidRPr="00CB698E" w:rsidR="00CB698E" w:rsidP="00CB698E" w:rsidRDefault="00CB698E" w14:paraId="16608B39" w14:textId="77777777"/>
    <w:p w:rsidRPr="00CB698E" w:rsidR="00CB698E" w:rsidP="00CB698E" w:rsidRDefault="00CB698E" w14:paraId="10C9D5B0" w14:textId="312BE57F">
      <w:pPr>
        <w:ind w:firstLine="284"/>
      </w:pPr>
      <w:r>
        <w:t xml:space="preserve">Het in </w:t>
      </w:r>
      <w:r w:rsidRPr="00CB698E">
        <w:t xml:space="preserve">artikel III, onderdeel B, onder 2, subonderdeel a, </w:t>
      </w:r>
      <w:r>
        <w:t>genoemde getal wordt verhoogd met 0,05%-punt.</w:t>
      </w:r>
    </w:p>
    <w:p w:rsidRPr="00CB698E" w:rsidR="00CB698E" w:rsidP="00CB698E" w:rsidRDefault="00CB698E" w14:paraId="2A177B75" w14:textId="77777777"/>
    <w:p w:rsidRPr="00CB698E" w:rsidR="00CB698E" w:rsidP="00CB698E" w:rsidRDefault="00CB698E" w14:paraId="61E80C05" w14:textId="77777777">
      <w:r w:rsidRPr="00CB698E">
        <w:t>IV</w:t>
      </w:r>
    </w:p>
    <w:p w:rsidRPr="00CB698E" w:rsidR="00CB698E" w:rsidP="00CB698E" w:rsidRDefault="00CB698E" w14:paraId="1E2217D3" w14:textId="77777777"/>
    <w:p w:rsidRPr="00CB698E" w:rsidR="00CB698E" w:rsidP="00CB698E" w:rsidRDefault="00CB698E" w14:paraId="1CF8C4BC" w14:textId="77777777">
      <w:pPr>
        <w:ind w:firstLine="284"/>
      </w:pPr>
      <w:r w:rsidRPr="00CB698E">
        <w:t>Artikel III, onderdeel C, vervalt.</w:t>
      </w:r>
    </w:p>
    <w:p w:rsidRPr="00CB698E" w:rsidR="00CB698E" w:rsidP="00CB698E" w:rsidRDefault="00CB698E" w14:paraId="0EA013ED" w14:textId="77777777"/>
    <w:p w:rsidRPr="00CB698E" w:rsidR="00CB698E" w:rsidP="00CB698E" w:rsidRDefault="00CB698E" w14:paraId="2E292458" w14:textId="77777777">
      <w:r w:rsidRPr="00CB698E">
        <w:t>V</w:t>
      </w:r>
    </w:p>
    <w:p w:rsidRPr="00CB698E" w:rsidR="00CB698E" w:rsidP="00CB698E" w:rsidRDefault="00CB698E" w14:paraId="7B64151D" w14:textId="77777777"/>
    <w:p w:rsidRPr="00CB698E" w:rsidR="00CB698E" w:rsidP="00CB698E" w:rsidRDefault="00CB698E" w14:paraId="498AEEDF" w14:textId="77777777">
      <w:pPr>
        <w:ind w:firstLine="284"/>
      </w:pPr>
      <w:r w:rsidRPr="00CB698E">
        <w:t>Artikel XLIII vervalt.</w:t>
      </w:r>
    </w:p>
    <w:p w:rsidR="00D40C00" w:rsidP="00C11B9F" w:rsidRDefault="00D40C00" w14:paraId="709A4050" w14:textId="77777777"/>
    <w:p w:rsidRPr="00EA69AC" w:rsidR="003C21AC" w:rsidP="00EA1CE4" w:rsidRDefault="003C21AC" w14:paraId="122357B1" w14:textId="77777777">
      <w:pPr>
        <w:rPr>
          <w:b/>
        </w:rPr>
      </w:pPr>
      <w:r w:rsidRPr="00EA69AC">
        <w:rPr>
          <w:b/>
        </w:rPr>
        <w:t>Toelichting</w:t>
      </w:r>
    </w:p>
    <w:p w:rsidRPr="00EA69AC" w:rsidR="003C21AC" w:rsidP="00BF623B" w:rsidRDefault="003C21AC" w14:paraId="70E7E183" w14:textId="77777777"/>
    <w:p w:rsidR="00CB698E" w:rsidP="00CB698E" w:rsidRDefault="00CB698E" w14:paraId="4F6E0BBD" w14:textId="77777777">
      <w:r>
        <w:t>In het Belastingplan 2026 stelt het kabinet voor de arbeidskorting te verhogen door het tweede knikpunt met € 25 en het derde knikpunt met € 27 te verhogen. Dit leidt tot een structurele derving van circa € 185 miljoen. Deze derving wordt gedekt door een verhoging van het tarief van de eerste schijf van de inkomstenbelasting met 0,05 procentpunt, wat vanaf 2026 circa € 189 miljoen oplevert en structureel € 176 miljoen.</w:t>
      </w:r>
    </w:p>
    <w:p w:rsidR="00CB698E" w:rsidP="00CB698E" w:rsidRDefault="00CB698E" w14:paraId="4BC520EF" w14:textId="77777777"/>
    <w:p w:rsidR="00CB698E" w:rsidP="00CB698E" w:rsidRDefault="00CB698E" w14:paraId="648D5168" w14:textId="77777777">
      <w:r>
        <w:t>De dekking van de arbeidskorting via een hogere belastingdruk in de eerste schijf pakt onevenredig uit. Groepen die geen of nauwelijks voordeel hebben van de arbeidskorting, zoals gepensioneerden, mensen met een arbeidsongeschiktheidsuitkering en minimumloonverdieners, worden hierdoor extra belast. Daarmee wordt de kloof tussen werkenden en niet-werkenden verder vergroot.</w:t>
      </w:r>
    </w:p>
    <w:p w:rsidR="00CB698E" w:rsidP="00CB698E" w:rsidRDefault="00CB698E" w14:paraId="1C78E1CB" w14:textId="77777777"/>
    <w:p w:rsidR="00C11B9F" w:rsidP="00CB698E" w:rsidRDefault="00CB698E" w14:paraId="6BB9566B" w14:textId="647AE882">
      <w:r>
        <w:t>Dit amendement stelt daarom voor de verhoging van de arbeidskorting terug te draaien en de verhoging van het tarief in de eerste schijf te schrappen. Daarmee blijven de lasten in de eerste schijf op het huidige niveau en wordt de extra verhoging van de arbeidskorting niet doorgevoerd.</w:t>
      </w:r>
    </w:p>
    <w:p w:rsidRPr="00EA69AC" w:rsidR="00C525DA" w:rsidP="00C525DA" w:rsidRDefault="00C525DA" w14:paraId="774060B8" w14:textId="77777777"/>
    <w:p w:rsidRPr="00EA69AC" w:rsidR="00B4708A" w:rsidP="00EA1CE4" w:rsidRDefault="007E522F" w14:paraId="0DA21DF6" w14:textId="052C01FC">
      <w:r>
        <w:t>Kouwenhoven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F082" w14:textId="77777777" w:rsidR="00C11B9F" w:rsidRDefault="00C11B9F">
      <w:pPr>
        <w:spacing w:line="20" w:lineRule="exact"/>
      </w:pPr>
    </w:p>
  </w:endnote>
  <w:endnote w:type="continuationSeparator" w:id="0">
    <w:p w14:paraId="4A7777D8" w14:textId="77777777" w:rsidR="00C11B9F" w:rsidRDefault="00C11B9F">
      <w:pPr>
        <w:pStyle w:val="Amendement"/>
      </w:pPr>
      <w:r>
        <w:rPr>
          <w:b w:val="0"/>
        </w:rPr>
        <w:t xml:space="preserve"> </w:t>
      </w:r>
    </w:p>
  </w:endnote>
  <w:endnote w:type="continuationNotice" w:id="1">
    <w:p w14:paraId="24BCAC87" w14:textId="77777777" w:rsidR="00C11B9F" w:rsidRDefault="00C11B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7BCE" w14:textId="77777777" w:rsidR="00C11B9F" w:rsidRDefault="00C11B9F">
      <w:pPr>
        <w:pStyle w:val="Amendement"/>
      </w:pPr>
      <w:r>
        <w:rPr>
          <w:b w:val="0"/>
        </w:rPr>
        <w:separator/>
      </w:r>
    </w:p>
  </w:footnote>
  <w:footnote w:type="continuationSeparator" w:id="0">
    <w:p w14:paraId="7D6CF9D0" w14:textId="77777777" w:rsidR="00C11B9F" w:rsidRDefault="00C1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34"/>
    <w:multiLevelType w:val="multilevel"/>
    <w:tmpl w:val="01B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19A9"/>
    <w:multiLevelType w:val="multilevel"/>
    <w:tmpl w:val="463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02D28"/>
    <w:multiLevelType w:val="multilevel"/>
    <w:tmpl w:val="14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61D32"/>
    <w:multiLevelType w:val="multilevel"/>
    <w:tmpl w:val="5B7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7179A"/>
    <w:multiLevelType w:val="multilevel"/>
    <w:tmpl w:val="486A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5BE4"/>
    <w:multiLevelType w:val="multilevel"/>
    <w:tmpl w:val="10C4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52DE0"/>
    <w:multiLevelType w:val="multilevel"/>
    <w:tmpl w:val="2DC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83B63"/>
    <w:multiLevelType w:val="multilevel"/>
    <w:tmpl w:val="1B8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E10E8"/>
    <w:multiLevelType w:val="multilevel"/>
    <w:tmpl w:val="807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D4E42"/>
    <w:multiLevelType w:val="multilevel"/>
    <w:tmpl w:val="0C9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235E8"/>
    <w:multiLevelType w:val="multilevel"/>
    <w:tmpl w:val="64D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089995">
    <w:abstractNumId w:val="3"/>
  </w:num>
  <w:num w:numId="2" w16cid:durableId="162623370">
    <w:abstractNumId w:val="7"/>
  </w:num>
  <w:num w:numId="3" w16cid:durableId="1770617280">
    <w:abstractNumId w:val="9"/>
  </w:num>
  <w:num w:numId="4" w16cid:durableId="995110542">
    <w:abstractNumId w:val="2"/>
  </w:num>
  <w:num w:numId="5" w16cid:durableId="1915234390">
    <w:abstractNumId w:val="4"/>
  </w:num>
  <w:num w:numId="6" w16cid:durableId="1441873696">
    <w:abstractNumId w:val="1"/>
  </w:num>
  <w:num w:numId="7" w16cid:durableId="1403483989">
    <w:abstractNumId w:val="10"/>
  </w:num>
  <w:num w:numId="8" w16cid:durableId="807822523">
    <w:abstractNumId w:val="8"/>
  </w:num>
  <w:num w:numId="9" w16cid:durableId="1197964810">
    <w:abstractNumId w:val="6"/>
  </w:num>
  <w:num w:numId="10" w16cid:durableId="79182615">
    <w:abstractNumId w:val="0"/>
  </w:num>
  <w:num w:numId="11" w16cid:durableId="1158957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9F"/>
    <w:rsid w:val="00005E75"/>
    <w:rsid w:val="00052244"/>
    <w:rsid w:val="0007471A"/>
    <w:rsid w:val="00090808"/>
    <w:rsid w:val="000D17BF"/>
    <w:rsid w:val="00157CAF"/>
    <w:rsid w:val="001656EE"/>
    <w:rsid w:val="0016653D"/>
    <w:rsid w:val="001D56AF"/>
    <w:rsid w:val="001E0E21"/>
    <w:rsid w:val="00212E0A"/>
    <w:rsid w:val="002153B0"/>
    <w:rsid w:val="0021777F"/>
    <w:rsid w:val="00241DD0"/>
    <w:rsid w:val="002A0713"/>
    <w:rsid w:val="002B4E7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584E"/>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7E522F"/>
    <w:rsid w:val="008164E5"/>
    <w:rsid w:val="00830081"/>
    <w:rsid w:val="008467D7"/>
    <w:rsid w:val="00852541"/>
    <w:rsid w:val="00865D47"/>
    <w:rsid w:val="0088452C"/>
    <w:rsid w:val="008D7DCB"/>
    <w:rsid w:val="009055DB"/>
    <w:rsid w:val="00905ECB"/>
    <w:rsid w:val="0096165D"/>
    <w:rsid w:val="00983F8C"/>
    <w:rsid w:val="00993E91"/>
    <w:rsid w:val="009A409F"/>
    <w:rsid w:val="009B5845"/>
    <w:rsid w:val="009C0C1F"/>
    <w:rsid w:val="009E55C5"/>
    <w:rsid w:val="00A10505"/>
    <w:rsid w:val="00A1288B"/>
    <w:rsid w:val="00A53203"/>
    <w:rsid w:val="00A772EB"/>
    <w:rsid w:val="00B01BA6"/>
    <w:rsid w:val="00B4708A"/>
    <w:rsid w:val="00BB096A"/>
    <w:rsid w:val="00BF623B"/>
    <w:rsid w:val="00C035D4"/>
    <w:rsid w:val="00C11B9F"/>
    <w:rsid w:val="00C525DA"/>
    <w:rsid w:val="00C679BF"/>
    <w:rsid w:val="00C81BBD"/>
    <w:rsid w:val="00C948BA"/>
    <w:rsid w:val="00CB698E"/>
    <w:rsid w:val="00CD3132"/>
    <w:rsid w:val="00CE27CD"/>
    <w:rsid w:val="00D134F3"/>
    <w:rsid w:val="00D40C00"/>
    <w:rsid w:val="00D47D01"/>
    <w:rsid w:val="00D774B3"/>
    <w:rsid w:val="00DD35A5"/>
    <w:rsid w:val="00DE2948"/>
    <w:rsid w:val="00DF68BE"/>
    <w:rsid w:val="00DF712A"/>
    <w:rsid w:val="00E25DF4"/>
    <w:rsid w:val="00E3485D"/>
    <w:rsid w:val="00E56A93"/>
    <w:rsid w:val="00E6619B"/>
    <w:rsid w:val="00E908D7"/>
    <w:rsid w:val="00EA1CE4"/>
    <w:rsid w:val="00EA2DD9"/>
    <w:rsid w:val="00EA69AC"/>
    <w:rsid w:val="00EB40A1"/>
    <w:rsid w:val="00EC3112"/>
    <w:rsid w:val="00ED5E57"/>
    <w:rsid w:val="00EE1BD8"/>
    <w:rsid w:val="00FA5BBE"/>
    <w:rsid w:val="00FC1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FAF3"/>
  <w15:docId w15:val="{A565A5FF-2751-4AE9-97D8-366FCBA9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D40C00"/>
    <w:rPr>
      <w:color w:val="0000FF" w:themeColor="hyperlink"/>
      <w:u w:val="single"/>
    </w:rPr>
  </w:style>
  <w:style w:type="character" w:styleId="Onopgelostemelding">
    <w:name w:val="Unresolved Mention"/>
    <w:basedOn w:val="Standaardalinea-lettertype"/>
    <w:uiPriority w:val="99"/>
    <w:semiHidden/>
    <w:unhideWhenUsed/>
    <w:rsid w:val="00D40C00"/>
    <w:rPr>
      <w:color w:val="605E5C"/>
      <w:shd w:val="clear" w:color="auto" w:fill="E1DFDD"/>
    </w:rPr>
  </w:style>
  <w:style w:type="character" w:styleId="Verwijzingopmerking">
    <w:name w:val="annotation reference"/>
    <w:basedOn w:val="Standaardalinea-lettertype"/>
    <w:semiHidden/>
    <w:unhideWhenUsed/>
    <w:rsid w:val="00005E75"/>
    <w:rPr>
      <w:sz w:val="16"/>
      <w:szCs w:val="16"/>
    </w:rPr>
  </w:style>
  <w:style w:type="paragraph" w:styleId="Tekstopmerking">
    <w:name w:val="annotation text"/>
    <w:basedOn w:val="Standaard"/>
    <w:link w:val="TekstopmerkingChar"/>
    <w:unhideWhenUsed/>
    <w:rsid w:val="00005E75"/>
    <w:rPr>
      <w:sz w:val="20"/>
    </w:rPr>
  </w:style>
  <w:style w:type="character" w:customStyle="1" w:styleId="TekstopmerkingChar">
    <w:name w:val="Tekst opmerking Char"/>
    <w:basedOn w:val="Standaardalinea-lettertype"/>
    <w:link w:val="Tekstopmerking"/>
    <w:rsid w:val="00005E75"/>
  </w:style>
  <w:style w:type="paragraph" w:styleId="Onderwerpvanopmerking">
    <w:name w:val="annotation subject"/>
    <w:basedOn w:val="Tekstopmerking"/>
    <w:next w:val="Tekstopmerking"/>
    <w:link w:val="OnderwerpvanopmerkingChar"/>
    <w:semiHidden/>
    <w:unhideWhenUsed/>
    <w:rsid w:val="00005E75"/>
    <w:rPr>
      <w:b/>
      <w:bCs/>
    </w:rPr>
  </w:style>
  <w:style w:type="character" w:customStyle="1" w:styleId="OnderwerpvanopmerkingChar">
    <w:name w:val="Onderwerp van opmerking Char"/>
    <w:basedOn w:val="TekstopmerkingChar"/>
    <w:link w:val="Onderwerpvanopmerking"/>
    <w:semiHidden/>
    <w:rsid w:val="00005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0317">
      <w:bodyDiv w:val="1"/>
      <w:marLeft w:val="0"/>
      <w:marRight w:val="0"/>
      <w:marTop w:val="0"/>
      <w:marBottom w:val="0"/>
      <w:divBdr>
        <w:top w:val="none" w:sz="0" w:space="0" w:color="auto"/>
        <w:left w:val="none" w:sz="0" w:space="0" w:color="auto"/>
        <w:bottom w:val="none" w:sz="0" w:space="0" w:color="auto"/>
        <w:right w:val="none" w:sz="0" w:space="0" w:color="auto"/>
      </w:divBdr>
    </w:div>
    <w:div w:id="587613425">
      <w:bodyDiv w:val="1"/>
      <w:marLeft w:val="0"/>
      <w:marRight w:val="0"/>
      <w:marTop w:val="0"/>
      <w:marBottom w:val="0"/>
      <w:divBdr>
        <w:top w:val="none" w:sz="0" w:space="0" w:color="auto"/>
        <w:left w:val="none" w:sz="0" w:space="0" w:color="auto"/>
        <w:bottom w:val="none" w:sz="0" w:space="0" w:color="auto"/>
        <w:right w:val="none" w:sz="0" w:space="0" w:color="auto"/>
      </w:divBdr>
      <w:divsChild>
        <w:div w:id="992677306">
          <w:marLeft w:val="0"/>
          <w:marRight w:val="0"/>
          <w:marTop w:val="60"/>
          <w:marBottom w:val="60"/>
          <w:divBdr>
            <w:top w:val="none" w:sz="0" w:space="0" w:color="auto"/>
            <w:left w:val="none" w:sz="0" w:space="0" w:color="auto"/>
            <w:bottom w:val="none" w:sz="0" w:space="0" w:color="auto"/>
            <w:right w:val="none" w:sz="0" w:space="0" w:color="auto"/>
          </w:divBdr>
        </w:div>
      </w:divsChild>
    </w:div>
    <w:div w:id="1040204594">
      <w:bodyDiv w:val="1"/>
      <w:marLeft w:val="0"/>
      <w:marRight w:val="0"/>
      <w:marTop w:val="0"/>
      <w:marBottom w:val="0"/>
      <w:divBdr>
        <w:top w:val="none" w:sz="0" w:space="0" w:color="auto"/>
        <w:left w:val="none" w:sz="0" w:space="0" w:color="auto"/>
        <w:bottom w:val="none" w:sz="0" w:space="0" w:color="auto"/>
        <w:right w:val="none" w:sz="0" w:space="0" w:color="auto"/>
      </w:divBdr>
    </w:div>
    <w:div w:id="1115372555">
      <w:bodyDiv w:val="1"/>
      <w:marLeft w:val="0"/>
      <w:marRight w:val="0"/>
      <w:marTop w:val="0"/>
      <w:marBottom w:val="0"/>
      <w:divBdr>
        <w:top w:val="none" w:sz="0" w:space="0" w:color="auto"/>
        <w:left w:val="none" w:sz="0" w:space="0" w:color="auto"/>
        <w:bottom w:val="none" w:sz="0" w:space="0" w:color="auto"/>
        <w:right w:val="none" w:sz="0" w:space="0" w:color="auto"/>
      </w:divBdr>
    </w:div>
    <w:div w:id="1144539955">
      <w:bodyDiv w:val="1"/>
      <w:marLeft w:val="0"/>
      <w:marRight w:val="0"/>
      <w:marTop w:val="0"/>
      <w:marBottom w:val="0"/>
      <w:divBdr>
        <w:top w:val="none" w:sz="0" w:space="0" w:color="auto"/>
        <w:left w:val="none" w:sz="0" w:space="0" w:color="auto"/>
        <w:bottom w:val="none" w:sz="0" w:space="0" w:color="auto"/>
        <w:right w:val="none" w:sz="0" w:space="0" w:color="auto"/>
      </w:divBdr>
      <w:divsChild>
        <w:div w:id="415248858">
          <w:marLeft w:val="0"/>
          <w:marRight w:val="0"/>
          <w:marTop w:val="60"/>
          <w:marBottom w:val="60"/>
          <w:divBdr>
            <w:top w:val="none" w:sz="0" w:space="0" w:color="auto"/>
            <w:left w:val="none" w:sz="0" w:space="0" w:color="auto"/>
            <w:bottom w:val="none" w:sz="0" w:space="0" w:color="auto"/>
            <w:right w:val="none" w:sz="0" w:space="0" w:color="auto"/>
          </w:divBdr>
        </w:div>
      </w:divsChild>
    </w:div>
    <w:div w:id="1228494676">
      <w:bodyDiv w:val="1"/>
      <w:marLeft w:val="0"/>
      <w:marRight w:val="0"/>
      <w:marTop w:val="0"/>
      <w:marBottom w:val="0"/>
      <w:divBdr>
        <w:top w:val="none" w:sz="0" w:space="0" w:color="auto"/>
        <w:left w:val="none" w:sz="0" w:space="0" w:color="auto"/>
        <w:bottom w:val="none" w:sz="0" w:space="0" w:color="auto"/>
        <w:right w:val="none" w:sz="0" w:space="0" w:color="auto"/>
      </w:divBdr>
      <w:divsChild>
        <w:div w:id="199633033">
          <w:marLeft w:val="0"/>
          <w:marRight w:val="0"/>
          <w:marTop w:val="60"/>
          <w:marBottom w:val="60"/>
          <w:divBdr>
            <w:top w:val="none" w:sz="0" w:space="0" w:color="auto"/>
            <w:left w:val="none" w:sz="0" w:space="0" w:color="auto"/>
            <w:bottom w:val="none" w:sz="0" w:space="0" w:color="auto"/>
            <w:right w:val="none" w:sz="0" w:space="0" w:color="auto"/>
          </w:divBdr>
        </w:div>
      </w:divsChild>
    </w:div>
    <w:div w:id="1372536399">
      <w:bodyDiv w:val="1"/>
      <w:marLeft w:val="0"/>
      <w:marRight w:val="0"/>
      <w:marTop w:val="0"/>
      <w:marBottom w:val="0"/>
      <w:divBdr>
        <w:top w:val="none" w:sz="0" w:space="0" w:color="auto"/>
        <w:left w:val="none" w:sz="0" w:space="0" w:color="auto"/>
        <w:bottom w:val="none" w:sz="0" w:space="0" w:color="auto"/>
        <w:right w:val="none" w:sz="0" w:space="0" w:color="auto"/>
      </w:divBdr>
    </w:div>
    <w:div w:id="1628703481">
      <w:bodyDiv w:val="1"/>
      <w:marLeft w:val="0"/>
      <w:marRight w:val="0"/>
      <w:marTop w:val="0"/>
      <w:marBottom w:val="0"/>
      <w:divBdr>
        <w:top w:val="none" w:sz="0" w:space="0" w:color="auto"/>
        <w:left w:val="none" w:sz="0" w:space="0" w:color="auto"/>
        <w:bottom w:val="none" w:sz="0" w:space="0" w:color="auto"/>
        <w:right w:val="none" w:sz="0" w:space="0" w:color="auto"/>
      </w:divBdr>
      <w:divsChild>
        <w:div w:id="136328320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265</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2025-10-01T10:41:00.0000000Z</dcterms:created>
  <dcterms:modified xsi:type="dcterms:W3CDTF">2025-10-01T10:41:00.0000000Z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