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2025Z18313</w:t>
        <w:br/>
      </w:r>
      <w:proofErr w:type="spellEnd"/>
    </w:p>
    <w:p>
      <w:pPr>
        <w:pStyle w:val="Normal"/>
        <w:rPr>
          <w:b w:val="1"/>
          <w:bCs w:val="1"/>
        </w:rPr>
      </w:pPr>
      <w:r w:rsidR="250AE766">
        <w:rPr>
          <w:b w:val="0"/>
          <w:bCs w:val="0"/>
        </w:rPr>
        <w:t>(ingezonden 1 oktober 2025)</w:t>
        <w:br/>
      </w:r>
    </w:p>
    <w:p>
      <w:r>
        <w:t xml:space="preserve">Vragen van het lid Ergin (DENK) aan de ministers van Justitie en Veiligheid en van Onderwijs, Cultuur en Wetenschap over het bericht ‘Palestijnse journalist Mustafa Ayash aangehouden op Schiphol’</w:t>
      </w:r>
      <w:r>
        <w:br/>
      </w:r>
    </w:p>
    <w:p>
      <w:r>
        <w:t xml:space="preserve"> </w:t>
      </w:r>
      <w:r>
        <w:br/>
      </w:r>
    </w:p>
    <w:p>
      <w:pPr>
        <w:pStyle w:val="ListParagraph"/>
        <w:numPr>
          <w:ilvl w:val="0"/>
          <w:numId w:val="100488120"/>
        </w:numPr>
        <w:ind w:left="360"/>
      </w:pPr>
      <w:r>
        <w:t xml:space="preserve">Bent u bekend met het bericht ‘Palestijnse journalist Mustafa Ayash aangehouden op Schiphol’? 1)</w:t>
      </w:r>
      <w:r>
        <w:br/>
      </w:r>
    </w:p>
    <w:p>
      <w:pPr>
        <w:pStyle w:val="ListParagraph"/>
        <w:numPr>
          <w:ilvl w:val="0"/>
          <w:numId w:val="100488120"/>
        </w:numPr>
        <w:ind w:left="360"/>
      </w:pPr>
      <w:r>
        <w:t xml:space="preserve">Bent u het ermee eens dat Nederland in beginsel geen enkele medewerking dient te verlenen aan het uitleveren van journalisten tenzij er onomstotelijk bewijs is voor een ernstig misdrijf, gezien het risico dat niet alleen de persoonlijke vrijheid van de individu in kwestie, maar ook de persvrijheid ermee ingeperkt wordt?</w:t>
      </w:r>
      <w:r>
        <w:br/>
      </w:r>
    </w:p>
    <w:p>
      <w:pPr>
        <w:pStyle w:val="ListParagraph"/>
        <w:numPr>
          <w:ilvl w:val="0"/>
          <w:numId w:val="100488120"/>
        </w:numPr>
        <w:ind w:left="360"/>
      </w:pPr>
      <w:r>
        <w:t xml:space="preserve">Weet u of er een kans bestaat dat de betreffende Palestijnse journalist ook aan Israël uitgeleverd kan worden?</w:t>
      </w:r>
      <w:r>
        <w:br/>
      </w:r>
    </w:p>
    <w:p>
      <w:pPr>
        <w:pStyle w:val="ListParagraph"/>
        <w:numPr>
          <w:ilvl w:val="0"/>
          <w:numId w:val="100488120"/>
        </w:numPr>
        <w:ind w:left="360"/>
      </w:pPr>
      <w:r>
        <w:t xml:space="preserve">Zou het voor u acceptabel zijn dat een Palestijnse journalist aan Israël wordt uitgeleverd, wetende dat Israël een ongekend hoog aantal journalisten heeft vermoord en gevangengezet sinds 7 oktober 2023?</w:t>
      </w:r>
      <w:r>
        <w:br/>
      </w:r>
    </w:p>
    <w:p>
      <w:pPr>
        <w:pStyle w:val="ListParagraph"/>
        <w:numPr>
          <w:ilvl w:val="0"/>
          <w:numId w:val="100488120"/>
        </w:numPr>
        <w:ind w:left="360"/>
      </w:pPr>
      <w:r>
        <w:t xml:space="preserve">Zijn er uitzonderingsgronden binnen het systeem van de European Arrest Warrant om niet mee te werken aan uitleveringen? Zo ja, welke en zijn die uitzonderingsgronden overwogen door Nederland in de huidige zaak betreffende de Palestijnse journalist?</w:t>
      </w:r>
      <w:r>
        <w:br/>
      </w:r>
    </w:p>
    <w:p>
      <w:pPr>
        <w:pStyle w:val="ListParagraph"/>
        <w:numPr>
          <w:ilvl w:val="0"/>
          <w:numId w:val="100488120"/>
        </w:numPr>
        <w:ind w:left="360"/>
      </w:pPr>
      <w:r>
        <w:t xml:space="preserve">Deelt u de kritiek van de advocate van de Palestijnse journalist die erop wijst dat Israël vaker humanitaire hulpverlening koppelt aan vermeende financiering van terrorisme?</w:t>
      </w:r>
      <w:r>
        <w:br/>
      </w:r>
    </w:p>
    <w:p>
      <w:pPr>
        <w:pStyle w:val="ListParagraph"/>
        <w:numPr>
          <w:ilvl w:val="0"/>
          <w:numId w:val="100488120"/>
        </w:numPr>
        <w:ind w:left="360"/>
      </w:pPr>
      <w:r>
        <w:t xml:space="preserve">Wat vindt u ervan dat Palestijnse journalisten in het Westen vaker aan hebben gegeven het slachtoffer te zijn geworden van lastercampagnes die vanuit Israël wordt aangestuurd?</w:t>
      </w:r>
      <w:r>
        <w:br/>
      </w:r>
    </w:p>
    <w:p>
      <w:pPr>
        <w:pStyle w:val="ListParagraph"/>
        <w:numPr>
          <w:ilvl w:val="0"/>
          <w:numId w:val="100488120"/>
        </w:numPr>
        <w:ind w:left="360"/>
      </w:pPr>
      <w:r>
        <w:t xml:space="preserve">Wat doet de regering om te verzekeren dat de persvrijheid in Nederland geborgd blijft voor alle journalisten, en in het bijzonder journalisten van Palestijnse komaf die een duidelijk doelwit zijn geworden van Israël?</w:t>
      </w:r>
      <w:r>
        <w:br/>
      </w:r>
    </w:p>
    <w:p>
      <w:pPr>
        <w:pStyle w:val="ListParagraph"/>
        <w:numPr>
          <w:ilvl w:val="0"/>
          <w:numId w:val="100488120"/>
        </w:numPr>
        <w:ind w:left="360"/>
      </w:pPr>
      <w:r>
        <w:t xml:space="preserve">Zijn er sinds 7 oktober ook mensen door de Koninklijke Marechaussee vastgehouden op verdenking van betrokkenheid bij internationale misdrijven die gepleegd zouden zijn door Israël?</w:t>
      </w:r>
      <w:r>
        <w:br/>
      </w:r>
    </w:p>
    <w:p>
      <w:pPr>
        <w:pStyle w:val="ListParagraph"/>
        <w:numPr>
          <w:ilvl w:val="0"/>
          <w:numId w:val="100488120"/>
        </w:numPr>
        <w:ind w:left="360"/>
      </w:pPr>
      <w:r>
        <w:t xml:space="preserve">Zijn er uitleveringsverzoeken bij Nederland gedaan voor individuen die van betrokkenheid bij internationale misdrijven worden verdacht die gepleegd zouden zijn door Israël? Zo ja, hoe heeft Nederland daarop gereageerd?</w:t>
      </w:r>
      <w:r>
        <w:br/>
      </w:r>
    </w:p>
    <w:p>
      <w:r>
        <w:t xml:space="preserve"> </w:t>
      </w:r>
      <w:r>
        <w:br/>
      </w:r>
    </w:p>
    <w:p>
      <w:r>
        <w:t xml:space="preserve">1) De Volkskrant, 21 september 2025, Palestijnse journalist Mustafa Ayash aangehouden op Schiphol (https://www.volkskrant.nl/buitenland/palestijnse-journalist-mustafa-ayash-aangehouden-op-schiphol~b8230498/).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040">
    <w:abstractNumId w:val="100488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