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6BA8" w14:paraId="736D46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C018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8871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6BA8" w14:paraId="0F0804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27E1A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A6BA8" w14:paraId="5A9011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905EC2" w14:textId="77777777"/>
        </w:tc>
      </w:tr>
      <w:tr w:rsidR="00997775" w:rsidTr="007A6BA8" w14:paraId="784140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0A3FDF" w14:textId="77777777"/>
        </w:tc>
      </w:tr>
      <w:tr w:rsidR="00997775" w:rsidTr="007A6BA8" w14:paraId="53DE9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45FDF6" w14:textId="77777777"/>
        </w:tc>
        <w:tc>
          <w:tcPr>
            <w:tcW w:w="7654" w:type="dxa"/>
            <w:gridSpan w:val="2"/>
          </w:tcPr>
          <w:p w:rsidR="00997775" w:rsidRDefault="00997775" w14:paraId="6A2CCDC3" w14:textId="77777777"/>
        </w:tc>
      </w:tr>
      <w:tr w:rsidR="007A6BA8" w:rsidTr="007A6BA8" w14:paraId="1DA43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1CEED4E2" w14:textId="743F3FE4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7A6BA8" w:rsidP="007A6BA8" w:rsidRDefault="007A6BA8" w14:paraId="1169A9D0" w14:textId="7062B852">
            <w:pPr>
              <w:rPr>
                <w:b/>
              </w:rPr>
            </w:pPr>
            <w:r w:rsidRPr="00DC106D">
              <w:rPr>
                <w:b/>
                <w:bCs/>
                <w:szCs w:val="24"/>
              </w:rPr>
              <w:t>Toeslagen</w:t>
            </w:r>
          </w:p>
        </w:tc>
      </w:tr>
      <w:tr w:rsidR="007A6BA8" w:rsidTr="007A6BA8" w14:paraId="2CD91E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40D8F08E" w14:textId="77777777"/>
        </w:tc>
        <w:tc>
          <w:tcPr>
            <w:tcW w:w="7654" w:type="dxa"/>
            <w:gridSpan w:val="2"/>
          </w:tcPr>
          <w:p w:rsidR="007A6BA8" w:rsidP="007A6BA8" w:rsidRDefault="007A6BA8" w14:paraId="5D915E3C" w14:textId="77777777"/>
        </w:tc>
      </w:tr>
      <w:tr w:rsidR="007A6BA8" w:rsidTr="007A6BA8" w14:paraId="054A7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2066AFC3" w14:textId="77777777"/>
        </w:tc>
        <w:tc>
          <w:tcPr>
            <w:tcW w:w="7654" w:type="dxa"/>
            <w:gridSpan w:val="2"/>
          </w:tcPr>
          <w:p w:rsidR="007A6BA8" w:rsidP="007A6BA8" w:rsidRDefault="007A6BA8" w14:paraId="1E718D68" w14:textId="77777777"/>
        </w:tc>
      </w:tr>
      <w:tr w:rsidR="007A6BA8" w:rsidTr="007A6BA8" w14:paraId="2DF50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161513EB" w14:textId="47735BDE">
            <w:pPr>
              <w:rPr>
                <w:b/>
              </w:rPr>
            </w:pPr>
            <w:r>
              <w:rPr>
                <w:b/>
              </w:rPr>
              <w:t>Nr. 51</w:t>
            </w:r>
          </w:p>
        </w:tc>
        <w:tc>
          <w:tcPr>
            <w:tcW w:w="7654" w:type="dxa"/>
            <w:gridSpan w:val="2"/>
          </w:tcPr>
          <w:p w:rsidR="007A6BA8" w:rsidP="007A6BA8" w:rsidRDefault="007A6BA8" w14:paraId="41A9E64D" w14:textId="3D1AAE51">
            <w:pPr>
              <w:rPr>
                <w:b/>
              </w:rPr>
            </w:pPr>
            <w:r>
              <w:rPr>
                <w:b/>
              </w:rPr>
              <w:t>MOTIE VAN HET LID RIKKERS-OOSTERKAMP</w:t>
            </w:r>
          </w:p>
        </w:tc>
      </w:tr>
      <w:tr w:rsidR="007A6BA8" w:rsidTr="007A6BA8" w14:paraId="208C9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2B157168" w14:textId="77777777"/>
        </w:tc>
        <w:tc>
          <w:tcPr>
            <w:tcW w:w="7654" w:type="dxa"/>
            <w:gridSpan w:val="2"/>
          </w:tcPr>
          <w:p w:rsidR="007A6BA8" w:rsidP="007A6BA8" w:rsidRDefault="007A6BA8" w14:paraId="70AC6431" w14:textId="45EEB25D">
            <w:r>
              <w:t>Voorgesteld 1 oktober 2025</w:t>
            </w:r>
          </w:p>
        </w:tc>
      </w:tr>
      <w:tr w:rsidR="007A6BA8" w:rsidTr="007A6BA8" w14:paraId="5DD7C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4D39F05B" w14:textId="77777777"/>
        </w:tc>
        <w:tc>
          <w:tcPr>
            <w:tcW w:w="7654" w:type="dxa"/>
            <w:gridSpan w:val="2"/>
          </w:tcPr>
          <w:p w:rsidR="007A6BA8" w:rsidP="007A6BA8" w:rsidRDefault="007A6BA8" w14:paraId="42C6C09B" w14:textId="77777777"/>
        </w:tc>
      </w:tr>
      <w:tr w:rsidR="007A6BA8" w:rsidTr="007A6BA8" w14:paraId="03154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3968E4B4" w14:textId="77777777"/>
        </w:tc>
        <w:tc>
          <w:tcPr>
            <w:tcW w:w="7654" w:type="dxa"/>
            <w:gridSpan w:val="2"/>
          </w:tcPr>
          <w:p w:rsidR="007A6BA8" w:rsidP="007A6BA8" w:rsidRDefault="007A6BA8" w14:paraId="081AB16C" w14:textId="5FFF1679">
            <w:r>
              <w:t>De Kamer,</w:t>
            </w:r>
          </w:p>
        </w:tc>
      </w:tr>
      <w:tr w:rsidR="007A6BA8" w:rsidTr="007A6BA8" w14:paraId="09B21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61A5AA54" w14:textId="77777777"/>
        </w:tc>
        <w:tc>
          <w:tcPr>
            <w:tcW w:w="7654" w:type="dxa"/>
            <w:gridSpan w:val="2"/>
          </w:tcPr>
          <w:p w:rsidR="007A6BA8" w:rsidP="007A6BA8" w:rsidRDefault="007A6BA8" w14:paraId="2B843355" w14:textId="77777777"/>
        </w:tc>
      </w:tr>
      <w:tr w:rsidR="007A6BA8" w:rsidTr="007A6BA8" w14:paraId="23132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6BA8" w:rsidP="007A6BA8" w:rsidRDefault="007A6BA8" w14:paraId="0FB81E34" w14:textId="77777777"/>
        </w:tc>
        <w:tc>
          <w:tcPr>
            <w:tcW w:w="7654" w:type="dxa"/>
            <w:gridSpan w:val="2"/>
          </w:tcPr>
          <w:p w:rsidR="007A6BA8" w:rsidP="007A6BA8" w:rsidRDefault="007A6BA8" w14:paraId="256B5E73" w14:textId="2DE0FA01">
            <w:r>
              <w:t>gehoord de beraadslaging,</w:t>
            </w:r>
          </w:p>
        </w:tc>
      </w:tr>
      <w:tr w:rsidR="00997775" w:rsidTr="007A6BA8" w14:paraId="61809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A71351" w14:textId="77777777"/>
        </w:tc>
        <w:tc>
          <w:tcPr>
            <w:tcW w:w="7654" w:type="dxa"/>
            <w:gridSpan w:val="2"/>
          </w:tcPr>
          <w:p w:rsidR="00997775" w:rsidRDefault="00997775" w14:paraId="149CE16C" w14:textId="77777777"/>
        </w:tc>
      </w:tr>
      <w:tr w:rsidR="00997775" w:rsidTr="007A6BA8" w14:paraId="22E20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2426C" w14:textId="77777777"/>
        </w:tc>
        <w:tc>
          <w:tcPr>
            <w:tcW w:w="7654" w:type="dxa"/>
            <w:gridSpan w:val="2"/>
          </w:tcPr>
          <w:p w:rsidR="007A6BA8" w:rsidP="007A6BA8" w:rsidRDefault="007A6BA8" w14:paraId="2DD9CCA4" w14:textId="77777777">
            <w:r>
              <w:t>constaterende dat in het schadekader een uniform bedrag gehanteerd wordt;</w:t>
            </w:r>
          </w:p>
          <w:p w:rsidR="00B208CF" w:rsidP="007A6BA8" w:rsidRDefault="00B208CF" w14:paraId="3B795EBC" w14:textId="77777777"/>
          <w:p w:rsidR="007A6BA8" w:rsidP="007A6BA8" w:rsidRDefault="007A6BA8" w14:paraId="178C69F3" w14:textId="77777777">
            <w:r>
              <w:t>constaterende dat er daardoor geen rekening wordt gehouden met het aantal jaren dat mensen gedupeerd zijn;</w:t>
            </w:r>
          </w:p>
          <w:p w:rsidR="007A6BA8" w:rsidP="007A6BA8" w:rsidRDefault="007A6BA8" w14:paraId="26DCA37C" w14:textId="77777777"/>
          <w:p w:rsidR="007A6BA8" w:rsidP="007A6BA8" w:rsidRDefault="007A6BA8" w14:paraId="00C955DD" w14:textId="77777777">
            <w:r>
              <w:t>constaterende dat mensen met één jaar schade op deze manier hetzelfde bedrag ontvangen als mensen met vijf jaar schade;</w:t>
            </w:r>
          </w:p>
          <w:p w:rsidR="007A6BA8" w:rsidP="007A6BA8" w:rsidRDefault="007A6BA8" w14:paraId="20A6D37F" w14:textId="77777777"/>
          <w:p w:rsidR="007A6BA8" w:rsidP="007A6BA8" w:rsidRDefault="007A6BA8" w14:paraId="46EFB6CF" w14:textId="77777777">
            <w:r>
              <w:t>overwegende dat ook uniforme bedragen gedifferentieerd kunnen worden;</w:t>
            </w:r>
          </w:p>
          <w:p w:rsidR="00B208CF" w:rsidP="007A6BA8" w:rsidRDefault="00B208CF" w14:paraId="7C32678B" w14:textId="77777777"/>
          <w:p w:rsidR="007A6BA8" w:rsidP="007A6BA8" w:rsidRDefault="007A6BA8" w14:paraId="7544ED87" w14:textId="77777777">
            <w:r>
              <w:t>overwegende dat wanneer uniforme schadebedragen beter passen bij de geleden schade vaak minder maatwerk nodig is;</w:t>
            </w:r>
          </w:p>
          <w:p w:rsidR="007A6BA8" w:rsidP="007A6BA8" w:rsidRDefault="007A6BA8" w14:paraId="69FE3B5A" w14:textId="77777777"/>
          <w:p w:rsidR="007A6BA8" w:rsidP="007A6BA8" w:rsidRDefault="007A6BA8" w14:paraId="70594089" w14:textId="77777777">
            <w:r>
              <w:t>verzoekt de regering om op een aantal onderdelen, niet alle, gedifferentieerde bedragen aan te brengen in het schadekader op basis van het aantal jaar geleden schade,</w:t>
            </w:r>
          </w:p>
          <w:p w:rsidR="007A6BA8" w:rsidP="007A6BA8" w:rsidRDefault="007A6BA8" w14:paraId="5172E773" w14:textId="77777777"/>
          <w:p w:rsidR="007A6BA8" w:rsidP="007A6BA8" w:rsidRDefault="007A6BA8" w14:paraId="2B0DC893" w14:textId="77777777">
            <w:r>
              <w:t>en gaat over tot de orde van de dag.</w:t>
            </w:r>
          </w:p>
          <w:p w:rsidR="007A6BA8" w:rsidP="007A6BA8" w:rsidRDefault="007A6BA8" w14:paraId="0EEC6850" w14:textId="77777777"/>
          <w:p w:rsidR="00997775" w:rsidP="007A6BA8" w:rsidRDefault="007A6BA8" w14:paraId="264AE93A" w14:textId="78B08EE2">
            <w:r>
              <w:t>Rikkers-Oosterkamp</w:t>
            </w:r>
          </w:p>
        </w:tc>
      </w:tr>
    </w:tbl>
    <w:p w:rsidR="00997775" w:rsidRDefault="00997775" w14:paraId="554749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0B1F" w14:textId="77777777" w:rsidR="007A6BA8" w:rsidRDefault="007A6BA8">
      <w:pPr>
        <w:spacing w:line="20" w:lineRule="exact"/>
      </w:pPr>
    </w:p>
  </w:endnote>
  <w:endnote w:type="continuationSeparator" w:id="0">
    <w:p w14:paraId="5967A382" w14:textId="77777777" w:rsidR="007A6BA8" w:rsidRDefault="007A6B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440A42" w14:textId="77777777" w:rsidR="007A6BA8" w:rsidRDefault="007A6B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37E8" w14:textId="77777777" w:rsidR="007A6BA8" w:rsidRDefault="007A6B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8DCFD0" w14:textId="77777777" w:rsidR="007A6BA8" w:rsidRDefault="007A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6BA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08CF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8EAB9"/>
  <w15:docId w15:val="{1F0B03CF-DBF6-40A9-BEC2-F2156F42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2025-10-02T09:49:00.0000000Z</dcterms:created>
  <dcterms:modified xsi:type="dcterms:W3CDTF">2025-10-02T10:06:00.0000000Z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