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5620" w14:paraId="3F4A92BD" w14:textId="77777777">
        <w:tc>
          <w:tcPr>
            <w:tcW w:w="6733" w:type="dxa"/>
            <w:gridSpan w:val="2"/>
            <w:tcBorders>
              <w:top w:val="nil"/>
              <w:left w:val="nil"/>
              <w:bottom w:val="nil"/>
              <w:right w:val="nil"/>
            </w:tcBorders>
            <w:vAlign w:val="center"/>
          </w:tcPr>
          <w:p w:rsidR="00997775" w:rsidP="00710A7A" w:rsidRDefault="00997775" w14:paraId="412243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9272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5620" w14:paraId="421EE7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EC30F5" w14:textId="77777777">
            <w:r w:rsidRPr="008B0CC5">
              <w:t xml:space="preserve">Vergaderjaar </w:t>
            </w:r>
            <w:r w:rsidR="00AC6B87">
              <w:t>202</w:t>
            </w:r>
            <w:r w:rsidR="00684DFF">
              <w:t>5</w:t>
            </w:r>
            <w:r w:rsidR="00AC6B87">
              <w:t>-202</w:t>
            </w:r>
            <w:r w:rsidR="00684DFF">
              <w:t>6</w:t>
            </w:r>
          </w:p>
        </w:tc>
      </w:tr>
      <w:tr w:rsidR="00997775" w:rsidTr="00325620" w14:paraId="2ECF1D19" w14:textId="77777777">
        <w:trPr>
          <w:cantSplit/>
        </w:trPr>
        <w:tc>
          <w:tcPr>
            <w:tcW w:w="10985" w:type="dxa"/>
            <w:gridSpan w:val="3"/>
            <w:tcBorders>
              <w:top w:val="nil"/>
              <w:left w:val="nil"/>
              <w:bottom w:val="nil"/>
              <w:right w:val="nil"/>
            </w:tcBorders>
          </w:tcPr>
          <w:p w:rsidR="00997775" w:rsidRDefault="00997775" w14:paraId="36AD3B77" w14:textId="77777777"/>
        </w:tc>
      </w:tr>
      <w:tr w:rsidR="00997775" w:rsidTr="00325620" w14:paraId="2F81126E" w14:textId="77777777">
        <w:trPr>
          <w:cantSplit/>
        </w:trPr>
        <w:tc>
          <w:tcPr>
            <w:tcW w:w="10985" w:type="dxa"/>
            <w:gridSpan w:val="3"/>
            <w:tcBorders>
              <w:top w:val="nil"/>
              <w:left w:val="nil"/>
              <w:bottom w:val="single" w:color="auto" w:sz="4" w:space="0"/>
              <w:right w:val="nil"/>
            </w:tcBorders>
          </w:tcPr>
          <w:p w:rsidR="00997775" w:rsidRDefault="00997775" w14:paraId="5A9C0BE4" w14:textId="77777777"/>
        </w:tc>
      </w:tr>
      <w:tr w:rsidR="00997775" w:rsidTr="00325620" w14:paraId="223A9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CCF52" w14:textId="77777777"/>
        </w:tc>
        <w:tc>
          <w:tcPr>
            <w:tcW w:w="7654" w:type="dxa"/>
            <w:gridSpan w:val="2"/>
          </w:tcPr>
          <w:p w:rsidR="00997775" w:rsidRDefault="00997775" w14:paraId="519A2998" w14:textId="77777777"/>
        </w:tc>
      </w:tr>
      <w:tr w:rsidR="00325620" w:rsidTr="00325620" w14:paraId="05363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3DC7D5FF" w14:textId="10763D1D">
            <w:pPr>
              <w:rPr>
                <w:b/>
              </w:rPr>
            </w:pPr>
            <w:r>
              <w:rPr>
                <w:b/>
              </w:rPr>
              <w:t>29 502</w:t>
            </w:r>
          </w:p>
        </w:tc>
        <w:tc>
          <w:tcPr>
            <w:tcW w:w="7654" w:type="dxa"/>
            <w:gridSpan w:val="2"/>
          </w:tcPr>
          <w:p w:rsidR="00325620" w:rsidP="00325620" w:rsidRDefault="00325620" w14:paraId="36696AE2" w14:textId="36385F7B">
            <w:pPr>
              <w:rPr>
                <w:b/>
              </w:rPr>
            </w:pPr>
            <w:r w:rsidRPr="009A2FCE">
              <w:rPr>
                <w:b/>
                <w:bCs/>
              </w:rPr>
              <w:t>Toekomstige ontwikkeling van de Nederlandse postsector</w:t>
            </w:r>
          </w:p>
        </w:tc>
      </w:tr>
      <w:tr w:rsidR="00325620" w:rsidTr="00325620" w14:paraId="0E080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0B37514A" w14:textId="77777777"/>
        </w:tc>
        <w:tc>
          <w:tcPr>
            <w:tcW w:w="7654" w:type="dxa"/>
            <w:gridSpan w:val="2"/>
          </w:tcPr>
          <w:p w:rsidR="00325620" w:rsidP="00325620" w:rsidRDefault="00325620" w14:paraId="64363123" w14:textId="77777777"/>
        </w:tc>
      </w:tr>
      <w:tr w:rsidR="00325620" w:rsidTr="00325620" w14:paraId="5437B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64149B2E" w14:textId="77777777"/>
        </w:tc>
        <w:tc>
          <w:tcPr>
            <w:tcW w:w="7654" w:type="dxa"/>
            <w:gridSpan w:val="2"/>
          </w:tcPr>
          <w:p w:rsidR="00325620" w:rsidP="00325620" w:rsidRDefault="00325620" w14:paraId="05922F92" w14:textId="77777777"/>
        </w:tc>
      </w:tr>
      <w:tr w:rsidR="00325620" w:rsidTr="00325620" w14:paraId="61630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779513F0" w14:textId="4E021299">
            <w:pPr>
              <w:rPr>
                <w:b/>
              </w:rPr>
            </w:pPr>
            <w:r>
              <w:rPr>
                <w:b/>
              </w:rPr>
              <w:t>Nr. 201</w:t>
            </w:r>
          </w:p>
        </w:tc>
        <w:tc>
          <w:tcPr>
            <w:tcW w:w="7654" w:type="dxa"/>
            <w:gridSpan w:val="2"/>
          </w:tcPr>
          <w:p w:rsidR="00325620" w:rsidP="00325620" w:rsidRDefault="00325620" w14:paraId="2D2AE369" w14:textId="38A95977">
            <w:pPr>
              <w:rPr>
                <w:b/>
              </w:rPr>
            </w:pPr>
            <w:r>
              <w:rPr>
                <w:b/>
              </w:rPr>
              <w:t>MOTIE VAN HET LID THIJSSEN</w:t>
            </w:r>
          </w:p>
        </w:tc>
      </w:tr>
      <w:tr w:rsidR="00325620" w:rsidTr="00325620" w14:paraId="60FF1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2FBC73CE" w14:textId="77777777"/>
        </w:tc>
        <w:tc>
          <w:tcPr>
            <w:tcW w:w="7654" w:type="dxa"/>
            <w:gridSpan w:val="2"/>
          </w:tcPr>
          <w:p w:rsidR="00325620" w:rsidP="00325620" w:rsidRDefault="00325620" w14:paraId="6BB384EB" w14:textId="6E7F64F7">
            <w:r>
              <w:t>Voorgesteld 1 oktober 2025</w:t>
            </w:r>
          </w:p>
        </w:tc>
      </w:tr>
      <w:tr w:rsidR="00325620" w:rsidTr="00325620" w14:paraId="1A590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355A790E" w14:textId="77777777"/>
        </w:tc>
        <w:tc>
          <w:tcPr>
            <w:tcW w:w="7654" w:type="dxa"/>
            <w:gridSpan w:val="2"/>
          </w:tcPr>
          <w:p w:rsidR="00325620" w:rsidP="00325620" w:rsidRDefault="00325620" w14:paraId="6AE2D02C" w14:textId="77777777"/>
        </w:tc>
      </w:tr>
      <w:tr w:rsidR="00325620" w:rsidTr="00325620" w14:paraId="141FB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64D87FB0" w14:textId="77777777"/>
        </w:tc>
        <w:tc>
          <w:tcPr>
            <w:tcW w:w="7654" w:type="dxa"/>
            <w:gridSpan w:val="2"/>
          </w:tcPr>
          <w:p w:rsidR="00325620" w:rsidP="00325620" w:rsidRDefault="00325620" w14:paraId="60A77AD2" w14:textId="4EC7B5B3">
            <w:r>
              <w:t>De Kamer,</w:t>
            </w:r>
          </w:p>
        </w:tc>
      </w:tr>
      <w:tr w:rsidR="00325620" w:rsidTr="00325620" w14:paraId="659C7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20802E47" w14:textId="77777777"/>
        </w:tc>
        <w:tc>
          <w:tcPr>
            <w:tcW w:w="7654" w:type="dxa"/>
            <w:gridSpan w:val="2"/>
          </w:tcPr>
          <w:p w:rsidR="00325620" w:rsidP="00325620" w:rsidRDefault="00325620" w14:paraId="707C24CB" w14:textId="77777777"/>
        </w:tc>
      </w:tr>
      <w:tr w:rsidR="00325620" w:rsidTr="00325620" w14:paraId="435A1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620" w:rsidP="00325620" w:rsidRDefault="00325620" w14:paraId="3EDFCAB8" w14:textId="77777777"/>
        </w:tc>
        <w:tc>
          <w:tcPr>
            <w:tcW w:w="7654" w:type="dxa"/>
            <w:gridSpan w:val="2"/>
          </w:tcPr>
          <w:p w:rsidR="00325620" w:rsidP="00325620" w:rsidRDefault="00325620" w14:paraId="2A70C59E" w14:textId="315A1D29">
            <w:r>
              <w:t>gehoord de beraadslaging,</w:t>
            </w:r>
          </w:p>
        </w:tc>
      </w:tr>
      <w:tr w:rsidR="00997775" w:rsidTr="00325620" w14:paraId="1CEFA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6FA81" w14:textId="77777777"/>
        </w:tc>
        <w:tc>
          <w:tcPr>
            <w:tcW w:w="7654" w:type="dxa"/>
            <w:gridSpan w:val="2"/>
          </w:tcPr>
          <w:p w:rsidR="00997775" w:rsidRDefault="00997775" w14:paraId="4B05147C" w14:textId="77777777"/>
        </w:tc>
      </w:tr>
      <w:tr w:rsidR="00997775" w:rsidTr="00325620" w14:paraId="0C5C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31135" w14:textId="77777777"/>
        </w:tc>
        <w:tc>
          <w:tcPr>
            <w:tcW w:w="7654" w:type="dxa"/>
            <w:gridSpan w:val="2"/>
          </w:tcPr>
          <w:p w:rsidR="00325620" w:rsidP="00325620" w:rsidRDefault="00325620" w14:paraId="12564818" w14:textId="77777777">
            <w:r>
              <w:t>constaterende dat het kabinet de voorwaarden waaronder PostNL toegang verleent tot zijn netwerk aan regionale postbedrijven wil afbouwen in een periode van vijf jaar;</w:t>
            </w:r>
          </w:p>
          <w:p w:rsidR="00325620" w:rsidP="00325620" w:rsidRDefault="00325620" w14:paraId="6EA70F07" w14:textId="77777777"/>
          <w:p w:rsidR="00325620" w:rsidP="00325620" w:rsidRDefault="00325620" w14:paraId="1318795E" w14:textId="77777777">
            <w:r>
              <w:t>constaterende dat de ACM juist pleit voor behoud van die toegang onder zulke condities dat concurrentie in de markt kan blijven bestaan en wordt versterkt;</w:t>
            </w:r>
          </w:p>
          <w:p w:rsidR="00325620" w:rsidP="00325620" w:rsidRDefault="00325620" w14:paraId="699D9E59" w14:textId="77777777"/>
          <w:p w:rsidR="00325620" w:rsidP="00325620" w:rsidRDefault="00325620" w14:paraId="2CF4CAEA" w14:textId="77777777">
            <w:r>
              <w:t xml:space="preserve">constaterende dat behoud van toegang essentieel is voor het behoud van concurrentie in de markt, voor werkgelegenheid van duizenden postbezorgers tot wie de arbeidsmarkt een afstand heeft en tevens </w:t>
            </w:r>
            <w:proofErr w:type="spellStart"/>
            <w:r>
              <w:t>randvoorwaardelijk</w:t>
            </w:r>
            <w:proofErr w:type="spellEnd"/>
            <w:r>
              <w:t xml:space="preserve"> is voor de transitie naar de brede bezorgmarkt van de toekomst;</w:t>
            </w:r>
          </w:p>
          <w:p w:rsidR="00325620" w:rsidP="00325620" w:rsidRDefault="00325620" w14:paraId="03C78008" w14:textId="77777777"/>
          <w:p w:rsidR="00325620" w:rsidP="00325620" w:rsidRDefault="00325620" w14:paraId="46193C96" w14:textId="77777777">
            <w:r>
              <w:t>verzoekt de regering om het voorstel voor wijziging van de Postwet zo aan te passen dat de exploitant van de Universele Postdienst per definitie verplicht is om toegang te verlenen tot het netwerk op basis van voorwaarden die effectieve concurrentie bevorderen, inclusief groothandelsprijzen en eisen van non-discriminatie, efficiëntie en transparantie van de tarieven en afgenomen diensten;</w:t>
            </w:r>
          </w:p>
          <w:p w:rsidR="00325620" w:rsidP="00325620" w:rsidRDefault="00325620" w14:paraId="3E6D066C" w14:textId="77777777"/>
          <w:p w:rsidR="00325620" w:rsidP="00325620" w:rsidRDefault="00325620" w14:paraId="51362E91" w14:textId="77777777">
            <w:r>
              <w:t>verzoekt de regering om daaraan een regeling toe te voegen die ACM bevoegd maakt om over geschillen over die toegang te besluiten;</w:t>
            </w:r>
          </w:p>
          <w:p w:rsidR="00564F08" w:rsidP="00325620" w:rsidRDefault="00564F08" w14:paraId="424A88E6" w14:textId="77777777"/>
          <w:p w:rsidR="00325620" w:rsidP="00325620" w:rsidRDefault="00325620" w14:paraId="26A555FB" w14:textId="77777777">
            <w:r>
              <w:t>verzoekt de regering om de ACM en de andere aanbieders in de markt tijdig te consulteren bij de totstandkoming van dit wetsartikel,</w:t>
            </w:r>
          </w:p>
          <w:p w:rsidR="00325620" w:rsidP="00325620" w:rsidRDefault="00325620" w14:paraId="4038B738" w14:textId="77777777"/>
          <w:p w:rsidR="00325620" w:rsidP="00325620" w:rsidRDefault="00325620" w14:paraId="2FE047D7" w14:textId="77777777">
            <w:r>
              <w:t>en gaat over tot de orde van de dag.</w:t>
            </w:r>
          </w:p>
          <w:p w:rsidR="00325620" w:rsidP="00325620" w:rsidRDefault="00325620" w14:paraId="6E03CD59" w14:textId="77777777"/>
          <w:p w:rsidR="00997775" w:rsidP="00325620" w:rsidRDefault="00325620" w14:paraId="0F27FE8A" w14:textId="35B83660">
            <w:r>
              <w:t>Thijssen</w:t>
            </w:r>
          </w:p>
        </w:tc>
      </w:tr>
    </w:tbl>
    <w:p w:rsidR="00997775" w:rsidRDefault="00997775" w14:paraId="5BEFA2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3E49" w14:textId="77777777" w:rsidR="00325620" w:rsidRDefault="00325620">
      <w:pPr>
        <w:spacing w:line="20" w:lineRule="exact"/>
      </w:pPr>
    </w:p>
  </w:endnote>
  <w:endnote w:type="continuationSeparator" w:id="0">
    <w:p w14:paraId="02938EFE" w14:textId="77777777" w:rsidR="00325620" w:rsidRDefault="00325620">
      <w:pPr>
        <w:pStyle w:val="Amendement"/>
      </w:pPr>
      <w:r>
        <w:rPr>
          <w:b w:val="0"/>
        </w:rPr>
        <w:t xml:space="preserve"> </w:t>
      </w:r>
    </w:p>
  </w:endnote>
  <w:endnote w:type="continuationNotice" w:id="1">
    <w:p w14:paraId="6F7612D1" w14:textId="77777777" w:rsidR="00325620" w:rsidRDefault="003256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DC07" w14:textId="77777777" w:rsidR="00325620" w:rsidRDefault="00325620">
      <w:pPr>
        <w:pStyle w:val="Amendement"/>
      </w:pPr>
      <w:r>
        <w:rPr>
          <w:b w:val="0"/>
        </w:rPr>
        <w:separator/>
      </w:r>
    </w:p>
  </w:footnote>
  <w:footnote w:type="continuationSeparator" w:id="0">
    <w:p w14:paraId="7DBE4FDF" w14:textId="77777777" w:rsidR="00325620" w:rsidRDefault="00325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20"/>
    <w:rsid w:val="00133FCE"/>
    <w:rsid w:val="001E482C"/>
    <w:rsid w:val="001E4877"/>
    <w:rsid w:val="0021105A"/>
    <w:rsid w:val="00280D6A"/>
    <w:rsid w:val="002B78E9"/>
    <w:rsid w:val="002C5406"/>
    <w:rsid w:val="00325620"/>
    <w:rsid w:val="00330D60"/>
    <w:rsid w:val="00345A5C"/>
    <w:rsid w:val="003F71A1"/>
    <w:rsid w:val="00476415"/>
    <w:rsid w:val="00546F8D"/>
    <w:rsid w:val="00560113"/>
    <w:rsid w:val="00564F0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3B392"/>
  <w15:docId w15:val="{514C617C-2823-497E-90F5-EE82A9BE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1334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