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B0573" w14:paraId="7E7C96B9" w14:textId="77777777">
        <w:tc>
          <w:tcPr>
            <w:tcW w:w="6733" w:type="dxa"/>
            <w:gridSpan w:val="2"/>
            <w:tcBorders>
              <w:top w:val="nil"/>
              <w:left w:val="nil"/>
              <w:bottom w:val="nil"/>
              <w:right w:val="nil"/>
            </w:tcBorders>
            <w:vAlign w:val="center"/>
          </w:tcPr>
          <w:p w:rsidR="00997775" w:rsidP="00710A7A" w:rsidRDefault="00997775" w14:paraId="5F7B130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95BC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B0573" w14:paraId="36BFE1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AF28E0" w14:textId="77777777">
            <w:r w:rsidRPr="008B0CC5">
              <w:t xml:space="preserve">Vergaderjaar </w:t>
            </w:r>
            <w:r w:rsidR="00AC6B87">
              <w:t>202</w:t>
            </w:r>
            <w:r w:rsidR="00684DFF">
              <w:t>5</w:t>
            </w:r>
            <w:r w:rsidR="00AC6B87">
              <w:t>-202</w:t>
            </w:r>
            <w:r w:rsidR="00684DFF">
              <w:t>6</w:t>
            </w:r>
          </w:p>
        </w:tc>
      </w:tr>
      <w:tr w:rsidR="00997775" w:rsidTr="00FB0573" w14:paraId="7EDFFB34" w14:textId="77777777">
        <w:trPr>
          <w:cantSplit/>
        </w:trPr>
        <w:tc>
          <w:tcPr>
            <w:tcW w:w="10985" w:type="dxa"/>
            <w:gridSpan w:val="3"/>
            <w:tcBorders>
              <w:top w:val="nil"/>
              <w:left w:val="nil"/>
              <w:bottom w:val="nil"/>
              <w:right w:val="nil"/>
            </w:tcBorders>
          </w:tcPr>
          <w:p w:rsidR="00997775" w:rsidRDefault="00997775" w14:paraId="7A4D3465" w14:textId="77777777"/>
        </w:tc>
      </w:tr>
      <w:tr w:rsidR="00997775" w:rsidTr="00FB0573" w14:paraId="43C660AD" w14:textId="77777777">
        <w:trPr>
          <w:cantSplit/>
        </w:trPr>
        <w:tc>
          <w:tcPr>
            <w:tcW w:w="10985" w:type="dxa"/>
            <w:gridSpan w:val="3"/>
            <w:tcBorders>
              <w:top w:val="nil"/>
              <w:left w:val="nil"/>
              <w:bottom w:val="single" w:color="auto" w:sz="4" w:space="0"/>
              <w:right w:val="nil"/>
            </w:tcBorders>
          </w:tcPr>
          <w:p w:rsidR="00997775" w:rsidRDefault="00997775" w14:paraId="71B4E51C" w14:textId="77777777"/>
        </w:tc>
      </w:tr>
      <w:tr w:rsidR="00997775" w:rsidTr="00FB0573" w14:paraId="065B4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7B047" w14:textId="77777777"/>
        </w:tc>
        <w:tc>
          <w:tcPr>
            <w:tcW w:w="7654" w:type="dxa"/>
            <w:gridSpan w:val="2"/>
          </w:tcPr>
          <w:p w:rsidR="00997775" w:rsidRDefault="00997775" w14:paraId="06B26F0F" w14:textId="77777777"/>
        </w:tc>
      </w:tr>
      <w:tr w:rsidR="00FB0573" w:rsidTr="00FB0573" w14:paraId="154BF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77F516FD" w14:textId="03223429">
            <w:pPr>
              <w:rPr>
                <w:b/>
              </w:rPr>
            </w:pPr>
            <w:r>
              <w:rPr>
                <w:b/>
              </w:rPr>
              <w:t>29 502</w:t>
            </w:r>
          </w:p>
        </w:tc>
        <w:tc>
          <w:tcPr>
            <w:tcW w:w="7654" w:type="dxa"/>
            <w:gridSpan w:val="2"/>
          </w:tcPr>
          <w:p w:rsidR="00FB0573" w:rsidP="00FB0573" w:rsidRDefault="00FB0573" w14:paraId="107FE39F" w14:textId="3C3A3D1B">
            <w:pPr>
              <w:rPr>
                <w:b/>
              </w:rPr>
            </w:pPr>
            <w:r w:rsidRPr="009A2FCE">
              <w:rPr>
                <w:b/>
                <w:bCs/>
              </w:rPr>
              <w:t>Toekomstige ontwikkeling van de Nederlandse postsector</w:t>
            </w:r>
          </w:p>
        </w:tc>
      </w:tr>
      <w:tr w:rsidR="00FB0573" w:rsidTr="00FB0573" w14:paraId="4EDE4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1EC44314" w14:textId="77777777"/>
        </w:tc>
        <w:tc>
          <w:tcPr>
            <w:tcW w:w="7654" w:type="dxa"/>
            <w:gridSpan w:val="2"/>
          </w:tcPr>
          <w:p w:rsidR="00FB0573" w:rsidP="00FB0573" w:rsidRDefault="00FB0573" w14:paraId="6A4E09E4" w14:textId="77777777"/>
        </w:tc>
      </w:tr>
      <w:tr w:rsidR="00FB0573" w:rsidTr="00FB0573" w14:paraId="43F76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419A4CD6" w14:textId="77777777"/>
        </w:tc>
        <w:tc>
          <w:tcPr>
            <w:tcW w:w="7654" w:type="dxa"/>
            <w:gridSpan w:val="2"/>
          </w:tcPr>
          <w:p w:rsidR="00FB0573" w:rsidP="00FB0573" w:rsidRDefault="00FB0573" w14:paraId="57827CB7" w14:textId="77777777"/>
        </w:tc>
      </w:tr>
      <w:tr w:rsidR="00FB0573" w:rsidTr="00FB0573" w14:paraId="0A77F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04B307B8" w14:textId="668F4FC1">
            <w:pPr>
              <w:rPr>
                <w:b/>
              </w:rPr>
            </w:pPr>
            <w:r>
              <w:rPr>
                <w:b/>
              </w:rPr>
              <w:t xml:space="preserve">Nr. </w:t>
            </w:r>
            <w:r>
              <w:rPr>
                <w:b/>
              </w:rPr>
              <w:t>205</w:t>
            </w:r>
          </w:p>
        </w:tc>
        <w:tc>
          <w:tcPr>
            <w:tcW w:w="7654" w:type="dxa"/>
            <w:gridSpan w:val="2"/>
          </w:tcPr>
          <w:p w:rsidR="00FB0573" w:rsidP="00FB0573" w:rsidRDefault="00FB0573" w14:paraId="633BDC1B" w14:textId="53B09116">
            <w:pPr>
              <w:rPr>
                <w:b/>
              </w:rPr>
            </w:pPr>
            <w:r>
              <w:rPr>
                <w:b/>
              </w:rPr>
              <w:t xml:space="preserve">MOTIE VAN </w:t>
            </w:r>
            <w:r>
              <w:rPr>
                <w:b/>
              </w:rPr>
              <w:t>DE LEDEN VERMEER EN KISTEMAN</w:t>
            </w:r>
          </w:p>
        </w:tc>
      </w:tr>
      <w:tr w:rsidR="00FB0573" w:rsidTr="00FB0573" w14:paraId="731B5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371F0083" w14:textId="77777777"/>
        </w:tc>
        <w:tc>
          <w:tcPr>
            <w:tcW w:w="7654" w:type="dxa"/>
            <w:gridSpan w:val="2"/>
          </w:tcPr>
          <w:p w:rsidR="00FB0573" w:rsidP="00FB0573" w:rsidRDefault="00FB0573" w14:paraId="3B637F67" w14:textId="5A3DCD3D">
            <w:r>
              <w:t>Voorgesteld 1 oktober 2025</w:t>
            </w:r>
          </w:p>
        </w:tc>
      </w:tr>
      <w:tr w:rsidR="00FB0573" w:rsidTr="00FB0573" w14:paraId="7747A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7AB69871" w14:textId="77777777"/>
        </w:tc>
        <w:tc>
          <w:tcPr>
            <w:tcW w:w="7654" w:type="dxa"/>
            <w:gridSpan w:val="2"/>
          </w:tcPr>
          <w:p w:rsidR="00FB0573" w:rsidP="00FB0573" w:rsidRDefault="00FB0573" w14:paraId="4A032FA5" w14:textId="77777777"/>
        </w:tc>
      </w:tr>
      <w:tr w:rsidR="00FB0573" w:rsidTr="00FB0573" w14:paraId="5C02C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13998F89" w14:textId="77777777"/>
        </w:tc>
        <w:tc>
          <w:tcPr>
            <w:tcW w:w="7654" w:type="dxa"/>
            <w:gridSpan w:val="2"/>
          </w:tcPr>
          <w:p w:rsidR="00FB0573" w:rsidP="00FB0573" w:rsidRDefault="00FB0573" w14:paraId="052448A0" w14:textId="237D6E19">
            <w:r>
              <w:t>De Kamer,</w:t>
            </w:r>
          </w:p>
        </w:tc>
      </w:tr>
      <w:tr w:rsidR="00FB0573" w:rsidTr="00FB0573" w14:paraId="4E018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7233F8D9" w14:textId="77777777"/>
        </w:tc>
        <w:tc>
          <w:tcPr>
            <w:tcW w:w="7654" w:type="dxa"/>
            <w:gridSpan w:val="2"/>
          </w:tcPr>
          <w:p w:rsidR="00FB0573" w:rsidP="00FB0573" w:rsidRDefault="00FB0573" w14:paraId="4EDEA234" w14:textId="77777777"/>
        </w:tc>
      </w:tr>
      <w:tr w:rsidR="00FB0573" w:rsidTr="00FB0573" w14:paraId="5C3B2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0573" w:rsidP="00FB0573" w:rsidRDefault="00FB0573" w14:paraId="2C3F0866" w14:textId="77777777"/>
        </w:tc>
        <w:tc>
          <w:tcPr>
            <w:tcW w:w="7654" w:type="dxa"/>
            <w:gridSpan w:val="2"/>
          </w:tcPr>
          <w:p w:rsidR="00FB0573" w:rsidP="00FB0573" w:rsidRDefault="00FB0573" w14:paraId="0931F2C5" w14:textId="6BB31C5E">
            <w:r>
              <w:t>gehoord de beraadslaging,</w:t>
            </w:r>
          </w:p>
        </w:tc>
      </w:tr>
      <w:tr w:rsidR="00997775" w:rsidTr="00FB0573" w14:paraId="35627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3FAE1" w14:textId="77777777"/>
        </w:tc>
        <w:tc>
          <w:tcPr>
            <w:tcW w:w="7654" w:type="dxa"/>
            <w:gridSpan w:val="2"/>
          </w:tcPr>
          <w:p w:rsidR="00997775" w:rsidRDefault="00997775" w14:paraId="2D6C78C9" w14:textId="77777777"/>
        </w:tc>
      </w:tr>
      <w:tr w:rsidR="00997775" w:rsidTr="00FB0573" w14:paraId="42303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60F23" w14:textId="77777777"/>
        </w:tc>
        <w:tc>
          <w:tcPr>
            <w:tcW w:w="7654" w:type="dxa"/>
            <w:gridSpan w:val="2"/>
          </w:tcPr>
          <w:p w:rsidR="00FB0573" w:rsidP="00FB0573" w:rsidRDefault="00FB0573" w14:paraId="0C92D4B4" w14:textId="77777777">
            <w:r>
              <w:t>constaterende dat de huidige nota van wijziging in de Postwet 2009 voorziet in een stapsgewijze afbouw van de toegangstarieven tot het landelijk dekkende postnetwerk binnen vijf jaar;</w:t>
            </w:r>
          </w:p>
          <w:p w:rsidR="00FB0573" w:rsidP="00FB0573" w:rsidRDefault="00FB0573" w14:paraId="17FFE6FB" w14:textId="77777777"/>
          <w:p w:rsidR="00FB0573" w:rsidP="00FB0573" w:rsidRDefault="00FB0573" w14:paraId="77F6A22D" w14:textId="77777777">
            <w:r>
              <w:t>overwegende dat deze afbouw ertoe leidt dat regionale postbedrijven en sociale werkbedrijven na verloop van tijd geen wettelijk voorgeschreven korting meer hebben tot het netwerk van PostNL, terwijl hun continuïteit juist afhankelijk is van die toegang;</w:t>
            </w:r>
          </w:p>
          <w:p w:rsidR="00FB0573" w:rsidP="00FB0573" w:rsidRDefault="00FB0573" w14:paraId="5506740C" w14:textId="77777777"/>
          <w:p w:rsidR="00FB0573" w:rsidP="00FB0573" w:rsidRDefault="00FB0573" w14:paraId="4BB89FAB" w14:textId="77777777">
            <w:r>
              <w:t>overwegende dat effectieve en langdurige toegangsregulering nodig is om concurrentie, werkgelegenheid, waaronder circa 4.500 werknemers met een afstand tot de arbeidsmarkt, en een gezond postlandschap te waarborgen;</w:t>
            </w:r>
          </w:p>
          <w:p w:rsidR="00FB0573" w:rsidP="00FB0573" w:rsidRDefault="00FB0573" w14:paraId="5208788C" w14:textId="77777777"/>
          <w:p w:rsidR="00FB0573" w:rsidP="00FB0573" w:rsidRDefault="00FB0573" w14:paraId="04D23EC3" w14:textId="77777777">
            <w:r>
              <w:t>van mening dat de Autoriteit Consument &amp; Markt periodiek moet kunnen toetsen of de toegangsvoorwaarden nog passend zijn, en zo nodig aanwijzingen kan aanpassen of verlengen;</w:t>
            </w:r>
          </w:p>
          <w:p w:rsidR="00FB0573" w:rsidP="00FB0573" w:rsidRDefault="00FB0573" w14:paraId="2CFC60FF" w14:textId="77777777"/>
          <w:p w:rsidR="00FB0573" w:rsidP="00FB0573" w:rsidRDefault="00FB0573" w14:paraId="10BE77F0" w14:textId="77777777">
            <w:r>
              <w:t>verzoekt de regering het in de nota van wijziging opgenomen artikel dat voorziet in de vijfjarige afbouw van de toegangstarieven te schrappen, en te borgen dat structureel, voor de lange termijn, toegang tot het netwerk wettelijk gewaarborgd blijft onder toezicht van de ACM,</w:t>
            </w:r>
          </w:p>
          <w:p w:rsidR="00FB0573" w:rsidP="00FB0573" w:rsidRDefault="00FB0573" w14:paraId="30F374FD" w14:textId="77777777"/>
          <w:p w:rsidR="00FB0573" w:rsidP="00FB0573" w:rsidRDefault="00FB0573" w14:paraId="760BF565" w14:textId="77777777">
            <w:r>
              <w:t>en gaat over tot de orde van de dag.</w:t>
            </w:r>
          </w:p>
          <w:p w:rsidR="00FB0573" w:rsidP="00FB0573" w:rsidRDefault="00FB0573" w14:paraId="3B7F17A2" w14:textId="77777777"/>
          <w:p w:rsidR="00FB0573" w:rsidP="00FB0573" w:rsidRDefault="00FB0573" w14:paraId="26EB9395" w14:textId="77777777">
            <w:r>
              <w:t>Vermeer</w:t>
            </w:r>
          </w:p>
          <w:p w:rsidR="00997775" w:rsidP="00FB0573" w:rsidRDefault="00FB0573" w14:paraId="0F6F76E0" w14:textId="36898875">
            <w:proofErr w:type="spellStart"/>
            <w:r>
              <w:t>Kisteman</w:t>
            </w:r>
            <w:proofErr w:type="spellEnd"/>
          </w:p>
        </w:tc>
      </w:tr>
    </w:tbl>
    <w:p w:rsidR="00997775" w:rsidRDefault="00997775" w14:paraId="4F78CB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4C2F" w14:textId="77777777" w:rsidR="00FB0573" w:rsidRDefault="00FB0573">
      <w:pPr>
        <w:spacing w:line="20" w:lineRule="exact"/>
      </w:pPr>
    </w:p>
  </w:endnote>
  <w:endnote w:type="continuationSeparator" w:id="0">
    <w:p w14:paraId="3E5D5B53" w14:textId="77777777" w:rsidR="00FB0573" w:rsidRDefault="00FB0573">
      <w:pPr>
        <w:pStyle w:val="Amendement"/>
      </w:pPr>
      <w:r>
        <w:rPr>
          <w:b w:val="0"/>
        </w:rPr>
        <w:t xml:space="preserve"> </w:t>
      </w:r>
    </w:p>
  </w:endnote>
  <w:endnote w:type="continuationNotice" w:id="1">
    <w:p w14:paraId="7CED575B" w14:textId="77777777" w:rsidR="00FB0573" w:rsidRDefault="00FB05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2DC8" w14:textId="77777777" w:rsidR="00FB0573" w:rsidRDefault="00FB0573">
      <w:pPr>
        <w:pStyle w:val="Amendement"/>
      </w:pPr>
      <w:r>
        <w:rPr>
          <w:b w:val="0"/>
        </w:rPr>
        <w:separator/>
      </w:r>
    </w:p>
  </w:footnote>
  <w:footnote w:type="continuationSeparator" w:id="0">
    <w:p w14:paraId="4581DEA2" w14:textId="77777777" w:rsidR="00FB0573" w:rsidRDefault="00FB0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7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B057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1842D"/>
  <w15:docId w15:val="{6E63E90D-1BFF-4275-AEF2-65D86F89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1226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2025-10-02T12:45:00.0000000Z</dcterms:created>
  <dcterms:modified xsi:type="dcterms:W3CDTF">2025-10-02T12:52:00.0000000Z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