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198D" w:rsidP="003F198D" w:rsidRDefault="003F198D" w14:paraId="25E3E0FF" w14:textId="77777777">
      <w:pPr>
        <w:pStyle w:val="Kop1"/>
        <w:rPr>
          <w:rFonts w:ascii="Arial" w:hAnsi="Arial" w:eastAsia="Times New Roman" w:cs="Arial"/>
        </w:rPr>
      </w:pPr>
      <w:r>
        <w:rPr>
          <w:rStyle w:val="Zwaar"/>
          <w:rFonts w:ascii="Arial" w:hAnsi="Arial" w:eastAsia="Times New Roman" w:cs="Arial"/>
          <w:b w:val="0"/>
          <w:bCs w:val="0"/>
        </w:rPr>
        <w:t>Mededelingen</w:t>
      </w:r>
    </w:p>
    <w:p w:rsidR="003F198D" w:rsidP="003F198D" w:rsidRDefault="003F198D" w14:paraId="323B5F51"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3F198D" w:rsidP="003F198D" w:rsidRDefault="003F198D" w14:paraId="2AC487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3F198D" w:rsidP="003F198D" w:rsidRDefault="003F198D" w14:paraId="509335B3"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3F198D" w:rsidP="003F198D" w:rsidRDefault="003F198D" w14:paraId="3A7FFF8D"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3F198D" w:rsidP="003F198D" w:rsidRDefault="003F198D" w14:paraId="5B7B90CC"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3F198D" w:rsidP="003F198D" w:rsidRDefault="003F198D" w14:paraId="2E6ED4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regeling van werkzaamheden, een korte.</w:t>
      </w:r>
      <w:r>
        <w:rPr>
          <w:rFonts w:ascii="Arial" w:hAnsi="Arial" w:eastAsia="Times New Roman" w:cs="Arial"/>
          <w:sz w:val="22"/>
          <w:szCs w:val="22"/>
        </w:rPr>
        <w:br/>
      </w:r>
      <w:r>
        <w:rPr>
          <w:rFonts w:ascii="Arial" w:hAnsi="Arial" w:eastAsia="Times New Roman" w:cs="Arial"/>
          <w:sz w:val="22"/>
          <w:szCs w:val="22"/>
        </w:rPr>
        <w:br/>
        <w:t xml:space="preserve">Ik stel voor donderdag 2 oktober aanstaande ook te stemmen over de 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(36766) en de daarbij ingediende moties, en over de ingediende moties bij de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 xml:space="preserve"> over mensenrechtenbeleid en de Nederlandse Digitaliseringsstrategie.</w:t>
      </w:r>
      <w:r>
        <w:rPr>
          <w:rFonts w:ascii="Arial" w:hAnsi="Arial" w:eastAsia="Times New Roman" w:cs="Arial"/>
          <w:sz w:val="22"/>
          <w:szCs w:val="22"/>
        </w:rPr>
        <w:br/>
      </w:r>
      <w:r>
        <w:rPr>
          <w:rFonts w:ascii="Arial" w:hAnsi="Arial" w:eastAsia="Times New Roman" w:cs="Arial"/>
          <w:sz w:val="22"/>
          <w:szCs w:val="22"/>
        </w:rPr>
        <w:br/>
        <w:t>Voorts stel ik voor dan te stemmen over:</w:t>
      </w:r>
    </w:p>
    <w:p w:rsidR="003F198D" w:rsidP="003F198D" w:rsidRDefault="003F198D" w14:paraId="6CD640C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motie-Tseggai (30950, nr. 447);</w:t>
      </w:r>
    </w:p>
    <w:p w:rsidR="003F198D" w:rsidP="003F198D" w:rsidRDefault="003F198D" w14:paraId="72805E0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c.s. (30950, nr. 474).</w:t>
      </w:r>
    </w:p>
    <w:p w:rsidR="003F198D" w:rsidP="003F198D" w:rsidRDefault="003F198D" w14:paraId="41A3E186"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fractie van de SGP bij de stemmingen op 30 september jongstleden over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(30950 nr. 476) geacht wenst te worden vóór deze motie te hebben gestemd.</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3F198D" w:rsidP="003F198D" w:rsidRDefault="003F198D" w14:paraId="470FA75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Verzameldebat CAS (CD d.d. 30/09),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3F198D" w:rsidP="003F198D" w:rsidRDefault="003F198D" w14:paraId="3E92E63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Funderend onderwijs (CD d.d. 30/09), met als eerste spreker het lid Haage van GroenLinks-PvdA;</w:t>
      </w:r>
    </w:p>
    <w:p w:rsidR="003F198D" w:rsidP="003F198D" w:rsidRDefault="003F198D" w14:paraId="24973F6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Leefomgeving en externe veiligheid (CD d.d. 30/09), met als eerste spreker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GroenLinks-PvdA;</w:t>
      </w:r>
    </w:p>
    <w:p w:rsidR="003F198D" w:rsidP="003F198D" w:rsidRDefault="003F198D" w14:paraId="5968F1D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Mbo (CD d.d. 01/10), met als eerste spreker het lid Tseggai van GroenLinks-PvdA.</w:t>
      </w:r>
    </w:p>
    <w:p w:rsidR="003F198D" w:rsidP="003F198D" w:rsidRDefault="003F198D" w14:paraId="2A12BC9E" w14:textId="77777777">
      <w:pPr>
        <w:rPr>
          <w:rFonts w:ascii="Arial" w:hAnsi="Arial" w:eastAsia="Times New Roman" w:cs="Arial"/>
          <w:sz w:val="22"/>
          <w:szCs w:val="22"/>
        </w:rPr>
      </w:pPr>
    </w:p>
    <w:p w:rsidR="003F198D" w:rsidP="003F198D" w:rsidRDefault="003F198D" w14:paraId="2BDAC860"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77F548A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C35ED"/>
    <w:multiLevelType w:val="multilevel"/>
    <w:tmpl w:val="25EE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97659"/>
    <w:multiLevelType w:val="multilevel"/>
    <w:tmpl w:val="F9BC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040848">
    <w:abstractNumId w:val="0"/>
  </w:num>
  <w:num w:numId="2" w16cid:durableId="1060203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8D"/>
    <w:rsid w:val="002C3023"/>
    <w:rsid w:val="003F198D"/>
    <w:rsid w:val="007B217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07F3"/>
  <w15:chartTrackingRefBased/>
  <w15:docId w15:val="{602A7522-55D1-4CD6-9318-0540BC2C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198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F1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1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19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19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19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198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198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198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198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19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19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19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19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19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19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19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19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198D"/>
    <w:rPr>
      <w:rFonts w:eastAsiaTheme="majorEastAsia" w:cstheme="majorBidi"/>
      <w:color w:val="272727" w:themeColor="text1" w:themeTint="D8"/>
    </w:rPr>
  </w:style>
  <w:style w:type="paragraph" w:styleId="Titel">
    <w:name w:val="Title"/>
    <w:basedOn w:val="Standaard"/>
    <w:next w:val="Standaard"/>
    <w:link w:val="TitelChar"/>
    <w:uiPriority w:val="10"/>
    <w:qFormat/>
    <w:rsid w:val="003F198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19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19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19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19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198D"/>
    <w:rPr>
      <w:i/>
      <w:iCs/>
      <w:color w:val="404040" w:themeColor="text1" w:themeTint="BF"/>
    </w:rPr>
  </w:style>
  <w:style w:type="paragraph" w:styleId="Lijstalinea">
    <w:name w:val="List Paragraph"/>
    <w:basedOn w:val="Standaard"/>
    <w:uiPriority w:val="34"/>
    <w:qFormat/>
    <w:rsid w:val="003F198D"/>
    <w:pPr>
      <w:ind w:left="720"/>
      <w:contextualSpacing/>
    </w:pPr>
  </w:style>
  <w:style w:type="character" w:styleId="Intensievebenadrukking">
    <w:name w:val="Intense Emphasis"/>
    <w:basedOn w:val="Standaardalinea-lettertype"/>
    <w:uiPriority w:val="21"/>
    <w:qFormat/>
    <w:rsid w:val="003F198D"/>
    <w:rPr>
      <w:i/>
      <w:iCs/>
      <w:color w:val="0F4761" w:themeColor="accent1" w:themeShade="BF"/>
    </w:rPr>
  </w:style>
  <w:style w:type="paragraph" w:styleId="Duidelijkcitaat">
    <w:name w:val="Intense Quote"/>
    <w:basedOn w:val="Standaard"/>
    <w:next w:val="Standaard"/>
    <w:link w:val="DuidelijkcitaatChar"/>
    <w:uiPriority w:val="30"/>
    <w:qFormat/>
    <w:rsid w:val="003F1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198D"/>
    <w:rPr>
      <w:i/>
      <w:iCs/>
      <w:color w:val="0F4761" w:themeColor="accent1" w:themeShade="BF"/>
    </w:rPr>
  </w:style>
  <w:style w:type="character" w:styleId="Intensieveverwijzing">
    <w:name w:val="Intense Reference"/>
    <w:basedOn w:val="Standaardalinea-lettertype"/>
    <w:uiPriority w:val="32"/>
    <w:qFormat/>
    <w:rsid w:val="003F198D"/>
    <w:rPr>
      <w:b/>
      <w:bCs/>
      <w:smallCaps/>
      <w:color w:val="0F4761" w:themeColor="accent1" w:themeShade="BF"/>
      <w:spacing w:val="5"/>
    </w:rPr>
  </w:style>
  <w:style w:type="character" w:styleId="Zwaar">
    <w:name w:val="Strong"/>
    <w:basedOn w:val="Standaardalinea-lettertype"/>
    <w:uiPriority w:val="22"/>
    <w:qFormat/>
    <w:rsid w:val="003F1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310</ap:Words>
  <ap:Characters>1709</ap:Characters>
  <ap:DocSecurity>0</ap:DocSecurity>
  <ap:Lines>14</ap:Lines>
  <ap:Paragraphs>4</ap:Paragraphs>
  <ap:ScaleCrop>false</ap:ScaleCrop>
  <ap:LinksUpToDate>false</ap:LinksUpToDate>
  <ap:CharactersWithSpaces>2015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2025-10-02T08:30:00.0000000Z</dcterms:created>
  <dcterms:modified xsi:type="dcterms:W3CDTF">2025-10-02T08:31:00.0000000Z</dcterms:modified>
  <version/>
  <category/>
</coreProperties>
</file>