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95436D6" w14:textId="77777777">
        <w:tc>
          <w:tcPr>
            <w:tcW w:w="6733" w:type="dxa"/>
            <w:gridSpan w:val="2"/>
            <w:tcBorders>
              <w:top w:val="nil"/>
              <w:left w:val="nil"/>
              <w:bottom w:val="nil"/>
              <w:right w:val="nil"/>
            </w:tcBorders>
            <w:vAlign w:val="center"/>
          </w:tcPr>
          <w:p w:rsidR="0028220F" w:rsidP="0065630E" w:rsidRDefault="0028220F" w14:paraId="5C538C7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C4189E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0D6CDD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EC89A5E" w14:textId="77777777">
            <w:r w:rsidRPr="00E41C7D">
              <w:t xml:space="preserve">Vergaderjaar </w:t>
            </w:r>
            <w:r w:rsidR="00852843">
              <w:t>202</w:t>
            </w:r>
            <w:r w:rsidR="00F43E95">
              <w:t>5</w:t>
            </w:r>
            <w:r w:rsidR="00852843">
              <w:t>-202</w:t>
            </w:r>
            <w:r w:rsidR="00F43E95">
              <w:t>6</w:t>
            </w:r>
          </w:p>
        </w:tc>
      </w:tr>
      <w:tr w:rsidR="0028220F" w:rsidTr="0065630E" w14:paraId="002980EF" w14:textId="77777777">
        <w:trPr>
          <w:cantSplit/>
        </w:trPr>
        <w:tc>
          <w:tcPr>
            <w:tcW w:w="10985" w:type="dxa"/>
            <w:gridSpan w:val="3"/>
            <w:tcBorders>
              <w:top w:val="nil"/>
              <w:left w:val="nil"/>
              <w:bottom w:val="nil"/>
              <w:right w:val="nil"/>
            </w:tcBorders>
            <w:vAlign w:val="center"/>
          </w:tcPr>
          <w:p w:rsidRPr="00E41C7D" w:rsidR="0028220F" w:rsidP="0065630E" w:rsidRDefault="0028220F" w14:paraId="3BA33B5F" w14:textId="77777777"/>
        </w:tc>
      </w:tr>
      <w:tr w:rsidR="0028220F" w:rsidTr="0065630E" w14:paraId="73CD4AFD"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34406FF" w14:textId="77777777"/>
        </w:tc>
      </w:tr>
      <w:tr w:rsidR="0028220F" w:rsidTr="0065630E" w14:paraId="042760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5C2B8C8" w14:textId="77777777"/>
        </w:tc>
        <w:tc>
          <w:tcPr>
            <w:tcW w:w="8647" w:type="dxa"/>
            <w:gridSpan w:val="2"/>
            <w:tcBorders>
              <w:top w:val="single" w:color="auto" w:sz="4" w:space="0"/>
            </w:tcBorders>
          </w:tcPr>
          <w:p w:rsidRPr="002C5138" w:rsidR="0028220F" w:rsidP="0065630E" w:rsidRDefault="0028220F" w14:paraId="3A37A7A6" w14:textId="77777777">
            <w:pPr>
              <w:rPr>
                <w:b/>
              </w:rPr>
            </w:pPr>
          </w:p>
        </w:tc>
      </w:tr>
      <w:tr w:rsidR="0028220F" w:rsidTr="0065630E" w14:paraId="08DFA1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D4008A" w14:paraId="75B675BE" w14:textId="62435A08">
            <w:pPr>
              <w:rPr>
                <w:b/>
              </w:rPr>
            </w:pPr>
            <w:r>
              <w:rPr>
                <w:b/>
              </w:rPr>
              <w:t>29 502</w:t>
            </w:r>
          </w:p>
        </w:tc>
        <w:tc>
          <w:tcPr>
            <w:tcW w:w="8647" w:type="dxa"/>
            <w:gridSpan w:val="2"/>
          </w:tcPr>
          <w:p w:rsidRPr="00D4008A" w:rsidR="0028220F" w:rsidP="0065630E" w:rsidRDefault="00D4008A" w14:paraId="73CFE05F" w14:textId="09CBDD24">
            <w:pPr>
              <w:rPr>
                <w:b/>
                <w:bCs/>
              </w:rPr>
            </w:pPr>
            <w:r w:rsidRPr="00D4008A">
              <w:rPr>
                <w:b/>
                <w:bCs/>
              </w:rPr>
              <w:t>Toekomstige ontwikkeling van de Nederlandse postsector</w:t>
            </w:r>
          </w:p>
        </w:tc>
      </w:tr>
      <w:tr w:rsidR="0028220F" w:rsidTr="0065630E" w14:paraId="3529BA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643E1F4" w14:textId="77777777"/>
        </w:tc>
        <w:tc>
          <w:tcPr>
            <w:tcW w:w="8647" w:type="dxa"/>
            <w:gridSpan w:val="2"/>
          </w:tcPr>
          <w:p w:rsidR="0028220F" w:rsidP="0065630E" w:rsidRDefault="0028220F" w14:paraId="75400C6D" w14:textId="77777777"/>
        </w:tc>
      </w:tr>
      <w:tr w:rsidR="0028220F" w:rsidTr="0065630E" w14:paraId="73EDBC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D308FF" w14:textId="77777777"/>
        </w:tc>
        <w:tc>
          <w:tcPr>
            <w:tcW w:w="8647" w:type="dxa"/>
            <w:gridSpan w:val="2"/>
          </w:tcPr>
          <w:p w:rsidR="0028220F" w:rsidP="0065630E" w:rsidRDefault="0028220F" w14:paraId="670CDFAC" w14:textId="77777777"/>
        </w:tc>
      </w:tr>
      <w:tr w:rsidR="0028220F" w:rsidTr="0065630E" w14:paraId="6817FE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270CCDC" w14:textId="77777777">
            <w:pPr>
              <w:rPr>
                <w:b/>
              </w:rPr>
            </w:pPr>
            <w:r>
              <w:rPr>
                <w:b/>
              </w:rPr>
              <w:t xml:space="preserve">Nr. </w:t>
            </w:r>
          </w:p>
        </w:tc>
        <w:tc>
          <w:tcPr>
            <w:tcW w:w="8647" w:type="dxa"/>
            <w:gridSpan w:val="2"/>
          </w:tcPr>
          <w:p w:rsidR="0028220F" w:rsidP="0065630E" w:rsidRDefault="0028220F" w14:paraId="3C6FB305" w14:textId="67A4FE02">
            <w:pPr>
              <w:rPr>
                <w:b/>
              </w:rPr>
            </w:pPr>
            <w:r>
              <w:rPr>
                <w:b/>
              </w:rPr>
              <w:t xml:space="preserve">GEWIJZIGDE MOTIE VAN </w:t>
            </w:r>
            <w:r w:rsidR="00D4008A">
              <w:rPr>
                <w:b/>
              </w:rPr>
              <w:t>DE LEDEN THIJSSEN EN DIJK</w:t>
            </w:r>
          </w:p>
          <w:p w:rsidR="0028220F" w:rsidP="0065630E" w:rsidRDefault="0028220F" w14:paraId="243388E8" w14:textId="12198006">
            <w:pPr>
              <w:rPr>
                <w:b/>
              </w:rPr>
            </w:pPr>
            <w:r>
              <w:t xml:space="preserve">Ter vervanging van die gedrukt onder nr. </w:t>
            </w:r>
            <w:r w:rsidR="00D4008A">
              <w:t>200</w:t>
            </w:r>
          </w:p>
        </w:tc>
      </w:tr>
      <w:tr w:rsidR="0028220F" w:rsidTr="0065630E" w14:paraId="5C778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9311BC" w14:textId="77777777"/>
        </w:tc>
        <w:tc>
          <w:tcPr>
            <w:tcW w:w="8647" w:type="dxa"/>
            <w:gridSpan w:val="2"/>
          </w:tcPr>
          <w:p w:rsidR="0028220F" w:rsidP="0065630E" w:rsidRDefault="0028220F" w14:paraId="541C4B0A" w14:textId="77777777">
            <w:r>
              <w:t xml:space="preserve">Voorgesteld </w:t>
            </w:r>
          </w:p>
        </w:tc>
      </w:tr>
      <w:tr w:rsidR="0028220F" w:rsidTr="0065630E" w14:paraId="2AD222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9A3D37" w14:textId="77777777"/>
        </w:tc>
        <w:tc>
          <w:tcPr>
            <w:tcW w:w="8647" w:type="dxa"/>
            <w:gridSpan w:val="2"/>
          </w:tcPr>
          <w:p w:rsidR="0028220F" w:rsidP="0065630E" w:rsidRDefault="0028220F" w14:paraId="452B57BF" w14:textId="77777777"/>
        </w:tc>
      </w:tr>
      <w:tr w:rsidR="0028220F" w:rsidTr="0065630E" w14:paraId="228677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80EE2B" w14:textId="77777777"/>
        </w:tc>
        <w:tc>
          <w:tcPr>
            <w:tcW w:w="8647" w:type="dxa"/>
            <w:gridSpan w:val="2"/>
          </w:tcPr>
          <w:p w:rsidR="0028220F" w:rsidP="0065630E" w:rsidRDefault="0028220F" w14:paraId="1F3DD7A4" w14:textId="77777777">
            <w:r>
              <w:t>De Kamer,</w:t>
            </w:r>
          </w:p>
        </w:tc>
      </w:tr>
      <w:tr w:rsidR="0028220F" w:rsidTr="0065630E" w14:paraId="1E4EBF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9A0029" w14:textId="77777777"/>
        </w:tc>
        <w:tc>
          <w:tcPr>
            <w:tcW w:w="8647" w:type="dxa"/>
            <w:gridSpan w:val="2"/>
          </w:tcPr>
          <w:p w:rsidR="0028220F" w:rsidP="0065630E" w:rsidRDefault="0028220F" w14:paraId="7E04EEEC" w14:textId="77777777"/>
        </w:tc>
      </w:tr>
      <w:tr w:rsidR="0028220F" w:rsidTr="0065630E" w14:paraId="521AD1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0C13A1" w14:textId="77777777"/>
        </w:tc>
        <w:tc>
          <w:tcPr>
            <w:tcW w:w="8647" w:type="dxa"/>
            <w:gridSpan w:val="2"/>
          </w:tcPr>
          <w:p w:rsidR="0028220F" w:rsidP="0065630E" w:rsidRDefault="0028220F" w14:paraId="4059DA5C" w14:textId="77777777">
            <w:r>
              <w:t>gehoord de beraadslaging,</w:t>
            </w:r>
          </w:p>
        </w:tc>
      </w:tr>
      <w:tr w:rsidR="0028220F" w:rsidTr="0065630E" w14:paraId="1F6FD2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9D903FE" w14:textId="77777777"/>
        </w:tc>
        <w:tc>
          <w:tcPr>
            <w:tcW w:w="8647" w:type="dxa"/>
            <w:gridSpan w:val="2"/>
          </w:tcPr>
          <w:p w:rsidR="0028220F" w:rsidP="0065630E" w:rsidRDefault="0028220F" w14:paraId="457B1F62" w14:textId="77777777"/>
        </w:tc>
      </w:tr>
      <w:tr w:rsidR="0028220F" w:rsidTr="0065630E" w14:paraId="3726C3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FCF179" w14:textId="77777777"/>
        </w:tc>
        <w:tc>
          <w:tcPr>
            <w:tcW w:w="8647" w:type="dxa"/>
            <w:gridSpan w:val="2"/>
          </w:tcPr>
          <w:p w:rsidR="00D4008A" w:rsidP="00D4008A" w:rsidRDefault="00D4008A" w14:paraId="752AC7E2" w14:textId="77777777">
            <w:r>
              <w:t>constaterende dat sinds de privatisering van de postmarkt er een nieuwe cao is opgetuigd met fors mindere arbeidsvoorwaarden dan de originele, pre-privatiserings-cao;</w:t>
            </w:r>
          </w:p>
          <w:p w:rsidR="00D4008A" w:rsidP="00D4008A" w:rsidRDefault="00D4008A" w14:paraId="6CBB4BF8" w14:textId="77777777"/>
          <w:p w:rsidR="00D4008A" w:rsidP="00D4008A" w:rsidRDefault="00D4008A" w14:paraId="05432543" w14:textId="77777777">
            <w:r>
              <w:t>constaterende dat PostNL een monopolist op de postmarkt is;</w:t>
            </w:r>
          </w:p>
          <w:p w:rsidR="00D4008A" w:rsidP="00D4008A" w:rsidRDefault="00D4008A" w14:paraId="08B55D77" w14:textId="77777777"/>
          <w:p w:rsidR="00D4008A" w:rsidP="00D4008A" w:rsidRDefault="00D4008A" w14:paraId="7BF92E10" w14:textId="77777777">
            <w:r>
              <w:t>overwegende dat het aantal poststukken jaarlijks afneemt waardoor er een grote druk is om arbeidskosten te verlagen;</w:t>
            </w:r>
          </w:p>
          <w:p w:rsidR="00D4008A" w:rsidP="00D4008A" w:rsidRDefault="00D4008A" w14:paraId="1B0B8F1D" w14:textId="77777777"/>
          <w:p w:rsidR="00D4008A" w:rsidP="00D4008A" w:rsidRDefault="00D4008A" w14:paraId="21691AE5" w14:textId="77777777">
            <w:r>
              <w:t>overwegende dat er grote veranderingen zullen zijn de komende jaren in de post-, pakket- en foldermarkt;</w:t>
            </w:r>
          </w:p>
          <w:p w:rsidR="00D4008A" w:rsidP="00D4008A" w:rsidRDefault="00D4008A" w14:paraId="6CC9D1FA" w14:textId="77777777"/>
          <w:p w:rsidR="00D4008A" w:rsidP="00D4008A" w:rsidRDefault="00D4008A" w14:paraId="58397910" w14:textId="77777777">
            <w:r>
              <w:t>verzoekt de regering om te garanderen dat de krimp van de postmarkt niet ten koste gaat van de werknemers door in het verdere wetgevingsproces vast te leggen dat aan elke wijziging van de dienstverlening of financiering een bindend met in elk geval de twee grootste vakbonden afgesloten sociaaltoekomstpact als onlosmakelijke voorwaarde is verbonden,</w:t>
            </w:r>
          </w:p>
          <w:p w:rsidR="00D4008A" w:rsidP="00D4008A" w:rsidRDefault="00D4008A" w14:paraId="4FC9CECA" w14:textId="77777777"/>
          <w:p w:rsidR="00D4008A" w:rsidP="00D4008A" w:rsidRDefault="00D4008A" w14:paraId="2FE64BA8" w14:textId="77777777">
            <w:r>
              <w:t>en gaat over tot de orde van de dag.</w:t>
            </w:r>
          </w:p>
          <w:p w:rsidR="00D4008A" w:rsidP="00D4008A" w:rsidRDefault="00D4008A" w14:paraId="364F6CF5" w14:textId="77777777"/>
          <w:p w:rsidR="00D4008A" w:rsidP="00D4008A" w:rsidRDefault="00D4008A" w14:paraId="307D2B6E" w14:textId="68E32C4B">
            <w:r>
              <w:t>Thijssen</w:t>
            </w:r>
          </w:p>
          <w:p w:rsidR="0028220F" w:rsidP="00D4008A" w:rsidRDefault="00D4008A" w14:paraId="45C87B16" w14:textId="6E271914">
            <w:r>
              <w:t>Dijk</w:t>
            </w:r>
          </w:p>
        </w:tc>
      </w:tr>
    </w:tbl>
    <w:p w:rsidRPr="0028220F" w:rsidR="004A4819" w:rsidP="0028220F" w:rsidRDefault="004A4819" w14:paraId="6524DF0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A7B8" w14:textId="77777777" w:rsidR="00D4008A" w:rsidRDefault="00D4008A">
      <w:pPr>
        <w:spacing w:line="20" w:lineRule="exact"/>
      </w:pPr>
    </w:p>
  </w:endnote>
  <w:endnote w:type="continuationSeparator" w:id="0">
    <w:p w14:paraId="5D286A62" w14:textId="77777777" w:rsidR="00D4008A" w:rsidRDefault="00D4008A">
      <w:pPr>
        <w:pStyle w:val="Amendement"/>
      </w:pPr>
      <w:r>
        <w:rPr>
          <w:b w:val="0"/>
        </w:rPr>
        <w:t xml:space="preserve"> </w:t>
      </w:r>
    </w:p>
  </w:endnote>
  <w:endnote w:type="continuationNotice" w:id="1">
    <w:p w14:paraId="1DE46388" w14:textId="77777777" w:rsidR="00D4008A" w:rsidRDefault="00D4008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C1CB8" w14:textId="77777777" w:rsidR="00D4008A" w:rsidRDefault="00D4008A">
      <w:pPr>
        <w:pStyle w:val="Amendement"/>
      </w:pPr>
      <w:r>
        <w:rPr>
          <w:b w:val="0"/>
        </w:rPr>
        <w:separator/>
      </w:r>
    </w:p>
  </w:footnote>
  <w:footnote w:type="continuationSeparator" w:id="0">
    <w:p w14:paraId="11B4C7E8" w14:textId="77777777" w:rsidR="00D4008A" w:rsidRDefault="00D40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8A"/>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D5AA9"/>
    <w:rsid w:val="00BF3DA1"/>
    <w:rsid w:val="00C77B23"/>
    <w:rsid w:val="00CF49B0"/>
    <w:rsid w:val="00D4008A"/>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E8238"/>
  <w15:docId w15:val="{CE7C61E6-4A44-45E7-BD8B-180C53EC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992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2025-10-02T09:31:00.0000000Z</dcterms:created>
  <dcterms:modified xsi:type="dcterms:W3CDTF">2025-10-02T09:38:00.0000000Z</dcterms:modified>
  <dc:description>------------------------</dc:description>
  <dc:subject/>
  <keywords/>
  <version/>
  <category/>
</coreProperties>
</file>