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2D30" w:rsidRDefault="001856D0" w14:paraId="20DE90F0" w14:textId="77777777">
      <w:pPr>
        <w:autoSpaceDE w:val="0"/>
        <w:autoSpaceDN w:val="0"/>
        <w:adjustRightInd w:val="0"/>
        <w:spacing w:before="0" w:after="0"/>
        <w:ind w:left="1416" w:hanging="1371"/>
        <w:rPr>
          <w:b/>
          <w:bCs/>
          <w:sz w:val="23"/>
          <w:szCs w:val="23"/>
        </w:rPr>
      </w:pPr>
      <w:r>
        <w:rPr>
          <w:b/>
          <w:bCs/>
          <w:sz w:val="23"/>
          <w:szCs w:val="23"/>
        </w:rPr>
        <w:t>36800-III</w:t>
      </w:r>
      <w:r>
        <w:rPr>
          <w:b/>
          <w:bCs/>
          <w:sz w:val="23"/>
          <w:szCs w:val="23"/>
        </w:rPr>
        <w:tab/>
        <w:t>Vaststelling van de begrotingsstaat van het Ministerie van Algemene Zaken (IIIA), de begrotingsstaat van het Kabinet van de Koning (IIIB) en de begrotingsstaat van de Commissie van Toezicht op de Inlichtingen- en Veiligheidsdiensten (IIIC) voor het jaar 2026</w:t>
      </w:r>
    </w:p>
    <w:p w:rsidR="00792D30" w:rsidRDefault="00792D30" w14:paraId="156B07DB" w14:textId="77777777">
      <w:pPr>
        <w:autoSpaceDE w:val="0"/>
        <w:autoSpaceDN w:val="0"/>
        <w:adjustRightInd w:val="0"/>
        <w:spacing w:before="0" w:after="0"/>
        <w:ind w:left="1416" w:hanging="1371"/>
        <w:rPr>
          <w:b/>
        </w:rPr>
      </w:pPr>
    </w:p>
    <w:p w:rsidR="00792D30" w:rsidRDefault="001856D0" w14:paraId="461906AB" w14:textId="08D9E57F">
      <w:pPr>
        <w:rPr>
          <w:b/>
        </w:rPr>
      </w:pPr>
      <w:r>
        <w:rPr>
          <w:b/>
        </w:rPr>
        <w:t xml:space="preserve">nr. </w:t>
      </w:r>
      <w:r>
        <w:rPr>
          <w:b/>
        </w:rPr>
        <w:tab/>
      </w:r>
      <w:r>
        <w:rPr>
          <w:b/>
        </w:rPr>
        <w:tab/>
      </w:r>
      <w:r w:rsidR="00397AF2">
        <w:rPr>
          <w:b/>
        </w:rPr>
        <w:t>Verslag houdende een l</w:t>
      </w:r>
      <w:r>
        <w:rPr>
          <w:b/>
        </w:rPr>
        <w:t xml:space="preserve">ijst van vragen </w:t>
      </w:r>
    </w:p>
    <w:p w:rsidR="00792D30" w:rsidRDefault="001856D0" w14:paraId="4921AB1B" w14:textId="77777777">
      <w:r>
        <w:tab/>
      </w:r>
      <w:r>
        <w:tab/>
      </w:r>
    </w:p>
    <w:p w:rsidR="00792D30" w:rsidRDefault="001856D0" w14:paraId="2BAE149C" w14:textId="77777777">
      <w:pPr>
        <w:ind w:left="702" w:firstLine="708"/>
        <w:rPr>
          <w:i/>
        </w:rPr>
      </w:pPr>
      <w:r>
        <w:t xml:space="preserve">Vastgesteld </w:t>
      </w:r>
      <w:r>
        <w:rPr>
          <w:i/>
        </w:rPr>
        <w:t>(wordt door griffie ingevuld als antwoorden er zijn)</w:t>
      </w:r>
    </w:p>
    <w:p w:rsidRPr="00397AF2" w:rsidR="00397AF2" w:rsidP="00397AF2" w:rsidRDefault="001856D0" w14:paraId="2B7485EC" w14:textId="77777777">
      <w:pPr>
        <w:ind w:left="1410"/>
        <w:rPr>
          <w:bCs/>
        </w:rPr>
      </w:pPr>
      <w:r>
        <w:t xml:space="preserve">De vaste commissie </w:t>
      </w:r>
      <w:r w:rsidRPr="00397AF2" w:rsidR="00397AF2">
        <w:t>voor Binnenlandse Zaken belast met het voorbereidend onderzoek van het wetsvoorstel inzake</w:t>
      </w:r>
      <w:r w:rsidR="00397AF2">
        <w:t xml:space="preserve"> </w:t>
      </w:r>
      <w:r w:rsidRPr="00397AF2">
        <w:rPr>
          <w:bCs/>
        </w:rPr>
        <w:t>Vaststelling van de begrotingsstaat van het Ministerie van Algemene Zaken (IIIA), de begrotingsstaat van het Kabinet van de Koning (IIIB) en de begrotingsstaat van de Commissie van Toezicht op de Inlichtingen- en Veiligheidsdiensten (IIIC) voor het jaar 2026</w:t>
      </w:r>
      <w:r w:rsidR="00397AF2">
        <w:rPr>
          <w:bCs/>
        </w:rPr>
        <w:t xml:space="preserve"> </w:t>
      </w:r>
      <w:r w:rsidRPr="00397AF2" w:rsidR="00397AF2">
        <w:rPr>
          <w:bCs/>
        </w:rPr>
        <w:t>heeft de eer als volgt verslag uit te brengen van haar bevindingen in de vorm van een lijst van vragen</w:t>
      </w:r>
    </w:p>
    <w:p w:rsidR="00397AF2" w:rsidP="00397AF2" w:rsidRDefault="00397AF2" w14:paraId="7B76C99E" w14:textId="77777777">
      <w:pPr>
        <w:ind w:left="1410"/>
        <w:rPr>
          <w:bCs/>
        </w:rPr>
      </w:pPr>
    </w:p>
    <w:p w:rsidRPr="00397AF2" w:rsidR="00397AF2" w:rsidP="00397AF2" w:rsidRDefault="00397AF2" w14:paraId="3042850E" w14:textId="66DB05B4">
      <w:pPr>
        <w:ind w:left="1410"/>
        <w:rPr>
          <w:bCs/>
        </w:rPr>
      </w:pPr>
      <w:r w:rsidRPr="00397AF2">
        <w:rPr>
          <w:bCs/>
        </w:rPr>
        <w:t>Onder het voorbehoud dat de regering op de gestelde vraag afdoende zal hebben geantwoord, acht de commissie de openbare behandeling van dit wetsvoorstel voldoende voorbereid.</w:t>
      </w:r>
    </w:p>
    <w:p w:rsidR="00792D30" w:rsidP="00397AF2" w:rsidRDefault="00792D30" w14:paraId="1154DBED" w14:textId="7F8075B6"/>
    <w:p w:rsidR="00792D30" w:rsidRDefault="00792D30" w14:paraId="7F85BE07" w14:textId="77777777">
      <w:pPr>
        <w:spacing w:before="0" w:after="0"/>
      </w:pPr>
    </w:p>
    <w:p w:rsidR="00792D30" w:rsidRDefault="001856D0" w14:paraId="48D815D1" w14:textId="77777777">
      <w:pPr>
        <w:spacing w:before="0" w:after="0"/>
        <w:ind w:left="703" w:firstLine="709"/>
      </w:pPr>
      <w:r>
        <w:t xml:space="preserve">Voorzitter van de commissie, </w:t>
      </w:r>
    </w:p>
    <w:p w:rsidR="00397AF2" w:rsidRDefault="001856D0" w14:paraId="63314269" w14:textId="77777777">
      <w:pPr>
        <w:spacing w:before="0" w:after="0"/>
      </w:pPr>
      <w:r>
        <w:tab/>
      </w:r>
      <w:r>
        <w:tab/>
      </w:r>
      <w:r w:rsidR="00397AF2">
        <w:t>De Vree</w:t>
      </w:r>
    </w:p>
    <w:p w:rsidR="00792D30" w:rsidRDefault="001856D0" w14:paraId="6E1A3D5A" w14:textId="2A6AEDCB">
      <w:pPr>
        <w:spacing w:before="0" w:after="0"/>
      </w:pPr>
      <w:r>
        <w:tab/>
      </w:r>
      <w:r>
        <w:tab/>
      </w:r>
    </w:p>
    <w:p w:rsidR="00792D30" w:rsidRDefault="001856D0" w14:paraId="7FB0A9A4" w14:textId="77777777">
      <w:pPr>
        <w:spacing w:before="0" w:after="0"/>
      </w:pPr>
      <w:r>
        <w:tab/>
      </w:r>
      <w:r>
        <w:tab/>
        <w:t>Griffier van de commissie,</w:t>
      </w:r>
    </w:p>
    <w:p w:rsidR="00792D30" w:rsidRDefault="001856D0" w14:paraId="3768F3D6" w14:textId="0121D51B">
      <w:pPr>
        <w:spacing w:before="0" w:after="0"/>
      </w:pPr>
      <w:r>
        <w:tab/>
      </w:r>
      <w:r>
        <w:tab/>
      </w:r>
      <w:r w:rsidR="00397AF2">
        <w:t>Honsbeek</w:t>
      </w:r>
    </w:p>
    <w:p w:rsidR="00792D30" w:rsidRDefault="00792D30" w14:paraId="505F2AF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92D30" w:rsidTr="00E7153D" w14:paraId="48EF3349" w14:textId="77777777">
        <w:trPr>
          <w:cantSplit/>
        </w:trPr>
        <w:tc>
          <w:tcPr>
            <w:tcW w:w="567" w:type="dxa"/>
          </w:tcPr>
          <w:p w:rsidR="00792D30" w:rsidRDefault="001856D0" w14:paraId="6DFF1CFD" w14:textId="77777777">
            <w:bookmarkStart w:name="bmkStartTabel" w:id="0"/>
            <w:bookmarkEnd w:id="0"/>
            <w:r>
              <w:t>Nr</w:t>
            </w:r>
          </w:p>
        </w:tc>
        <w:tc>
          <w:tcPr>
            <w:tcW w:w="6521" w:type="dxa"/>
          </w:tcPr>
          <w:p w:rsidR="00792D30" w:rsidRDefault="001856D0" w14:paraId="6F081403" w14:textId="77777777">
            <w:r>
              <w:t>Vraag</w:t>
            </w:r>
          </w:p>
        </w:tc>
        <w:tc>
          <w:tcPr>
            <w:tcW w:w="850" w:type="dxa"/>
          </w:tcPr>
          <w:p w:rsidR="00792D30" w:rsidRDefault="001856D0" w14:paraId="23F4ABE8" w14:textId="77777777">
            <w:pPr>
              <w:jc w:val="right"/>
            </w:pPr>
            <w:r>
              <w:t>Bijlage</w:t>
            </w:r>
          </w:p>
        </w:tc>
        <w:tc>
          <w:tcPr>
            <w:tcW w:w="992" w:type="dxa"/>
          </w:tcPr>
          <w:p w:rsidR="00792D30" w:rsidP="00E7153D" w:rsidRDefault="001856D0" w14:paraId="7C739DA6" w14:textId="77777777">
            <w:pPr>
              <w:jc w:val="right"/>
            </w:pPr>
            <w:r>
              <w:t>Blz. (van)</w:t>
            </w:r>
          </w:p>
        </w:tc>
        <w:tc>
          <w:tcPr>
            <w:tcW w:w="567" w:type="dxa"/>
          </w:tcPr>
          <w:p w:rsidR="00792D30" w:rsidP="00E7153D" w:rsidRDefault="001856D0" w14:paraId="7A73D63F" w14:textId="77777777">
            <w:pPr>
              <w:jc w:val="center"/>
            </w:pPr>
            <w:r>
              <w:t>t/m</w:t>
            </w:r>
          </w:p>
        </w:tc>
      </w:tr>
      <w:tr w:rsidR="00792D30" w:rsidTr="00E7153D" w14:paraId="21549D20" w14:textId="77777777">
        <w:tc>
          <w:tcPr>
            <w:tcW w:w="567" w:type="dxa"/>
          </w:tcPr>
          <w:p w:rsidR="00792D30" w:rsidRDefault="001856D0" w14:paraId="1B8F4FDD" w14:textId="77777777">
            <w:r>
              <w:t>1</w:t>
            </w:r>
          </w:p>
        </w:tc>
        <w:tc>
          <w:tcPr>
            <w:tcW w:w="6521" w:type="dxa"/>
          </w:tcPr>
          <w:p w:rsidR="00792D30" w:rsidRDefault="001856D0" w14:paraId="63F78AAE" w14:textId="77777777">
            <w:r>
              <w:t>Wat is de reden dat diverse bewindspersonen hun openbare agenda's nog steeds niet bijhouden op de website van de Rijksoverheid? Waarom staan bijvoorbeeld Kamerdebatten niet in de openbare agenda's? En waarom worden afspraken met organisaties niet in de agenda's opgenomen?</w:t>
            </w:r>
          </w:p>
        </w:tc>
        <w:tc>
          <w:tcPr>
            <w:tcW w:w="850" w:type="dxa"/>
          </w:tcPr>
          <w:p w:rsidR="00792D30" w:rsidRDefault="00792D30" w14:paraId="2A90144C" w14:textId="77777777">
            <w:pPr>
              <w:jc w:val="right"/>
            </w:pPr>
          </w:p>
        </w:tc>
        <w:tc>
          <w:tcPr>
            <w:tcW w:w="992" w:type="dxa"/>
          </w:tcPr>
          <w:p w:rsidR="00792D30" w:rsidRDefault="00792D30" w14:paraId="74676E57" w14:textId="77777777">
            <w:pPr>
              <w:jc w:val="right"/>
            </w:pPr>
          </w:p>
        </w:tc>
        <w:tc>
          <w:tcPr>
            <w:tcW w:w="567" w:type="dxa"/>
            <w:tcBorders>
              <w:left w:val="nil"/>
            </w:tcBorders>
          </w:tcPr>
          <w:p w:rsidR="00792D30" w:rsidRDefault="001856D0" w14:paraId="3F00EB6D" w14:textId="77777777">
            <w:pPr>
              <w:jc w:val="right"/>
            </w:pPr>
            <w:r>
              <w:t xml:space="preserve"> </w:t>
            </w:r>
          </w:p>
        </w:tc>
      </w:tr>
      <w:tr w:rsidR="00792D30" w:rsidTr="00E7153D" w14:paraId="1CE30F9C" w14:textId="77777777">
        <w:tc>
          <w:tcPr>
            <w:tcW w:w="567" w:type="dxa"/>
          </w:tcPr>
          <w:p w:rsidR="00792D30" w:rsidRDefault="001856D0" w14:paraId="461C9703" w14:textId="77777777">
            <w:r>
              <w:t>2</w:t>
            </w:r>
          </w:p>
        </w:tc>
        <w:tc>
          <w:tcPr>
            <w:tcW w:w="6521" w:type="dxa"/>
          </w:tcPr>
          <w:p w:rsidR="00792D30" w:rsidRDefault="001856D0" w14:paraId="51DA2561" w14:textId="77777777">
            <w:r>
              <w:t>Kunt u aangeven wat nu concreet de stand van zaken is ten aanzien van de archivering van e-mails, chats en andere berichten? Als het document management systeem volledig in gebruik is, wordt dat dan ook voor chats en e-mails gebruikt?</w:t>
            </w:r>
          </w:p>
        </w:tc>
        <w:tc>
          <w:tcPr>
            <w:tcW w:w="850" w:type="dxa"/>
          </w:tcPr>
          <w:p w:rsidR="00792D30" w:rsidRDefault="001856D0" w14:paraId="38D8EB88" w14:textId="77777777">
            <w:pPr>
              <w:jc w:val="right"/>
            </w:pPr>
            <w:r>
              <w:t>36800-III-2</w:t>
            </w:r>
          </w:p>
        </w:tc>
        <w:tc>
          <w:tcPr>
            <w:tcW w:w="992" w:type="dxa"/>
          </w:tcPr>
          <w:p w:rsidR="00792D30" w:rsidRDefault="001856D0" w14:paraId="74D08C75" w14:textId="77777777">
            <w:pPr>
              <w:jc w:val="right"/>
            </w:pPr>
            <w:r>
              <w:t>8</w:t>
            </w:r>
          </w:p>
        </w:tc>
        <w:tc>
          <w:tcPr>
            <w:tcW w:w="567" w:type="dxa"/>
            <w:tcBorders>
              <w:left w:val="nil"/>
            </w:tcBorders>
          </w:tcPr>
          <w:p w:rsidR="00792D30" w:rsidRDefault="001856D0" w14:paraId="7FA94C5A" w14:textId="77777777">
            <w:pPr>
              <w:jc w:val="right"/>
            </w:pPr>
            <w:r>
              <w:t xml:space="preserve"> </w:t>
            </w:r>
          </w:p>
        </w:tc>
      </w:tr>
      <w:tr w:rsidR="00792D30" w:rsidTr="00E7153D" w14:paraId="64128676" w14:textId="77777777">
        <w:tc>
          <w:tcPr>
            <w:tcW w:w="567" w:type="dxa"/>
          </w:tcPr>
          <w:p w:rsidR="00792D30" w:rsidRDefault="001856D0" w14:paraId="4DDA9156" w14:textId="77777777">
            <w:r>
              <w:t>3</w:t>
            </w:r>
          </w:p>
        </w:tc>
        <w:tc>
          <w:tcPr>
            <w:tcW w:w="6521" w:type="dxa"/>
          </w:tcPr>
          <w:p w:rsidR="00792D30" w:rsidRDefault="001856D0" w14:paraId="55067CE3" w14:textId="77777777">
            <w:r>
              <w:t>Welke voorbereidingen en onderzoeken van mogelijkheden met e-mailarchivering zijn nog nodig?</w:t>
            </w:r>
          </w:p>
        </w:tc>
        <w:tc>
          <w:tcPr>
            <w:tcW w:w="850" w:type="dxa"/>
          </w:tcPr>
          <w:p w:rsidR="00792D30" w:rsidRDefault="001856D0" w14:paraId="74F1F8D6" w14:textId="77777777">
            <w:pPr>
              <w:jc w:val="right"/>
            </w:pPr>
            <w:r>
              <w:t>36800-III-2</w:t>
            </w:r>
          </w:p>
        </w:tc>
        <w:tc>
          <w:tcPr>
            <w:tcW w:w="992" w:type="dxa"/>
          </w:tcPr>
          <w:p w:rsidR="00792D30" w:rsidRDefault="001856D0" w14:paraId="01E42AEC" w14:textId="77777777">
            <w:pPr>
              <w:jc w:val="right"/>
            </w:pPr>
            <w:r>
              <w:t>8</w:t>
            </w:r>
          </w:p>
        </w:tc>
        <w:tc>
          <w:tcPr>
            <w:tcW w:w="567" w:type="dxa"/>
            <w:tcBorders>
              <w:left w:val="nil"/>
            </w:tcBorders>
          </w:tcPr>
          <w:p w:rsidR="00792D30" w:rsidRDefault="001856D0" w14:paraId="294F58E8" w14:textId="77777777">
            <w:pPr>
              <w:jc w:val="right"/>
            </w:pPr>
            <w:r>
              <w:t xml:space="preserve"> </w:t>
            </w:r>
          </w:p>
        </w:tc>
      </w:tr>
      <w:tr w:rsidR="00792D30" w:rsidTr="00E7153D" w14:paraId="14693D46" w14:textId="77777777">
        <w:tc>
          <w:tcPr>
            <w:tcW w:w="567" w:type="dxa"/>
          </w:tcPr>
          <w:p w:rsidR="00792D30" w:rsidRDefault="001856D0" w14:paraId="35BD46F7" w14:textId="77777777">
            <w:r>
              <w:t>4</w:t>
            </w:r>
          </w:p>
        </w:tc>
        <w:tc>
          <w:tcPr>
            <w:tcW w:w="6521" w:type="dxa"/>
          </w:tcPr>
          <w:p w:rsidR="00792D30" w:rsidRDefault="001856D0" w14:paraId="3958535D" w14:textId="77777777">
            <w:r>
              <w:t>Welke e-mail- en chatapplicaties worden op het ministerie van Algemene Zaken, door ambtenaren en door u, gebruikt?</w:t>
            </w:r>
          </w:p>
        </w:tc>
        <w:tc>
          <w:tcPr>
            <w:tcW w:w="850" w:type="dxa"/>
          </w:tcPr>
          <w:p w:rsidR="00792D30" w:rsidRDefault="001856D0" w14:paraId="0C82E444" w14:textId="77777777">
            <w:pPr>
              <w:jc w:val="right"/>
            </w:pPr>
            <w:r>
              <w:t>36800-III-2</w:t>
            </w:r>
          </w:p>
        </w:tc>
        <w:tc>
          <w:tcPr>
            <w:tcW w:w="992" w:type="dxa"/>
          </w:tcPr>
          <w:p w:rsidR="00792D30" w:rsidRDefault="001856D0" w14:paraId="147BB123" w14:textId="77777777">
            <w:pPr>
              <w:jc w:val="right"/>
            </w:pPr>
            <w:r>
              <w:t>8</w:t>
            </w:r>
          </w:p>
        </w:tc>
        <w:tc>
          <w:tcPr>
            <w:tcW w:w="567" w:type="dxa"/>
            <w:tcBorders>
              <w:left w:val="nil"/>
            </w:tcBorders>
          </w:tcPr>
          <w:p w:rsidR="00792D30" w:rsidRDefault="001856D0" w14:paraId="68475A8A" w14:textId="77777777">
            <w:pPr>
              <w:jc w:val="right"/>
            </w:pPr>
            <w:r>
              <w:t xml:space="preserve"> </w:t>
            </w:r>
          </w:p>
        </w:tc>
      </w:tr>
      <w:tr w:rsidR="00792D30" w:rsidTr="00E7153D" w14:paraId="5B24E83A" w14:textId="77777777">
        <w:tc>
          <w:tcPr>
            <w:tcW w:w="567" w:type="dxa"/>
          </w:tcPr>
          <w:p w:rsidR="00792D30" w:rsidRDefault="001856D0" w14:paraId="24605171" w14:textId="77777777">
            <w:r>
              <w:t>5</w:t>
            </w:r>
          </w:p>
        </w:tc>
        <w:tc>
          <w:tcPr>
            <w:tcW w:w="6521" w:type="dxa"/>
          </w:tcPr>
          <w:p w:rsidR="00792D30" w:rsidRDefault="001856D0" w14:paraId="1E211992" w14:textId="77777777">
            <w:r>
              <w:t>De taakstelling wordt verdeeld over de Rijksvoorlichtingsdienst (RVD), Dienst Publiek en Communicatie (DPC) en overige diensten. Kunt u concreet aangeven hoeveel fte hierdoor verdwijnen of welke uitgaven/contracten hierdoor vervallen?</w:t>
            </w:r>
          </w:p>
        </w:tc>
        <w:tc>
          <w:tcPr>
            <w:tcW w:w="850" w:type="dxa"/>
          </w:tcPr>
          <w:p w:rsidR="00792D30" w:rsidRDefault="001856D0" w14:paraId="76DEAE62" w14:textId="77777777">
            <w:pPr>
              <w:jc w:val="right"/>
            </w:pPr>
            <w:r>
              <w:t>36800-III-2</w:t>
            </w:r>
          </w:p>
        </w:tc>
        <w:tc>
          <w:tcPr>
            <w:tcW w:w="992" w:type="dxa"/>
          </w:tcPr>
          <w:p w:rsidR="00792D30" w:rsidRDefault="001856D0" w14:paraId="57D4D638" w14:textId="77777777">
            <w:pPr>
              <w:jc w:val="right"/>
            </w:pPr>
            <w:r>
              <w:t>9</w:t>
            </w:r>
          </w:p>
        </w:tc>
        <w:tc>
          <w:tcPr>
            <w:tcW w:w="567" w:type="dxa"/>
            <w:tcBorders>
              <w:left w:val="nil"/>
            </w:tcBorders>
          </w:tcPr>
          <w:p w:rsidR="00792D30" w:rsidRDefault="001856D0" w14:paraId="1B2AFC7C" w14:textId="77777777">
            <w:pPr>
              <w:jc w:val="right"/>
            </w:pPr>
            <w:r>
              <w:t xml:space="preserve"> </w:t>
            </w:r>
          </w:p>
        </w:tc>
      </w:tr>
    </w:tbl>
    <w:p w:rsidR="00792D30" w:rsidRDefault="00792D30" w14:paraId="31EDE857" w14:textId="77777777"/>
    <w:sectPr w:rsidR="00792D30" w:rsidSect="009D0CF0">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9D2E" w14:textId="77777777" w:rsidR="001A47AF" w:rsidRDefault="001A47AF">
      <w:pPr>
        <w:spacing w:before="0" w:after="0"/>
      </w:pPr>
      <w:r>
        <w:separator/>
      </w:r>
    </w:p>
  </w:endnote>
  <w:endnote w:type="continuationSeparator" w:id="0">
    <w:p w14:paraId="405ABB24"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4C53" w14:textId="77777777" w:rsidR="00792D30" w:rsidRDefault="00792D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46AC" w14:textId="77777777" w:rsidR="00792D30" w:rsidRDefault="001856D0">
    <w:pPr>
      <w:pStyle w:val="Voettekst"/>
    </w:pPr>
    <w:r>
      <w:t xml:space="preserve">Totaallijst feitelijke vragen Vaststelling van de begrotingsstaat van het Ministerie van Algemene Zaken (IIIA), de begrotingsstaat van het Kabinet van de Koning (IIIB) en de begrotingsstaat van de Commissie van Toezicht op de Inlichtingen- en Veiligheidsdiensten (IIIC) voor het jaar 2026 (36800-III-0)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4877" w14:textId="77777777" w:rsidR="00792D30" w:rsidRDefault="00792D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778C" w14:textId="77777777" w:rsidR="001A47AF" w:rsidRDefault="001A47AF">
      <w:pPr>
        <w:spacing w:before="0" w:after="0"/>
      </w:pPr>
      <w:r>
        <w:separator/>
      </w:r>
    </w:p>
  </w:footnote>
  <w:footnote w:type="continuationSeparator" w:id="0">
    <w:p w14:paraId="24A9D975"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A4708" w14:textId="77777777" w:rsidR="00792D30" w:rsidRDefault="00792D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1F33" w14:textId="77777777" w:rsidR="00792D30" w:rsidRDefault="00792D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D887" w14:textId="77777777" w:rsidR="00792D30" w:rsidRDefault="00792D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97AF2"/>
    <w:rsid w:val="003D44DD"/>
    <w:rsid w:val="005543A7"/>
    <w:rsid w:val="00792D30"/>
    <w:rsid w:val="00894624"/>
    <w:rsid w:val="00955417"/>
    <w:rsid w:val="009D0CF0"/>
    <w:rsid w:val="00A77C3E"/>
    <w:rsid w:val="00B915EC"/>
    <w:rsid w:val="00CC237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D4B3B1"/>
  <w15:docId w15:val="{2AB7F5DE-5FF1-47BE-BB51-3969DB57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Normaalweb">
    <w:name w:val="Normal (Web)"/>
    <w:basedOn w:val="Standaard"/>
    <w:uiPriority w:val="99"/>
    <w:semiHidden/>
    <w:unhideWhenUsed/>
    <w:rsid w:val="00397A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4816">
      <w:bodyDiv w:val="1"/>
      <w:marLeft w:val="0"/>
      <w:marRight w:val="0"/>
      <w:marTop w:val="0"/>
      <w:marBottom w:val="0"/>
      <w:divBdr>
        <w:top w:val="none" w:sz="0" w:space="0" w:color="auto"/>
        <w:left w:val="none" w:sz="0" w:space="0" w:color="auto"/>
        <w:bottom w:val="none" w:sz="0" w:space="0" w:color="auto"/>
        <w:right w:val="none" w:sz="0" w:space="0" w:color="auto"/>
      </w:divBdr>
    </w:div>
    <w:div w:id="781455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1849</ap:Characters>
  <ap:DocSecurity>4</ap:DocSecurity>
  <ap:Lines>15</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2025-10-02T13:19:00.0000000Z</dcterms:created>
  <dcterms:modified xsi:type="dcterms:W3CDTF">2025-10-02T13:19:00.0000000Z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b88774ce-3bf0-493c-adbd-18238ef25c3f</vt:lpwstr>
  </property>
</Properties>
</file>