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21196" w:rsidRDefault="001856D0" w14:paraId="74BDC51F" w14:textId="77777777">
      <w:pPr>
        <w:autoSpaceDE w:val="0"/>
        <w:autoSpaceDN w:val="0"/>
        <w:adjustRightInd w:val="0"/>
        <w:spacing w:before="0" w:after="0"/>
        <w:ind w:left="1416" w:hanging="1371"/>
        <w:rPr>
          <w:b/>
          <w:bCs/>
          <w:sz w:val="23"/>
          <w:szCs w:val="23"/>
        </w:rPr>
      </w:pPr>
      <w:r>
        <w:rPr>
          <w:b/>
          <w:bCs/>
          <w:sz w:val="23"/>
          <w:szCs w:val="23"/>
        </w:rPr>
        <w:t>36800-VII</w:t>
      </w:r>
      <w:r>
        <w:rPr>
          <w:b/>
          <w:bCs/>
          <w:sz w:val="23"/>
          <w:szCs w:val="23"/>
        </w:rPr>
        <w:tab/>
        <w:t>Vaststelling van de begrotingsstaten van het Ministerie van Binnenlandse Zaken en Koninkrijksrelaties (VII) voor het jaar 2026</w:t>
      </w:r>
    </w:p>
    <w:p w:rsidR="00321196" w:rsidRDefault="00321196" w14:paraId="2F403903" w14:textId="77777777">
      <w:pPr>
        <w:autoSpaceDE w:val="0"/>
        <w:autoSpaceDN w:val="0"/>
        <w:adjustRightInd w:val="0"/>
        <w:spacing w:before="0" w:after="0"/>
        <w:ind w:left="1416" w:hanging="1371"/>
        <w:rPr>
          <w:b/>
        </w:rPr>
      </w:pPr>
    </w:p>
    <w:p w:rsidR="00321196" w:rsidRDefault="001856D0" w14:paraId="4DD80094" w14:textId="2A8D69E7">
      <w:pPr>
        <w:rPr>
          <w:b/>
        </w:rPr>
      </w:pPr>
      <w:r>
        <w:rPr>
          <w:b/>
        </w:rPr>
        <w:t xml:space="preserve">nr. </w:t>
      </w:r>
      <w:r>
        <w:rPr>
          <w:b/>
        </w:rPr>
        <w:tab/>
      </w:r>
      <w:r>
        <w:rPr>
          <w:b/>
        </w:rPr>
        <w:tab/>
      </w:r>
      <w:r w:rsidR="00173067">
        <w:rPr>
          <w:b/>
        </w:rPr>
        <w:t>Verslag houdende een lijst van vragen</w:t>
      </w:r>
    </w:p>
    <w:p w:rsidR="00321196" w:rsidRDefault="001856D0" w14:paraId="729B1B75" w14:textId="77777777">
      <w:r>
        <w:tab/>
      </w:r>
      <w:r>
        <w:tab/>
      </w:r>
    </w:p>
    <w:p w:rsidR="00321196" w:rsidRDefault="001856D0" w14:paraId="437954B6" w14:textId="77777777">
      <w:pPr>
        <w:ind w:left="702" w:firstLine="708"/>
        <w:rPr>
          <w:i/>
        </w:rPr>
      </w:pPr>
      <w:r>
        <w:t xml:space="preserve">Vastgesteld </w:t>
      </w:r>
      <w:r>
        <w:rPr>
          <w:i/>
        </w:rPr>
        <w:t>(wordt door griffie ingevuld als antwoorden er zijn)</w:t>
      </w:r>
    </w:p>
    <w:p w:rsidRPr="00397AF2" w:rsidR="00173067" w:rsidP="00173067" w:rsidRDefault="00173067" w14:paraId="6137C59A" w14:textId="3C282FBF">
      <w:pPr>
        <w:ind w:left="1410"/>
        <w:rPr>
          <w:bCs/>
        </w:rPr>
      </w:pPr>
      <w:r>
        <w:t xml:space="preserve">De vaste commissie </w:t>
      </w:r>
      <w:r w:rsidRPr="00397AF2">
        <w:t>voor Binnenlandse Zaken belast met het voorbereidend onderzoek van het wetsvoorstel inzake</w:t>
      </w:r>
      <w:r>
        <w:t xml:space="preserve"> </w:t>
      </w:r>
      <w:r w:rsidRPr="00173067">
        <w:rPr>
          <w:bCs/>
        </w:rPr>
        <w:t>Vaststelling van de begrotingsstaten van het Ministerie van Binnenlandse Zaken en Koninkrijksrelaties (VII) voor het jaar 2026</w:t>
      </w:r>
      <w:r>
        <w:rPr>
          <w:bCs/>
        </w:rPr>
        <w:t xml:space="preserve"> </w:t>
      </w:r>
      <w:r w:rsidRPr="00397AF2">
        <w:rPr>
          <w:bCs/>
        </w:rPr>
        <w:t>heeft de eer als volgt verslag uit te brengen van haar bevindingen in de vorm van een lijst van vragen</w:t>
      </w:r>
    </w:p>
    <w:p w:rsidR="00173067" w:rsidP="00173067" w:rsidRDefault="00173067" w14:paraId="33A4A0F4" w14:textId="77777777">
      <w:pPr>
        <w:ind w:left="1410"/>
        <w:rPr>
          <w:bCs/>
        </w:rPr>
      </w:pPr>
    </w:p>
    <w:p w:rsidRPr="00397AF2" w:rsidR="00173067" w:rsidP="00173067" w:rsidRDefault="00173067" w14:paraId="4DBF7BB8" w14:textId="77777777">
      <w:pPr>
        <w:ind w:left="1410"/>
        <w:rPr>
          <w:bCs/>
        </w:rPr>
      </w:pPr>
      <w:r w:rsidRPr="00397AF2">
        <w:rPr>
          <w:bCs/>
        </w:rPr>
        <w:t>Onder het voorbehoud dat de regering op de gestelde vraag afdoende zal hebben geantwoord, acht de commissie de openbare behandeling van dit wetsvoorstel voldoende voorbereid.</w:t>
      </w:r>
    </w:p>
    <w:p w:rsidR="00173067" w:rsidP="00173067" w:rsidRDefault="00173067" w14:paraId="45FA1BD5" w14:textId="77777777"/>
    <w:p w:rsidR="00173067" w:rsidP="00173067" w:rsidRDefault="00173067" w14:paraId="270A99FD" w14:textId="77777777">
      <w:pPr>
        <w:spacing w:before="0" w:after="0"/>
      </w:pPr>
    </w:p>
    <w:p w:rsidR="00173067" w:rsidP="00173067" w:rsidRDefault="00173067" w14:paraId="5CC2500E" w14:textId="77777777">
      <w:pPr>
        <w:spacing w:before="0" w:after="0"/>
        <w:ind w:left="703" w:firstLine="709"/>
      </w:pPr>
      <w:r>
        <w:t xml:space="preserve">Voorzitter van de commissie, </w:t>
      </w:r>
    </w:p>
    <w:p w:rsidR="00173067" w:rsidP="00173067" w:rsidRDefault="00173067" w14:paraId="25861E6D" w14:textId="77777777">
      <w:pPr>
        <w:spacing w:before="0" w:after="0"/>
      </w:pPr>
      <w:r>
        <w:tab/>
      </w:r>
      <w:r>
        <w:tab/>
        <w:t>De Vree</w:t>
      </w:r>
    </w:p>
    <w:p w:rsidR="00173067" w:rsidP="00173067" w:rsidRDefault="00173067" w14:paraId="254A004F" w14:textId="77777777">
      <w:pPr>
        <w:spacing w:before="0" w:after="0"/>
      </w:pPr>
      <w:r>
        <w:tab/>
      </w:r>
      <w:r>
        <w:tab/>
      </w:r>
    </w:p>
    <w:p w:rsidR="00173067" w:rsidP="00173067" w:rsidRDefault="00173067" w14:paraId="22FA9FD5" w14:textId="77777777">
      <w:pPr>
        <w:spacing w:before="0" w:after="0"/>
      </w:pPr>
      <w:r>
        <w:tab/>
      </w:r>
      <w:r>
        <w:tab/>
        <w:t>Griffier van de commissie,</w:t>
      </w:r>
    </w:p>
    <w:p w:rsidR="00173067" w:rsidP="00173067" w:rsidRDefault="00173067" w14:paraId="03D26CA6" w14:textId="77777777">
      <w:pPr>
        <w:spacing w:before="0" w:after="0"/>
      </w:pPr>
      <w:r>
        <w:tab/>
      </w:r>
      <w:r>
        <w:tab/>
        <w:t>Honsbeek</w:t>
      </w:r>
    </w:p>
    <w:p w:rsidR="00321196" w:rsidRDefault="00321196" w14:paraId="03FD92D7"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321196" w:rsidTr="00E7153D" w14:paraId="3CCF9EBE" w14:textId="77777777">
        <w:trPr>
          <w:cantSplit/>
        </w:trPr>
        <w:tc>
          <w:tcPr>
            <w:tcW w:w="567" w:type="dxa"/>
          </w:tcPr>
          <w:p w:rsidR="00321196" w:rsidRDefault="001856D0" w14:paraId="31F6F74E" w14:textId="77777777">
            <w:bookmarkStart w:name="bmkStartTabel" w:id="0"/>
            <w:bookmarkEnd w:id="0"/>
            <w:r>
              <w:t>Nr</w:t>
            </w:r>
          </w:p>
        </w:tc>
        <w:tc>
          <w:tcPr>
            <w:tcW w:w="6521" w:type="dxa"/>
          </w:tcPr>
          <w:p w:rsidR="00321196" w:rsidRDefault="001856D0" w14:paraId="6A7A43D3" w14:textId="77777777">
            <w:r>
              <w:t>Vraag</w:t>
            </w:r>
          </w:p>
        </w:tc>
        <w:tc>
          <w:tcPr>
            <w:tcW w:w="850" w:type="dxa"/>
          </w:tcPr>
          <w:p w:rsidR="00321196" w:rsidRDefault="001856D0" w14:paraId="6F88E358" w14:textId="77777777">
            <w:pPr>
              <w:jc w:val="right"/>
            </w:pPr>
            <w:r>
              <w:t>Bijlage</w:t>
            </w:r>
          </w:p>
        </w:tc>
        <w:tc>
          <w:tcPr>
            <w:tcW w:w="992" w:type="dxa"/>
          </w:tcPr>
          <w:p w:rsidR="00321196" w:rsidP="00E7153D" w:rsidRDefault="001856D0" w14:paraId="7186A42C" w14:textId="77777777">
            <w:pPr>
              <w:jc w:val="right"/>
            </w:pPr>
            <w:r>
              <w:t>Blz. (van)</w:t>
            </w:r>
          </w:p>
        </w:tc>
        <w:tc>
          <w:tcPr>
            <w:tcW w:w="567" w:type="dxa"/>
          </w:tcPr>
          <w:p w:rsidR="00321196" w:rsidP="00E7153D" w:rsidRDefault="001856D0" w14:paraId="555519E7" w14:textId="77777777">
            <w:pPr>
              <w:jc w:val="center"/>
            </w:pPr>
            <w:r>
              <w:t>t/m</w:t>
            </w:r>
          </w:p>
        </w:tc>
      </w:tr>
      <w:tr w:rsidR="00321196" w:rsidTr="00E7153D" w14:paraId="5C6B5879" w14:textId="77777777">
        <w:tc>
          <w:tcPr>
            <w:tcW w:w="567" w:type="dxa"/>
          </w:tcPr>
          <w:p w:rsidR="00321196" w:rsidRDefault="001856D0" w14:paraId="0409A11D" w14:textId="77777777">
            <w:r>
              <w:t>1</w:t>
            </w:r>
          </w:p>
        </w:tc>
        <w:tc>
          <w:tcPr>
            <w:tcW w:w="6521" w:type="dxa"/>
          </w:tcPr>
          <w:p w:rsidR="00321196" w:rsidRDefault="001856D0" w14:paraId="007690F5" w14:textId="77777777">
            <w:r>
              <w:t>In het geval van een fusie tussen twee fracties, ontvangt deze partij dubbele subsidie wanneer één persoon lid is van beide partijen?</w:t>
            </w:r>
          </w:p>
        </w:tc>
        <w:tc>
          <w:tcPr>
            <w:tcW w:w="850" w:type="dxa"/>
          </w:tcPr>
          <w:p w:rsidR="00321196" w:rsidRDefault="00321196" w14:paraId="5FA3BC0D" w14:textId="77777777">
            <w:pPr>
              <w:jc w:val="right"/>
            </w:pPr>
          </w:p>
        </w:tc>
        <w:tc>
          <w:tcPr>
            <w:tcW w:w="992" w:type="dxa"/>
          </w:tcPr>
          <w:p w:rsidR="00321196" w:rsidRDefault="00321196" w14:paraId="27722FA5" w14:textId="77777777">
            <w:pPr>
              <w:jc w:val="right"/>
            </w:pPr>
          </w:p>
        </w:tc>
        <w:tc>
          <w:tcPr>
            <w:tcW w:w="567" w:type="dxa"/>
            <w:tcBorders>
              <w:left w:val="nil"/>
            </w:tcBorders>
          </w:tcPr>
          <w:p w:rsidR="00321196" w:rsidRDefault="001856D0" w14:paraId="629A819D" w14:textId="77777777">
            <w:pPr>
              <w:jc w:val="right"/>
            </w:pPr>
            <w:r>
              <w:t xml:space="preserve"> </w:t>
            </w:r>
          </w:p>
        </w:tc>
      </w:tr>
      <w:tr w:rsidR="00321196" w:rsidTr="00E7153D" w14:paraId="27BE49B2" w14:textId="77777777">
        <w:tc>
          <w:tcPr>
            <w:tcW w:w="567" w:type="dxa"/>
          </w:tcPr>
          <w:p w:rsidR="00321196" w:rsidRDefault="001856D0" w14:paraId="1D2DFE23" w14:textId="77777777">
            <w:r>
              <w:t>2</w:t>
            </w:r>
          </w:p>
        </w:tc>
        <w:tc>
          <w:tcPr>
            <w:tcW w:w="6521" w:type="dxa"/>
          </w:tcPr>
          <w:p w:rsidR="00321196" w:rsidRDefault="001856D0" w14:paraId="087B58F0" w14:textId="77777777">
            <w:r>
              <w:t>Hoeveel van de aanvragen voor schadeafhandeling worden bij het Instituut Mijnbouwschade Groningen (IMG) binnen de wettelijke termijn afgehandeld? Wat is de gemiddelde vertraging van aanvragen die niet binnen de wettelijke termijn worden afgehandeld?</w:t>
            </w:r>
          </w:p>
        </w:tc>
        <w:tc>
          <w:tcPr>
            <w:tcW w:w="850" w:type="dxa"/>
          </w:tcPr>
          <w:p w:rsidR="00321196" w:rsidRDefault="00321196" w14:paraId="7F0FA8F4" w14:textId="77777777">
            <w:pPr>
              <w:jc w:val="right"/>
            </w:pPr>
          </w:p>
        </w:tc>
        <w:tc>
          <w:tcPr>
            <w:tcW w:w="992" w:type="dxa"/>
          </w:tcPr>
          <w:p w:rsidR="00321196" w:rsidRDefault="001856D0" w14:paraId="16D19A92" w14:textId="77777777">
            <w:pPr>
              <w:jc w:val="right"/>
            </w:pPr>
            <w:r>
              <w:t>15</w:t>
            </w:r>
          </w:p>
        </w:tc>
        <w:tc>
          <w:tcPr>
            <w:tcW w:w="567" w:type="dxa"/>
            <w:tcBorders>
              <w:left w:val="nil"/>
            </w:tcBorders>
          </w:tcPr>
          <w:p w:rsidR="00321196" w:rsidRDefault="001856D0" w14:paraId="02238552" w14:textId="77777777">
            <w:pPr>
              <w:jc w:val="right"/>
            </w:pPr>
            <w:r>
              <w:t xml:space="preserve"> </w:t>
            </w:r>
          </w:p>
        </w:tc>
      </w:tr>
      <w:tr w:rsidR="00321196" w:rsidTr="00E7153D" w14:paraId="01D13D88" w14:textId="77777777">
        <w:tc>
          <w:tcPr>
            <w:tcW w:w="567" w:type="dxa"/>
          </w:tcPr>
          <w:p w:rsidR="00321196" w:rsidRDefault="001856D0" w14:paraId="4A1E0044" w14:textId="77777777">
            <w:r>
              <w:t>3</w:t>
            </w:r>
          </w:p>
        </w:tc>
        <w:tc>
          <w:tcPr>
            <w:tcW w:w="6521" w:type="dxa"/>
          </w:tcPr>
          <w:p w:rsidR="00321196" w:rsidRDefault="001856D0" w14:paraId="7BFD0FEF" w14:textId="77777777">
            <w:r>
              <w:t>Welke maatregelen zijn genomen om de communicatie tussen overheidsinstellingen en bewoners persoonlijker en begrijpelijker te maken?</w:t>
            </w:r>
          </w:p>
        </w:tc>
        <w:tc>
          <w:tcPr>
            <w:tcW w:w="850" w:type="dxa"/>
          </w:tcPr>
          <w:p w:rsidR="00321196" w:rsidRDefault="00321196" w14:paraId="36593EDB" w14:textId="77777777">
            <w:pPr>
              <w:jc w:val="right"/>
            </w:pPr>
          </w:p>
        </w:tc>
        <w:tc>
          <w:tcPr>
            <w:tcW w:w="992" w:type="dxa"/>
          </w:tcPr>
          <w:p w:rsidR="00321196" w:rsidRDefault="001856D0" w14:paraId="18CD3B4A" w14:textId="77777777">
            <w:pPr>
              <w:jc w:val="right"/>
            </w:pPr>
            <w:r>
              <w:t>15</w:t>
            </w:r>
          </w:p>
        </w:tc>
        <w:tc>
          <w:tcPr>
            <w:tcW w:w="567" w:type="dxa"/>
            <w:tcBorders>
              <w:left w:val="nil"/>
            </w:tcBorders>
          </w:tcPr>
          <w:p w:rsidR="00321196" w:rsidRDefault="001856D0" w14:paraId="146856A9" w14:textId="77777777">
            <w:pPr>
              <w:jc w:val="right"/>
            </w:pPr>
            <w:r>
              <w:t xml:space="preserve"> </w:t>
            </w:r>
          </w:p>
        </w:tc>
      </w:tr>
      <w:tr w:rsidR="00321196" w:rsidTr="00E7153D" w14:paraId="33A59123" w14:textId="77777777">
        <w:tc>
          <w:tcPr>
            <w:tcW w:w="567" w:type="dxa"/>
          </w:tcPr>
          <w:p w:rsidR="00321196" w:rsidRDefault="001856D0" w14:paraId="53323D5B" w14:textId="77777777">
            <w:r>
              <w:t>4</w:t>
            </w:r>
          </w:p>
        </w:tc>
        <w:tc>
          <w:tcPr>
            <w:tcW w:w="6521" w:type="dxa"/>
          </w:tcPr>
          <w:p w:rsidR="00321196" w:rsidRDefault="001856D0" w14:paraId="4968B9AE" w14:textId="77777777">
            <w:r>
              <w:t>Wat zijn de overheadkosten van het IMG en de Nationaal Coördinator Groningen (NCG) in 2025 en hoe verhouden die zich tot de uitgekeerde schadevergoedingen?</w:t>
            </w:r>
          </w:p>
        </w:tc>
        <w:tc>
          <w:tcPr>
            <w:tcW w:w="850" w:type="dxa"/>
          </w:tcPr>
          <w:p w:rsidR="00321196" w:rsidRDefault="00321196" w14:paraId="51A82F16" w14:textId="77777777">
            <w:pPr>
              <w:jc w:val="right"/>
            </w:pPr>
          </w:p>
        </w:tc>
        <w:tc>
          <w:tcPr>
            <w:tcW w:w="992" w:type="dxa"/>
          </w:tcPr>
          <w:p w:rsidR="00321196" w:rsidRDefault="001856D0" w14:paraId="3C2347E4" w14:textId="77777777">
            <w:pPr>
              <w:jc w:val="right"/>
            </w:pPr>
            <w:r>
              <w:t>25</w:t>
            </w:r>
          </w:p>
        </w:tc>
        <w:tc>
          <w:tcPr>
            <w:tcW w:w="567" w:type="dxa"/>
            <w:tcBorders>
              <w:left w:val="nil"/>
            </w:tcBorders>
          </w:tcPr>
          <w:p w:rsidR="00321196" w:rsidRDefault="001856D0" w14:paraId="3089DB0F" w14:textId="77777777">
            <w:pPr>
              <w:jc w:val="right"/>
            </w:pPr>
            <w:r>
              <w:t xml:space="preserve"> </w:t>
            </w:r>
          </w:p>
        </w:tc>
      </w:tr>
      <w:tr w:rsidR="00321196" w:rsidTr="00E7153D" w14:paraId="2628677D" w14:textId="77777777">
        <w:tc>
          <w:tcPr>
            <w:tcW w:w="567" w:type="dxa"/>
          </w:tcPr>
          <w:p w:rsidR="00321196" w:rsidRDefault="001856D0" w14:paraId="71BDB883" w14:textId="77777777">
            <w:r>
              <w:t>5</w:t>
            </w:r>
          </w:p>
        </w:tc>
        <w:tc>
          <w:tcPr>
            <w:tcW w:w="6521" w:type="dxa"/>
          </w:tcPr>
          <w:p w:rsidR="00321196" w:rsidRDefault="001856D0" w14:paraId="165C80C3" w14:textId="77777777">
            <w:r>
              <w:t>Hoeveel ondernemers maken gebruik van het MKB-programma en wat zijn de resultaten hiervan? Waar liggen verbeterpunten?</w:t>
            </w:r>
          </w:p>
        </w:tc>
        <w:tc>
          <w:tcPr>
            <w:tcW w:w="850" w:type="dxa"/>
          </w:tcPr>
          <w:p w:rsidR="00321196" w:rsidRDefault="00321196" w14:paraId="75C48663" w14:textId="77777777">
            <w:pPr>
              <w:jc w:val="right"/>
            </w:pPr>
          </w:p>
        </w:tc>
        <w:tc>
          <w:tcPr>
            <w:tcW w:w="992" w:type="dxa"/>
          </w:tcPr>
          <w:p w:rsidR="00321196" w:rsidRDefault="001856D0" w14:paraId="0F648418" w14:textId="77777777">
            <w:pPr>
              <w:jc w:val="right"/>
            </w:pPr>
            <w:r>
              <w:t>75</w:t>
            </w:r>
          </w:p>
        </w:tc>
        <w:tc>
          <w:tcPr>
            <w:tcW w:w="567" w:type="dxa"/>
            <w:tcBorders>
              <w:left w:val="nil"/>
            </w:tcBorders>
          </w:tcPr>
          <w:p w:rsidR="00321196" w:rsidRDefault="001856D0" w14:paraId="1E2C5793" w14:textId="77777777">
            <w:pPr>
              <w:jc w:val="right"/>
            </w:pPr>
            <w:r>
              <w:t xml:space="preserve"> </w:t>
            </w:r>
          </w:p>
        </w:tc>
      </w:tr>
      <w:tr w:rsidR="00321196" w:rsidTr="00E7153D" w14:paraId="11815F43" w14:textId="77777777">
        <w:tc>
          <w:tcPr>
            <w:tcW w:w="567" w:type="dxa"/>
          </w:tcPr>
          <w:p w:rsidR="00321196" w:rsidRDefault="001856D0" w14:paraId="7716EC04" w14:textId="77777777">
            <w:r>
              <w:t>6</w:t>
            </w:r>
          </w:p>
        </w:tc>
        <w:tc>
          <w:tcPr>
            <w:tcW w:w="6521" w:type="dxa"/>
          </w:tcPr>
          <w:p w:rsidR="00321196" w:rsidRDefault="001856D0" w14:paraId="45694BD7" w14:textId="77777777">
            <w:r>
              <w:t>Hoeveel middelen zijn er in 2026 gereserveerd voor personele en organisatiekosten in Groningen? Hoe verhoudt dit zich tot de uitgekeerde schade?</w:t>
            </w:r>
          </w:p>
        </w:tc>
        <w:tc>
          <w:tcPr>
            <w:tcW w:w="850" w:type="dxa"/>
          </w:tcPr>
          <w:p w:rsidR="00321196" w:rsidRDefault="00321196" w14:paraId="738F50A4" w14:textId="77777777">
            <w:pPr>
              <w:jc w:val="right"/>
            </w:pPr>
          </w:p>
        </w:tc>
        <w:tc>
          <w:tcPr>
            <w:tcW w:w="992" w:type="dxa"/>
          </w:tcPr>
          <w:p w:rsidR="00321196" w:rsidRDefault="001856D0" w14:paraId="5C15A61A" w14:textId="77777777">
            <w:pPr>
              <w:jc w:val="right"/>
            </w:pPr>
            <w:r>
              <w:t>75</w:t>
            </w:r>
          </w:p>
        </w:tc>
        <w:tc>
          <w:tcPr>
            <w:tcW w:w="567" w:type="dxa"/>
            <w:tcBorders>
              <w:left w:val="nil"/>
            </w:tcBorders>
          </w:tcPr>
          <w:p w:rsidR="00321196" w:rsidRDefault="001856D0" w14:paraId="45921D78" w14:textId="77777777">
            <w:pPr>
              <w:jc w:val="right"/>
            </w:pPr>
            <w:r>
              <w:t xml:space="preserve"> </w:t>
            </w:r>
          </w:p>
        </w:tc>
      </w:tr>
      <w:tr w:rsidR="00321196" w:rsidTr="00E7153D" w14:paraId="3A07FC8C" w14:textId="77777777">
        <w:tc>
          <w:tcPr>
            <w:tcW w:w="567" w:type="dxa"/>
          </w:tcPr>
          <w:p w:rsidR="00321196" w:rsidRDefault="001856D0" w14:paraId="2B303893" w14:textId="77777777">
            <w:r>
              <w:t>7</w:t>
            </w:r>
          </w:p>
        </w:tc>
        <w:tc>
          <w:tcPr>
            <w:tcW w:w="6521" w:type="dxa"/>
          </w:tcPr>
          <w:p w:rsidR="00321196" w:rsidRDefault="001856D0" w14:paraId="73F731D2" w14:textId="77777777">
            <w:r>
              <w:t>Hoeveel woningen worden er in 2026 beoordeeld en versterkt door de NCG?</w:t>
            </w:r>
          </w:p>
        </w:tc>
        <w:tc>
          <w:tcPr>
            <w:tcW w:w="850" w:type="dxa"/>
          </w:tcPr>
          <w:p w:rsidR="00321196" w:rsidRDefault="00321196" w14:paraId="6D3F3DFF" w14:textId="77777777">
            <w:pPr>
              <w:jc w:val="right"/>
            </w:pPr>
          </w:p>
        </w:tc>
        <w:tc>
          <w:tcPr>
            <w:tcW w:w="992" w:type="dxa"/>
          </w:tcPr>
          <w:p w:rsidR="00321196" w:rsidRDefault="001856D0" w14:paraId="2E3A5174" w14:textId="77777777">
            <w:pPr>
              <w:jc w:val="right"/>
            </w:pPr>
            <w:r>
              <w:t>78</w:t>
            </w:r>
          </w:p>
        </w:tc>
        <w:tc>
          <w:tcPr>
            <w:tcW w:w="567" w:type="dxa"/>
            <w:tcBorders>
              <w:left w:val="nil"/>
            </w:tcBorders>
          </w:tcPr>
          <w:p w:rsidR="00321196" w:rsidRDefault="001856D0" w14:paraId="0E53A5B0" w14:textId="77777777">
            <w:pPr>
              <w:jc w:val="right"/>
            </w:pPr>
            <w:r>
              <w:t xml:space="preserve"> </w:t>
            </w:r>
          </w:p>
        </w:tc>
      </w:tr>
      <w:tr w:rsidR="00321196" w:rsidTr="00E7153D" w14:paraId="100A1025" w14:textId="77777777">
        <w:tc>
          <w:tcPr>
            <w:tcW w:w="567" w:type="dxa"/>
          </w:tcPr>
          <w:p w:rsidR="00321196" w:rsidRDefault="001856D0" w14:paraId="5F7055C2" w14:textId="77777777">
            <w:r>
              <w:t>8</w:t>
            </w:r>
          </w:p>
        </w:tc>
        <w:tc>
          <w:tcPr>
            <w:tcW w:w="6521" w:type="dxa"/>
          </w:tcPr>
          <w:p w:rsidR="00321196" w:rsidRDefault="001856D0" w14:paraId="7396D794" w14:textId="77777777">
            <w:r>
              <w:t>Welke lessen zijn er getrokken uit de uitvoering van batch 1588 in de versterking en hoe worden deze meegenomen?</w:t>
            </w:r>
          </w:p>
        </w:tc>
        <w:tc>
          <w:tcPr>
            <w:tcW w:w="850" w:type="dxa"/>
          </w:tcPr>
          <w:p w:rsidR="00321196" w:rsidRDefault="00321196" w14:paraId="7CD93C60" w14:textId="77777777">
            <w:pPr>
              <w:jc w:val="right"/>
            </w:pPr>
          </w:p>
        </w:tc>
        <w:tc>
          <w:tcPr>
            <w:tcW w:w="992" w:type="dxa"/>
          </w:tcPr>
          <w:p w:rsidR="00321196" w:rsidRDefault="001856D0" w14:paraId="34EE3991" w14:textId="77777777">
            <w:pPr>
              <w:jc w:val="right"/>
            </w:pPr>
            <w:r>
              <w:t>80</w:t>
            </w:r>
          </w:p>
        </w:tc>
        <w:tc>
          <w:tcPr>
            <w:tcW w:w="567" w:type="dxa"/>
            <w:tcBorders>
              <w:left w:val="nil"/>
            </w:tcBorders>
          </w:tcPr>
          <w:p w:rsidR="00321196" w:rsidRDefault="001856D0" w14:paraId="322351E8" w14:textId="77777777">
            <w:pPr>
              <w:jc w:val="right"/>
            </w:pPr>
            <w:r>
              <w:t xml:space="preserve"> </w:t>
            </w:r>
          </w:p>
        </w:tc>
      </w:tr>
      <w:tr w:rsidR="00321196" w:rsidTr="00E7153D" w14:paraId="1766585E" w14:textId="77777777">
        <w:tc>
          <w:tcPr>
            <w:tcW w:w="567" w:type="dxa"/>
          </w:tcPr>
          <w:p w:rsidR="00321196" w:rsidRDefault="001856D0" w14:paraId="6D1A0D44" w14:textId="77777777">
            <w:r>
              <w:t>9</w:t>
            </w:r>
          </w:p>
        </w:tc>
        <w:tc>
          <w:tcPr>
            <w:tcW w:w="6521" w:type="dxa"/>
          </w:tcPr>
          <w:p w:rsidR="00321196" w:rsidRDefault="001856D0" w14:paraId="1B7BE1E4" w14:textId="77777777">
            <w:r>
              <w:t>Hoeveel wordt er in 2026 concreet geïnvesteerd in de Economische Agenda en welke sectoren profiteren daarvan?</w:t>
            </w:r>
          </w:p>
        </w:tc>
        <w:tc>
          <w:tcPr>
            <w:tcW w:w="850" w:type="dxa"/>
          </w:tcPr>
          <w:p w:rsidR="00321196" w:rsidRDefault="00321196" w14:paraId="7A95A8CA" w14:textId="77777777">
            <w:pPr>
              <w:jc w:val="right"/>
            </w:pPr>
          </w:p>
        </w:tc>
        <w:tc>
          <w:tcPr>
            <w:tcW w:w="992" w:type="dxa"/>
          </w:tcPr>
          <w:p w:rsidR="00321196" w:rsidRDefault="001856D0" w14:paraId="5A7939BA" w14:textId="77777777">
            <w:pPr>
              <w:jc w:val="right"/>
            </w:pPr>
            <w:r>
              <w:t>81</w:t>
            </w:r>
          </w:p>
        </w:tc>
        <w:tc>
          <w:tcPr>
            <w:tcW w:w="567" w:type="dxa"/>
            <w:tcBorders>
              <w:left w:val="nil"/>
            </w:tcBorders>
          </w:tcPr>
          <w:p w:rsidR="00321196" w:rsidRDefault="001856D0" w14:paraId="77A88795" w14:textId="77777777">
            <w:pPr>
              <w:jc w:val="right"/>
            </w:pPr>
            <w:r>
              <w:t xml:space="preserve"> </w:t>
            </w:r>
          </w:p>
        </w:tc>
      </w:tr>
      <w:tr w:rsidR="00321196" w:rsidTr="00E7153D" w14:paraId="3FB31EFF" w14:textId="77777777">
        <w:tc>
          <w:tcPr>
            <w:tcW w:w="567" w:type="dxa"/>
          </w:tcPr>
          <w:p w:rsidR="00321196" w:rsidRDefault="001856D0" w14:paraId="4C58BDBA" w14:textId="77777777">
            <w:r>
              <w:t>10</w:t>
            </w:r>
          </w:p>
        </w:tc>
        <w:tc>
          <w:tcPr>
            <w:tcW w:w="6521" w:type="dxa"/>
          </w:tcPr>
          <w:p w:rsidR="00321196" w:rsidRDefault="001856D0" w14:paraId="03736F87" w14:textId="77777777">
            <w:r>
              <w:t>Hoe wordt ervoor gezorgd dat de investeringen van de Economische Agenda ten goede komen aan de inwoners uit de regio?</w:t>
            </w:r>
          </w:p>
        </w:tc>
        <w:tc>
          <w:tcPr>
            <w:tcW w:w="850" w:type="dxa"/>
          </w:tcPr>
          <w:p w:rsidR="00321196" w:rsidRDefault="00321196" w14:paraId="7E8A312E" w14:textId="77777777">
            <w:pPr>
              <w:jc w:val="right"/>
            </w:pPr>
          </w:p>
        </w:tc>
        <w:tc>
          <w:tcPr>
            <w:tcW w:w="992" w:type="dxa"/>
          </w:tcPr>
          <w:p w:rsidR="00321196" w:rsidRDefault="001856D0" w14:paraId="168DB92F" w14:textId="77777777">
            <w:pPr>
              <w:jc w:val="right"/>
            </w:pPr>
            <w:r>
              <w:t>81</w:t>
            </w:r>
          </w:p>
        </w:tc>
        <w:tc>
          <w:tcPr>
            <w:tcW w:w="567" w:type="dxa"/>
            <w:tcBorders>
              <w:left w:val="nil"/>
            </w:tcBorders>
          </w:tcPr>
          <w:p w:rsidR="00321196" w:rsidRDefault="001856D0" w14:paraId="56060322" w14:textId="77777777">
            <w:pPr>
              <w:jc w:val="right"/>
            </w:pPr>
            <w:r>
              <w:t xml:space="preserve"> </w:t>
            </w:r>
          </w:p>
        </w:tc>
      </w:tr>
      <w:tr w:rsidR="00321196" w:rsidTr="00E7153D" w14:paraId="16D22AFB" w14:textId="77777777">
        <w:tc>
          <w:tcPr>
            <w:tcW w:w="567" w:type="dxa"/>
          </w:tcPr>
          <w:p w:rsidR="00321196" w:rsidRDefault="001856D0" w14:paraId="55B8E8D6" w14:textId="77777777">
            <w:r>
              <w:t>11</w:t>
            </w:r>
          </w:p>
        </w:tc>
        <w:tc>
          <w:tcPr>
            <w:tcW w:w="6521" w:type="dxa"/>
          </w:tcPr>
          <w:p w:rsidR="00321196" w:rsidRDefault="001856D0" w14:paraId="31C94F88" w14:textId="77777777">
            <w:r>
              <w:t>Hoeveel langer duurt de versterking als de gaswinning beperkt doorgaat?</w:t>
            </w:r>
          </w:p>
        </w:tc>
        <w:tc>
          <w:tcPr>
            <w:tcW w:w="850" w:type="dxa"/>
          </w:tcPr>
          <w:p w:rsidR="00321196" w:rsidRDefault="001856D0" w14:paraId="12FCDC91" w14:textId="77777777">
            <w:pPr>
              <w:jc w:val="right"/>
            </w:pPr>
            <w:r>
              <w:t>36800-VII-1</w:t>
            </w:r>
          </w:p>
        </w:tc>
        <w:tc>
          <w:tcPr>
            <w:tcW w:w="992" w:type="dxa"/>
          </w:tcPr>
          <w:p w:rsidR="00321196" w:rsidRDefault="001856D0" w14:paraId="09A65715" w14:textId="77777777">
            <w:pPr>
              <w:jc w:val="right"/>
            </w:pPr>
            <w:r>
              <w:t>72</w:t>
            </w:r>
          </w:p>
        </w:tc>
        <w:tc>
          <w:tcPr>
            <w:tcW w:w="567" w:type="dxa"/>
            <w:tcBorders>
              <w:left w:val="nil"/>
            </w:tcBorders>
          </w:tcPr>
          <w:p w:rsidR="00321196" w:rsidRDefault="001856D0" w14:paraId="4D678124" w14:textId="77777777">
            <w:pPr>
              <w:jc w:val="right"/>
            </w:pPr>
            <w:r>
              <w:t xml:space="preserve"> </w:t>
            </w:r>
          </w:p>
        </w:tc>
      </w:tr>
      <w:tr w:rsidR="00321196" w:rsidTr="00E7153D" w14:paraId="05689152" w14:textId="77777777">
        <w:tc>
          <w:tcPr>
            <w:tcW w:w="567" w:type="dxa"/>
          </w:tcPr>
          <w:p w:rsidR="00321196" w:rsidRDefault="001856D0" w14:paraId="17C79E0D" w14:textId="77777777">
            <w:r>
              <w:t>12</w:t>
            </w:r>
          </w:p>
        </w:tc>
        <w:tc>
          <w:tcPr>
            <w:tcW w:w="6521" w:type="dxa"/>
          </w:tcPr>
          <w:p w:rsidR="00321196" w:rsidRDefault="001856D0" w14:paraId="60071B68" w14:textId="77777777">
            <w:r>
              <w:t>Hoeveel extra geld is nodig voor de NCG als die langer moet blijven bestaan als gevolg van hervatte gaswinning?</w:t>
            </w:r>
          </w:p>
        </w:tc>
        <w:tc>
          <w:tcPr>
            <w:tcW w:w="850" w:type="dxa"/>
          </w:tcPr>
          <w:p w:rsidR="00321196" w:rsidRDefault="001856D0" w14:paraId="0BB357F3" w14:textId="77777777">
            <w:pPr>
              <w:jc w:val="right"/>
            </w:pPr>
            <w:r>
              <w:t>36800-VII-1</w:t>
            </w:r>
          </w:p>
        </w:tc>
        <w:tc>
          <w:tcPr>
            <w:tcW w:w="992" w:type="dxa"/>
          </w:tcPr>
          <w:p w:rsidR="00321196" w:rsidRDefault="001856D0" w14:paraId="7A41BFB8" w14:textId="77777777">
            <w:pPr>
              <w:jc w:val="right"/>
            </w:pPr>
            <w:r>
              <w:t>72</w:t>
            </w:r>
          </w:p>
        </w:tc>
        <w:tc>
          <w:tcPr>
            <w:tcW w:w="567" w:type="dxa"/>
            <w:tcBorders>
              <w:left w:val="nil"/>
            </w:tcBorders>
          </w:tcPr>
          <w:p w:rsidR="00321196" w:rsidRDefault="001856D0" w14:paraId="4764E9C2" w14:textId="77777777">
            <w:pPr>
              <w:jc w:val="right"/>
            </w:pPr>
            <w:r>
              <w:t xml:space="preserve"> </w:t>
            </w:r>
          </w:p>
        </w:tc>
      </w:tr>
      <w:tr w:rsidR="00321196" w:rsidTr="00E7153D" w14:paraId="34300928" w14:textId="77777777">
        <w:tc>
          <w:tcPr>
            <w:tcW w:w="567" w:type="dxa"/>
          </w:tcPr>
          <w:p w:rsidR="00321196" w:rsidRDefault="001856D0" w14:paraId="179BA21A" w14:textId="77777777">
            <w:r>
              <w:lastRenderedPageBreak/>
              <w:t>13</w:t>
            </w:r>
          </w:p>
        </w:tc>
        <w:tc>
          <w:tcPr>
            <w:tcW w:w="6521" w:type="dxa"/>
          </w:tcPr>
          <w:p w:rsidR="00321196" w:rsidRDefault="001856D0" w14:paraId="48A67279" w14:textId="77777777">
            <w:r>
              <w:t>Hoeveel huizen zijn nu al versterkt en hoeveel zijn nog in afwachting?</w:t>
            </w:r>
          </w:p>
        </w:tc>
        <w:tc>
          <w:tcPr>
            <w:tcW w:w="850" w:type="dxa"/>
          </w:tcPr>
          <w:p w:rsidR="00321196" w:rsidRDefault="001856D0" w14:paraId="34825A2F" w14:textId="77777777">
            <w:pPr>
              <w:jc w:val="right"/>
            </w:pPr>
            <w:r>
              <w:t>36800-VII-1</w:t>
            </w:r>
          </w:p>
        </w:tc>
        <w:tc>
          <w:tcPr>
            <w:tcW w:w="992" w:type="dxa"/>
          </w:tcPr>
          <w:p w:rsidR="00321196" w:rsidRDefault="001856D0" w14:paraId="07CA88D5" w14:textId="77777777">
            <w:pPr>
              <w:jc w:val="right"/>
            </w:pPr>
            <w:r>
              <w:t>72</w:t>
            </w:r>
          </w:p>
        </w:tc>
        <w:tc>
          <w:tcPr>
            <w:tcW w:w="567" w:type="dxa"/>
            <w:tcBorders>
              <w:left w:val="nil"/>
            </w:tcBorders>
          </w:tcPr>
          <w:p w:rsidR="00321196" w:rsidRDefault="001856D0" w14:paraId="7FEFF8FD" w14:textId="77777777">
            <w:pPr>
              <w:jc w:val="right"/>
            </w:pPr>
            <w:r>
              <w:t xml:space="preserve"> </w:t>
            </w:r>
          </w:p>
        </w:tc>
      </w:tr>
      <w:tr w:rsidR="00321196" w:rsidTr="00E7153D" w14:paraId="75509E80" w14:textId="77777777">
        <w:tc>
          <w:tcPr>
            <w:tcW w:w="567" w:type="dxa"/>
          </w:tcPr>
          <w:p w:rsidR="00321196" w:rsidRDefault="001856D0" w14:paraId="31DC1820" w14:textId="77777777">
            <w:r>
              <w:t>14</w:t>
            </w:r>
          </w:p>
        </w:tc>
        <w:tc>
          <w:tcPr>
            <w:tcW w:w="6521" w:type="dxa"/>
          </w:tcPr>
          <w:p w:rsidR="00321196" w:rsidRDefault="001856D0" w14:paraId="6396603C" w14:textId="77777777">
            <w:r>
              <w:t>Wat is nu de cumulatieve vertraging van de versterkingsoperatie?</w:t>
            </w:r>
          </w:p>
        </w:tc>
        <w:tc>
          <w:tcPr>
            <w:tcW w:w="850" w:type="dxa"/>
          </w:tcPr>
          <w:p w:rsidR="00321196" w:rsidRDefault="001856D0" w14:paraId="1AF6CB1F" w14:textId="77777777">
            <w:pPr>
              <w:jc w:val="right"/>
            </w:pPr>
            <w:r>
              <w:t>36800-VII-1</w:t>
            </w:r>
          </w:p>
        </w:tc>
        <w:tc>
          <w:tcPr>
            <w:tcW w:w="992" w:type="dxa"/>
          </w:tcPr>
          <w:p w:rsidR="00321196" w:rsidRDefault="001856D0" w14:paraId="08DB1844" w14:textId="77777777">
            <w:pPr>
              <w:jc w:val="right"/>
            </w:pPr>
            <w:r>
              <w:t>72</w:t>
            </w:r>
          </w:p>
        </w:tc>
        <w:tc>
          <w:tcPr>
            <w:tcW w:w="567" w:type="dxa"/>
            <w:tcBorders>
              <w:left w:val="nil"/>
            </w:tcBorders>
          </w:tcPr>
          <w:p w:rsidR="00321196" w:rsidRDefault="001856D0" w14:paraId="583E9E6D" w14:textId="77777777">
            <w:pPr>
              <w:jc w:val="right"/>
            </w:pPr>
            <w:r>
              <w:t xml:space="preserve"> </w:t>
            </w:r>
          </w:p>
        </w:tc>
      </w:tr>
      <w:tr w:rsidR="00321196" w:rsidTr="00E7153D" w14:paraId="30BC4A3E" w14:textId="77777777">
        <w:tc>
          <w:tcPr>
            <w:tcW w:w="567" w:type="dxa"/>
          </w:tcPr>
          <w:p w:rsidR="00321196" w:rsidRDefault="001856D0" w14:paraId="30DD8BB6" w14:textId="77777777">
            <w:r>
              <w:t>15</w:t>
            </w:r>
          </w:p>
        </w:tc>
        <w:tc>
          <w:tcPr>
            <w:tcW w:w="6521" w:type="dxa"/>
          </w:tcPr>
          <w:p w:rsidR="00321196" w:rsidRDefault="001856D0" w14:paraId="3E459EA8" w14:textId="77777777">
            <w:r>
              <w:t>Hoe ver loopt de versterking achter op de plannen?</w:t>
            </w:r>
          </w:p>
        </w:tc>
        <w:tc>
          <w:tcPr>
            <w:tcW w:w="850" w:type="dxa"/>
          </w:tcPr>
          <w:p w:rsidR="00321196" w:rsidRDefault="001856D0" w14:paraId="0FE46F32" w14:textId="77777777">
            <w:pPr>
              <w:jc w:val="right"/>
            </w:pPr>
            <w:r>
              <w:t>36800-VII-1</w:t>
            </w:r>
          </w:p>
        </w:tc>
        <w:tc>
          <w:tcPr>
            <w:tcW w:w="992" w:type="dxa"/>
          </w:tcPr>
          <w:p w:rsidR="00321196" w:rsidRDefault="001856D0" w14:paraId="498A94AD" w14:textId="77777777">
            <w:pPr>
              <w:jc w:val="right"/>
            </w:pPr>
            <w:r>
              <w:t>72</w:t>
            </w:r>
          </w:p>
        </w:tc>
        <w:tc>
          <w:tcPr>
            <w:tcW w:w="567" w:type="dxa"/>
            <w:tcBorders>
              <w:left w:val="nil"/>
            </w:tcBorders>
          </w:tcPr>
          <w:p w:rsidR="00321196" w:rsidRDefault="001856D0" w14:paraId="64767D93" w14:textId="77777777">
            <w:pPr>
              <w:jc w:val="right"/>
            </w:pPr>
            <w:r>
              <w:t xml:space="preserve"> </w:t>
            </w:r>
          </w:p>
        </w:tc>
      </w:tr>
      <w:tr w:rsidR="00321196" w:rsidTr="00E7153D" w14:paraId="64C1882B" w14:textId="77777777">
        <w:tc>
          <w:tcPr>
            <w:tcW w:w="567" w:type="dxa"/>
          </w:tcPr>
          <w:p w:rsidR="00321196" w:rsidRDefault="001856D0" w14:paraId="4278FE32" w14:textId="77777777">
            <w:r>
              <w:t>16</w:t>
            </w:r>
          </w:p>
        </w:tc>
        <w:tc>
          <w:tcPr>
            <w:tcW w:w="6521" w:type="dxa"/>
          </w:tcPr>
          <w:p w:rsidR="00321196" w:rsidRDefault="001856D0" w14:paraId="36BC9D8E" w14:textId="77777777">
            <w:r>
              <w:t>Waaruit bestaan concreet de voorbereidende werkzaamheden die op dit moment worden uitgevoerd voor de verzelfstandiging van de Afdeling bestuursrechtspraak van de Raad van State? Welke producten/voorstellen verwacht u daarvoor in 2026 op te leveren?</w:t>
            </w:r>
          </w:p>
        </w:tc>
        <w:tc>
          <w:tcPr>
            <w:tcW w:w="850" w:type="dxa"/>
          </w:tcPr>
          <w:p w:rsidR="00321196" w:rsidRDefault="001856D0" w14:paraId="7CF51ECF" w14:textId="77777777">
            <w:pPr>
              <w:jc w:val="right"/>
            </w:pPr>
            <w:r>
              <w:t>36800-VII-2</w:t>
            </w:r>
          </w:p>
        </w:tc>
        <w:tc>
          <w:tcPr>
            <w:tcW w:w="992" w:type="dxa"/>
          </w:tcPr>
          <w:p w:rsidR="00321196" w:rsidRDefault="001856D0" w14:paraId="62ABDD50" w14:textId="77777777">
            <w:pPr>
              <w:jc w:val="right"/>
            </w:pPr>
            <w:r>
              <w:t>29</w:t>
            </w:r>
          </w:p>
        </w:tc>
        <w:tc>
          <w:tcPr>
            <w:tcW w:w="567" w:type="dxa"/>
            <w:tcBorders>
              <w:left w:val="nil"/>
            </w:tcBorders>
          </w:tcPr>
          <w:p w:rsidR="00321196" w:rsidRDefault="001856D0" w14:paraId="7656387A" w14:textId="77777777">
            <w:pPr>
              <w:jc w:val="right"/>
            </w:pPr>
            <w:r>
              <w:t xml:space="preserve"> </w:t>
            </w:r>
          </w:p>
        </w:tc>
      </w:tr>
      <w:tr w:rsidR="00321196" w:rsidTr="00E7153D" w14:paraId="58D3C95A" w14:textId="77777777">
        <w:tc>
          <w:tcPr>
            <w:tcW w:w="567" w:type="dxa"/>
          </w:tcPr>
          <w:p w:rsidR="00321196" w:rsidRDefault="001856D0" w14:paraId="6F91D088" w14:textId="77777777">
            <w:r>
              <w:t>17</w:t>
            </w:r>
          </w:p>
        </w:tc>
        <w:tc>
          <w:tcPr>
            <w:tcW w:w="6521" w:type="dxa"/>
          </w:tcPr>
          <w:p w:rsidR="00321196" w:rsidRDefault="001856D0" w14:paraId="47F9D55C" w14:textId="77777777">
            <w:r>
              <w:t>In hoeverre zijn het beleid en de techniek voor het opslaan van chats inmiddels bij het ministerie en Rijksbreed in werking? Worden inmiddels berichten, die onder de Wet open overheid (Woo) vallen, uit alle gebruikte chatapplicaties volledig opgeslagen?</w:t>
            </w:r>
          </w:p>
        </w:tc>
        <w:tc>
          <w:tcPr>
            <w:tcW w:w="850" w:type="dxa"/>
          </w:tcPr>
          <w:p w:rsidR="00321196" w:rsidRDefault="001856D0" w14:paraId="567B1040" w14:textId="77777777">
            <w:pPr>
              <w:jc w:val="right"/>
            </w:pPr>
            <w:r>
              <w:t>36800-VII-2</w:t>
            </w:r>
          </w:p>
        </w:tc>
        <w:tc>
          <w:tcPr>
            <w:tcW w:w="992" w:type="dxa"/>
          </w:tcPr>
          <w:p w:rsidR="00321196" w:rsidRDefault="001856D0" w14:paraId="4A2B3B52" w14:textId="77777777">
            <w:pPr>
              <w:jc w:val="right"/>
            </w:pPr>
            <w:r>
              <w:t>32</w:t>
            </w:r>
          </w:p>
        </w:tc>
        <w:tc>
          <w:tcPr>
            <w:tcW w:w="567" w:type="dxa"/>
            <w:tcBorders>
              <w:left w:val="nil"/>
            </w:tcBorders>
          </w:tcPr>
          <w:p w:rsidR="00321196" w:rsidRDefault="001856D0" w14:paraId="778F8AFB" w14:textId="77777777">
            <w:pPr>
              <w:jc w:val="right"/>
            </w:pPr>
            <w:r>
              <w:t xml:space="preserve"> </w:t>
            </w:r>
          </w:p>
        </w:tc>
      </w:tr>
      <w:tr w:rsidR="00321196" w:rsidTr="00E7153D" w14:paraId="167E675A" w14:textId="77777777">
        <w:tc>
          <w:tcPr>
            <w:tcW w:w="567" w:type="dxa"/>
          </w:tcPr>
          <w:p w:rsidR="00321196" w:rsidRDefault="001856D0" w14:paraId="4FE05970" w14:textId="77777777">
            <w:r>
              <w:t>18</w:t>
            </w:r>
          </w:p>
        </w:tc>
        <w:tc>
          <w:tcPr>
            <w:tcW w:w="6521" w:type="dxa"/>
          </w:tcPr>
          <w:p w:rsidR="00321196" w:rsidRDefault="001856D0" w14:paraId="6CD3EC0F" w14:textId="77777777">
            <w:r>
              <w:t>Welke werkzaamheden worden concreet nog uitgevoerd om uitvoering te geven aan de opdrachten van de Kamer, nu u heeft aangegeven besluitvorming over een lobbyregister aan een volgend missionair kabinet te laten? Vinden er ambtelijke voorbereidingen plaats, zodat besluitvorming zo spoedig mogelijk door een volgend kabinet kan plaatsvinden? Heeft u Group of States against Corruption (GRECO) geïnformeerd dat u de besluitvorming op dat punt stil heeft gelegd?</w:t>
            </w:r>
          </w:p>
        </w:tc>
        <w:tc>
          <w:tcPr>
            <w:tcW w:w="850" w:type="dxa"/>
          </w:tcPr>
          <w:p w:rsidR="00321196" w:rsidRDefault="001856D0" w14:paraId="1913FB81" w14:textId="77777777">
            <w:pPr>
              <w:jc w:val="right"/>
            </w:pPr>
            <w:r>
              <w:t>36800-VII-2</w:t>
            </w:r>
          </w:p>
        </w:tc>
        <w:tc>
          <w:tcPr>
            <w:tcW w:w="992" w:type="dxa"/>
          </w:tcPr>
          <w:p w:rsidR="00321196" w:rsidRDefault="001856D0" w14:paraId="2EA447AD" w14:textId="77777777">
            <w:pPr>
              <w:jc w:val="right"/>
            </w:pPr>
            <w:r>
              <w:t>32</w:t>
            </w:r>
          </w:p>
        </w:tc>
        <w:tc>
          <w:tcPr>
            <w:tcW w:w="567" w:type="dxa"/>
            <w:tcBorders>
              <w:left w:val="nil"/>
            </w:tcBorders>
          </w:tcPr>
          <w:p w:rsidR="00321196" w:rsidRDefault="001856D0" w14:paraId="6F5E7A15" w14:textId="77777777">
            <w:pPr>
              <w:jc w:val="right"/>
            </w:pPr>
            <w:r>
              <w:t xml:space="preserve"> </w:t>
            </w:r>
          </w:p>
        </w:tc>
      </w:tr>
      <w:tr w:rsidR="00321196" w:rsidTr="00E7153D" w14:paraId="1FC3ECF9" w14:textId="77777777">
        <w:tc>
          <w:tcPr>
            <w:tcW w:w="567" w:type="dxa"/>
          </w:tcPr>
          <w:p w:rsidR="00321196" w:rsidRDefault="001856D0" w14:paraId="0A4F9495" w14:textId="77777777">
            <w:r>
              <w:t>19</w:t>
            </w:r>
          </w:p>
        </w:tc>
        <w:tc>
          <w:tcPr>
            <w:tcW w:w="6521" w:type="dxa"/>
          </w:tcPr>
          <w:p w:rsidR="00321196" w:rsidRDefault="001856D0" w14:paraId="2A03C40A" w14:textId="77777777">
            <w:r>
              <w:t>Kunt u aangeven hoe de bedragen in de verschillende jaren zijn opgebouwd, gelet op het feit dat de subsidie van Prodemos de komende jaren fors terugloopt? Kunt u aangeven welke gesprekken gevoerd worden over de keuzes die daarbij gemaakt moeten worden?</w:t>
            </w:r>
          </w:p>
        </w:tc>
        <w:tc>
          <w:tcPr>
            <w:tcW w:w="850" w:type="dxa"/>
          </w:tcPr>
          <w:p w:rsidR="00321196" w:rsidRDefault="001856D0" w14:paraId="6D84780A" w14:textId="77777777">
            <w:pPr>
              <w:jc w:val="right"/>
            </w:pPr>
            <w:r>
              <w:t>36800-VII-2</w:t>
            </w:r>
          </w:p>
        </w:tc>
        <w:tc>
          <w:tcPr>
            <w:tcW w:w="992" w:type="dxa"/>
          </w:tcPr>
          <w:p w:rsidR="00321196" w:rsidRDefault="001856D0" w14:paraId="0DFE119F" w14:textId="77777777">
            <w:pPr>
              <w:jc w:val="right"/>
            </w:pPr>
            <w:r>
              <w:t>38</w:t>
            </w:r>
          </w:p>
        </w:tc>
        <w:tc>
          <w:tcPr>
            <w:tcW w:w="567" w:type="dxa"/>
            <w:tcBorders>
              <w:left w:val="nil"/>
            </w:tcBorders>
          </w:tcPr>
          <w:p w:rsidR="00321196" w:rsidRDefault="001856D0" w14:paraId="66F6A925" w14:textId="77777777">
            <w:pPr>
              <w:jc w:val="right"/>
            </w:pPr>
            <w:r>
              <w:t xml:space="preserve"> </w:t>
            </w:r>
          </w:p>
        </w:tc>
      </w:tr>
      <w:tr w:rsidR="00321196" w:rsidTr="00E7153D" w14:paraId="6C41909B" w14:textId="77777777">
        <w:tc>
          <w:tcPr>
            <w:tcW w:w="567" w:type="dxa"/>
          </w:tcPr>
          <w:p w:rsidR="00321196" w:rsidRDefault="001856D0" w14:paraId="3A66E1F3" w14:textId="77777777">
            <w:r>
              <w:t>20</w:t>
            </w:r>
          </w:p>
        </w:tc>
        <w:tc>
          <w:tcPr>
            <w:tcW w:w="6521" w:type="dxa"/>
          </w:tcPr>
          <w:p w:rsidR="00321196" w:rsidRDefault="001856D0" w14:paraId="17F70AC9" w14:textId="77777777">
            <w:r>
              <w:t>Kunt u toelichten waar de forse stijging van de kosten onder de post ‘Weerbaar Bestuur’ vandaan komt?</w:t>
            </w:r>
          </w:p>
        </w:tc>
        <w:tc>
          <w:tcPr>
            <w:tcW w:w="850" w:type="dxa"/>
          </w:tcPr>
          <w:p w:rsidR="00321196" w:rsidRDefault="001856D0" w14:paraId="7B657CE2" w14:textId="77777777">
            <w:pPr>
              <w:jc w:val="right"/>
            </w:pPr>
            <w:r>
              <w:t>36800-VII-2</w:t>
            </w:r>
          </w:p>
        </w:tc>
        <w:tc>
          <w:tcPr>
            <w:tcW w:w="992" w:type="dxa"/>
          </w:tcPr>
          <w:p w:rsidR="00321196" w:rsidRDefault="001856D0" w14:paraId="7F74EF52" w14:textId="77777777">
            <w:pPr>
              <w:jc w:val="right"/>
            </w:pPr>
            <w:r>
              <w:t>38</w:t>
            </w:r>
          </w:p>
        </w:tc>
        <w:tc>
          <w:tcPr>
            <w:tcW w:w="567" w:type="dxa"/>
            <w:tcBorders>
              <w:left w:val="nil"/>
            </w:tcBorders>
          </w:tcPr>
          <w:p w:rsidR="00321196" w:rsidRDefault="001856D0" w14:paraId="440E1B7E" w14:textId="77777777">
            <w:pPr>
              <w:jc w:val="right"/>
            </w:pPr>
            <w:r>
              <w:t xml:space="preserve"> </w:t>
            </w:r>
          </w:p>
        </w:tc>
      </w:tr>
      <w:tr w:rsidR="00321196" w:rsidTr="00E7153D" w14:paraId="2227DCAD" w14:textId="77777777">
        <w:tc>
          <w:tcPr>
            <w:tcW w:w="567" w:type="dxa"/>
          </w:tcPr>
          <w:p w:rsidR="00321196" w:rsidRDefault="001856D0" w14:paraId="2A55705D" w14:textId="77777777">
            <w:r>
              <w:t>21</w:t>
            </w:r>
          </w:p>
        </w:tc>
        <w:tc>
          <w:tcPr>
            <w:tcW w:w="6521" w:type="dxa"/>
          </w:tcPr>
          <w:p w:rsidR="00321196" w:rsidRDefault="001856D0" w14:paraId="2AC4628C" w14:textId="77777777">
            <w:r>
              <w:t>Hoe worden deze middelen met betrekking tot subsidie decentrale politieke partijen besteed indien ze niet op grond van de Wet op de politieke partijen (Wpp) kunnen worden ingezet? Worden ze dan wel aan hetzelfde doel en in hetzelfde jaar ingezet op grond van de ontwerpbegroting? Of vindt dan geen besteding plaats in 2026?</w:t>
            </w:r>
          </w:p>
        </w:tc>
        <w:tc>
          <w:tcPr>
            <w:tcW w:w="850" w:type="dxa"/>
          </w:tcPr>
          <w:p w:rsidR="00321196" w:rsidRDefault="001856D0" w14:paraId="4B0568A1" w14:textId="77777777">
            <w:pPr>
              <w:jc w:val="right"/>
            </w:pPr>
            <w:r>
              <w:t>36800-VII-2</w:t>
            </w:r>
          </w:p>
        </w:tc>
        <w:tc>
          <w:tcPr>
            <w:tcW w:w="992" w:type="dxa"/>
          </w:tcPr>
          <w:p w:rsidR="00321196" w:rsidRDefault="001856D0" w14:paraId="298BC52D" w14:textId="77777777">
            <w:pPr>
              <w:jc w:val="right"/>
            </w:pPr>
            <w:r>
              <w:t>42</w:t>
            </w:r>
          </w:p>
        </w:tc>
        <w:tc>
          <w:tcPr>
            <w:tcW w:w="567" w:type="dxa"/>
            <w:tcBorders>
              <w:left w:val="nil"/>
            </w:tcBorders>
          </w:tcPr>
          <w:p w:rsidR="00321196" w:rsidRDefault="001856D0" w14:paraId="72181D45" w14:textId="77777777">
            <w:pPr>
              <w:jc w:val="right"/>
            </w:pPr>
            <w:r>
              <w:t xml:space="preserve"> </w:t>
            </w:r>
          </w:p>
        </w:tc>
      </w:tr>
      <w:tr w:rsidR="00321196" w:rsidTr="00E7153D" w14:paraId="22E3DAF5" w14:textId="77777777">
        <w:tc>
          <w:tcPr>
            <w:tcW w:w="567" w:type="dxa"/>
          </w:tcPr>
          <w:p w:rsidR="00321196" w:rsidRDefault="001856D0" w14:paraId="6E498F05" w14:textId="77777777">
            <w:r>
              <w:t>22</w:t>
            </w:r>
          </w:p>
        </w:tc>
        <w:tc>
          <w:tcPr>
            <w:tcW w:w="6521" w:type="dxa"/>
          </w:tcPr>
          <w:p w:rsidR="00321196" w:rsidRDefault="001856D0" w14:paraId="1700992C" w14:textId="1D0D7608">
            <w:r>
              <w:t>Kunt u concreet aangeven welke opdrachten en werkzaamheden (per opdracht met bedrag omschreven) Rijksdienst voor Ondernemend Nederland (RVO) voor het ministerie van Binnenlandse Zaken en Koninkrijksrelaties uitvoert? Voor welk deel is dat al juridisch verplicht?</w:t>
            </w:r>
          </w:p>
        </w:tc>
        <w:tc>
          <w:tcPr>
            <w:tcW w:w="850" w:type="dxa"/>
          </w:tcPr>
          <w:p w:rsidR="00321196" w:rsidRDefault="001856D0" w14:paraId="0D00E542" w14:textId="77777777">
            <w:pPr>
              <w:jc w:val="right"/>
            </w:pPr>
            <w:r>
              <w:t>36800-VII-2</w:t>
            </w:r>
          </w:p>
        </w:tc>
        <w:tc>
          <w:tcPr>
            <w:tcW w:w="992" w:type="dxa"/>
          </w:tcPr>
          <w:p w:rsidR="00321196" w:rsidRDefault="001856D0" w14:paraId="7667D842" w14:textId="77777777">
            <w:pPr>
              <w:jc w:val="right"/>
            </w:pPr>
            <w:r>
              <w:t>49</w:t>
            </w:r>
          </w:p>
        </w:tc>
        <w:tc>
          <w:tcPr>
            <w:tcW w:w="567" w:type="dxa"/>
            <w:tcBorders>
              <w:left w:val="nil"/>
            </w:tcBorders>
          </w:tcPr>
          <w:p w:rsidR="00321196" w:rsidRDefault="001856D0" w14:paraId="08E06087" w14:textId="77777777">
            <w:pPr>
              <w:jc w:val="right"/>
            </w:pPr>
            <w:r>
              <w:t xml:space="preserve">50 </w:t>
            </w:r>
          </w:p>
        </w:tc>
      </w:tr>
      <w:tr w:rsidR="00321196" w:rsidTr="00E7153D" w14:paraId="426BDCE0" w14:textId="77777777">
        <w:tc>
          <w:tcPr>
            <w:tcW w:w="567" w:type="dxa"/>
          </w:tcPr>
          <w:p w:rsidR="00321196" w:rsidRDefault="001856D0" w14:paraId="1A53C086" w14:textId="77777777">
            <w:r>
              <w:t>23</w:t>
            </w:r>
          </w:p>
        </w:tc>
        <w:tc>
          <w:tcPr>
            <w:tcW w:w="6521" w:type="dxa"/>
          </w:tcPr>
          <w:p w:rsidR="00321196" w:rsidRDefault="001856D0" w14:paraId="1A0D8E27" w14:textId="77777777">
            <w:r>
              <w:t>Kunt u concreet aangeven hoe dit half miljoen gaat worden ingezet? Hoe gaat dit bijdragen aan een beter resultaat dan de afgelopen jaren is gerealiseerd? Kunt u garanderen dat voor dit budget (onder ‘breed uitdragen’) geen communicatiemedewerkers, -bureaus of voorlichters anderszins zullen worden aangesteld?</w:t>
            </w:r>
          </w:p>
        </w:tc>
        <w:tc>
          <w:tcPr>
            <w:tcW w:w="850" w:type="dxa"/>
          </w:tcPr>
          <w:p w:rsidR="00321196" w:rsidRDefault="001856D0" w14:paraId="15132DDC" w14:textId="77777777">
            <w:pPr>
              <w:jc w:val="right"/>
            </w:pPr>
            <w:r>
              <w:t>36800-VII-2</w:t>
            </w:r>
          </w:p>
        </w:tc>
        <w:tc>
          <w:tcPr>
            <w:tcW w:w="992" w:type="dxa"/>
          </w:tcPr>
          <w:p w:rsidR="00321196" w:rsidRDefault="001856D0" w14:paraId="1BD31389" w14:textId="77777777">
            <w:pPr>
              <w:jc w:val="right"/>
            </w:pPr>
            <w:r>
              <w:t>65</w:t>
            </w:r>
          </w:p>
        </w:tc>
        <w:tc>
          <w:tcPr>
            <w:tcW w:w="567" w:type="dxa"/>
            <w:tcBorders>
              <w:left w:val="nil"/>
            </w:tcBorders>
          </w:tcPr>
          <w:p w:rsidR="00321196" w:rsidRDefault="001856D0" w14:paraId="0BA1349B" w14:textId="77777777">
            <w:pPr>
              <w:jc w:val="right"/>
            </w:pPr>
            <w:r>
              <w:t xml:space="preserve"> </w:t>
            </w:r>
          </w:p>
        </w:tc>
      </w:tr>
      <w:tr w:rsidR="00321196" w:rsidTr="00E7153D" w14:paraId="1439EBBD" w14:textId="77777777">
        <w:tc>
          <w:tcPr>
            <w:tcW w:w="567" w:type="dxa"/>
          </w:tcPr>
          <w:p w:rsidR="00321196" w:rsidRDefault="001856D0" w14:paraId="3F054A8D" w14:textId="77777777">
            <w:r>
              <w:t>24</w:t>
            </w:r>
          </w:p>
        </w:tc>
        <w:tc>
          <w:tcPr>
            <w:tcW w:w="6521" w:type="dxa"/>
          </w:tcPr>
          <w:p w:rsidR="00321196" w:rsidRDefault="001856D0" w14:paraId="4909E082" w14:textId="77777777">
            <w:r>
              <w:t>Klopt het dat het ministerie ook de komende jaren niet verwacht te voldoen aan de Roemernorm (tabel 25)?</w:t>
            </w:r>
          </w:p>
        </w:tc>
        <w:tc>
          <w:tcPr>
            <w:tcW w:w="850" w:type="dxa"/>
          </w:tcPr>
          <w:p w:rsidR="00321196" w:rsidRDefault="001856D0" w14:paraId="1AF6BA8A" w14:textId="77777777">
            <w:pPr>
              <w:jc w:val="right"/>
            </w:pPr>
            <w:r>
              <w:t>36800-VII-2</w:t>
            </w:r>
          </w:p>
        </w:tc>
        <w:tc>
          <w:tcPr>
            <w:tcW w:w="992" w:type="dxa"/>
          </w:tcPr>
          <w:p w:rsidR="00321196" w:rsidRDefault="001856D0" w14:paraId="065EF569" w14:textId="77777777">
            <w:pPr>
              <w:jc w:val="right"/>
            </w:pPr>
            <w:r>
              <w:t>88</w:t>
            </w:r>
          </w:p>
        </w:tc>
        <w:tc>
          <w:tcPr>
            <w:tcW w:w="567" w:type="dxa"/>
            <w:tcBorders>
              <w:left w:val="nil"/>
            </w:tcBorders>
          </w:tcPr>
          <w:p w:rsidR="00321196" w:rsidRDefault="001856D0" w14:paraId="03F9763E" w14:textId="77777777">
            <w:pPr>
              <w:jc w:val="right"/>
            </w:pPr>
            <w:r>
              <w:t xml:space="preserve"> </w:t>
            </w:r>
          </w:p>
        </w:tc>
      </w:tr>
      <w:tr w:rsidR="00321196" w:rsidTr="00E7153D" w14:paraId="6B42048D" w14:textId="77777777">
        <w:tc>
          <w:tcPr>
            <w:tcW w:w="567" w:type="dxa"/>
          </w:tcPr>
          <w:p w:rsidR="00321196" w:rsidRDefault="001856D0" w14:paraId="0D156284" w14:textId="77777777">
            <w:r>
              <w:t>25</w:t>
            </w:r>
          </w:p>
        </w:tc>
        <w:tc>
          <w:tcPr>
            <w:tcW w:w="6521" w:type="dxa"/>
          </w:tcPr>
          <w:p w:rsidR="00321196" w:rsidRDefault="001856D0" w14:paraId="087125EB" w14:textId="705E978D">
            <w:r>
              <w:t xml:space="preserve">Kunt u een concreet overzicht, graag in een tabel waarbij aangegeven op welke organisaties of organisatieonderdelen deze bezuiniging neerslaat, en per organisatieonderdeel hoeveel externe inhuur teruggedrongen wordt, hoeveel </w:t>
            </w:r>
            <w:r w:rsidR="006A1DC4">
              <w:t xml:space="preserve">fte </w:t>
            </w:r>
            <w:r>
              <w:t>verdwijnen en welk type functies het daar betreft, geven van de uitwerking van de 22 procent bezuiniging op apparaatslasten?</w:t>
            </w:r>
          </w:p>
        </w:tc>
        <w:tc>
          <w:tcPr>
            <w:tcW w:w="850" w:type="dxa"/>
          </w:tcPr>
          <w:p w:rsidR="00321196" w:rsidRDefault="001856D0" w14:paraId="77C8522E" w14:textId="77777777">
            <w:pPr>
              <w:jc w:val="right"/>
            </w:pPr>
            <w:r>
              <w:t>36800-VII-2</w:t>
            </w:r>
          </w:p>
        </w:tc>
        <w:tc>
          <w:tcPr>
            <w:tcW w:w="992" w:type="dxa"/>
          </w:tcPr>
          <w:p w:rsidR="00321196" w:rsidRDefault="001856D0" w14:paraId="5B059630" w14:textId="77777777">
            <w:pPr>
              <w:jc w:val="right"/>
            </w:pPr>
            <w:r>
              <w:t>88</w:t>
            </w:r>
          </w:p>
        </w:tc>
        <w:tc>
          <w:tcPr>
            <w:tcW w:w="567" w:type="dxa"/>
            <w:tcBorders>
              <w:left w:val="nil"/>
            </w:tcBorders>
          </w:tcPr>
          <w:p w:rsidR="00321196" w:rsidRDefault="001856D0" w14:paraId="005F8370" w14:textId="77777777">
            <w:pPr>
              <w:jc w:val="right"/>
            </w:pPr>
            <w:r>
              <w:t xml:space="preserve"> </w:t>
            </w:r>
          </w:p>
        </w:tc>
      </w:tr>
    </w:tbl>
    <w:p w:rsidR="00321196" w:rsidRDefault="00321196" w14:paraId="5EB57D26" w14:textId="77777777"/>
    <w:sectPr w:rsidR="00321196" w:rsidSect="00B915EC">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60F32" w14:textId="77777777" w:rsidR="001A47AF" w:rsidRDefault="001A47AF">
      <w:pPr>
        <w:spacing w:before="0" w:after="0"/>
      </w:pPr>
      <w:r>
        <w:separator/>
      </w:r>
    </w:p>
  </w:endnote>
  <w:endnote w:type="continuationSeparator" w:id="0">
    <w:p w14:paraId="2C41C374"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A4ADE" w14:textId="77777777" w:rsidR="00321196" w:rsidRDefault="0032119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55E9A" w14:textId="77777777" w:rsidR="00321196" w:rsidRDefault="001856D0">
    <w:pPr>
      <w:pStyle w:val="Voettekst"/>
    </w:pPr>
    <w:r>
      <w:t xml:space="preserve">Totaallijst feitelijke vragen Vaststelling van de begrotingsstaten van het Ministerie van Binnenlandse Zaken en Koninkrijksrelaties (VII) voor het jaar 2026 (36800-VII-0)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B025D" w14:textId="77777777" w:rsidR="00321196" w:rsidRDefault="0032119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81AEC" w14:textId="77777777" w:rsidR="001A47AF" w:rsidRDefault="001A47AF">
      <w:pPr>
        <w:spacing w:before="0" w:after="0"/>
      </w:pPr>
      <w:r>
        <w:separator/>
      </w:r>
    </w:p>
  </w:footnote>
  <w:footnote w:type="continuationSeparator" w:id="0">
    <w:p w14:paraId="36CFCB02" w14:textId="77777777" w:rsidR="001A47AF" w:rsidRDefault="001A47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3E728" w14:textId="77777777" w:rsidR="00321196" w:rsidRDefault="0032119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E89EA" w14:textId="77777777" w:rsidR="00321196" w:rsidRDefault="0032119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018ED" w14:textId="77777777" w:rsidR="00321196" w:rsidRDefault="0032119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173067"/>
    <w:rsid w:val="001856D0"/>
    <w:rsid w:val="001A47AF"/>
    <w:rsid w:val="001A56AB"/>
    <w:rsid w:val="00321196"/>
    <w:rsid w:val="003D44DD"/>
    <w:rsid w:val="005543A7"/>
    <w:rsid w:val="006A1DC4"/>
    <w:rsid w:val="00894624"/>
    <w:rsid w:val="00A77C3E"/>
    <w:rsid w:val="00B915EC"/>
    <w:rsid w:val="00CC2379"/>
    <w:rsid w:val="00E71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61E5516"/>
  <w15:docId w15:val="{2AB7F5DE-5FF1-47BE-BB51-3969DB57C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2</ap:Pages>
  <ap:Words>874</ap:Words>
  <ap:Characters>4812</ap:Characters>
  <ap:DocSecurity>0</ap:DocSecurity>
  <ap:Lines>40</ap:Lines>
  <ap:Paragraphs>11</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5675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2025-10-02T12:35:00.0000000Z</dcterms:created>
  <dcterms:modified xsi:type="dcterms:W3CDTF">2025-10-02T12:37:00.0000000Z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0x010100C9FDD54C24FD86448ECEB11A3892EB3F</vt:lpwstr>
  </property>
  <property fmtid="{D5CDD505-2E9C-101B-9397-08002B2CF9AE}" pid="3" name="_dlc_DocIdItemGuid">
    <vt:lpwstr>aa9a237b-2ad9-4f8e-88dc-0efe296c0930</vt:lpwstr>
  </property>
</Properties>
</file>