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2CF0" w:rsidRDefault="001856D0" w14:paraId="782744A1" w14:textId="77777777">
      <w:pPr>
        <w:autoSpaceDE w:val="0"/>
        <w:autoSpaceDN w:val="0"/>
        <w:adjustRightInd w:val="0"/>
        <w:spacing w:before="0" w:after="0"/>
        <w:ind w:left="1416" w:hanging="1371"/>
        <w:rPr>
          <w:b/>
          <w:bCs/>
          <w:sz w:val="23"/>
          <w:szCs w:val="23"/>
        </w:rPr>
      </w:pPr>
      <w:r>
        <w:rPr>
          <w:b/>
          <w:bCs/>
          <w:sz w:val="23"/>
          <w:szCs w:val="23"/>
        </w:rPr>
        <w:t>36800-XXIII</w:t>
      </w:r>
      <w:r>
        <w:rPr>
          <w:b/>
          <w:bCs/>
          <w:sz w:val="23"/>
          <w:szCs w:val="23"/>
        </w:rPr>
        <w:tab/>
        <w:t>Vaststelling van de begrotingsstaat van het Ministerie van Klimaat en Groene Groei (XXIII) voor het jaar 2026</w:t>
      </w:r>
    </w:p>
    <w:p w:rsidR="007D2CF0" w:rsidRDefault="007D2CF0" w14:paraId="1580C795" w14:textId="77777777">
      <w:pPr>
        <w:autoSpaceDE w:val="0"/>
        <w:autoSpaceDN w:val="0"/>
        <w:adjustRightInd w:val="0"/>
        <w:spacing w:before="0" w:after="0"/>
        <w:ind w:left="1416" w:hanging="1371"/>
        <w:rPr>
          <w:b/>
        </w:rPr>
      </w:pPr>
    </w:p>
    <w:p w:rsidR="007D2CF0" w:rsidRDefault="00CE3324" w14:paraId="0875529C" w14:textId="6ACDB3CE">
      <w:pPr>
        <w:rPr>
          <w:b/>
        </w:rPr>
      </w:pPr>
      <w:r>
        <w:rPr>
          <w:b/>
        </w:rPr>
        <w:t>N</w:t>
      </w:r>
      <w:r w:rsidR="001856D0">
        <w:rPr>
          <w:b/>
        </w:rPr>
        <w:t xml:space="preserve">r. </w:t>
      </w:r>
      <w:r w:rsidR="001856D0">
        <w:rPr>
          <w:b/>
        </w:rPr>
        <w:tab/>
      </w:r>
      <w:r w:rsidR="001856D0">
        <w:rPr>
          <w:b/>
        </w:rPr>
        <w:tab/>
      </w:r>
      <w:r>
        <w:rPr>
          <w:b/>
        </w:rPr>
        <w:t>VERSLAG HOUDENDE EEN LIJST VAN VRAGEN EN ANTWOORDEN</w:t>
      </w:r>
    </w:p>
    <w:p w:rsidR="007D2CF0" w:rsidRDefault="001856D0" w14:paraId="17EED5FC" w14:textId="77777777">
      <w:r>
        <w:tab/>
      </w:r>
      <w:r>
        <w:tab/>
      </w:r>
    </w:p>
    <w:p w:rsidR="007D2CF0" w:rsidRDefault="001856D0" w14:paraId="4093D793" w14:textId="77777777">
      <w:pPr>
        <w:ind w:left="702" w:firstLine="708"/>
        <w:rPr>
          <w:i/>
        </w:rPr>
      </w:pPr>
      <w:r>
        <w:t xml:space="preserve">Vastgesteld </w:t>
      </w:r>
      <w:r>
        <w:rPr>
          <w:i/>
        </w:rPr>
        <w:t>(wordt door griffie ingevuld als antwoorden er zijn)</w:t>
      </w:r>
    </w:p>
    <w:p w:rsidRPr="00CE3324" w:rsidR="00CE3324" w:rsidP="00CE3324" w:rsidRDefault="00CE3324" w14:paraId="3608EFB6" w14:textId="37B51FB7">
      <w:pPr>
        <w:spacing w:before="0" w:after="0"/>
        <w:ind w:left="1410" w:firstLine="2"/>
      </w:pPr>
      <w:r w:rsidRPr="00CE3324">
        <w:t xml:space="preserve">De vaste commissie voor Klimaat en Groene Groei, belast met het voorbereidend onderzoek van dit wetsvoorstel, heeft de eer verslag uit te brengen in de vorm van een lijst van vragen met de daarop gegeven antwoorden. De vragen zijn op </w:t>
      </w:r>
      <w:r>
        <w:t>2 oktober 2025</w:t>
      </w:r>
      <w:r w:rsidRPr="00CE3324">
        <w:t xml:space="preserve"> voorgelegd aan de regering.</w:t>
      </w:r>
    </w:p>
    <w:p w:rsidR="00CE3324" w:rsidP="00CE3324" w:rsidRDefault="00CE3324" w14:paraId="16DE859F" w14:textId="77777777">
      <w:pPr>
        <w:spacing w:before="0" w:after="0"/>
        <w:ind w:left="703" w:firstLine="709"/>
      </w:pPr>
    </w:p>
    <w:p w:rsidR="00CE3324" w:rsidP="00CE3324" w:rsidRDefault="00CE3324" w14:paraId="0FE0DD88" w14:textId="2F381DDD">
      <w:pPr>
        <w:spacing w:before="0" w:after="0"/>
        <w:ind w:left="1410" w:firstLine="2"/>
      </w:pPr>
      <w:r w:rsidRPr="00CE3324">
        <w:t>Onder het voorbehoud dat de regering op de gestelde vragen en de gemaakte opmerkingen tijdig en genoegzaam zal hebben geantwoord, acht de commissie de openbare beraadslaging over dit wetsvoorstel voldoende voorbereid.</w:t>
      </w:r>
    </w:p>
    <w:p w:rsidR="00CE3324" w:rsidP="00CE3324" w:rsidRDefault="00CE3324" w14:paraId="5F3D6070" w14:textId="77777777">
      <w:pPr>
        <w:spacing w:before="0" w:after="0"/>
        <w:ind w:left="1410" w:firstLine="2"/>
      </w:pPr>
    </w:p>
    <w:p w:rsidRPr="00CE3324" w:rsidR="00CE3324" w:rsidP="00CE3324" w:rsidRDefault="00CE3324" w14:paraId="13A4F3D6" w14:textId="77777777">
      <w:pPr>
        <w:spacing w:before="0" w:after="0"/>
        <w:ind w:left="1410" w:firstLine="2"/>
      </w:pPr>
    </w:p>
    <w:p w:rsidR="007D2CF0" w:rsidRDefault="001856D0" w14:paraId="40ED2063" w14:textId="77777777">
      <w:pPr>
        <w:spacing w:before="0" w:after="0"/>
        <w:ind w:left="703" w:firstLine="709"/>
      </w:pPr>
      <w:r>
        <w:t xml:space="preserve">Voorzitter van de commissie, </w:t>
      </w:r>
    </w:p>
    <w:p w:rsidR="007D2CF0" w:rsidRDefault="001856D0" w14:paraId="6400416A" w14:textId="7B41FE47">
      <w:pPr>
        <w:spacing w:before="0" w:after="0"/>
      </w:pPr>
      <w:r>
        <w:tab/>
      </w:r>
      <w:r>
        <w:tab/>
      </w:r>
      <w:r w:rsidR="00CE3324">
        <w:t>Thijssen</w:t>
      </w:r>
    </w:p>
    <w:p w:rsidR="007D2CF0" w:rsidRDefault="001856D0" w14:paraId="78DA7C56" w14:textId="77777777">
      <w:pPr>
        <w:spacing w:before="0" w:after="0"/>
      </w:pPr>
      <w:r>
        <w:tab/>
      </w:r>
      <w:r>
        <w:tab/>
      </w:r>
    </w:p>
    <w:p w:rsidR="007D2CF0" w:rsidRDefault="001856D0" w14:paraId="70E0E09B" w14:textId="77777777">
      <w:pPr>
        <w:spacing w:before="0" w:after="0"/>
      </w:pPr>
      <w:r>
        <w:tab/>
      </w:r>
      <w:r>
        <w:tab/>
        <w:t>Griffier van de commissie,</w:t>
      </w:r>
    </w:p>
    <w:p w:rsidR="007D2CF0" w:rsidRDefault="001856D0" w14:paraId="7E1593C4" w14:textId="6FE32881">
      <w:pPr>
        <w:spacing w:before="0" w:after="0"/>
      </w:pPr>
      <w:r>
        <w:tab/>
      </w:r>
      <w:r>
        <w:tab/>
      </w:r>
      <w:r w:rsidR="00CE3324">
        <w:t>Nava</w:t>
      </w:r>
    </w:p>
    <w:p w:rsidR="007D2CF0" w:rsidRDefault="007D2CF0" w14:paraId="1CD2B0FA"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7D2CF0" w:rsidTr="00E7153D" w14:paraId="6722E906" w14:textId="77777777">
        <w:trPr>
          <w:cantSplit/>
        </w:trPr>
        <w:tc>
          <w:tcPr>
            <w:tcW w:w="567" w:type="dxa"/>
          </w:tcPr>
          <w:p w:rsidR="007D2CF0" w:rsidRDefault="001856D0" w14:paraId="59DC3A84" w14:textId="77777777">
            <w:bookmarkStart w:name="bmkStartTabel" w:id="0"/>
            <w:bookmarkEnd w:id="0"/>
            <w:r>
              <w:t>Nr</w:t>
            </w:r>
          </w:p>
        </w:tc>
        <w:tc>
          <w:tcPr>
            <w:tcW w:w="6521" w:type="dxa"/>
          </w:tcPr>
          <w:p w:rsidR="007D2CF0" w:rsidRDefault="001856D0" w14:paraId="70BDAFAB" w14:textId="77777777">
            <w:r>
              <w:t>Vraag</w:t>
            </w:r>
          </w:p>
        </w:tc>
        <w:tc>
          <w:tcPr>
            <w:tcW w:w="850" w:type="dxa"/>
          </w:tcPr>
          <w:p w:rsidR="007D2CF0" w:rsidRDefault="001856D0" w14:paraId="38092B88" w14:textId="77777777">
            <w:pPr>
              <w:jc w:val="right"/>
            </w:pPr>
            <w:r>
              <w:t>Bijlage</w:t>
            </w:r>
          </w:p>
        </w:tc>
        <w:tc>
          <w:tcPr>
            <w:tcW w:w="992" w:type="dxa"/>
          </w:tcPr>
          <w:p w:rsidR="007D2CF0" w:rsidP="00E7153D" w:rsidRDefault="001856D0" w14:paraId="52D7D659" w14:textId="77777777">
            <w:pPr>
              <w:jc w:val="right"/>
            </w:pPr>
            <w:r>
              <w:t>Blz. (van)</w:t>
            </w:r>
          </w:p>
        </w:tc>
        <w:tc>
          <w:tcPr>
            <w:tcW w:w="567" w:type="dxa"/>
          </w:tcPr>
          <w:p w:rsidR="007D2CF0" w:rsidP="00E7153D" w:rsidRDefault="001856D0" w14:paraId="3D46FB49" w14:textId="77777777">
            <w:pPr>
              <w:jc w:val="center"/>
            </w:pPr>
            <w:r>
              <w:t>t/m</w:t>
            </w:r>
          </w:p>
        </w:tc>
      </w:tr>
      <w:tr w:rsidR="007D2CF0" w:rsidTr="00E7153D" w14:paraId="35F8808F" w14:textId="77777777">
        <w:tc>
          <w:tcPr>
            <w:tcW w:w="567" w:type="dxa"/>
          </w:tcPr>
          <w:p w:rsidR="007D2CF0" w:rsidRDefault="001856D0" w14:paraId="41526C49" w14:textId="77777777">
            <w:r>
              <w:t>1</w:t>
            </w:r>
          </w:p>
        </w:tc>
        <w:tc>
          <w:tcPr>
            <w:tcW w:w="6521" w:type="dxa"/>
          </w:tcPr>
          <w:p w:rsidR="007D2CF0" w:rsidRDefault="001856D0" w14:paraId="121115F2" w14:textId="77777777">
            <w:r>
              <w:t>Hoeveel middelen zijn er voor 2025, 2026 en structureel beschikbaar voor initiatieven om energiearmoede tegen te gaan en bewonersinitiatieven te stimuleren?</w:t>
            </w:r>
          </w:p>
        </w:tc>
        <w:tc>
          <w:tcPr>
            <w:tcW w:w="850" w:type="dxa"/>
          </w:tcPr>
          <w:p w:rsidR="007D2CF0" w:rsidRDefault="007D2CF0" w14:paraId="3483AE32" w14:textId="77777777">
            <w:pPr>
              <w:jc w:val="right"/>
            </w:pPr>
          </w:p>
        </w:tc>
        <w:tc>
          <w:tcPr>
            <w:tcW w:w="992" w:type="dxa"/>
          </w:tcPr>
          <w:p w:rsidR="007D2CF0" w:rsidRDefault="007D2CF0" w14:paraId="3ABE805E" w14:textId="77777777">
            <w:pPr>
              <w:jc w:val="right"/>
            </w:pPr>
          </w:p>
        </w:tc>
        <w:tc>
          <w:tcPr>
            <w:tcW w:w="567" w:type="dxa"/>
            <w:tcBorders>
              <w:left w:val="nil"/>
            </w:tcBorders>
          </w:tcPr>
          <w:p w:rsidR="007D2CF0" w:rsidRDefault="001856D0" w14:paraId="394F6593" w14:textId="77777777">
            <w:pPr>
              <w:jc w:val="right"/>
            </w:pPr>
            <w:r>
              <w:t xml:space="preserve"> </w:t>
            </w:r>
          </w:p>
        </w:tc>
      </w:tr>
      <w:tr w:rsidR="007D2CF0" w:rsidTr="00E7153D" w14:paraId="53036BB8" w14:textId="77777777">
        <w:tc>
          <w:tcPr>
            <w:tcW w:w="567" w:type="dxa"/>
          </w:tcPr>
          <w:p w:rsidR="007D2CF0" w:rsidRDefault="001856D0" w14:paraId="1968C4B8" w14:textId="77777777">
            <w:r>
              <w:t>2</w:t>
            </w:r>
          </w:p>
        </w:tc>
        <w:tc>
          <w:tcPr>
            <w:tcW w:w="6521" w:type="dxa"/>
          </w:tcPr>
          <w:p w:rsidR="007D2CF0" w:rsidRDefault="001856D0" w14:paraId="634F875B" w14:textId="77777777">
            <w:r>
              <w:t>Hoeveel mensen worden er in 2025 waarschijnlijk bereikt met de middelen voor initiatieven om energiearmoede tegen te gaan en bewonersinitiatieven te stimuleren? Hoeveel worden er naar verwachting in 2026 bereikt?</w:t>
            </w:r>
          </w:p>
        </w:tc>
        <w:tc>
          <w:tcPr>
            <w:tcW w:w="850" w:type="dxa"/>
          </w:tcPr>
          <w:p w:rsidR="007D2CF0" w:rsidRDefault="007D2CF0" w14:paraId="7D0896F4" w14:textId="77777777">
            <w:pPr>
              <w:jc w:val="right"/>
            </w:pPr>
          </w:p>
        </w:tc>
        <w:tc>
          <w:tcPr>
            <w:tcW w:w="992" w:type="dxa"/>
          </w:tcPr>
          <w:p w:rsidR="007D2CF0" w:rsidRDefault="007D2CF0" w14:paraId="4D941A3B" w14:textId="77777777">
            <w:pPr>
              <w:jc w:val="right"/>
            </w:pPr>
          </w:p>
        </w:tc>
        <w:tc>
          <w:tcPr>
            <w:tcW w:w="567" w:type="dxa"/>
            <w:tcBorders>
              <w:left w:val="nil"/>
            </w:tcBorders>
          </w:tcPr>
          <w:p w:rsidR="007D2CF0" w:rsidRDefault="001856D0" w14:paraId="45BF328F" w14:textId="77777777">
            <w:pPr>
              <w:jc w:val="right"/>
            </w:pPr>
            <w:r>
              <w:t xml:space="preserve"> </w:t>
            </w:r>
          </w:p>
        </w:tc>
      </w:tr>
      <w:tr w:rsidR="007D2CF0" w:rsidTr="00E7153D" w14:paraId="3B70F0C2" w14:textId="77777777">
        <w:tc>
          <w:tcPr>
            <w:tcW w:w="567" w:type="dxa"/>
          </w:tcPr>
          <w:p w:rsidR="007D2CF0" w:rsidRDefault="001856D0" w14:paraId="45484E88" w14:textId="77777777">
            <w:r>
              <w:t>3</w:t>
            </w:r>
          </w:p>
        </w:tc>
        <w:tc>
          <w:tcPr>
            <w:tcW w:w="6521" w:type="dxa"/>
          </w:tcPr>
          <w:p w:rsidR="007D2CF0" w:rsidRDefault="001856D0" w14:paraId="01F98556" w14:textId="77777777">
            <w:r>
              <w:t>Hoe ontwikkelen de energieprijzen voor bedrijven in Nederland zich ten opzichte van andere landen, enerzijds Europese landen als Duitsland, België en Frankrijk, anderzijds landen als het Verenigd Koninkrijk (VK), de Verenigde Staten (VS) en China?</w:t>
            </w:r>
          </w:p>
        </w:tc>
        <w:tc>
          <w:tcPr>
            <w:tcW w:w="850" w:type="dxa"/>
          </w:tcPr>
          <w:p w:rsidR="007D2CF0" w:rsidRDefault="007D2CF0" w14:paraId="5C7CE41F" w14:textId="77777777">
            <w:pPr>
              <w:jc w:val="right"/>
            </w:pPr>
          </w:p>
        </w:tc>
        <w:tc>
          <w:tcPr>
            <w:tcW w:w="992" w:type="dxa"/>
          </w:tcPr>
          <w:p w:rsidR="007D2CF0" w:rsidRDefault="001856D0" w14:paraId="3E4855BA" w14:textId="77777777">
            <w:pPr>
              <w:jc w:val="right"/>
            </w:pPr>
            <w:r>
              <w:t>10</w:t>
            </w:r>
          </w:p>
        </w:tc>
        <w:tc>
          <w:tcPr>
            <w:tcW w:w="567" w:type="dxa"/>
            <w:tcBorders>
              <w:left w:val="nil"/>
            </w:tcBorders>
          </w:tcPr>
          <w:p w:rsidR="007D2CF0" w:rsidRDefault="001856D0" w14:paraId="780D9097" w14:textId="77777777">
            <w:pPr>
              <w:jc w:val="right"/>
            </w:pPr>
            <w:r>
              <w:t xml:space="preserve"> </w:t>
            </w:r>
          </w:p>
        </w:tc>
      </w:tr>
      <w:tr w:rsidR="007D2CF0" w:rsidTr="00E7153D" w14:paraId="512DB3C5" w14:textId="77777777">
        <w:tc>
          <w:tcPr>
            <w:tcW w:w="567" w:type="dxa"/>
          </w:tcPr>
          <w:p w:rsidR="007D2CF0" w:rsidRDefault="001856D0" w14:paraId="76D11EB6" w14:textId="77777777">
            <w:r>
              <w:t>4</w:t>
            </w:r>
          </w:p>
        </w:tc>
        <w:tc>
          <w:tcPr>
            <w:tcW w:w="6521" w:type="dxa"/>
          </w:tcPr>
          <w:p w:rsidR="007D2CF0" w:rsidRDefault="001856D0" w14:paraId="4F941CF5" w14:textId="77777777">
            <w:r>
              <w:t>Kan inzichtelijk worden gemaakt hoe de energieprijzen voor huishoudens zich de aankomende jaren ontwikkelen en hoe dit zich verhoudt tot de prijzen in Duitsland, Frankrijk en België?</w:t>
            </w:r>
          </w:p>
        </w:tc>
        <w:tc>
          <w:tcPr>
            <w:tcW w:w="850" w:type="dxa"/>
          </w:tcPr>
          <w:p w:rsidR="007D2CF0" w:rsidRDefault="007D2CF0" w14:paraId="0027D220" w14:textId="77777777">
            <w:pPr>
              <w:jc w:val="right"/>
            </w:pPr>
          </w:p>
        </w:tc>
        <w:tc>
          <w:tcPr>
            <w:tcW w:w="992" w:type="dxa"/>
          </w:tcPr>
          <w:p w:rsidR="007D2CF0" w:rsidRDefault="001856D0" w14:paraId="12B4D76A" w14:textId="77777777">
            <w:pPr>
              <w:jc w:val="right"/>
            </w:pPr>
            <w:r>
              <w:t>10</w:t>
            </w:r>
          </w:p>
        </w:tc>
        <w:tc>
          <w:tcPr>
            <w:tcW w:w="567" w:type="dxa"/>
            <w:tcBorders>
              <w:left w:val="nil"/>
            </w:tcBorders>
          </w:tcPr>
          <w:p w:rsidR="007D2CF0" w:rsidRDefault="001856D0" w14:paraId="3EB8C36B" w14:textId="77777777">
            <w:pPr>
              <w:jc w:val="right"/>
            </w:pPr>
            <w:r>
              <w:t xml:space="preserve"> </w:t>
            </w:r>
          </w:p>
        </w:tc>
      </w:tr>
      <w:tr w:rsidR="007D2CF0" w:rsidTr="00E7153D" w14:paraId="7BA91F80" w14:textId="77777777">
        <w:tc>
          <w:tcPr>
            <w:tcW w:w="567" w:type="dxa"/>
          </w:tcPr>
          <w:p w:rsidR="007D2CF0" w:rsidRDefault="001856D0" w14:paraId="61567F0E" w14:textId="77777777">
            <w:r>
              <w:t>5</w:t>
            </w:r>
          </w:p>
        </w:tc>
        <w:tc>
          <w:tcPr>
            <w:tcW w:w="6521" w:type="dxa"/>
          </w:tcPr>
          <w:p w:rsidR="007D2CF0" w:rsidRDefault="001856D0" w14:paraId="4E552AE8" w14:textId="77777777">
            <w:r>
              <w:t>Hoe worden bedrijven in andere Europese landen gecompenseerd voor de hoge energieprijzen, bijvoorbeeld in Duitsland, België en Frankrijk?</w:t>
            </w:r>
          </w:p>
        </w:tc>
        <w:tc>
          <w:tcPr>
            <w:tcW w:w="850" w:type="dxa"/>
          </w:tcPr>
          <w:p w:rsidR="007D2CF0" w:rsidRDefault="007D2CF0" w14:paraId="345BD28F" w14:textId="77777777">
            <w:pPr>
              <w:jc w:val="right"/>
            </w:pPr>
          </w:p>
        </w:tc>
        <w:tc>
          <w:tcPr>
            <w:tcW w:w="992" w:type="dxa"/>
          </w:tcPr>
          <w:p w:rsidR="007D2CF0" w:rsidRDefault="001856D0" w14:paraId="41A98E57" w14:textId="77777777">
            <w:pPr>
              <w:jc w:val="right"/>
            </w:pPr>
            <w:r>
              <w:t>10</w:t>
            </w:r>
          </w:p>
        </w:tc>
        <w:tc>
          <w:tcPr>
            <w:tcW w:w="567" w:type="dxa"/>
            <w:tcBorders>
              <w:left w:val="nil"/>
            </w:tcBorders>
          </w:tcPr>
          <w:p w:rsidR="007D2CF0" w:rsidRDefault="001856D0" w14:paraId="20C68A02" w14:textId="77777777">
            <w:pPr>
              <w:jc w:val="right"/>
            </w:pPr>
            <w:r>
              <w:t xml:space="preserve"> </w:t>
            </w:r>
          </w:p>
        </w:tc>
      </w:tr>
      <w:tr w:rsidR="007D2CF0" w:rsidTr="00E7153D" w14:paraId="1E7C4881" w14:textId="77777777">
        <w:tc>
          <w:tcPr>
            <w:tcW w:w="567" w:type="dxa"/>
          </w:tcPr>
          <w:p w:rsidR="007D2CF0" w:rsidRDefault="001856D0" w14:paraId="222A7B38" w14:textId="77777777">
            <w:r>
              <w:t>6</w:t>
            </w:r>
          </w:p>
        </w:tc>
        <w:tc>
          <w:tcPr>
            <w:tcW w:w="6521" w:type="dxa"/>
          </w:tcPr>
          <w:p w:rsidR="007D2CF0" w:rsidRDefault="001856D0" w14:paraId="52C5E7CA" w14:textId="77777777">
            <w:r>
              <w:t>Hoe lopen andere Europese landen op koers om de bindende Europese doelstellingen ten aanzien van hernieuwbare energie en energiebesparing te halen?</w:t>
            </w:r>
          </w:p>
        </w:tc>
        <w:tc>
          <w:tcPr>
            <w:tcW w:w="850" w:type="dxa"/>
          </w:tcPr>
          <w:p w:rsidR="007D2CF0" w:rsidRDefault="007D2CF0" w14:paraId="0D59FF10" w14:textId="77777777">
            <w:pPr>
              <w:jc w:val="right"/>
            </w:pPr>
          </w:p>
        </w:tc>
        <w:tc>
          <w:tcPr>
            <w:tcW w:w="992" w:type="dxa"/>
          </w:tcPr>
          <w:p w:rsidR="007D2CF0" w:rsidRDefault="001856D0" w14:paraId="509AB1A6" w14:textId="77777777">
            <w:pPr>
              <w:jc w:val="right"/>
            </w:pPr>
            <w:r>
              <w:t>10</w:t>
            </w:r>
          </w:p>
        </w:tc>
        <w:tc>
          <w:tcPr>
            <w:tcW w:w="567" w:type="dxa"/>
            <w:tcBorders>
              <w:left w:val="nil"/>
            </w:tcBorders>
          </w:tcPr>
          <w:p w:rsidR="007D2CF0" w:rsidRDefault="001856D0" w14:paraId="599E06EB" w14:textId="77777777">
            <w:pPr>
              <w:jc w:val="right"/>
            </w:pPr>
            <w:r>
              <w:t xml:space="preserve"> </w:t>
            </w:r>
          </w:p>
        </w:tc>
      </w:tr>
      <w:tr w:rsidR="007D2CF0" w:rsidTr="00E7153D" w14:paraId="166C27AD" w14:textId="77777777">
        <w:tc>
          <w:tcPr>
            <w:tcW w:w="567" w:type="dxa"/>
          </w:tcPr>
          <w:p w:rsidR="007D2CF0" w:rsidRDefault="001856D0" w14:paraId="20F63C41" w14:textId="77777777">
            <w:r>
              <w:t>7</w:t>
            </w:r>
          </w:p>
        </w:tc>
        <w:tc>
          <w:tcPr>
            <w:tcW w:w="6521" w:type="dxa"/>
          </w:tcPr>
          <w:p w:rsidR="007D2CF0" w:rsidRDefault="001856D0" w14:paraId="217256B7" w14:textId="77777777">
            <w:r>
              <w:t>Hoe liggen andere Europese landen op koers om hun eigen en de Europese klimaatdoelstellingen te halen? Welke landen halen deze momenteel wel en welke landen halen deze niet?</w:t>
            </w:r>
          </w:p>
        </w:tc>
        <w:tc>
          <w:tcPr>
            <w:tcW w:w="850" w:type="dxa"/>
          </w:tcPr>
          <w:p w:rsidR="007D2CF0" w:rsidRDefault="007D2CF0" w14:paraId="3A7580CC" w14:textId="77777777">
            <w:pPr>
              <w:jc w:val="right"/>
            </w:pPr>
          </w:p>
        </w:tc>
        <w:tc>
          <w:tcPr>
            <w:tcW w:w="992" w:type="dxa"/>
          </w:tcPr>
          <w:p w:rsidR="007D2CF0" w:rsidRDefault="001856D0" w14:paraId="48DAF58A" w14:textId="77777777">
            <w:pPr>
              <w:jc w:val="right"/>
            </w:pPr>
            <w:r>
              <w:t>10</w:t>
            </w:r>
          </w:p>
        </w:tc>
        <w:tc>
          <w:tcPr>
            <w:tcW w:w="567" w:type="dxa"/>
            <w:tcBorders>
              <w:left w:val="nil"/>
            </w:tcBorders>
          </w:tcPr>
          <w:p w:rsidR="007D2CF0" w:rsidRDefault="001856D0" w14:paraId="130A8A66" w14:textId="77777777">
            <w:pPr>
              <w:jc w:val="right"/>
            </w:pPr>
            <w:r>
              <w:t xml:space="preserve"> </w:t>
            </w:r>
          </w:p>
        </w:tc>
      </w:tr>
      <w:tr w:rsidR="007D2CF0" w:rsidTr="00E7153D" w14:paraId="19BC1660" w14:textId="77777777">
        <w:tc>
          <w:tcPr>
            <w:tcW w:w="567" w:type="dxa"/>
          </w:tcPr>
          <w:p w:rsidR="007D2CF0" w:rsidRDefault="001856D0" w14:paraId="4E3AC94D" w14:textId="77777777">
            <w:r>
              <w:t>8</w:t>
            </w:r>
          </w:p>
        </w:tc>
        <w:tc>
          <w:tcPr>
            <w:tcW w:w="6521" w:type="dxa"/>
          </w:tcPr>
          <w:p w:rsidR="007D2CF0" w:rsidRDefault="001856D0" w14:paraId="40496451" w14:textId="77777777">
            <w:r>
              <w:t>Hoe wordt met deze begroting voorkomen dat bedrijven naar het buitenland vertrekken?</w:t>
            </w:r>
          </w:p>
        </w:tc>
        <w:tc>
          <w:tcPr>
            <w:tcW w:w="850" w:type="dxa"/>
          </w:tcPr>
          <w:p w:rsidR="007D2CF0" w:rsidRDefault="007D2CF0" w14:paraId="5A9A4CFE" w14:textId="77777777">
            <w:pPr>
              <w:jc w:val="right"/>
            </w:pPr>
          </w:p>
        </w:tc>
        <w:tc>
          <w:tcPr>
            <w:tcW w:w="992" w:type="dxa"/>
          </w:tcPr>
          <w:p w:rsidR="007D2CF0" w:rsidRDefault="001856D0" w14:paraId="6C8896BF" w14:textId="77777777">
            <w:pPr>
              <w:jc w:val="right"/>
            </w:pPr>
            <w:r>
              <w:t>11</w:t>
            </w:r>
          </w:p>
        </w:tc>
        <w:tc>
          <w:tcPr>
            <w:tcW w:w="567" w:type="dxa"/>
            <w:tcBorders>
              <w:left w:val="nil"/>
            </w:tcBorders>
          </w:tcPr>
          <w:p w:rsidR="007D2CF0" w:rsidRDefault="001856D0" w14:paraId="4F0BFB7F" w14:textId="77777777">
            <w:pPr>
              <w:jc w:val="right"/>
            </w:pPr>
            <w:r>
              <w:t xml:space="preserve"> </w:t>
            </w:r>
          </w:p>
        </w:tc>
      </w:tr>
      <w:tr w:rsidR="007D2CF0" w:rsidTr="00E7153D" w14:paraId="24B3DBC8" w14:textId="77777777">
        <w:tc>
          <w:tcPr>
            <w:tcW w:w="567" w:type="dxa"/>
          </w:tcPr>
          <w:p w:rsidR="007D2CF0" w:rsidRDefault="001856D0" w14:paraId="5FB30F2E" w14:textId="77777777">
            <w:r>
              <w:t>9</w:t>
            </w:r>
          </w:p>
        </w:tc>
        <w:tc>
          <w:tcPr>
            <w:tcW w:w="6521" w:type="dxa"/>
          </w:tcPr>
          <w:p w:rsidR="007D2CF0" w:rsidRDefault="001856D0" w14:paraId="735A3B4A" w14:textId="77777777">
            <w:r>
              <w:t>Hoeveel middelen zijn er voorzien voor het ondersteunen van de realisatie van energie-infrastructuur en hoeveel private investeringen worden hiermee uitgelokt?</w:t>
            </w:r>
          </w:p>
        </w:tc>
        <w:tc>
          <w:tcPr>
            <w:tcW w:w="850" w:type="dxa"/>
          </w:tcPr>
          <w:p w:rsidR="007D2CF0" w:rsidRDefault="007D2CF0" w14:paraId="67A16F14" w14:textId="77777777">
            <w:pPr>
              <w:jc w:val="right"/>
            </w:pPr>
          </w:p>
        </w:tc>
        <w:tc>
          <w:tcPr>
            <w:tcW w:w="992" w:type="dxa"/>
          </w:tcPr>
          <w:p w:rsidR="007D2CF0" w:rsidRDefault="001856D0" w14:paraId="372F535E" w14:textId="77777777">
            <w:pPr>
              <w:jc w:val="right"/>
            </w:pPr>
            <w:r>
              <w:t>11</w:t>
            </w:r>
          </w:p>
        </w:tc>
        <w:tc>
          <w:tcPr>
            <w:tcW w:w="567" w:type="dxa"/>
            <w:tcBorders>
              <w:left w:val="nil"/>
            </w:tcBorders>
          </w:tcPr>
          <w:p w:rsidR="007D2CF0" w:rsidRDefault="001856D0" w14:paraId="2D9E15B7" w14:textId="77777777">
            <w:pPr>
              <w:jc w:val="right"/>
            </w:pPr>
            <w:r>
              <w:t xml:space="preserve"> </w:t>
            </w:r>
          </w:p>
        </w:tc>
      </w:tr>
      <w:tr w:rsidR="007D2CF0" w:rsidTr="00E7153D" w14:paraId="6875A777" w14:textId="77777777">
        <w:tc>
          <w:tcPr>
            <w:tcW w:w="567" w:type="dxa"/>
          </w:tcPr>
          <w:p w:rsidR="007D2CF0" w:rsidRDefault="001856D0" w14:paraId="23035A61" w14:textId="77777777">
            <w:r>
              <w:t>10</w:t>
            </w:r>
          </w:p>
        </w:tc>
        <w:tc>
          <w:tcPr>
            <w:tcW w:w="6521" w:type="dxa"/>
          </w:tcPr>
          <w:p w:rsidR="007D2CF0" w:rsidRDefault="001856D0" w14:paraId="52AF0318" w14:textId="77777777">
            <w:r>
              <w:t>Welke maatregelen kan Nederland nog nemen om de hoge energieprijzen te compenseren? Kan dit worden uitgesplitst in maatregelen voor de hoge kosten bij bedrijven en voor de hoge kosten bij huishoudens?</w:t>
            </w:r>
          </w:p>
        </w:tc>
        <w:tc>
          <w:tcPr>
            <w:tcW w:w="850" w:type="dxa"/>
          </w:tcPr>
          <w:p w:rsidR="007D2CF0" w:rsidRDefault="007D2CF0" w14:paraId="1F1690FA" w14:textId="77777777">
            <w:pPr>
              <w:jc w:val="right"/>
            </w:pPr>
          </w:p>
        </w:tc>
        <w:tc>
          <w:tcPr>
            <w:tcW w:w="992" w:type="dxa"/>
          </w:tcPr>
          <w:p w:rsidR="007D2CF0" w:rsidRDefault="001856D0" w14:paraId="3FC497D1" w14:textId="77777777">
            <w:pPr>
              <w:jc w:val="right"/>
            </w:pPr>
            <w:r>
              <w:t>12</w:t>
            </w:r>
          </w:p>
        </w:tc>
        <w:tc>
          <w:tcPr>
            <w:tcW w:w="567" w:type="dxa"/>
            <w:tcBorders>
              <w:left w:val="nil"/>
            </w:tcBorders>
          </w:tcPr>
          <w:p w:rsidR="007D2CF0" w:rsidRDefault="001856D0" w14:paraId="74011453" w14:textId="77777777">
            <w:pPr>
              <w:jc w:val="right"/>
            </w:pPr>
            <w:r>
              <w:t xml:space="preserve"> </w:t>
            </w:r>
          </w:p>
        </w:tc>
      </w:tr>
      <w:tr w:rsidR="007D2CF0" w:rsidTr="00E7153D" w14:paraId="3DE1073C" w14:textId="77777777">
        <w:tc>
          <w:tcPr>
            <w:tcW w:w="567" w:type="dxa"/>
          </w:tcPr>
          <w:p w:rsidR="007D2CF0" w:rsidRDefault="001856D0" w14:paraId="04A66F0E" w14:textId="77777777">
            <w:r>
              <w:t>11</w:t>
            </w:r>
          </w:p>
        </w:tc>
        <w:tc>
          <w:tcPr>
            <w:tcW w:w="6521" w:type="dxa"/>
          </w:tcPr>
          <w:p w:rsidR="007D2CF0" w:rsidRDefault="001856D0" w14:paraId="7FFF11FF" w14:textId="77777777">
            <w:r>
              <w:t>Welke maatregelen worden er genomen om te voorkomen dat de energierekening van huishoudens erg zal stijgen de aankomende periode?</w:t>
            </w:r>
          </w:p>
        </w:tc>
        <w:tc>
          <w:tcPr>
            <w:tcW w:w="850" w:type="dxa"/>
          </w:tcPr>
          <w:p w:rsidR="007D2CF0" w:rsidRDefault="007D2CF0" w14:paraId="77626064" w14:textId="77777777">
            <w:pPr>
              <w:jc w:val="right"/>
            </w:pPr>
          </w:p>
        </w:tc>
        <w:tc>
          <w:tcPr>
            <w:tcW w:w="992" w:type="dxa"/>
          </w:tcPr>
          <w:p w:rsidR="007D2CF0" w:rsidRDefault="001856D0" w14:paraId="1418C6CE" w14:textId="77777777">
            <w:pPr>
              <w:jc w:val="right"/>
            </w:pPr>
            <w:r>
              <w:t>12</w:t>
            </w:r>
          </w:p>
        </w:tc>
        <w:tc>
          <w:tcPr>
            <w:tcW w:w="567" w:type="dxa"/>
            <w:tcBorders>
              <w:left w:val="nil"/>
            </w:tcBorders>
          </w:tcPr>
          <w:p w:rsidR="007D2CF0" w:rsidRDefault="001856D0" w14:paraId="158F84A9" w14:textId="77777777">
            <w:pPr>
              <w:jc w:val="right"/>
            </w:pPr>
            <w:r>
              <w:t xml:space="preserve"> </w:t>
            </w:r>
          </w:p>
        </w:tc>
      </w:tr>
      <w:tr w:rsidR="007D2CF0" w:rsidTr="00E7153D" w14:paraId="677431E9" w14:textId="77777777">
        <w:tc>
          <w:tcPr>
            <w:tcW w:w="567" w:type="dxa"/>
          </w:tcPr>
          <w:p w:rsidR="007D2CF0" w:rsidRDefault="001856D0" w14:paraId="7CDF5957" w14:textId="77777777">
            <w:r>
              <w:t>12</w:t>
            </w:r>
          </w:p>
        </w:tc>
        <w:tc>
          <w:tcPr>
            <w:tcW w:w="6521" w:type="dxa"/>
          </w:tcPr>
          <w:p w:rsidR="007D2CF0" w:rsidRDefault="001856D0" w14:paraId="1F7368ED" w14:textId="77777777">
            <w:r>
              <w:t>Hoe stimuleert het huidige beleid dat bestaande gas -en kolencentrales omgebouwd kunnen worden naar CO2-neutrale centrales die de leveringszekerheid van elektriciteit kunnen waarborgen?</w:t>
            </w:r>
          </w:p>
        </w:tc>
        <w:tc>
          <w:tcPr>
            <w:tcW w:w="850" w:type="dxa"/>
          </w:tcPr>
          <w:p w:rsidR="007D2CF0" w:rsidRDefault="007D2CF0" w14:paraId="298D0B90" w14:textId="77777777">
            <w:pPr>
              <w:jc w:val="right"/>
            </w:pPr>
          </w:p>
        </w:tc>
        <w:tc>
          <w:tcPr>
            <w:tcW w:w="992" w:type="dxa"/>
          </w:tcPr>
          <w:p w:rsidR="007D2CF0" w:rsidRDefault="001856D0" w14:paraId="23016762" w14:textId="77777777">
            <w:pPr>
              <w:jc w:val="right"/>
            </w:pPr>
            <w:r>
              <w:t>13</w:t>
            </w:r>
          </w:p>
        </w:tc>
        <w:tc>
          <w:tcPr>
            <w:tcW w:w="567" w:type="dxa"/>
            <w:tcBorders>
              <w:left w:val="nil"/>
            </w:tcBorders>
          </w:tcPr>
          <w:p w:rsidR="007D2CF0" w:rsidRDefault="001856D0" w14:paraId="07E7ECCD" w14:textId="77777777">
            <w:pPr>
              <w:jc w:val="right"/>
            </w:pPr>
            <w:r>
              <w:t xml:space="preserve"> </w:t>
            </w:r>
          </w:p>
        </w:tc>
      </w:tr>
      <w:tr w:rsidR="007D2CF0" w:rsidTr="00E7153D" w14:paraId="043FD3EE" w14:textId="77777777">
        <w:tc>
          <w:tcPr>
            <w:tcW w:w="567" w:type="dxa"/>
          </w:tcPr>
          <w:p w:rsidR="007D2CF0" w:rsidRDefault="001856D0" w14:paraId="6FABB5BF" w14:textId="77777777">
            <w:r>
              <w:t>13</w:t>
            </w:r>
          </w:p>
        </w:tc>
        <w:tc>
          <w:tcPr>
            <w:tcW w:w="6521" w:type="dxa"/>
          </w:tcPr>
          <w:p w:rsidR="007D2CF0" w:rsidRDefault="001856D0" w14:paraId="29685520" w14:textId="77777777">
            <w:r>
              <w:t>Wanneer volgt er meer duidelijkheid over de mogelijkheden om een capaciteitsmechanisme in te zetten in Nederland?</w:t>
            </w:r>
          </w:p>
        </w:tc>
        <w:tc>
          <w:tcPr>
            <w:tcW w:w="850" w:type="dxa"/>
          </w:tcPr>
          <w:p w:rsidR="007D2CF0" w:rsidRDefault="007D2CF0" w14:paraId="22968677" w14:textId="77777777">
            <w:pPr>
              <w:jc w:val="right"/>
            </w:pPr>
          </w:p>
        </w:tc>
        <w:tc>
          <w:tcPr>
            <w:tcW w:w="992" w:type="dxa"/>
          </w:tcPr>
          <w:p w:rsidR="007D2CF0" w:rsidRDefault="001856D0" w14:paraId="03B154E8" w14:textId="77777777">
            <w:pPr>
              <w:jc w:val="right"/>
            </w:pPr>
            <w:r>
              <w:t>13</w:t>
            </w:r>
          </w:p>
        </w:tc>
        <w:tc>
          <w:tcPr>
            <w:tcW w:w="567" w:type="dxa"/>
            <w:tcBorders>
              <w:left w:val="nil"/>
            </w:tcBorders>
          </w:tcPr>
          <w:p w:rsidR="007D2CF0" w:rsidRDefault="001856D0" w14:paraId="4512FB4F" w14:textId="77777777">
            <w:pPr>
              <w:jc w:val="right"/>
            </w:pPr>
            <w:r>
              <w:t xml:space="preserve"> </w:t>
            </w:r>
          </w:p>
        </w:tc>
      </w:tr>
      <w:tr w:rsidR="007D2CF0" w:rsidTr="00E7153D" w14:paraId="10D1A4DC" w14:textId="77777777">
        <w:tc>
          <w:tcPr>
            <w:tcW w:w="567" w:type="dxa"/>
          </w:tcPr>
          <w:p w:rsidR="007D2CF0" w:rsidRDefault="001856D0" w14:paraId="1FB1F6DA" w14:textId="77777777">
            <w:r>
              <w:t>14</w:t>
            </w:r>
          </w:p>
        </w:tc>
        <w:tc>
          <w:tcPr>
            <w:tcW w:w="6521" w:type="dxa"/>
          </w:tcPr>
          <w:p w:rsidR="007D2CF0" w:rsidRDefault="001856D0" w14:paraId="0957D52D" w14:textId="77777777">
            <w:r>
              <w:t>Hoe ziet de tijdslijn eruit om een capaciteitsmechanisme op te bouwen dat op tijd gereed is om de leveringszekerheid van elektriciteit na 2030 te kunnen waarborgen?</w:t>
            </w:r>
          </w:p>
        </w:tc>
        <w:tc>
          <w:tcPr>
            <w:tcW w:w="850" w:type="dxa"/>
          </w:tcPr>
          <w:p w:rsidR="007D2CF0" w:rsidRDefault="007D2CF0" w14:paraId="0999D9DF" w14:textId="77777777">
            <w:pPr>
              <w:jc w:val="right"/>
            </w:pPr>
          </w:p>
        </w:tc>
        <w:tc>
          <w:tcPr>
            <w:tcW w:w="992" w:type="dxa"/>
          </w:tcPr>
          <w:p w:rsidR="007D2CF0" w:rsidRDefault="001856D0" w14:paraId="6E47EE2A" w14:textId="77777777">
            <w:pPr>
              <w:jc w:val="right"/>
            </w:pPr>
            <w:r>
              <w:t>13</w:t>
            </w:r>
          </w:p>
        </w:tc>
        <w:tc>
          <w:tcPr>
            <w:tcW w:w="567" w:type="dxa"/>
            <w:tcBorders>
              <w:left w:val="nil"/>
            </w:tcBorders>
          </w:tcPr>
          <w:p w:rsidR="007D2CF0" w:rsidRDefault="001856D0" w14:paraId="5888BD43" w14:textId="77777777">
            <w:pPr>
              <w:jc w:val="right"/>
            </w:pPr>
            <w:r>
              <w:t xml:space="preserve"> </w:t>
            </w:r>
          </w:p>
        </w:tc>
      </w:tr>
      <w:tr w:rsidR="007D2CF0" w:rsidTr="00E7153D" w14:paraId="0185426C" w14:textId="77777777">
        <w:tc>
          <w:tcPr>
            <w:tcW w:w="567" w:type="dxa"/>
          </w:tcPr>
          <w:p w:rsidR="007D2CF0" w:rsidRDefault="001856D0" w14:paraId="55AE4684" w14:textId="77777777">
            <w:r>
              <w:t>15</w:t>
            </w:r>
          </w:p>
        </w:tc>
        <w:tc>
          <w:tcPr>
            <w:tcW w:w="6521" w:type="dxa"/>
          </w:tcPr>
          <w:p w:rsidR="007D2CF0" w:rsidRDefault="001856D0" w14:paraId="19D41171" w14:textId="77777777">
            <w:r>
              <w:t>Hoeveel concrete verduurzamingsprojecten van de industrie en het bedrijfsleven hebben de afgelopen jaren vertraging opgelopen door netcongestie?</w:t>
            </w:r>
          </w:p>
        </w:tc>
        <w:tc>
          <w:tcPr>
            <w:tcW w:w="850" w:type="dxa"/>
          </w:tcPr>
          <w:p w:rsidR="007D2CF0" w:rsidRDefault="007D2CF0" w14:paraId="77ADED92" w14:textId="77777777">
            <w:pPr>
              <w:jc w:val="right"/>
            </w:pPr>
          </w:p>
        </w:tc>
        <w:tc>
          <w:tcPr>
            <w:tcW w:w="992" w:type="dxa"/>
          </w:tcPr>
          <w:p w:rsidR="007D2CF0" w:rsidRDefault="001856D0" w14:paraId="667FEBDA" w14:textId="77777777">
            <w:pPr>
              <w:jc w:val="right"/>
            </w:pPr>
            <w:r>
              <w:t>14</w:t>
            </w:r>
          </w:p>
        </w:tc>
        <w:tc>
          <w:tcPr>
            <w:tcW w:w="567" w:type="dxa"/>
            <w:tcBorders>
              <w:left w:val="nil"/>
            </w:tcBorders>
          </w:tcPr>
          <w:p w:rsidR="007D2CF0" w:rsidRDefault="001856D0" w14:paraId="5488071A" w14:textId="77777777">
            <w:pPr>
              <w:jc w:val="right"/>
            </w:pPr>
            <w:r>
              <w:t xml:space="preserve"> </w:t>
            </w:r>
          </w:p>
        </w:tc>
      </w:tr>
      <w:tr w:rsidR="007D2CF0" w:rsidTr="00E7153D" w14:paraId="62850861" w14:textId="77777777">
        <w:tc>
          <w:tcPr>
            <w:tcW w:w="567" w:type="dxa"/>
          </w:tcPr>
          <w:p w:rsidR="007D2CF0" w:rsidRDefault="001856D0" w14:paraId="7051D1C5" w14:textId="77777777">
            <w:r>
              <w:t>16</w:t>
            </w:r>
          </w:p>
        </w:tc>
        <w:tc>
          <w:tcPr>
            <w:tcW w:w="6521" w:type="dxa"/>
          </w:tcPr>
          <w:p w:rsidR="007D2CF0" w:rsidRDefault="001856D0" w14:paraId="0DE956AD" w14:textId="77777777">
            <w:r>
              <w:t>Hoeveel sneller kunnen de vergunningsprocedures voor de uitbreiding van het elektriciteitsnet worden doorlopen na de verschillende versnellingspakketten die zijn aangekondigd?</w:t>
            </w:r>
          </w:p>
        </w:tc>
        <w:tc>
          <w:tcPr>
            <w:tcW w:w="850" w:type="dxa"/>
          </w:tcPr>
          <w:p w:rsidR="007D2CF0" w:rsidRDefault="007D2CF0" w14:paraId="4BAEDD46" w14:textId="77777777">
            <w:pPr>
              <w:jc w:val="right"/>
            </w:pPr>
          </w:p>
        </w:tc>
        <w:tc>
          <w:tcPr>
            <w:tcW w:w="992" w:type="dxa"/>
          </w:tcPr>
          <w:p w:rsidR="007D2CF0" w:rsidRDefault="001856D0" w14:paraId="0E6BA9A3" w14:textId="77777777">
            <w:pPr>
              <w:jc w:val="right"/>
            </w:pPr>
            <w:r>
              <w:t>14</w:t>
            </w:r>
          </w:p>
        </w:tc>
        <w:tc>
          <w:tcPr>
            <w:tcW w:w="567" w:type="dxa"/>
            <w:tcBorders>
              <w:left w:val="nil"/>
            </w:tcBorders>
          </w:tcPr>
          <w:p w:rsidR="007D2CF0" w:rsidRDefault="001856D0" w14:paraId="53579892" w14:textId="77777777">
            <w:pPr>
              <w:jc w:val="right"/>
            </w:pPr>
            <w:r>
              <w:t xml:space="preserve"> </w:t>
            </w:r>
          </w:p>
        </w:tc>
      </w:tr>
      <w:tr w:rsidR="007D2CF0" w:rsidTr="00E7153D" w14:paraId="474DFC8C" w14:textId="77777777">
        <w:tc>
          <w:tcPr>
            <w:tcW w:w="567" w:type="dxa"/>
          </w:tcPr>
          <w:p w:rsidR="007D2CF0" w:rsidRDefault="001856D0" w14:paraId="249F6E4C" w14:textId="77777777">
            <w:r>
              <w:t>17</w:t>
            </w:r>
          </w:p>
        </w:tc>
        <w:tc>
          <w:tcPr>
            <w:tcW w:w="6521" w:type="dxa"/>
          </w:tcPr>
          <w:p w:rsidR="007D2CF0" w:rsidRDefault="001856D0" w14:paraId="13571328" w14:textId="77777777">
            <w:r>
              <w:t>Welke maatregelen uit de versnellingspakketten voor netcongestie kunnen ook worden ingezet om andere energie-infrastructuurprojecten te versnellen?</w:t>
            </w:r>
          </w:p>
        </w:tc>
        <w:tc>
          <w:tcPr>
            <w:tcW w:w="850" w:type="dxa"/>
          </w:tcPr>
          <w:p w:rsidR="007D2CF0" w:rsidRDefault="007D2CF0" w14:paraId="0E86AC31" w14:textId="77777777">
            <w:pPr>
              <w:jc w:val="right"/>
            </w:pPr>
          </w:p>
        </w:tc>
        <w:tc>
          <w:tcPr>
            <w:tcW w:w="992" w:type="dxa"/>
          </w:tcPr>
          <w:p w:rsidR="007D2CF0" w:rsidRDefault="001856D0" w14:paraId="5F88924A" w14:textId="77777777">
            <w:pPr>
              <w:jc w:val="right"/>
            </w:pPr>
            <w:r>
              <w:t>14</w:t>
            </w:r>
          </w:p>
        </w:tc>
        <w:tc>
          <w:tcPr>
            <w:tcW w:w="567" w:type="dxa"/>
            <w:tcBorders>
              <w:left w:val="nil"/>
            </w:tcBorders>
          </w:tcPr>
          <w:p w:rsidR="007D2CF0" w:rsidRDefault="001856D0" w14:paraId="15610D75" w14:textId="77777777">
            <w:pPr>
              <w:jc w:val="right"/>
            </w:pPr>
            <w:r>
              <w:t xml:space="preserve"> </w:t>
            </w:r>
          </w:p>
        </w:tc>
      </w:tr>
      <w:tr w:rsidR="007D2CF0" w:rsidTr="00E7153D" w14:paraId="5312B46E" w14:textId="77777777">
        <w:tc>
          <w:tcPr>
            <w:tcW w:w="567" w:type="dxa"/>
          </w:tcPr>
          <w:p w:rsidR="007D2CF0" w:rsidRDefault="001856D0" w14:paraId="15DE65CC" w14:textId="77777777">
            <w:r>
              <w:t>18</w:t>
            </w:r>
          </w:p>
        </w:tc>
        <w:tc>
          <w:tcPr>
            <w:tcW w:w="6521" w:type="dxa"/>
          </w:tcPr>
          <w:p w:rsidR="007D2CF0" w:rsidRDefault="001856D0" w14:paraId="0FF3FBE9" w14:textId="77777777">
            <w:r>
              <w:t>Wat is uw reactie op het aandachtspunt van de Algemene Rekenkamer dat de doelstelling van het Landelijk Actieprogramma Netcongestie (LAN) op delen specifiek is, maar niet goed meetbaar en niet tijdgebonden (en daarom niet navolgbaar voor de Tweede Kamer), waardoor het niet duidelijk is wanneer welke doelen gerealiseerd moeten zijn?</w:t>
            </w:r>
          </w:p>
        </w:tc>
        <w:tc>
          <w:tcPr>
            <w:tcW w:w="850" w:type="dxa"/>
          </w:tcPr>
          <w:p w:rsidR="007D2CF0" w:rsidRDefault="007D2CF0" w14:paraId="1E13C0FC" w14:textId="77777777">
            <w:pPr>
              <w:jc w:val="right"/>
            </w:pPr>
          </w:p>
        </w:tc>
        <w:tc>
          <w:tcPr>
            <w:tcW w:w="992" w:type="dxa"/>
          </w:tcPr>
          <w:p w:rsidR="007D2CF0" w:rsidRDefault="001856D0" w14:paraId="76DF44E2" w14:textId="77777777">
            <w:pPr>
              <w:jc w:val="right"/>
            </w:pPr>
            <w:r>
              <w:t>14</w:t>
            </w:r>
          </w:p>
        </w:tc>
        <w:tc>
          <w:tcPr>
            <w:tcW w:w="567" w:type="dxa"/>
            <w:tcBorders>
              <w:left w:val="nil"/>
            </w:tcBorders>
          </w:tcPr>
          <w:p w:rsidR="007D2CF0" w:rsidRDefault="001856D0" w14:paraId="6E627AEC" w14:textId="77777777">
            <w:pPr>
              <w:jc w:val="right"/>
            </w:pPr>
            <w:r>
              <w:t xml:space="preserve">15 </w:t>
            </w:r>
          </w:p>
        </w:tc>
      </w:tr>
      <w:tr w:rsidR="007D2CF0" w:rsidTr="00E7153D" w14:paraId="408C82EF" w14:textId="77777777">
        <w:tc>
          <w:tcPr>
            <w:tcW w:w="567" w:type="dxa"/>
          </w:tcPr>
          <w:p w:rsidR="007D2CF0" w:rsidRDefault="001856D0" w14:paraId="0FA0D42E" w14:textId="77777777">
            <w:r>
              <w:t>19</w:t>
            </w:r>
          </w:p>
        </w:tc>
        <w:tc>
          <w:tcPr>
            <w:tcW w:w="6521" w:type="dxa"/>
          </w:tcPr>
          <w:p w:rsidR="007D2CF0" w:rsidRDefault="001856D0" w14:paraId="27F891A0" w14:textId="77777777">
            <w:r>
              <w:t>Kunt u een inschatting geven van de gevolgen van netcongestie voor de inkomstenkant van de begroting, bijvoorbeeld in de vorm van tegenvallende belasting- en premie-inkomsten doordat woningbouw en andere activiteiten stil komen te liggen door netcongestie?</w:t>
            </w:r>
          </w:p>
        </w:tc>
        <w:tc>
          <w:tcPr>
            <w:tcW w:w="850" w:type="dxa"/>
          </w:tcPr>
          <w:p w:rsidR="007D2CF0" w:rsidRDefault="007D2CF0" w14:paraId="05F76159" w14:textId="77777777">
            <w:pPr>
              <w:jc w:val="right"/>
            </w:pPr>
          </w:p>
        </w:tc>
        <w:tc>
          <w:tcPr>
            <w:tcW w:w="992" w:type="dxa"/>
          </w:tcPr>
          <w:p w:rsidR="007D2CF0" w:rsidRDefault="001856D0" w14:paraId="7E5E4BF9" w14:textId="77777777">
            <w:pPr>
              <w:jc w:val="right"/>
            </w:pPr>
            <w:r>
              <w:t>14</w:t>
            </w:r>
          </w:p>
        </w:tc>
        <w:tc>
          <w:tcPr>
            <w:tcW w:w="567" w:type="dxa"/>
            <w:tcBorders>
              <w:left w:val="nil"/>
            </w:tcBorders>
          </w:tcPr>
          <w:p w:rsidR="007D2CF0" w:rsidRDefault="001856D0" w14:paraId="02959BF4" w14:textId="77777777">
            <w:pPr>
              <w:jc w:val="right"/>
            </w:pPr>
            <w:r>
              <w:t xml:space="preserve">15 </w:t>
            </w:r>
          </w:p>
        </w:tc>
      </w:tr>
      <w:tr w:rsidR="007D2CF0" w:rsidTr="00E7153D" w14:paraId="210BEB19" w14:textId="77777777">
        <w:tc>
          <w:tcPr>
            <w:tcW w:w="567" w:type="dxa"/>
          </w:tcPr>
          <w:p w:rsidR="007D2CF0" w:rsidRDefault="001856D0" w14:paraId="6987D381" w14:textId="77777777">
            <w:r>
              <w:t>20</w:t>
            </w:r>
          </w:p>
        </w:tc>
        <w:tc>
          <w:tcPr>
            <w:tcW w:w="6521" w:type="dxa"/>
          </w:tcPr>
          <w:p w:rsidR="007D2CF0" w:rsidRDefault="001856D0" w14:paraId="1AC9F40D" w14:textId="77777777">
            <w:r>
              <w:t>Welke stappen worden er gezet om de vergunningverlening voor kernenergie te versnellen?</w:t>
            </w:r>
          </w:p>
        </w:tc>
        <w:tc>
          <w:tcPr>
            <w:tcW w:w="850" w:type="dxa"/>
          </w:tcPr>
          <w:p w:rsidR="007D2CF0" w:rsidRDefault="007D2CF0" w14:paraId="50A457AF" w14:textId="77777777">
            <w:pPr>
              <w:jc w:val="right"/>
            </w:pPr>
          </w:p>
        </w:tc>
        <w:tc>
          <w:tcPr>
            <w:tcW w:w="992" w:type="dxa"/>
          </w:tcPr>
          <w:p w:rsidR="007D2CF0" w:rsidRDefault="001856D0" w14:paraId="4BC4C0EC" w14:textId="77777777">
            <w:pPr>
              <w:jc w:val="right"/>
            </w:pPr>
            <w:r>
              <w:t>15</w:t>
            </w:r>
          </w:p>
        </w:tc>
        <w:tc>
          <w:tcPr>
            <w:tcW w:w="567" w:type="dxa"/>
            <w:tcBorders>
              <w:left w:val="nil"/>
            </w:tcBorders>
          </w:tcPr>
          <w:p w:rsidR="007D2CF0" w:rsidRDefault="001856D0" w14:paraId="5629EA3C" w14:textId="77777777">
            <w:pPr>
              <w:jc w:val="right"/>
            </w:pPr>
            <w:r>
              <w:t xml:space="preserve"> </w:t>
            </w:r>
          </w:p>
        </w:tc>
      </w:tr>
      <w:tr w:rsidR="007D2CF0" w:rsidTr="00E7153D" w14:paraId="70A8070A" w14:textId="77777777">
        <w:tc>
          <w:tcPr>
            <w:tcW w:w="567" w:type="dxa"/>
          </w:tcPr>
          <w:p w:rsidR="007D2CF0" w:rsidRDefault="001856D0" w14:paraId="6146D5C1" w14:textId="77777777">
            <w:r>
              <w:t>21</w:t>
            </w:r>
          </w:p>
        </w:tc>
        <w:tc>
          <w:tcPr>
            <w:tcW w:w="6521" w:type="dxa"/>
          </w:tcPr>
          <w:p w:rsidR="007D2CF0" w:rsidRDefault="001856D0" w14:paraId="75832560" w14:textId="77777777">
            <w:r>
              <w:t>Wanneer wordt er besloten welke versnellingsmaatregelen zullen worden genomen om de bouw van de vier kerncentrales te versnellen?</w:t>
            </w:r>
          </w:p>
        </w:tc>
        <w:tc>
          <w:tcPr>
            <w:tcW w:w="850" w:type="dxa"/>
          </w:tcPr>
          <w:p w:rsidR="007D2CF0" w:rsidRDefault="007D2CF0" w14:paraId="433DD307" w14:textId="77777777">
            <w:pPr>
              <w:jc w:val="right"/>
            </w:pPr>
          </w:p>
        </w:tc>
        <w:tc>
          <w:tcPr>
            <w:tcW w:w="992" w:type="dxa"/>
          </w:tcPr>
          <w:p w:rsidR="007D2CF0" w:rsidRDefault="001856D0" w14:paraId="35D596D3" w14:textId="77777777">
            <w:pPr>
              <w:jc w:val="right"/>
            </w:pPr>
            <w:r>
              <w:t>15</w:t>
            </w:r>
          </w:p>
        </w:tc>
        <w:tc>
          <w:tcPr>
            <w:tcW w:w="567" w:type="dxa"/>
            <w:tcBorders>
              <w:left w:val="nil"/>
            </w:tcBorders>
          </w:tcPr>
          <w:p w:rsidR="007D2CF0" w:rsidRDefault="001856D0" w14:paraId="5E07E9FA" w14:textId="77777777">
            <w:pPr>
              <w:jc w:val="right"/>
            </w:pPr>
            <w:r>
              <w:t xml:space="preserve"> </w:t>
            </w:r>
          </w:p>
        </w:tc>
      </w:tr>
      <w:tr w:rsidR="007D2CF0" w:rsidTr="00E7153D" w14:paraId="0BFC789A" w14:textId="77777777">
        <w:tc>
          <w:tcPr>
            <w:tcW w:w="567" w:type="dxa"/>
          </w:tcPr>
          <w:p w:rsidR="007D2CF0" w:rsidRDefault="001856D0" w14:paraId="7923080F" w14:textId="77777777">
            <w:r>
              <w:t>22</w:t>
            </w:r>
          </w:p>
        </w:tc>
        <w:tc>
          <w:tcPr>
            <w:tcW w:w="6521" w:type="dxa"/>
          </w:tcPr>
          <w:p w:rsidR="007D2CF0" w:rsidRDefault="001856D0" w14:paraId="4FF92A59" w14:textId="77777777">
            <w:r>
              <w:t>Wat is de verwachte bijdrage van vier kerncentrales aan de leveringszekerheid in 2040? Hoe verschilt dit van twee kerncentrales?</w:t>
            </w:r>
          </w:p>
        </w:tc>
        <w:tc>
          <w:tcPr>
            <w:tcW w:w="850" w:type="dxa"/>
          </w:tcPr>
          <w:p w:rsidR="007D2CF0" w:rsidRDefault="007D2CF0" w14:paraId="24DA7EC3" w14:textId="77777777">
            <w:pPr>
              <w:jc w:val="right"/>
            </w:pPr>
          </w:p>
        </w:tc>
        <w:tc>
          <w:tcPr>
            <w:tcW w:w="992" w:type="dxa"/>
          </w:tcPr>
          <w:p w:rsidR="007D2CF0" w:rsidRDefault="001856D0" w14:paraId="6D3DBDED" w14:textId="77777777">
            <w:pPr>
              <w:jc w:val="right"/>
            </w:pPr>
            <w:r>
              <w:t>15</w:t>
            </w:r>
          </w:p>
        </w:tc>
        <w:tc>
          <w:tcPr>
            <w:tcW w:w="567" w:type="dxa"/>
            <w:tcBorders>
              <w:left w:val="nil"/>
            </w:tcBorders>
          </w:tcPr>
          <w:p w:rsidR="007D2CF0" w:rsidRDefault="001856D0" w14:paraId="74AC2B0D" w14:textId="77777777">
            <w:pPr>
              <w:jc w:val="right"/>
            </w:pPr>
            <w:r>
              <w:t xml:space="preserve"> </w:t>
            </w:r>
          </w:p>
        </w:tc>
      </w:tr>
      <w:tr w:rsidR="007D2CF0" w:rsidTr="00E7153D" w14:paraId="012F6718" w14:textId="77777777">
        <w:tc>
          <w:tcPr>
            <w:tcW w:w="567" w:type="dxa"/>
          </w:tcPr>
          <w:p w:rsidR="007D2CF0" w:rsidRDefault="001856D0" w14:paraId="6FAB6E8E" w14:textId="77777777">
            <w:r>
              <w:t>23</w:t>
            </w:r>
          </w:p>
        </w:tc>
        <w:tc>
          <w:tcPr>
            <w:tcW w:w="6521" w:type="dxa"/>
          </w:tcPr>
          <w:p w:rsidR="007D2CF0" w:rsidRDefault="001856D0" w14:paraId="1EBD29C9" w14:textId="77777777">
            <w:r>
              <w:t>Hoeveel MW aan extra capaciteit verwacht u in potentie in 2040 uit small modular reactors (SMR’s) te kunnen halen?</w:t>
            </w:r>
          </w:p>
        </w:tc>
        <w:tc>
          <w:tcPr>
            <w:tcW w:w="850" w:type="dxa"/>
          </w:tcPr>
          <w:p w:rsidR="007D2CF0" w:rsidRDefault="007D2CF0" w14:paraId="59F8C295" w14:textId="77777777">
            <w:pPr>
              <w:jc w:val="right"/>
            </w:pPr>
          </w:p>
        </w:tc>
        <w:tc>
          <w:tcPr>
            <w:tcW w:w="992" w:type="dxa"/>
          </w:tcPr>
          <w:p w:rsidR="007D2CF0" w:rsidRDefault="001856D0" w14:paraId="374DC1AB" w14:textId="77777777">
            <w:pPr>
              <w:jc w:val="right"/>
            </w:pPr>
            <w:r>
              <w:t>15</w:t>
            </w:r>
          </w:p>
        </w:tc>
        <w:tc>
          <w:tcPr>
            <w:tcW w:w="567" w:type="dxa"/>
            <w:tcBorders>
              <w:left w:val="nil"/>
            </w:tcBorders>
          </w:tcPr>
          <w:p w:rsidR="007D2CF0" w:rsidRDefault="001856D0" w14:paraId="3D0B9A68" w14:textId="77777777">
            <w:pPr>
              <w:jc w:val="right"/>
            </w:pPr>
            <w:r>
              <w:t xml:space="preserve"> </w:t>
            </w:r>
          </w:p>
        </w:tc>
      </w:tr>
      <w:tr w:rsidR="007D2CF0" w:rsidTr="00E7153D" w14:paraId="078B333E" w14:textId="77777777">
        <w:tc>
          <w:tcPr>
            <w:tcW w:w="567" w:type="dxa"/>
          </w:tcPr>
          <w:p w:rsidR="007D2CF0" w:rsidRDefault="001856D0" w14:paraId="1292B8FF" w14:textId="77777777">
            <w:r>
              <w:t>24</w:t>
            </w:r>
          </w:p>
        </w:tc>
        <w:tc>
          <w:tcPr>
            <w:tcW w:w="6521" w:type="dxa"/>
          </w:tcPr>
          <w:p w:rsidR="007D2CF0" w:rsidRDefault="001856D0" w14:paraId="21CFC7BC" w14:textId="77777777">
            <w:r>
              <w:t>Hoeveel megaton CO2-reductie kan er in 2030, in 2035, in 2040 en in 2045 naar schatting worden gerealiseerd met Carbon Capture en Storage (CCS)?</w:t>
            </w:r>
          </w:p>
        </w:tc>
        <w:tc>
          <w:tcPr>
            <w:tcW w:w="850" w:type="dxa"/>
          </w:tcPr>
          <w:p w:rsidR="007D2CF0" w:rsidRDefault="007D2CF0" w14:paraId="3B2E4602" w14:textId="77777777">
            <w:pPr>
              <w:jc w:val="right"/>
            </w:pPr>
          </w:p>
        </w:tc>
        <w:tc>
          <w:tcPr>
            <w:tcW w:w="992" w:type="dxa"/>
          </w:tcPr>
          <w:p w:rsidR="007D2CF0" w:rsidRDefault="001856D0" w14:paraId="7940A097" w14:textId="77777777">
            <w:pPr>
              <w:jc w:val="right"/>
            </w:pPr>
            <w:r>
              <w:t>17</w:t>
            </w:r>
          </w:p>
        </w:tc>
        <w:tc>
          <w:tcPr>
            <w:tcW w:w="567" w:type="dxa"/>
            <w:tcBorders>
              <w:left w:val="nil"/>
            </w:tcBorders>
          </w:tcPr>
          <w:p w:rsidR="007D2CF0" w:rsidRDefault="001856D0" w14:paraId="3F5DAB8E" w14:textId="77777777">
            <w:pPr>
              <w:jc w:val="right"/>
            </w:pPr>
            <w:r>
              <w:t xml:space="preserve"> </w:t>
            </w:r>
          </w:p>
        </w:tc>
      </w:tr>
      <w:tr w:rsidR="007D2CF0" w:rsidTr="00E7153D" w14:paraId="6FD92E07" w14:textId="77777777">
        <w:tc>
          <w:tcPr>
            <w:tcW w:w="567" w:type="dxa"/>
          </w:tcPr>
          <w:p w:rsidR="007D2CF0" w:rsidRDefault="001856D0" w14:paraId="02397E09" w14:textId="77777777">
            <w:r>
              <w:t>25</w:t>
            </w:r>
          </w:p>
        </w:tc>
        <w:tc>
          <w:tcPr>
            <w:tcW w:w="6521" w:type="dxa"/>
          </w:tcPr>
          <w:p w:rsidR="007D2CF0" w:rsidRDefault="001856D0" w14:paraId="72A4CEB2" w14:textId="77777777">
            <w:r>
              <w:t>Hoeveel middelen zijn er op de begroting gereserveerd voor het verlagen van de nettarieven?</w:t>
            </w:r>
          </w:p>
        </w:tc>
        <w:tc>
          <w:tcPr>
            <w:tcW w:w="850" w:type="dxa"/>
          </w:tcPr>
          <w:p w:rsidR="007D2CF0" w:rsidRDefault="007D2CF0" w14:paraId="379A820C" w14:textId="77777777">
            <w:pPr>
              <w:jc w:val="right"/>
            </w:pPr>
          </w:p>
        </w:tc>
        <w:tc>
          <w:tcPr>
            <w:tcW w:w="992" w:type="dxa"/>
          </w:tcPr>
          <w:p w:rsidR="007D2CF0" w:rsidRDefault="001856D0" w14:paraId="3D7BC8D2" w14:textId="77777777">
            <w:pPr>
              <w:jc w:val="right"/>
            </w:pPr>
            <w:r>
              <w:t>20</w:t>
            </w:r>
          </w:p>
        </w:tc>
        <w:tc>
          <w:tcPr>
            <w:tcW w:w="567" w:type="dxa"/>
            <w:tcBorders>
              <w:left w:val="nil"/>
            </w:tcBorders>
          </w:tcPr>
          <w:p w:rsidR="007D2CF0" w:rsidRDefault="001856D0" w14:paraId="50D3FE8C" w14:textId="77777777">
            <w:pPr>
              <w:jc w:val="right"/>
            </w:pPr>
            <w:r>
              <w:t xml:space="preserve"> </w:t>
            </w:r>
          </w:p>
        </w:tc>
      </w:tr>
      <w:tr w:rsidR="007D2CF0" w:rsidTr="00E7153D" w14:paraId="7D3375D1" w14:textId="77777777">
        <w:tc>
          <w:tcPr>
            <w:tcW w:w="567" w:type="dxa"/>
          </w:tcPr>
          <w:p w:rsidR="007D2CF0" w:rsidRDefault="001856D0" w14:paraId="79C7B554" w14:textId="77777777">
            <w:r>
              <w:t>26</w:t>
            </w:r>
          </w:p>
        </w:tc>
        <w:tc>
          <w:tcPr>
            <w:tcW w:w="6521" w:type="dxa"/>
          </w:tcPr>
          <w:p w:rsidR="007D2CF0" w:rsidRDefault="001856D0" w14:paraId="7D846234" w14:textId="77777777">
            <w:r>
              <w:t>Als ervoor zou worden gekozen een subsidie aan netbeheerders te verstrekken voor het verlagen van de nettarieven (in lijn met de aanbeveling van het Interdepartementaal Beleidsonderzoek (IBO) Elektriciteitsinfrastructuur): hoe zou dit doorwerken op de begroting? Uit welke middelen zou deze subsidie kunnen komen?</w:t>
            </w:r>
          </w:p>
        </w:tc>
        <w:tc>
          <w:tcPr>
            <w:tcW w:w="850" w:type="dxa"/>
          </w:tcPr>
          <w:p w:rsidR="007D2CF0" w:rsidRDefault="007D2CF0" w14:paraId="5AB86D7C" w14:textId="77777777">
            <w:pPr>
              <w:jc w:val="right"/>
            </w:pPr>
          </w:p>
        </w:tc>
        <w:tc>
          <w:tcPr>
            <w:tcW w:w="992" w:type="dxa"/>
          </w:tcPr>
          <w:p w:rsidR="007D2CF0" w:rsidRDefault="001856D0" w14:paraId="704D0CFA" w14:textId="77777777">
            <w:pPr>
              <w:jc w:val="right"/>
            </w:pPr>
            <w:r>
              <w:t>20</w:t>
            </w:r>
          </w:p>
        </w:tc>
        <w:tc>
          <w:tcPr>
            <w:tcW w:w="567" w:type="dxa"/>
            <w:tcBorders>
              <w:left w:val="nil"/>
            </w:tcBorders>
          </w:tcPr>
          <w:p w:rsidR="007D2CF0" w:rsidRDefault="001856D0" w14:paraId="56F7D857" w14:textId="77777777">
            <w:pPr>
              <w:jc w:val="right"/>
            </w:pPr>
            <w:r>
              <w:t xml:space="preserve"> </w:t>
            </w:r>
          </w:p>
        </w:tc>
      </w:tr>
      <w:tr w:rsidR="007D2CF0" w:rsidTr="00E7153D" w14:paraId="44277B7C" w14:textId="77777777">
        <w:tc>
          <w:tcPr>
            <w:tcW w:w="567" w:type="dxa"/>
          </w:tcPr>
          <w:p w:rsidR="007D2CF0" w:rsidRDefault="001856D0" w14:paraId="3A3BC890" w14:textId="77777777">
            <w:r>
              <w:t>27</w:t>
            </w:r>
          </w:p>
        </w:tc>
        <w:tc>
          <w:tcPr>
            <w:tcW w:w="6521" w:type="dxa"/>
          </w:tcPr>
          <w:p w:rsidR="007D2CF0" w:rsidRDefault="001856D0" w14:paraId="228A1D0C" w14:textId="77777777">
            <w:r>
              <w:t>Klopt het dat de eerdere aankondiging van 200 miljoen euro voor verlaging van de energiebelasting is gehalveerd naar 100 miljoen euro (structureel)? Kunt u toelichten wat dit betekent voor het verlagen van de energiebelasting? Wat betekent dit voor de maandelijkse rekening van huishoudens?</w:t>
            </w:r>
          </w:p>
        </w:tc>
        <w:tc>
          <w:tcPr>
            <w:tcW w:w="850" w:type="dxa"/>
          </w:tcPr>
          <w:p w:rsidR="007D2CF0" w:rsidRDefault="007D2CF0" w14:paraId="27891BF2" w14:textId="77777777">
            <w:pPr>
              <w:jc w:val="right"/>
            </w:pPr>
          </w:p>
        </w:tc>
        <w:tc>
          <w:tcPr>
            <w:tcW w:w="992" w:type="dxa"/>
          </w:tcPr>
          <w:p w:rsidR="007D2CF0" w:rsidRDefault="001856D0" w14:paraId="5201CA6F" w14:textId="77777777">
            <w:pPr>
              <w:jc w:val="right"/>
            </w:pPr>
            <w:r>
              <w:t>20</w:t>
            </w:r>
          </w:p>
        </w:tc>
        <w:tc>
          <w:tcPr>
            <w:tcW w:w="567" w:type="dxa"/>
            <w:tcBorders>
              <w:left w:val="nil"/>
            </w:tcBorders>
          </w:tcPr>
          <w:p w:rsidR="007D2CF0" w:rsidRDefault="001856D0" w14:paraId="29BFF505" w14:textId="77777777">
            <w:pPr>
              <w:jc w:val="right"/>
            </w:pPr>
            <w:r>
              <w:t xml:space="preserve"> </w:t>
            </w:r>
          </w:p>
        </w:tc>
      </w:tr>
      <w:tr w:rsidR="007D2CF0" w:rsidTr="00E7153D" w14:paraId="38E96266" w14:textId="77777777">
        <w:tc>
          <w:tcPr>
            <w:tcW w:w="567" w:type="dxa"/>
          </w:tcPr>
          <w:p w:rsidR="007D2CF0" w:rsidRDefault="001856D0" w14:paraId="39B92681" w14:textId="77777777">
            <w:r>
              <w:t>28</w:t>
            </w:r>
          </w:p>
        </w:tc>
        <w:tc>
          <w:tcPr>
            <w:tcW w:w="6521" w:type="dxa"/>
          </w:tcPr>
          <w:p w:rsidR="007D2CF0" w:rsidRDefault="001856D0" w14:paraId="0F06F044" w14:textId="77777777">
            <w:r>
              <w:t>Hoeveel wordt er uitgegeven aan de uitvoering van het oplossen van netcongestie?</w:t>
            </w:r>
          </w:p>
        </w:tc>
        <w:tc>
          <w:tcPr>
            <w:tcW w:w="850" w:type="dxa"/>
          </w:tcPr>
          <w:p w:rsidR="007D2CF0" w:rsidRDefault="007D2CF0" w14:paraId="183C2C89" w14:textId="77777777">
            <w:pPr>
              <w:jc w:val="right"/>
            </w:pPr>
          </w:p>
        </w:tc>
        <w:tc>
          <w:tcPr>
            <w:tcW w:w="992" w:type="dxa"/>
          </w:tcPr>
          <w:p w:rsidR="007D2CF0" w:rsidRDefault="001856D0" w14:paraId="5785305A" w14:textId="77777777">
            <w:pPr>
              <w:jc w:val="right"/>
            </w:pPr>
            <w:r>
              <w:t>20</w:t>
            </w:r>
          </w:p>
        </w:tc>
        <w:tc>
          <w:tcPr>
            <w:tcW w:w="567" w:type="dxa"/>
            <w:tcBorders>
              <w:left w:val="nil"/>
            </w:tcBorders>
          </w:tcPr>
          <w:p w:rsidR="007D2CF0" w:rsidRDefault="001856D0" w14:paraId="2B9CC975" w14:textId="77777777">
            <w:pPr>
              <w:jc w:val="right"/>
            </w:pPr>
            <w:r>
              <w:t xml:space="preserve"> </w:t>
            </w:r>
          </w:p>
        </w:tc>
      </w:tr>
      <w:tr w:rsidR="007D2CF0" w:rsidTr="00E7153D" w14:paraId="774065D8" w14:textId="77777777">
        <w:tc>
          <w:tcPr>
            <w:tcW w:w="567" w:type="dxa"/>
          </w:tcPr>
          <w:p w:rsidR="007D2CF0" w:rsidRDefault="001856D0" w14:paraId="6C70B52C" w14:textId="77777777">
            <w:r>
              <w:t>29</w:t>
            </w:r>
          </w:p>
        </w:tc>
        <w:tc>
          <w:tcPr>
            <w:tcW w:w="6521" w:type="dxa"/>
          </w:tcPr>
          <w:p w:rsidR="007D2CF0" w:rsidRDefault="001856D0" w14:paraId="3AE35C2F" w14:textId="77777777">
            <w:r>
              <w:t>Hoeveel middelen vanuit de Rijksoverheid zijn er nodig om de geplande 5 gigawatt (GW) voor wind op zee volgend jaar te kunnen tenderen?</w:t>
            </w:r>
          </w:p>
        </w:tc>
        <w:tc>
          <w:tcPr>
            <w:tcW w:w="850" w:type="dxa"/>
          </w:tcPr>
          <w:p w:rsidR="007D2CF0" w:rsidRDefault="007D2CF0" w14:paraId="3F545303" w14:textId="77777777">
            <w:pPr>
              <w:jc w:val="right"/>
            </w:pPr>
          </w:p>
        </w:tc>
        <w:tc>
          <w:tcPr>
            <w:tcW w:w="992" w:type="dxa"/>
          </w:tcPr>
          <w:p w:rsidR="007D2CF0" w:rsidRDefault="001856D0" w14:paraId="21016F10" w14:textId="77777777">
            <w:pPr>
              <w:jc w:val="right"/>
            </w:pPr>
            <w:r>
              <w:t>21</w:t>
            </w:r>
          </w:p>
        </w:tc>
        <w:tc>
          <w:tcPr>
            <w:tcW w:w="567" w:type="dxa"/>
            <w:tcBorders>
              <w:left w:val="nil"/>
            </w:tcBorders>
          </w:tcPr>
          <w:p w:rsidR="007D2CF0" w:rsidRDefault="001856D0" w14:paraId="4F0E6B8A" w14:textId="77777777">
            <w:pPr>
              <w:jc w:val="right"/>
            </w:pPr>
            <w:r>
              <w:t xml:space="preserve"> </w:t>
            </w:r>
          </w:p>
        </w:tc>
      </w:tr>
      <w:tr w:rsidR="007D2CF0" w:rsidTr="00E7153D" w14:paraId="63DA4BD1" w14:textId="77777777">
        <w:tc>
          <w:tcPr>
            <w:tcW w:w="567" w:type="dxa"/>
          </w:tcPr>
          <w:p w:rsidR="007D2CF0" w:rsidRDefault="001856D0" w14:paraId="7C901211" w14:textId="77777777">
            <w:r>
              <w:t>30</w:t>
            </w:r>
          </w:p>
        </w:tc>
        <w:tc>
          <w:tcPr>
            <w:tcW w:w="6521" w:type="dxa"/>
          </w:tcPr>
          <w:p w:rsidR="007D2CF0" w:rsidRDefault="001856D0" w14:paraId="3E120718" w14:textId="77777777">
            <w:r>
              <w:t>Hoeveel middelen zijn er vanuit de Rijksoverheid nodig om op schema te blijven met de Routekaart windenergie op zee richting 21 GW?</w:t>
            </w:r>
          </w:p>
        </w:tc>
        <w:tc>
          <w:tcPr>
            <w:tcW w:w="850" w:type="dxa"/>
          </w:tcPr>
          <w:p w:rsidR="007D2CF0" w:rsidRDefault="007D2CF0" w14:paraId="54A6F35E" w14:textId="77777777">
            <w:pPr>
              <w:jc w:val="right"/>
            </w:pPr>
          </w:p>
        </w:tc>
        <w:tc>
          <w:tcPr>
            <w:tcW w:w="992" w:type="dxa"/>
          </w:tcPr>
          <w:p w:rsidR="007D2CF0" w:rsidRDefault="001856D0" w14:paraId="23D33A36" w14:textId="77777777">
            <w:pPr>
              <w:jc w:val="right"/>
            </w:pPr>
            <w:r>
              <w:t>21</w:t>
            </w:r>
          </w:p>
        </w:tc>
        <w:tc>
          <w:tcPr>
            <w:tcW w:w="567" w:type="dxa"/>
            <w:tcBorders>
              <w:left w:val="nil"/>
            </w:tcBorders>
          </w:tcPr>
          <w:p w:rsidR="007D2CF0" w:rsidRDefault="001856D0" w14:paraId="796CF405" w14:textId="77777777">
            <w:pPr>
              <w:jc w:val="right"/>
            </w:pPr>
            <w:r>
              <w:t xml:space="preserve"> </w:t>
            </w:r>
          </w:p>
        </w:tc>
      </w:tr>
      <w:tr w:rsidR="007D2CF0" w:rsidTr="00E7153D" w14:paraId="04D56AD9" w14:textId="77777777">
        <w:tc>
          <w:tcPr>
            <w:tcW w:w="567" w:type="dxa"/>
          </w:tcPr>
          <w:p w:rsidR="007D2CF0" w:rsidRDefault="001856D0" w14:paraId="489B6F43" w14:textId="77777777">
            <w:r>
              <w:t>31</w:t>
            </w:r>
          </w:p>
        </w:tc>
        <w:tc>
          <w:tcPr>
            <w:tcW w:w="6521" w:type="dxa"/>
          </w:tcPr>
          <w:p w:rsidR="007D2CF0" w:rsidRDefault="001856D0" w14:paraId="0E082B1E" w14:textId="77777777">
            <w:r>
              <w:t>Kunt u uitleggen hoe de Garantieregeling Warmtenetten (GRW) in het tweede en derde kwartaal van 2026 voor het eerst opengesteld kan worden, als het toetsingskader voor deze regeling pas rond Prinsjesdag 2026 in de ministerraad ligt?</w:t>
            </w:r>
          </w:p>
        </w:tc>
        <w:tc>
          <w:tcPr>
            <w:tcW w:w="850" w:type="dxa"/>
          </w:tcPr>
          <w:p w:rsidR="007D2CF0" w:rsidRDefault="007D2CF0" w14:paraId="6A6AE634" w14:textId="77777777">
            <w:pPr>
              <w:jc w:val="right"/>
            </w:pPr>
          </w:p>
        </w:tc>
        <w:tc>
          <w:tcPr>
            <w:tcW w:w="992" w:type="dxa"/>
          </w:tcPr>
          <w:p w:rsidR="007D2CF0" w:rsidRDefault="001856D0" w14:paraId="220E3D99" w14:textId="77777777">
            <w:pPr>
              <w:jc w:val="right"/>
            </w:pPr>
            <w:r>
              <w:t>21</w:t>
            </w:r>
          </w:p>
        </w:tc>
        <w:tc>
          <w:tcPr>
            <w:tcW w:w="567" w:type="dxa"/>
            <w:tcBorders>
              <w:left w:val="nil"/>
            </w:tcBorders>
          </w:tcPr>
          <w:p w:rsidR="007D2CF0" w:rsidRDefault="001856D0" w14:paraId="175DCEDB" w14:textId="77777777">
            <w:pPr>
              <w:jc w:val="right"/>
            </w:pPr>
            <w:r>
              <w:t xml:space="preserve">22 </w:t>
            </w:r>
          </w:p>
        </w:tc>
      </w:tr>
      <w:tr w:rsidR="007D2CF0" w:rsidTr="00E7153D" w14:paraId="68679CB6" w14:textId="77777777">
        <w:tc>
          <w:tcPr>
            <w:tcW w:w="567" w:type="dxa"/>
          </w:tcPr>
          <w:p w:rsidR="007D2CF0" w:rsidRDefault="001856D0" w14:paraId="0A70BEA8" w14:textId="77777777">
            <w:r>
              <w:t>32</w:t>
            </w:r>
          </w:p>
        </w:tc>
        <w:tc>
          <w:tcPr>
            <w:tcW w:w="6521" w:type="dxa"/>
          </w:tcPr>
          <w:p w:rsidR="007D2CF0" w:rsidRDefault="001856D0" w14:paraId="224EF2DF" w14:textId="77777777">
            <w:r>
              <w:t>Hoe gaat de Garantieregeling Warmtenetten (GRW) naar verwachting op hoofdlijnen vorm krijgen? Welke keuzes moeten hierin nog gemaakt worden, hoe wordt hierin maximaal rekening gehouden met het belang van woningbouw, sociale huur en middenhuur, en wat is komend jaar de nadere planning van het besluitvormingsproces in aanloop naar de ministerraad rond Prinsjesdag 2026?</w:t>
            </w:r>
          </w:p>
        </w:tc>
        <w:tc>
          <w:tcPr>
            <w:tcW w:w="850" w:type="dxa"/>
          </w:tcPr>
          <w:p w:rsidR="007D2CF0" w:rsidRDefault="007D2CF0" w14:paraId="49C8258F" w14:textId="77777777">
            <w:pPr>
              <w:jc w:val="right"/>
            </w:pPr>
          </w:p>
        </w:tc>
        <w:tc>
          <w:tcPr>
            <w:tcW w:w="992" w:type="dxa"/>
          </w:tcPr>
          <w:p w:rsidR="007D2CF0" w:rsidRDefault="001856D0" w14:paraId="1E55C2E8" w14:textId="77777777">
            <w:pPr>
              <w:jc w:val="right"/>
            </w:pPr>
            <w:r>
              <w:t>21</w:t>
            </w:r>
          </w:p>
        </w:tc>
        <w:tc>
          <w:tcPr>
            <w:tcW w:w="567" w:type="dxa"/>
            <w:tcBorders>
              <w:left w:val="nil"/>
            </w:tcBorders>
          </w:tcPr>
          <w:p w:rsidR="007D2CF0" w:rsidRDefault="001856D0" w14:paraId="5B22FD98" w14:textId="77777777">
            <w:pPr>
              <w:jc w:val="right"/>
            </w:pPr>
            <w:r>
              <w:t xml:space="preserve">22 </w:t>
            </w:r>
          </w:p>
        </w:tc>
      </w:tr>
      <w:tr w:rsidR="007D2CF0" w:rsidTr="00E7153D" w14:paraId="63159A2B" w14:textId="77777777">
        <w:tc>
          <w:tcPr>
            <w:tcW w:w="567" w:type="dxa"/>
          </w:tcPr>
          <w:p w:rsidR="007D2CF0" w:rsidRDefault="001856D0" w14:paraId="69F3F2EB" w14:textId="77777777">
            <w:r>
              <w:t>33</w:t>
            </w:r>
          </w:p>
        </w:tc>
        <w:tc>
          <w:tcPr>
            <w:tcW w:w="6521" w:type="dxa"/>
          </w:tcPr>
          <w:p w:rsidR="007D2CF0" w:rsidRDefault="001856D0" w14:paraId="4EBB046D" w14:textId="77777777">
            <w:r>
              <w:t>Waaraan zijn de gelden van kernenergie de afgelopen jaren besteed? Waaraan zal het geld komend jaar worden besteed?</w:t>
            </w:r>
          </w:p>
        </w:tc>
        <w:tc>
          <w:tcPr>
            <w:tcW w:w="850" w:type="dxa"/>
          </w:tcPr>
          <w:p w:rsidR="007D2CF0" w:rsidRDefault="007D2CF0" w14:paraId="77A5A861" w14:textId="77777777">
            <w:pPr>
              <w:jc w:val="right"/>
            </w:pPr>
          </w:p>
        </w:tc>
        <w:tc>
          <w:tcPr>
            <w:tcW w:w="992" w:type="dxa"/>
          </w:tcPr>
          <w:p w:rsidR="007D2CF0" w:rsidRDefault="001856D0" w14:paraId="293988D3" w14:textId="77777777">
            <w:pPr>
              <w:jc w:val="right"/>
            </w:pPr>
            <w:r>
              <w:t>44</w:t>
            </w:r>
          </w:p>
        </w:tc>
        <w:tc>
          <w:tcPr>
            <w:tcW w:w="567" w:type="dxa"/>
            <w:tcBorders>
              <w:left w:val="nil"/>
            </w:tcBorders>
          </w:tcPr>
          <w:p w:rsidR="007D2CF0" w:rsidRDefault="001856D0" w14:paraId="1F42DC99" w14:textId="77777777">
            <w:pPr>
              <w:jc w:val="right"/>
            </w:pPr>
            <w:r>
              <w:t xml:space="preserve"> </w:t>
            </w:r>
          </w:p>
        </w:tc>
      </w:tr>
      <w:tr w:rsidR="007D2CF0" w:rsidTr="00E7153D" w14:paraId="29CAC3A2" w14:textId="77777777">
        <w:tc>
          <w:tcPr>
            <w:tcW w:w="567" w:type="dxa"/>
          </w:tcPr>
          <w:p w:rsidR="007D2CF0" w:rsidRDefault="001856D0" w14:paraId="4EC8537D" w14:textId="77777777">
            <w:r>
              <w:t>34</w:t>
            </w:r>
          </w:p>
        </w:tc>
        <w:tc>
          <w:tcPr>
            <w:tcW w:w="6521" w:type="dxa"/>
          </w:tcPr>
          <w:p w:rsidR="007D2CF0" w:rsidRDefault="001856D0" w14:paraId="7637C384" w14:textId="77777777">
            <w:r>
              <w:t>Welke belemmeringen in regelgeving en vergunningverlening voor SMR’s ziet u momenteel en hoe worden deze weggenomen?</w:t>
            </w:r>
          </w:p>
        </w:tc>
        <w:tc>
          <w:tcPr>
            <w:tcW w:w="850" w:type="dxa"/>
          </w:tcPr>
          <w:p w:rsidR="007D2CF0" w:rsidRDefault="007D2CF0" w14:paraId="54548860" w14:textId="77777777">
            <w:pPr>
              <w:jc w:val="right"/>
            </w:pPr>
          </w:p>
        </w:tc>
        <w:tc>
          <w:tcPr>
            <w:tcW w:w="992" w:type="dxa"/>
          </w:tcPr>
          <w:p w:rsidR="007D2CF0" w:rsidRDefault="001856D0" w14:paraId="4A00BA98" w14:textId="77777777">
            <w:pPr>
              <w:jc w:val="right"/>
            </w:pPr>
            <w:r>
              <w:t>44</w:t>
            </w:r>
          </w:p>
        </w:tc>
        <w:tc>
          <w:tcPr>
            <w:tcW w:w="567" w:type="dxa"/>
            <w:tcBorders>
              <w:left w:val="nil"/>
            </w:tcBorders>
          </w:tcPr>
          <w:p w:rsidR="007D2CF0" w:rsidRDefault="001856D0" w14:paraId="19032C64" w14:textId="77777777">
            <w:pPr>
              <w:jc w:val="right"/>
            </w:pPr>
            <w:r>
              <w:t xml:space="preserve"> </w:t>
            </w:r>
          </w:p>
        </w:tc>
      </w:tr>
      <w:tr w:rsidR="007D2CF0" w:rsidTr="00E7153D" w14:paraId="168EB444" w14:textId="77777777">
        <w:tc>
          <w:tcPr>
            <w:tcW w:w="567" w:type="dxa"/>
          </w:tcPr>
          <w:p w:rsidR="007D2CF0" w:rsidRDefault="001856D0" w14:paraId="62BFE661" w14:textId="77777777">
            <w:r>
              <w:t>35</w:t>
            </w:r>
          </w:p>
        </w:tc>
        <w:tc>
          <w:tcPr>
            <w:tcW w:w="6521" w:type="dxa"/>
          </w:tcPr>
          <w:p w:rsidR="007D2CF0" w:rsidRDefault="001856D0" w14:paraId="76F610D8" w14:textId="77777777">
            <w:r>
              <w:t>Wat zijn de kosten als een aanbesteding van een windpark mislukt?</w:t>
            </w:r>
          </w:p>
        </w:tc>
        <w:tc>
          <w:tcPr>
            <w:tcW w:w="850" w:type="dxa"/>
          </w:tcPr>
          <w:p w:rsidR="007D2CF0" w:rsidRDefault="007D2CF0" w14:paraId="58F1271A" w14:textId="77777777">
            <w:pPr>
              <w:jc w:val="right"/>
            </w:pPr>
          </w:p>
        </w:tc>
        <w:tc>
          <w:tcPr>
            <w:tcW w:w="992" w:type="dxa"/>
          </w:tcPr>
          <w:p w:rsidR="007D2CF0" w:rsidRDefault="001856D0" w14:paraId="3675FB5E" w14:textId="77777777">
            <w:pPr>
              <w:jc w:val="right"/>
            </w:pPr>
            <w:r>
              <w:t>46</w:t>
            </w:r>
          </w:p>
        </w:tc>
        <w:tc>
          <w:tcPr>
            <w:tcW w:w="567" w:type="dxa"/>
            <w:tcBorders>
              <w:left w:val="nil"/>
            </w:tcBorders>
          </w:tcPr>
          <w:p w:rsidR="007D2CF0" w:rsidRDefault="001856D0" w14:paraId="673926B4" w14:textId="77777777">
            <w:pPr>
              <w:jc w:val="right"/>
            </w:pPr>
            <w:r>
              <w:t xml:space="preserve"> </w:t>
            </w:r>
          </w:p>
        </w:tc>
      </w:tr>
      <w:tr w:rsidR="007D2CF0" w:rsidTr="00E7153D" w14:paraId="2C4AAE72" w14:textId="77777777">
        <w:tc>
          <w:tcPr>
            <w:tcW w:w="567" w:type="dxa"/>
          </w:tcPr>
          <w:p w:rsidR="007D2CF0" w:rsidRDefault="001856D0" w14:paraId="7BA64541" w14:textId="77777777">
            <w:r>
              <w:t>36</w:t>
            </w:r>
          </w:p>
        </w:tc>
        <w:tc>
          <w:tcPr>
            <w:tcW w:w="6521" w:type="dxa"/>
          </w:tcPr>
          <w:p w:rsidR="007D2CF0" w:rsidRDefault="001856D0" w14:paraId="34BBC36D" w14:textId="77777777">
            <w:r>
              <w:t>Hoe worden de kosten van de aanlanding van wind op zee verdeeld tussen Nederland en buurlanden?</w:t>
            </w:r>
          </w:p>
        </w:tc>
        <w:tc>
          <w:tcPr>
            <w:tcW w:w="850" w:type="dxa"/>
          </w:tcPr>
          <w:p w:rsidR="007D2CF0" w:rsidRDefault="007D2CF0" w14:paraId="22450D55" w14:textId="77777777">
            <w:pPr>
              <w:jc w:val="right"/>
            </w:pPr>
          </w:p>
        </w:tc>
        <w:tc>
          <w:tcPr>
            <w:tcW w:w="992" w:type="dxa"/>
          </w:tcPr>
          <w:p w:rsidR="007D2CF0" w:rsidRDefault="001856D0" w14:paraId="4E1D3C76" w14:textId="77777777">
            <w:pPr>
              <w:jc w:val="right"/>
            </w:pPr>
            <w:r>
              <w:t>46</w:t>
            </w:r>
          </w:p>
        </w:tc>
        <w:tc>
          <w:tcPr>
            <w:tcW w:w="567" w:type="dxa"/>
            <w:tcBorders>
              <w:left w:val="nil"/>
            </w:tcBorders>
          </w:tcPr>
          <w:p w:rsidR="007D2CF0" w:rsidRDefault="001856D0" w14:paraId="52A558C0" w14:textId="77777777">
            <w:pPr>
              <w:jc w:val="right"/>
            </w:pPr>
            <w:r>
              <w:t xml:space="preserve"> </w:t>
            </w:r>
          </w:p>
        </w:tc>
      </w:tr>
      <w:tr w:rsidR="007D2CF0" w:rsidTr="00E7153D" w14:paraId="5372751A" w14:textId="77777777">
        <w:tc>
          <w:tcPr>
            <w:tcW w:w="567" w:type="dxa"/>
          </w:tcPr>
          <w:p w:rsidR="007D2CF0" w:rsidRDefault="001856D0" w14:paraId="48130615" w14:textId="77777777">
            <w:r>
              <w:t>37</w:t>
            </w:r>
          </w:p>
        </w:tc>
        <w:tc>
          <w:tcPr>
            <w:tcW w:w="6521" w:type="dxa"/>
          </w:tcPr>
          <w:p w:rsidR="007D2CF0" w:rsidRDefault="001856D0" w14:paraId="1CDD3616" w14:textId="77777777">
            <w:r>
              <w:t>Wat zijn de systeemkosten van zonne- en windenergie? Hoe worden deze meegenomen in de vormgeving van beleid en waar komen deze terecht?</w:t>
            </w:r>
          </w:p>
        </w:tc>
        <w:tc>
          <w:tcPr>
            <w:tcW w:w="850" w:type="dxa"/>
          </w:tcPr>
          <w:p w:rsidR="007D2CF0" w:rsidRDefault="007D2CF0" w14:paraId="6D70B764" w14:textId="77777777">
            <w:pPr>
              <w:jc w:val="right"/>
            </w:pPr>
          </w:p>
        </w:tc>
        <w:tc>
          <w:tcPr>
            <w:tcW w:w="992" w:type="dxa"/>
          </w:tcPr>
          <w:p w:rsidR="007D2CF0" w:rsidRDefault="001856D0" w14:paraId="18386986" w14:textId="77777777">
            <w:pPr>
              <w:jc w:val="right"/>
            </w:pPr>
            <w:r>
              <w:t>46</w:t>
            </w:r>
          </w:p>
        </w:tc>
        <w:tc>
          <w:tcPr>
            <w:tcW w:w="567" w:type="dxa"/>
            <w:tcBorders>
              <w:left w:val="nil"/>
            </w:tcBorders>
          </w:tcPr>
          <w:p w:rsidR="007D2CF0" w:rsidRDefault="001856D0" w14:paraId="4734E643" w14:textId="77777777">
            <w:pPr>
              <w:jc w:val="right"/>
            </w:pPr>
            <w:r>
              <w:t xml:space="preserve"> </w:t>
            </w:r>
          </w:p>
        </w:tc>
      </w:tr>
      <w:tr w:rsidR="007D2CF0" w:rsidTr="00E7153D" w14:paraId="08D4D4D7" w14:textId="77777777">
        <w:tc>
          <w:tcPr>
            <w:tcW w:w="567" w:type="dxa"/>
          </w:tcPr>
          <w:p w:rsidR="007D2CF0" w:rsidRDefault="001856D0" w14:paraId="69033B56" w14:textId="77777777">
            <w:r>
              <w:t>38</w:t>
            </w:r>
          </w:p>
        </w:tc>
        <w:tc>
          <w:tcPr>
            <w:tcW w:w="6521" w:type="dxa"/>
          </w:tcPr>
          <w:p w:rsidR="007D2CF0" w:rsidRDefault="001856D0" w14:paraId="3C084ABA" w14:textId="77777777">
            <w:r>
              <w:t>Kunt u aangeven hoe de doelgroep van de Investeringssubsidie duurzame energie en energiebesparing-regeling (ISDE) zou kunnen worden aangepast, zodat de baten van energiesubsidiëring meer terecht komen bij de mensen met lagere inkomens die het echt nodig hebben, waaronder huurders?</w:t>
            </w:r>
          </w:p>
        </w:tc>
        <w:tc>
          <w:tcPr>
            <w:tcW w:w="850" w:type="dxa"/>
          </w:tcPr>
          <w:p w:rsidR="007D2CF0" w:rsidRDefault="007D2CF0" w14:paraId="25279E69" w14:textId="77777777">
            <w:pPr>
              <w:jc w:val="right"/>
            </w:pPr>
          </w:p>
        </w:tc>
        <w:tc>
          <w:tcPr>
            <w:tcW w:w="992" w:type="dxa"/>
          </w:tcPr>
          <w:p w:rsidR="007D2CF0" w:rsidRDefault="001856D0" w14:paraId="7BF4D7A4" w14:textId="77777777">
            <w:pPr>
              <w:jc w:val="right"/>
            </w:pPr>
            <w:r>
              <w:t>46</w:t>
            </w:r>
          </w:p>
        </w:tc>
        <w:tc>
          <w:tcPr>
            <w:tcW w:w="567" w:type="dxa"/>
            <w:tcBorders>
              <w:left w:val="nil"/>
            </w:tcBorders>
          </w:tcPr>
          <w:p w:rsidR="007D2CF0" w:rsidRDefault="001856D0" w14:paraId="7B01A2F0" w14:textId="77777777">
            <w:pPr>
              <w:jc w:val="right"/>
            </w:pPr>
            <w:r>
              <w:t xml:space="preserve">47 </w:t>
            </w:r>
          </w:p>
        </w:tc>
      </w:tr>
      <w:tr w:rsidR="007D2CF0" w:rsidTr="00E7153D" w14:paraId="51D18506" w14:textId="77777777">
        <w:tc>
          <w:tcPr>
            <w:tcW w:w="567" w:type="dxa"/>
          </w:tcPr>
          <w:p w:rsidR="007D2CF0" w:rsidRDefault="001856D0" w14:paraId="67F5F520" w14:textId="77777777">
            <w:r>
              <w:t>39</w:t>
            </w:r>
          </w:p>
        </w:tc>
        <w:tc>
          <w:tcPr>
            <w:tcW w:w="6521" w:type="dxa"/>
          </w:tcPr>
          <w:p w:rsidR="007D2CF0" w:rsidRDefault="001856D0" w14:paraId="61C9AF3B" w14:textId="77777777">
            <w:r>
              <w:t>Hoeveel van de beschikbare innovatiebudgetten (MOOI, DEI+, EKOO) worden er specifiek ingezet voor SMR-onderzoek en -ontwikkeling?</w:t>
            </w:r>
          </w:p>
        </w:tc>
        <w:tc>
          <w:tcPr>
            <w:tcW w:w="850" w:type="dxa"/>
          </w:tcPr>
          <w:p w:rsidR="007D2CF0" w:rsidRDefault="007D2CF0" w14:paraId="115445C6" w14:textId="77777777">
            <w:pPr>
              <w:jc w:val="right"/>
            </w:pPr>
          </w:p>
        </w:tc>
        <w:tc>
          <w:tcPr>
            <w:tcW w:w="992" w:type="dxa"/>
          </w:tcPr>
          <w:p w:rsidR="007D2CF0" w:rsidRDefault="001856D0" w14:paraId="69058083" w14:textId="77777777">
            <w:pPr>
              <w:jc w:val="right"/>
            </w:pPr>
            <w:r>
              <w:t>47</w:t>
            </w:r>
          </w:p>
        </w:tc>
        <w:tc>
          <w:tcPr>
            <w:tcW w:w="567" w:type="dxa"/>
            <w:tcBorders>
              <w:left w:val="nil"/>
            </w:tcBorders>
          </w:tcPr>
          <w:p w:rsidR="007D2CF0" w:rsidRDefault="001856D0" w14:paraId="13201BA7" w14:textId="77777777">
            <w:pPr>
              <w:jc w:val="right"/>
            </w:pPr>
            <w:r>
              <w:t xml:space="preserve"> </w:t>
            </w:r>
          </w:p>
        </w:tc>
      </w:tr>
      <w:tr w:rsidR="007D2CF0" w:rsidTr="00E7153D" w14:paraId="3A13D4D8" w14:textId="77777777">
        <w:tc>
          <w:tcPr>
            <w:tcW w:w="567" w:type="dxa"/>
          </w:tcPr>
          <w:p w:rsidR="007D2CF0" w:rsidRDefault="001856D0" w14:paraId="6DE90939" w14:textId="77777777">
            <w:r>
              <w:t>40</w:t>
            </w:r>
          </w:p>
        </w:tc>
        <w:tc>
          <w:tcPr>
            <w:tcW w:w="6521" w:type="dxa"/>
          </w:tcPr>
          <w:p w:rsidR="007D2CF0" w:rsidRDefault="001856D0" w14:paraId="2013CBF1" w14:textId="77777777">
            <w:r>
              <w:t>Kunt u per bedrijf waarmee u maatwerkafspraken sluit, uiteenzetten hoeveel megaton CO2-reductie dit ongeveer oplevert en hoeveel werkgelegenheid deze bedrijven bieden in Nederland?</w:t>
            </w:r>
          </w:p>
        </w:tc>
        <w:tc>
          <w:tcPr>
            <w:tcW w:w="850" w:type="dxa"/>
          </w:tcPr>
          <w:p w:rsidR="007D2CF0" w:rsidRDefault="007D2CF0" w14:paraId="32839652" w14:textId="77777777">
            <w:pPr>
              <w:jc w:val="right"/>
            </w:pPr>
          </w:p>
        </w:tc>
        <w:tc>
          <w:tcPr>
            <w:tcW w:w="992" w:type="dxa"/>
          </w:tcPr>
          <w:p w:rsidR="007D2CF0" w:rsidRDefault="001856D0" w14:paraId="7D2AA359" w14:textId="77777777">
            <w:pPr>
              <w:jc w:val="right"/>
            </w:pPr>
            <w:r>
              <w:t>49</w:t>
            </w:r>
          </w:p>
        </w:tc>
        <w:tc>
          <w:tcPr>
            <w:tcW w:w="567" w:type="dxa"/>
            <w:tcBorders>
              <w:left w:val="nil"/>
            </w:tcBorders>
          </w:tcPr>
          <w:p w:rsidR="007D2CF0" w:rsidRDefault="001856D0" w14:paraId="67C98C2F" w14:textId="77777777">
            <w:pPr>
              <w:jc w:val="right"/>
            </w:pPr>
            <w:r>
              <w:t xml:space="preserve"> </w:t>
            </w:r>
          </w:p>
        </w:tc>
      </w:tr>
      <w:tr w:rsidR="007D2CF0" w:rsidTr="00E7153D" w14:paraId="79A0A82E" w14:textId="77777777">
        <w:tc>
          <w:tcPr>
            <w:tcW w:w="567" w:type="dxa"/>
          </w:tcPr>
          <w:p w:rsidR="007D2CF0" w:rsidRDefault="001856D0" w14:paraId="25D94048" w14:textId="77777777">
            <w:r>
              <w:t>41</w:t>
            </w:r>
          </w:p>
        </w:tc>
        <w:tc>
          <w:tcPr>
            <w:tcW w:w="6521" w:type="dxa"/>
          </w:tcPr>
          <w:p w:rsidR="007D2CF0" w:rsidRDefault="001856D0" w14:paraId="1A83CD85" w14:textId="77777777">
            <w:r>
              <w:t>Hoe helpt het verlengen van de Indirecte kostencompensatie (IKC) de industrie om te verduurzamen? Welke prikkel hebben de bedrijven die voordeel hebben bij de IKC om het geld dat zij door de IKC niet hoeven te besteden aan energie, dat geld in te zetten voor verduurzaming?</w:t>
            </w:r>
          </w:p>
        </w:tc>
        <w:tc>
          <w:tcPr>
            <w:tcW w:w="850" w:type="dxa"/>
          </w:tcPr>
          <w:p w:rsidR="007D2CF0" w:rsidRDefault="007D2CF0" w14:paraId="4D70261B" w14:textId="77777777">
            <w:pPr>
              <w:jc w:val="right"/>
            </w:pPr>
          </w:p>
        </w:tc>
        <w:tc>
          <w:tcPr>
            <w:tcW w:w="992" w:type="dxa"/>
          </w:tcPr>
          <w:p w:rsidR="007D2CF0" w:rsidRDefault="001856D0" w14:paraId="6272BBE3" w14:textId="77777777">
            <w:pPr>
              <w:jc w:val="right"/>
            </w:pPr>
            <w:r>
              <w:t>49</w:t>
            </w:r>
          </w:p>
        </w:tc>
        <w:tc>
          <w:tcPr>
            <w:tcW w:w="567" w:type="dxa"/>
            <w:tcBorders>
              <w:left w:val="nil"/>
            </w:tcBorders>
          </w:tcPr>
          <w:p w:rsidR="007D2CF0" w:rsidRDefault="001856D0" w14:paraId="669EEAC0" w14:textId="77777777">
            <w:pPr>
              <w:jc w:val="right"/>
            </w:pPr>
            <w:r>
              <w:t xml:space="preserve"> </w:t>
            </w:r>
          </w:p>
        </w:tc>
      </w:tr>
      <w:tr w:rsidR="007D2CF0" w:rsidTr="00E7153D" w14:paraId="33A43C53" w14:textId="77777777">
        <w:tc>
          <w:tcPr>
            <w:tcW w:w="567" w:type="dxa"/>
          </w:tcPr>
          <w:p w:rsidR="007D2CF0" w:rsidRDefault="001856D0" w14:paraId="2360E426" w14:textId="77777777">
            <w:r>
              <w:t>42</w:t>
            </w:r>
          </w:p>
        </w:tc>
        <w:tc>
          <w:tcPr>
            <w:tcW w:w="6521" w:type="dxa"/>
          </w:tcPr>
          <w:p w:rsidR="007D2CF0" w:rsidRDefault="001856D0" w14:paraId="571D4DF6" w14:textId="77777777">
            <w:r>
              <w:t>Hoeveel inkomsten loopt u mis door het aanpassen van het tarief van de CO2-heffing? Kunt u een overzicht geven van hoeveel dit jaarlijks is vanaf 2026 tot en met 2032? Hoe worden deze kosten gedekt?</w:t>
            </w:r>
          </w:p>
        </w:tc>
        <w:tc>
          <w:tcPr>
            <w:tcW w:w="850" w:type="dxa"/>
          </w:tcPr>
          <w:p w:rsidR="007D2CF0" w:rsidRDefault="007D2CF0" w14:paraId="1A44AD23" w14:textId="77777777">
            <w:pPr>
              <w:jc w:val="right"/>
            </w:pPr>
          </w:p>
        </w:tc>
        <w:tc>
          <w:tcPr>
            <w:tcW w:w="992" w:type="dxa"/>
          </w:tcPr>
          <w:p w:rsidR="007D2CF0" w:rsidRDefault="001856D0" w14:paraId="57B2D83A" w14:textId="77777777">
            <w:pPr>
              <w:jc w:val="right"/>
            </w:pPr>
            <w:r>
              <w:t>49</w:t>
            </w:r>
          </w:p>
        </w:tc>
        <w:tc>
          <w:tcPr>
            <w:tcW w:w="567" w:type="dxa"/>
            <w:tcBorders>
              <w:left w:val="nil"/>
            </w:tcBorders>
          </w:tcPr>
          <w:p w:rsidR="007D2CF0" w:rsidRDefault="001856D0" w14:paraId="031E11F9" w14:textId="77777777">
            <w:pPr>
              <w:jc w:val="right"/>
            </w:pPr>
            <w:r>
              <w:t xml:space="preserve"> </w:t>
            </w:r>
          </w:p>
        </w:tc>
      </w:tr>
      <w:tr w:rsidR="007D2CF0" w:rsidTr="00E7153D" w14:paraId="05FD5D59" w14:textId="77777777">
        <w:tc>
          <w:tcPr>
            <w:tcW w:w="567" w:type="dxa"/>
          </w:tcPr>
          <w:p w:rsidR="007D2CF0" w:rsidRDefault="001856D0" w14:paraId="3EAAFED7" w14:textId="77777777">
            <w:r>
              <w:t>43</w:t>
            </w:r>
          </w:p>
        </w:tc>
        <w:tc>
          <w:tcPr>
            <w:tcW w:w="6521" w:type="dxa"/>
          </w:tcPr>
          <w:p w:rsidR="007D2CF0" w:rsidRDefault="001856D0" w14:paraId="40FF61E9" w14:textId="77777777">
            <w:r>
              <w:t>Wat zijn de effecten geweest van de bezuiniging op de prijsrisicobuffer van de SDE++? Hoe werkt deze bezuiniging door op het openstellingsbudget en de reserve van de SDE++? Kunt u een schematisch overzicht geven van hoe de budgetten voor de openstelling, beschikkingen, reserve en daadwerkelijke jaarlijkse middelen van de SDE zich tot elkaar verhouden?</w:t>
            </w:r>
          </w:p>
        </w:tc>
        <w:tc>
          <w:tcPr>
            <w:tcW w:w="850" w:type="dxa"/>
          </w:tcPr>
          <w:p w:rsidR="007D2CF0" w:rsidRDefault="007D2CF0" w14:paraId="205BFF63" w14:textId="77777777">
            <w:pPr>
              <w:jc w:val="right"/>
            </w:pPr>
          </w:p>
        </w:tc>
        <w:tc>
          <w:tcPr>
            <w:tcW w:w="992" w:type="dxa"/>
          </w:tcPr>
          <w:p w:rsidR="007D2CF0" w:rsidRDefault="001856D0" w14:paraId="04614758" w14:textId="77777777">
            <w:pPr>
              <w:jc w:val="right"/>
            </w:pPr>
            <w:r>
              <w:t>51</w:t>
            </w:r>
          </w:p>
        </w:tc>
        <w:tc>
          <w:tcPr>
            <w:tcW w:w="567" w:type="dxa"/>
            <w:tcBorders>
              <w:left w:val="nil"/>
            </w:tcBorders>
          </w:tcPr>
          <w:p w:rsidR="007D2CF0" w:rsidRDefault="001856D0" w14:paraId="22FAAE4C" w14:textId="77777777">
            <w:pPr>
              <w:jc w:val="right"/>
            </w:pPr>
            <w:r>
              <w:t xml:space="preserve"> </w:t>
            </w:r>
          </w:p>
        </w:tc>
      </w:tr>
      <w:tr w:rsidR="007D2CF0" w:rsidTr="00E7153D" w14:paraId="677CBACD" w14:textId="77777777">
        <w:tc>
          <w:tcPr>
            <w:tcW w:w="567" w:type="dxa"/>
          </w:tcPr>
          <w:p w:rsidR="007D2CF0" w:rsidRDefault="001856D0" w14:paraId="63F2DA99" w14:textId="77777777">
            <w:r>
              <w:t>44</w:t>
            </w:r>
          </w:p>
        </w:tc>
        <w:tc>
          <w:tcPr>
            <w:tcW w:w="6521" w:type="dxa"/>
          </w:tcPr>
          <w:p w:rsidR="007D2CF0" w:rsidRDefault="001856D0" w14:paraId="76B9136B" w14:textId="77777777">
            <w:r>
              <w:t>Kunt u toelichten hoe en onder welke veronderstellingen en parameters de reeks met meerjarenramingen voor de Warmtenetten Investeringssubsidie (WIS) is berekend?</w:t>
            </w:r>
          </w:p>
        </w:tc>
        <w:tc>
          <w:tcPr>
            <w:tcW w:w="850" w:type="dxa"/>
          </w:tcPr>
          <w:p w:rsidR="007D2CF0" w:rsidRDefault="007D2CF0" w14:paraId="352AE908" w14:textId="77777777">
            <w:pPr>
              <w:jc w:val="right"/>
            </w:pPr>
          </w:p>
        </w:tc>
        <w:tc>
          <w:tcPr>
            <w:tcW w:w="992" w:type="dxa"/>
          </w:tcPr>
          <w:p w:rsidR="007D2CF0" w:rsidRDefault="001856D0" w14:paraId="4A3AA6CE" w14:textId="77777777">
            <w:pPr>
              <w:jc w:val="right"/>
            </w:pPr>
            <w:r>
              <w:t>51</w:t>
            </w:r>
          </w:p>
        </w:tc>
        <w:tc>
          <w:tcPr>
            <w:tcW w:w="567" w:type="dxa"/>
            <w:tcBorders>
              <w:left w:val="nil"/>
            </w:tcBorders>
          </w:tcPr>
          <w:p w:rsidR="007D2CF0" w:rsidRDefault="001856D0" w14:paraId="471E10F1" w14:textId="77777777">
            <w:pPr>
              <w:jc w:val="right"/>
            </w:pPr>
            <w:r>
              <w:t xml:space="preserve"> </w:t>
            </w:r>
          </w:p>
        </w:tc>
      </w:tr>
      <w:tr w:rsidR="007D2CF0" w:rsidTr="00E7153D" w14:paraId="2A59A737" w14:textId="77777777">
        <w:tc>
          <w:tcPr>
            <w:tcW w:w="567" w:type="dxa"/>
          </w:tcPr>
          <w:p w:rsidR="007D2CF0" w:rsidRDefault="001856D0" w14:paraId="37172EBA" w14:textId="77777777">
            <w:r>
              <w:t>45</w:t>
            </w:r>
          </w:p>
        </w:tc>
        <w:tc>
          <w:tcPr>
            <w:tcW w:w="6521" w:type="dxa"/>
          </w:tcPr>
          <w:p w:rsidR="007D2CF0" w:rsidRDefault="001856D0" w14:paraId="0F6870C3" w14:textId="77777777">
            <w:r>
              <w:t>Hoe valt bij de Warmtenetten Investeringssubsidie (WIS) de grote toename van 2029 op 2030 van 151,5 miljoen euro naar 952,1 miljoen euro te verklaren?</w:t>
            </w:r>
          </w:p>
        </w:tc>
        <w:tc>
          <w:tcPr>
            <w:tcW w:w="850" w:type="dxa"/>
          </w:tcPr>
          <w:p w:rsidR="007D2CF0" w:rsidRDefault="007D2CF0" w14:paraId="34BA9E7D" w14:textId="77777777">
            <w:pPr>
              <w:jc w:val="right"/>
            </w:pPr>
          </w:p>
        </w:tc>
        <w:tc>
          <w:tcPr>
            <w:tcW w:w="992" w:type="dxa"/>
          </w:tcPr>
          <w:p w:rsidR="007D2CF0" w:rsidRDefault="001856D0" w14:paraId="765EFD58" w14:textId="77777777">
            <w:pPr>
              <w:jc w:val="right"/>
            </w:pPr>
            <w:r>
              <w:t>51</w:t>
            </w:r>
          </w:p>
        </w:tc>
        <w:tc>
          <w:tcPr>
            <w:tcW w:w="567" w:type="dxa"/>
            <w:tcBorders>
              <w:left w:val="nil"/>
            </w:tcBorders>
          </w:tcPr>
          <w:p w:rsidR="007D2CF0" w:rsidRDefault="001856D0" w14:paraId="352A144D" w14:textId="77777777">
            <w:pPr>
              <w:jc w:val="right"/>
            </w:pPr>
            <w:r>
              <w:t xml:space="preserve"> </w:t>
            </w:r>
          </w:p>
        </w:tc>
      </w:tr>
      <w:tr w:rsidR="007D2CF0" w:rsidTr="00E7153D" w14:paraId="3D576A79" w14:textId="77777777">
        <w:tc>
          <w:tcPr>
            <w:tcW w:w="567" w:type="dxa"/>
          </w:tcPr>
          <w:p w:rsidR="007D2CF0" w:rsidRDefault="001856D0" w14:paraId="4C70A945" w14:textId="77777777">
            <w:r>
              <w:t>46</w:t>
            </w:r>
          </w:p>
        </w:tc>
        <w:tc>
          <w:tcPr>
            <w:tcW w:w="6521" w:type="dxa"/>
          </w:tcPr>
          <w:p w:rsidR="007D2CF0" w:rsidRDefault="001856D0" w14:paraId="191A9010" w14:textId="77777777">
            <w:r>
              <w:t>Hoeveel Nederlandse bedrijven hebben in 2025 subsidie uit de SDE++ ontvangen, en welk percentage hiervan betreft buitenlandse bedrijven die in Nederland projecten realiseren?</w:t>
            </w:r>
          </w:p>
        </w:tc>
        <w:tc>
          <w:tcPr>
            <w:tcW w:w="850" w:type="dxa"/>
          </w:tcPr>
          <w:p w:rsidR="007D2CF0" w:rsidRDefault="007D2CF0" w14:paraId="2B15810B" w14:textId="77777777">
            <w:pPr>
              <w:jc w:val="right"/>
            </w:pPr>
          </w:p>
        </w:tc>
        <w:tc>
          <w:tcPr>
            <w:tcW w:w="992" w:type="dxa"/>
          </w:tcPr>
          <w:p w:rsidR="007D2CF0" w:rsidRDefault="001856D0" w14:paraId="7304448E" w14:textId="77777777">
            <w:pPr>
              <w:jc w:val="right"/>
            </w:pPr>
            <w:r>
              <w:t>56</w:t>
            </w:r>
          </w:p>
        </w:tc>
        <w:tc>
          <w:tcPr>
            <w:tcW w:w="567" w:type="dxa"/>
            <w:tcBorders>
              <w:left w:val="nil"/>
            </w:tcBorders>
          </w:tcPr>
          <w:p w:rsidR="007D2CF0" w:rsidRDefault="001856D0" w14:paraId="05C6F952" w14:textId="77777777">
            <w:pPr>
              <w:jc w:val="right"/>
            </w:pPr>
            <w:r>
              <w:t xml:space="preserve"> </w:t>
            </w:r>
          </w:p>
        </w:tc>
      </w:tr>
      <w:tr w:rsidR="007D2CF0" w:rsidTr="00E7153D" w14:paraId="431A60F9" w14:textId="77777777">
        <w:tc>
          <w:tcPr>
            <w:tcW w:w="567" w:type="dxa"/>
          </w:tcPr>
          <w:p w:rsidR="007D2CF0" w:rsidRDefault="001856D0" w14:paraId="5D9C79D3" w14:textId="77777777">
            <w:r>
              <w:t>47</w:t>
            </w:r>
          </w:p>
        </w:tc>
        <w:tc>
          <w:tcPr>
            <w:tcW w:w="6521" w:type="dxa"/>
          </w:tcPr>
          <w:p w:rsidR="007D2CF0" w:rsidRDefault="001856D0" w14:paraId="56FA73A2" w14:textId="77777777">
            <w:r>
              <w:t>Hoe worden huishoudens gestimuleerd om zonnepanelen aan te schaffen gestimuleerd? Hoeveel budget is hiervoor beschikbaar?</w:t>
            </w:r>
          </w:p>
        </w:tc>
        <w:tc>
          <w:tcPr>
            <w:tcW w:w="850" w:type="dxa"/>
          </w:tcPr>
          <w:p w:rsidR="007D2CF0" w:rsidRDefault="007D2CF0" w14:paraId="613301D7" w14:textId="77777777">
            <w:pPr>
              <w:jc w:val="right"/>
            </w:pPr>
          </w:p>
        </w:tc>
        <w:tc>
          <w:tcPr>
            <w:tcW w:w="992" w:type="dxa"/>
          </w:tcPr>
          <w:p w:rsidR="007D2CF0" w:rsidRDefault="001856D0" w14:paraId="7CDA75D6" w14:textId="77777777">
            <w:pPr>
              <w:jc w:val="right"/>
            </w:pPr>
            <w:r>
              <w:t>58</w:t>
            </w:r>
          </w:p>
        </w:tc>
        <w:tc>
          <w:tcPr>
            <w:tcW w:w="567" w:type="dxa"/>
            <w:tcBorders>
              <w:left w:val="nil"/>
            </w:tcBorders>
          </w:tcPr>
          <w:p w:rsidR="007D2CF0" w:rsidRDefault="001856D0" w14:paraId="63E77FB0" w14:textId="77777777">
            <w:pPr>
              <w:jc w:val="right"/>
            </w:pPr>
            <w:r>
              <w:t xml:space="preserve"> </w:t>
            </w:r>
          </w:p>
        </w:tc>
      </w:tr>
      <w:tr w:rsidR="007D2CF0" w:rsidTr="00E7153D" w14:paraId="58B4D054" w14:textId="77777777">
        <w:tc>
          <w:tcPr>
            <w:tcW w:w="567" w:type="dxa"/>
          </w:tcPr>
          <w:p w:rsidR="007D2CF0" w:rsidRDefault="001856D0" w14:paraId="660708B8" w14:textId="77777777">
            <w:r>
              <w:t>48</w:t>
            </w:r>
          </w:p>
        </w:tc>
        <w:tc>
          <w:tcPr>
            <w:tcW w:w="6521" w:type="dxa"/>
          </w:tcPr>
          <w:p w:rsidR="007D2CF0" w:rsidRDefault="001856D0" w14:paraId="36E679FF" w14:textId="77777777">
            <w:r>
              <w:t>Hoe worden huishoudens gestimuleerd om een warmtepomp aan te schaffen? Hoeveel budget is hiervoor beschikbaar?</w:t>
            </w:r>
          </w:p>
        </w:tc>
        <w:tc>
          <w:tcPr>
            <w:tcW w:w="850" w:type="dxa"/>
          </w:tcPr>
          <w:p w:rsidR="007D2CF0" w:rsidRDefault="007D2CF0" w14:paraId="42E30ED8" w14:textId="77777777">
            <w:pPr>
              <w:jc w:val="right"/>
            </w:pPr>
          </w:p>
        </w:tc>
        <w:tc>
          <w:tcPr>
            <w:tcW w:w="992" w:type="dxa"/>
          </w:tcPr>
          <w:p w:rsidR="007D2CF0" w:rsidRDefault="001856D0" w14:paraId="1BBD3AD4" w14:textId="77777777">
            <w:pPr>
              <w:jc w:val="right"/>
            </w:pPr>
            <w:r>
              <w:t>58</w:t>
            </w:r>
          </w:p>
        </w:tc>
        <w:tc>
          <w:tcPr>
            <w:tcW w:w="567" w:type="dxa"/>
            <w:tcBorders>
              <w:left w:val="nil"/>
            </w:tcBorders>
          </w:tcPr>
          <w:p w:rsidR="007D2CF0" w:rsidRDefault="001856D0" w14:paraId="45869FFF" w14:textId="77777777">
            <w:pPr>
              <w:jc w:val="right"/>
            </w:pPr>
            <w:r>
              <w:t xml:space="preserve"> </w:t>
            </w:r>
          </w:p>
        </w:tc>
      </w:tr>
      <w:tr w:rsidR="007D2CF0" w:rsidTr="00E7153D" w14:paraId="264948AD" w14:textId="77777777">
        <w:tc>
          <w:tcPr>
            <w:tcW w:w="567" w:type="dxa"/>
          </w:tcPr>
          <w:p w:rsidR="007D2CF0" w:rsidRDefault="001856D0" w14:paraId="2BA9066D" w14:textId="77777777">
            <w:r>
              <w:t>49</w:t>
            </w:r>
          </w:p>
        </w:tc>
        <w:tc>
          <w:tcPr>
            <w:tcW w:w="6521" w:type="dxa"/>
          </w:tcPr>
          <w:p w:rsidR="007D2CF0" w:rsidRDefault="001856D0" w14:paraId="0E684A42" w14:textId="77777777">
            <w:r>
              <w:t>Zijn er specifieke uitkeringen (SPUKs) die van belang zijn voor woningbouw, die niet structureel zijn en ergens in de jaren 2026 t/m 2030 aflopen? Zo ja, wat zijn de consequenties hiervan? Hoeveel budget valt er weg en wat kan daardoor niet meer gerealiseerd worden? En wat zijn in die gevallen de vooruitzichten en eventuele plannen of alternatieven?</w:t>
            </w:r>
          </w:p>
        </w:tc>
        <w:tc>
          <w:tcPr>
            <w:tcW w:w="850" w:type="dxa"/>
          </w:tcPr>
          <w:p w:rsidR="007D2CF0" w:rsidRDefault="007D2CF0" w14:paraId="51F58477" w14:textId="77777777">
            <w:pPr>
              <w:jc w:val="right"/>
            </w:pPr>
          </w:p>
        </w:tc>
        <w:tc>
          <w:tcPr>
            <w:tcW w:w="992" w:type="dxa"/>
          </w:tcPr>
          <w:p w:rsidR="007D2CF0" w:rsidRDefault="001856D0" w14:paraId="52E7B5CD" w14:textId="77777777">
            <w:pPr>
              <w:jc w:val="right"/>
            </w:pPr>
            <w:r>
              <w:t>92</w:t>
            </w:r>
          </w:p>
        </w:tc>
        <w:tc>
          <w:tcPr>
            <w:tcW w:w="567" w:type="dxa"/>
            <w:tcBorders>
              <w:left w:val="nil"/>
            </w:tcBorders>
          </w:tcPr>
          <w:p w:rsidR="007D2CF0" w:rsidRDefault="001856D0" w14:paraId="1E365AE2" w14:textId="77777777">
            <w:pPr>
              <w:jc w:val="right"/>
            </w:pPr>
            <w:r>
              <w:t xml:space="preserve">97 </w:t>
            </w:r>
          </w:p>
        </w:tc>
      </w:tr>
      <w:tr w:rsidR="007D2CF0" w:rsidTr="00E7153D" w14:paraId="2D49EC34" w14:textId="77777777">
        <w:tc>
          <w:tcPr>
            <w:tcW w:w="567" w:type="dxa"/>
          </w:tcPr>
          <w:p w:rsidR="007D2CF0" w:rsidRDefault="001856D0" w14:paraId="6475CDA4" w14:textId="77777777">
            <w:r>
              <w:t>50</w:t>
            </w:r>
          </w:p>
        </w:tc>
        <w:tc>
          <w:tcPr>
            <w:tcW w:w="6521" w:type="dxa"/>
          </w:tcPr>
          <w:p w:rsidR="007D2CF0" w:rsidRDefault="001856D0" w14:paraId="165F00A5" w14:textId="77777777">
            <w:r>
              <w:t>Op welke wijze is de aanpassing van de CO2-doelstelling voor de WPM berekend? Hoeveel bedrijven komen met de wijziging buiten de verplichting te vallen, en welk aandeel is dit ten opzicht van het totaal aantal bedrijven dat oorspronkelijk onder de verplichting viel? Wat was het verschil in de gemiddelde CO2-uitstoot van tussen bedrijven van 100-250 medewerkers en &gt;250 conform de rapportage die per juli afgelopen jaar is ingediend?</w:t>
            </w:r>
          </w:p>
        </w:tc>
        <w:tc>
          <w:tcPr>
            <w:tcW w:w="850" w:type="dxa"/>
          </w:tcPr>
          <w:p w:rsidR="007D2CF0" w:rsidRDefault="007D2CF0" w14:paraId="55A87B47" w14:textId="77777777">
            <w:pPr>
              <w:jc w:val="right"/>
            </w:pPr>
          </w:p>
        </w:tc>
        <w:tc>
          <w:tcPr>
            <w:tcW w:w="992" w:type="dxa"/>
          </w:tcPr>
          <w:p w:rsidR="007D2CF0" w:rsidRDefault="001856D0" w14:paraId="3B8E3B9E" w14:textId="77777777">
            <w:pPr>
              <w:jc w:val="right"/>
            </w:pPr>
            <w:r>
              <w:t>110</w:t>
            </w:r>
          </w:p>
        </w:tc>
        <w:tc>
          <w:tcPr>
            <w:tcW w:w="567" w:type="dxa"/>
            <w:tcBorders>
              <w:left w:val="nil"/>
            </w:tcBorders>
          </w:tcPr>
          <w:p w:rsidR="007D2CF0" w:rsidRDefault="001856D0" w14:paraId="5A91FAA8" w14:textId="77777777">
            <w:pPr>
              <w:jc w:val="right"/>
            </w:pPr>
            <w:r>
              <w:t xml:space="preserve"> </w:t>
            </w:r>
          </w:p>
        </w:tc>
      </w:tr>
      <w:tr w:rsidR="007D2CF0" w:rsidTr="00E7153D" w14:paraId="0305EDD3" w14:textId="77777777">
        <w:tc>
          <w:tcPr>
            <w:tcW w:w="567" w:type="dxa"/>
          </w:tcPr>
          <w:p w:rsidR="007D2CF0" w:rsidRDefault="001856D0" w14:paraId="07F75352" w14:textId="77777777">
            <w:r>
              <w:t>51</w:t>
            </w:r>
          </w:p>
        </w:tc>
        <w:tc>
          <w:tcPr>
            <w:tcW w:w="6521" w:type="dxa"/>
          </w:tcPr>
          <w:p w:rsidR="007D2CF0" w:rsidRDefault="001856D0" w14:paraId="36442EC1" w14:textId="77777777">
            <w:r>
              <w:t>Welke aanpassingen op de pseudo-eindheffing binnen de mobiliteitssector zijn reden aan te nemen dat deze maatregel meer CO2-reductie zou opnemen dan in de Klimaat- en Energieverkenning (KEV) 2025 is aangenomen?</w:t>
            </w:r>
          </w:p>
        </w:tc>
        <w:tc>
          <w:tcPr>
            <w:tcW w:w="850" w:type="dxa"/>
          </w:tcPr>
          <w:p w:rsidR="007D2CF0" w:rsidRDefault="007D2CF0" w14:paraId="70C28444" w14:textId="77777777">
            <w:pPr>
              <w:jc w:val="right"/>
            </w:pPr>
          </w:p>
        </w:tc>
        <w:tc>
          <w:tcPr>
            <w:tcW w:w="992" w:type="dxa"/>
          </w:tcPr>
          <w:p w:rsidR="007D2CF0" w:rsidRDefault="001856D0" w14:paraId="715922F4" w14:textId="77777777">
            <w:pPr>
              <w:jc w:val="right"/>
            </w:pPr>
            <w:r>
              <w:t>110</w:t>
            </w:r>
          </w:p>
        </w:tc>
        <w:tc>
          <w:tcPr>
            <w:tcW w:w="567" w:type="dxa"/>
            <w:tcBorders>
              <w:left w:val="nil"/>
            </w:tcBorders>
          </w:tcPr>
          <w:p w:rsidR="007D2CF0" w:rsidRDefault="001856D0" w14:paraId="039EED65" w14:textId="77777777">
            <w:pPr>
              <w:jc w:val="right"/>
            </w:pPr>
            <w:r>
              <w:t xml:space="preserve"> </w:t>
            </w:r>
          </w:p>
        </w:tc>
      </w:tr>
      <w:tr w:rsidR="007D2CF0" w:rsidTr="00E7153D" w14:paraId="1C1FFEEB" w14:textId="77777777">
        <w:tc>
          <w:tcPr>
            <w:tcW w:w="567" w:type="dxa"/>
          </w:tcPr>
          <w:p w:rsidR="007D2CF0" w:rsidRDefault="001856D0" w14:paraId="158158A0" w14:textId="77777777">
            <w:r>
              <w:t>52</w:t>
            </w:r>
          </w:p>
        </w:tc>
        <w:tc>
          <w:tcPr>
            <w:tcW w:w="6521" w:type="dxa"/>
          </w:tcPr>
          <w:p w:rsidR="007D2CF0" w:rsidRDefault="001856D0" w14:paraId="1E31A29C" w14:textId="77777777">
            <w:r>
              <w:t>Tot hoeveel extra uitstoot leidt het doortrekken van de accijnskorting in 2026 en in 2030? Zijn hierbij gedragseffecten zoals de keuze voor de aanschaf van een fossiele (lease)auto meegenomen?</w:t>
            </w:r>
          </w:p>
        </w:tc>
        <w:tc>
          <w:tcPr>
            <w:tcW w:w="850" w:type="dxa"/>
          </w:tcPr>
          <w:p w:rsidR="007D2CF0" w:rsidRDefault="007D2CF0" w14:paraId="7137F2CA" w14:textId="77777777">
            <w:pPr>
              <w:jc w:val="right"/>
            </w:pPr>
          </w:p>
        </w:tc>
        <w:tc>
          <w:tcPr>
            <w:tcW w:w="992" w:type="dxa"/>
          </w:tcPr>
          <w:p w:rsidR="007D2CF0" w:rsidRDefault="001856D0" w14:paraId="0A6A3176" w14:textId="77777777">
            <w:pPr>
              <w:jc w:val="right"/>
            </w:pPr>
            <w:r>
              <w:t>110</w:t>
            </w:r>
          </w:p>
        </w:tc>
        <w:tc>
          <w:tcPr>
            <w:tcW w:w="567" w:type="dxa"/>
            <w:tcBorders>
              <w:left w:val="nil"/>
            </w:tcBorders>
          </w:tcPr>
          <w:p w:rsidR="007D2CF0" w:rsidRDefault="001856D0" w14:paraId="26F83BEF" w14:textId="77777777">
            <w:pPr>
              <w:jc w:val="right"/>
            </w:pPr>
            <w:r>
              <w:t xml:space="preserve"> </w:t>
            </w:r>
          </w:p>
        </w:tc>
      </w:tr>
      <w:tr w:rsidR="007D2CF0" w:rsidTr="00E7153D" w14:paraId="29377273" w14:textId="77777777">
        <w:tc>
          <w:tcPr>
            <w:tcW w:w="567" w:type="dxa"/>
          </w:tcPr>
          <w:p w:rsidR="007D2CF0" w:rsidRDefault="001856D0" w14:paraId="12832E9A" w14:textId="77777777">
            <w:r>
              <w:t>53</w:t>
            </w:r>
          </w:p>
        </w:tc>
        <w:tc>
          <w:tcPr>
            <w:tcW w:w="6521" w:type="dxa"/>
          </w:tcPr>
          <w:p w:rsidR="007D2CF0" w:rsidRDefault="001856D0" w14:paraId="4D9F8A62" w14:textId="77777777">
            <w:r>
              <w:t>Wat is de beoogde aanpassing van het brandstoftransitieverplichting voor 2028, 2029 en 20230?</w:t>
            </w:r>
          </w:p>
        </w:tc>
        <w:tc>
          <w:tcPr>
            <w:tcW w:w="850" w:type="dxa"/>
          </w:tcPr>
          <w:p w:rsidR="007D2CF0" w:rsidRDefault="007D2CF0" w14:paraId="7C8CB388" w14:textId="77777777">
            <w:pPr>
              <w:jc w:val="right"/>
            </w:pPr>
          </w:p>
        </w:tc>
        <w:tc>
          <w:tcPr>
            <w:tcW w:w="992" w:type="dxa"/>
          </w:tcPr>
          <w:p w:rsidR="007D2CF0" w:rsidRDefault="001856D0" w14:paraId="3CD051C2" w14:textId="77777777">
            <w:pPr>
              <w:jc w:val="right"/>
            </w:pPr>
            <w:r>
              <w:t>110</w:t>
            </w:r>
          </w:p>
        </w:tc>
        <w:tc>
          <w:tcPr>
            <w:tcW w:w="567" w:type="dxa"/>
            <w:tcBorders>
              <w:left w:val="nil"/>
            </w:tcBorders>
          </w:tcPr>
          <w:p w:rsidR="007D2CF0" w:rsidRDefault="001856D0" w14:paraId="1EDD41F1" w14:textId="77777777">
            <w:pPr>
              <w:jc w:val="right"/>
            </w:pPr>
            <w:r>
              <w:t xml:space="preserve"> </w:t>
            </w:r>
          </w:p>
        </w:tc>
      </w:tr>
      <w:tr w:rsidR="007D2CF0" w:rsidTr="00E7153D" w14:paraId="570DC00B" w14:textId="77777777">
        <w:tc>
          <w:tcPr>
            <w:tcW w:w="567" w:type="dxa"/>
          </w:tcPr>
          <w:p w:rsidR="007D2CF0" w:rsidRDefault="001856D0" w14:paraId="4F2E6C95" w14:textId="77777777">
            <w:r>
              <w:t>54</w:t>
            </w:r>
          </w:p>
        </w:tc>
        <w:tc>
          <w:tcPr>
            <w:tcW w:w="6521" w:type="dxa"/>
          </w:tcPr>
          <w:p w:rsidR="007D2CF0" w:rsidRDefault="001856D0" w14:paraId="430882EB" w14:textId="77777777">
            <w:r>
              <w:t xml:space="preserve">Kan per mobiliteits-maatregel uit de brief 'Uitvoering pakket Groene Groei' (Kamerstuk </w:t>
            </w:r>
            <w:r>
              <w:tab/>
            </w:r>
            <w:r>
              <w:br/>
              <w:t>33 043, nr. 119 ) worden weergegeven wat het CO2-effect is ten opzichte van de KEV 2025?</w:t>
            </w:r>
          </w:p>
        </w:tc>
        <w:tc>
          <w:tcPr>
            <w:tcW w:w="850" w:type="dxa"/>
          </w:tcPr>
          <w:p w:rsidR="007D2CF0" w:rsidRDefault="007D2CF0" w14:paraId="389355B3" w14:textId="77777777">
            <w:pPr>
              <w:jc w:val="right"/>
            </w:pPr>
          </w:p>
        </w:tc>
        <w:tc>
          <w:tcPr>
            <w:tcW w:w="992" w:type="dxa"/>
          </w:tcPr>
          <w:p w:rsidR="007D2CF0" w:rsidRDefault="001856D0" w14:paraId="074B9630" w14:textId="77777777">
            <w:pPr>
              <w:jc w:val="right"/>
            </w:pPr>
            <w:r>
              <w:t>110</w:t>
            </w:r>
          </w:p>
        </w:tc>
        <w:tc>
          <w:tcPr>
            <w:tcW w:w="567" w:type="dxa"/>
            <w:tcBorders>
              <w:left w:val="nil"/>
            </w:tcBorders>
          </w:tcPr>
          <w:p w:rsidR="007D2CF0" w:rsidRDefault="001856D0" w14:paraId="79CD60F6" w14:textId="77777777">
            <w:pPr>
              <w:jc w:val="right"/>
            </w:pPr>
            <w:r>
              <w:t xml:space="preserve"> </w:t>
            </w:r>
          </w:p>
        </w:tc>
      </w:tr>
      <w:tr w:rsidR="007D2CF0" w:rsidTr="00E7153D" w14:paraId="08B7F09B" w14:textId="77777777">
        <w:tc>
          <w:tcPr>
            <w:tcW w:w="567" w:type="dxa"/>
          </w:tcPr>
          <w:p w:rsidR="007D2CF0" w:rsidRDefault="001856D0" w14:paraId="458D3771" w14:textId="77777777">
            <w:r>
              <w:t>55</w:t>
            </w:r>
          </w:p>
        </w:tc>
        <w:tc>
          <w:tcPr>
            <w:tcW w:w="6521" w:type="dxa"/>
          </w:tcPr>
          <w:p w:rsidR="007D2CF0" w:rsidRDefault="001856D0" w14:paraId="5594D4E6" w14:textId="77777777">
            <w:r>
              <w:t>Zijn er beleidsmaatregelen geformuleerd die gaan over de eiwittransitie in relatie tot klimaat?</w:t>
            </w:r>
          </w:p>
        </w:tc>
        <w:tc>
          <w:tcPr>
            <w:tcW w:w="850" w:type="dxa"/>
          </w:tcPr>
          <w:p w:rsidR="007D2CF0" w:rsidRDefault="007D2CF0" w14:paraId="49B85625" w14:textId="77777777">
            <w:pPr>
              <w:jc w:val="right"/>
            </w:pPr>
          </w:p>
        </w:tc>
        <w:tc>
          <w:tcPr>
            <w:tcW w:w="992" w:type="dxa"/>
          </w:tcPr>
          <w:p w:rsidR="007D2CF0" w:rsidRDefault="001856D0" w14:paraId="3FCD9412" w14:textId="77777777">
            <w:pPr>
              <w:jc w:val="right"/>
            </w:pPr>
            <w:r>
              <w:t>111</w:t>
            </w:r>
          </w:p>
        </w:tc>
        <w:tc>
          <w:tcPr>
            <w:tcW w:w="567" w:type="dxa"/>
            <w:tcBorders>
              <w:left w:val="nil"/>
            </w:tcBorders>
          </w:tcPr>
          <w:p w:rsidR="007D2CF0" w:rsidRDefault="001856D0" w14:paraId="4CB64D15" w14:textId="77777777">
            <w:pPr>
              <w:jc w:val="right"/>
            </w:pPr>
            <w:r>
              <w:t xml:space="preserve"> </w:t>
            </w:r>
          </w:p>
        </w:tc>
      </w:tr>
      <w:tr w:rsidR="007D2CF0" w:rsidTr="00E7153D" w14:paraId="28C765A4" w14:textId="77777777">
        <w:tc>
          <w:tcPr>
            <w:tcW w:w="567" w:type="dxa"/>
          </w:tcPr>
          <w:p w:rsidR="007D2CF0" w:rsidRDefault="001856D0" w14:paraId="139612D9" w14:textId="77777777">
            <w:r>
              <w:t>56</w:t>
            </w:r>
          </w:p>
        </w:tc>
        <w:tc>
          <w:tcPr>
            <w:tcW w:w="6521" w:type="dxa"/>
          </w:tcPr>
          <w:p w:rsidR="007D2CF0" w:rsidRDefault="001856D0" w14:paraId="7F5DCC92" w14:textId="77777777">
            <w:r>
              <w:t>Klopt het dat Nederland zich in 2023 tijdens de COP28 zich gecommiteerd heeft dat voedselsystemen onderdeel van klimaatbeleid moeten zijn?</w:t>
            </w:r>
          </w:p>
        </w:tc>
        <w:tc>
          <w:tcPr>
            <w:tcW w:w="850" w:type="dxa"/>
          </w:tcPr>
          <w:p w:rsidR="007D2CF0" w:rsidRDefault="007D2CF0" w14:paraId="4C7DF0A7" w14:textId="77777777">
            <w:pPr>
              <w:jc w:val="right"/>
            </w:pPr>
          </w:p>
        </w:tc>
        <w:tc>
          <w:tcPr>
            <w:tcW w:w="992" w:type="dxa"/>
          </w:tcPr>
          <w:p w:rsidR="007D2CF0" w:rsidRDefault="001856D0" w14:paraId="16861B00" w14:textId="77777777">
            <w:pPr>
              <w:jc w:val="right"/>
            </w:pPr>
            <w:r>
              <w:t>111</w:t>
            </w:r>
          </w:p>
        </w:tc>
        <w:tc>
          <w:tcPr>
            <w:tcW w:w="567" w:type="dxa"/>
            <w:tcBorders>
              <w:left w:val="nil"/>
            </w:tcBorders>
          </w:tcPr>
          <w:p w:rsidR="007D2CF0" w:rsidRDefault="001856D0" w14:paraId="31C68ACB" w14:textId="77777777">
            <w:pPr>
              <w:jc w:val="right"/>
            </w:pPr>
            <w:r>
              <w:t xml:space="preserve"> </w:t>
            </w:r>
          </w:p>
        </w:tc>
      </w:tr>
      <w:tr w:rsidR="007D2CF0" w:rsidTr="00E7153D" w14:paraId="044B61C1" w14:textId="77777777">
        <w:tc>
          <w:tcPr>
            <w:tcW w:w="567" w:type="dxa"/>
          </w:tcPr>
          <w:p w:rsidR="007D2CF0" w:rsidRDefault="001856D0" w14:paraId="0492FA88" w14:textId="77777777">
            <w:r>
              <w:t>57</w:t>
            </w:r>
          </w:p>
        </w:tc>
        <w:tc>
          <w:tcPr>
            <w:tcW w:w="6521" w:type="dxa"/>
          </w:tcPr>
          <w:p w:rsidR="007D2CF0" w:rsidRDefault="001856D0" w14:paraId="15A1DE7E" w14:textId="77777777">
            <w:r>
              <w:t>Wat heeft het kabinet sinds 2023 gedaan om voedselsystemen onderdeel te laten zijn van het klimaatbeleid in lijn met de ondertekening van de Emirates Declaration on Food, Agriculture &amp; Climate?</w:t>
            </w:r>
          </w:p>
        </w:tc>
        <w:tc>
          <w:tcPr>
            <w:tcW w:w="850" w:type="dxa"/>
          </w:tcPr>
          <w:p w:rsidR="007D2CF0" w:rsidRDefault="007D2CF0" w14:paraId="7DE14C41" w14:textId="77777777">
            <w:pPr>
              <w:jc w:val="right"/>
            </w:pPr>
          </w:p>
        </w:tc>
        <w:tc>
          <w:tcPr>
            <w:tcW w:w="992" w:type="dxa"/>
          </w:tcPr>
          <w:p w:rsidR="007D2CF0" w:rsidRDefault="001856D0" w14:paraId="47375A91" w14:textId="77777777">
            <w:pPr>
              <w:jc w:val="right"/>
            </w:pPr>
            <w:r>
              <w:t>111</w:t>
            </w:r>
          </w:p>
        </w:tc>
        <w:tc>
          <w:tcPr>
            <w:tcW w:w="567" w:type="dxa"/>
            <w:tcBorders>
              <w:left w:val="nil"/>
            </w:tcBorders>
          </w:tcPr>
          <w:p w:rsidR="007D2CF0" w:rsidRDefault="001856D0" w14:paraId="319A3761" w14:textId="77777777">
            <w:pPr>
              <w:jc w:val="right"/>
            </w:pPr>
            <w:r>
              <w:t xml:space="preserve"> </w:t>
            </w:r>
          </w:p>
        </w:tc>
      </w:tr>
      <w:tr w:rsidR="007D2CF0" w:rsidTr="00E7153D" w14:paraId="32FC3FC5" w14:textId="77777777">
        <w:tc>
          <w:tcPr>
            <w:tcW w:w="567" w:type="dxa"/>
          </w:tcPr>
          <w:p w:rsidR="007D2CF0" w:rsidRDefault="001856D0" w14:paraId="5AF1D099" w14:textId="77777777">
            <w:r>
              <w:t>58</w:t>
            </w:r>
          </w:p>
        </w:tc>
        <w:tc>
          <w:tcPr>
            <w:tcW w:w="6521" w:type="dxa"/>
          </w:tcPr>
          <w:p w:rsidR="007D2CF0" w:rsidRDefault="001856D0" w14:paraId="09DC7339" w14:textId="77777777">
            <w:r>
              <w:t>In hoeverre is extensivering van de veehouderij onderdeel van klimaatbeleid?</w:t>
            </w:r>
          </w:p>
        </w:tc>
        <w:tc>
          <w:tcPr>
            <w:tcW w:w="850" w:type="dxa"/>
          </w:tcPr>
          <w:p w:rsidR="007D2CF0" w:rsidRDefault="007D2CF0" w14:paraId="693D0BED" w14:textId="77777777">
            <w:pPr>
              <w:jc w:val="right"/>
            </w:pPr>
          </w:p>
        </w:tc>
        <w:tc>
          <w:tcPr>
            <w:tcW w:w="992" w:type="dxa"/>
          </w:tcPr>
          <w:p w:rsidR="007D2CF0" w:rsidRDefault="001856D0" w14:paraId="65FF621B" w14:textId="77777777">
            <w:pPr>
              <w:jc w:val="right"/>
            </w:pPr>
            <w:r>
              <w:t>111</w:t>
            </w:r>
          </w:p>
        </w:tc>
        <w:tc>
          <w:tcPr>
            <w:tcW w:w="567" w:type="dxa"/>
            <w:tcBorders>
              <w:left w:val="nil"/>
            </w:tcBorders>
          </w:tcPr>
          <w:p w:rsidR="007D2CF0" w:rsidRDefault="001856D0" w14:paraId="11638BF0" w14:textId="77777777">
            <w:pPr>
              <w:jc w:val="right"/>
            </w:pPr>
            <w:r>
              <w:t xml:space="preserve"> </w:t>
            </w:r>
          </w:p>
        </w:tc>
      </w:tr>
      <w:tr w:rsidR="007D2CF0" w:rsidTr="00E7153D" w14:paraId="7A8E6726" w14:textId="77777777">
        <w:tc>
          <w:tcPr>
            <w:tcW w:w="567" w:type="dxa"/>
          </w:tcPr>
          <w:p w:rsidR="007D2CF0" w:rsidRDefault="001856D0" w14:paraId="12272A48" w14:textId="77777777">
            <w:r>
              <w:t>59</w:t>
            </w:r>
          </w:p>
        </w:tc>
        <w:tc>
          <w:tcPr>
            <w:tcW w:w="6521" w:type="dxa"/>
          </w:tcPr>
          <w:p w:rsidR="007D2CF0" w:rsidRDefault="001856D0" w14:paraId="038DCB1A" w14:textId="77777777">
            <w:r>
              <w:t>Wanneer vindt de volgende doorrekening van de Klimaat- en Energienota plaats door het Planbureau voor de Leefomgeving (PBL)?</w:t>
            </w:r>
          </w:p>
        </w:tc>
        <w:tc>
          <w:tcPr>
            <w:tcW w:w="850" w:type="dxa"/>
          </w:tcPr>
          <w:p w:rsidR="007D2CF0" w:rsidRDefault="007D2CF0" w14:paraId="71B547BC" w14:textId="77777777">
            <w:pPr>
              <w:jc w:val="right"/>
            </w:pPr>
          </w:p>
        </w:tc>
        <w:tc>
          <w:tcPr>
            <w:tcW w:w="992" w:type="dxa"/>
          </w:tcPr>
          <w:p w:rsidR="007D2CF0" w:rsidRDefault="001856D0" w14:paraId="528DE657" w14:textId="77777777">
            <w:pPr>
              <w:jc w:val="right"/>
            </w:pPr>
            <w:r>
              <w:t>111</w:t>
            </w:r>
          </w:p>
        </w:tc>
        <w:tc>
          <w:tcPr>
            <w:tcW w:w="567" w:type="dxa"/>
            <w:tcBorders>
              <w:left w:val="nil"/>
            </w:tcBorders>
          </w:tcPr>
          <w:p w:rsidR="007D2CF0" w:rsidRDefault="001856D0" w14:paraId="28CA78F0" w14:textId="77777777">
            <w:pPr>
              <w:jc w:val="right"/>
            </w:pPr>
            <w:r>
              <w:t xml:space="preserve"> </w:t>
            </w:r>
          </w:p>
        </w:tc>
      </w:tr>
    </w:tbl>
    <w:p w:rsidR="007D2CF0" w:rsidRDefault="007D2CF0" w14:paraId="44182673" w14:textId="77777777"/>
    <w:sectPr w:rsidR="007D2CF0"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20560" w14:textId="77777777" w:rsidR="0079170F" w:rsidRDefault="0079170F">
      <w:pPr>
        <w:spacing w:before="0" w:after="0"/>
      </w:pPr>
      <w:r>
        <w:separator/>
      </w:r>
    </w:p>
  </w:endnote>
  <w:endnote w:type="continuationSeparator" w:id="0">
    <w:p w14:paraId="64436C58" w14:textId="77777777" w:rsidR="0079170F" w:rsidRDefault="0079170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3D795" w14:textId="77777777" w:rsidR="007D2CF0" w:rsidRDefault="007D2C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BD2D" w14:textId="77777777" w:rsidR="007D2CF0" w:rsidRDefault="001856D0">
    <w:pPr>
      <w:pStyle w:val="Voettekst"/>
    </w:pPr>
    <w:r>
      <w:t xml:space="preserve">Totaallijst feitelijke vragen Vaststelling van de begrotingsstaat van het Ministerie van Klimaat en Groene Groei (XXIII) voor het jaar 2026 (36800-XXIII-2)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6F1F" w14:textId="77777777" w:rsidR="007D2CF0" w:rsidRDefault="007D2C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CCA2B" w14:textId="77777777" w:rsidR="0079170F" w:rsidRDefault="0079170F">
      <w:pPr>
        <w:spacing w:before="0" w:after="0"/>
      </w:pPr>
      <w:r>
        <w:separator/>
      </w:r>
    </w:p>
  </w:footnote>
  <w:footnote w:type="continuationSeparator" w:id="0">
    <w:p w14:paraId="748EA118" w14:textId="77777777" w:rsidR="0079170F" w:rsidRDefault="0079170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1BCC" w14:textId="77777777" w:rsidR="007D2CF0" w:rsidRDefault="007D2C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D0FC2" w14:textId="77777777" w:rsidR="007D2CF0" w:rsidRDefault="007D2C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62C9" w14:textId="77777777" w:rsidR="007D2CF0" w:rsidRDefault="007D2CF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1856D0"/>
    <w:rsid w:val="001A47AF"/>
    <w:rsid w:val="001A56AB"/>
    <w:rsid w:val="003D44DD"/>
    <w:rsid w:val="00520A64"/>
    <w:rsid w:val="005543A7"/>
    <w:rsid w:val="00656FFC"/>
    <w:rsid w:val="0079170F"/>
    <w:rsid w:val="007D2CF0"/>
    <w:rsid w:val="00894624"/>
    <w:rsid w:val="00A77C3E"/>
    <w:rsid w:val="00B915EC"/>
    <w:rsid w:val="00CE3324"/>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68EE08"/>
  <w15:docId w15:val="{424903C2-4B3B-4C83-BC21-6C28BCEB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52563">
      <w:bodyDiv w:val="1"/>
      <w:marLeft w:val="0"/>
      <w:marRight w:val="0"/>
      <w:marTop w:val="0"/>
      <w:marBottom w:val="0"/>
      <w:divBdr>
        <w:top w:val="none" w:sz="0" w:space="0" w:color="auto"/>
        <w:left w:val="none" w:sz="0" w:space="0" w:color="auto"/>
        <w:bottom w:val="none" w:sz="0" w:space="0" w:color="auto"/>
        <w:right w:val="none" w:sz="0" w:space="0" w:color="auto"/>
      </w:divBdr>
    </w:div>
    <w:div w:id="1299606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1822</ap:Words>
  <ap:Characters>10023</ap:Characters>
  <ap:DocSecurity>0</ap:DocSecurity>
  <ap:Lines>83</ap:Lines>
  <ap:Paragraphs>23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2025-10-02T13:16:00.0000000Z</dcterms:created>
  <dcterms:modified xsi:type="dcterms:W3CDTF">2025-10-02T13:16:00.0000000Z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0x010100647A96A98370BF4AA841A4949A5AAA86</vt:lpwstr>
  </property>
  <property fmtid="{D5CDD505-2E9C-101B-9397-08002B2CF9AE}" pid="3" name="_dlc_DocIdItemGuid">
    <vt:lpwstr>e27ef4df-7e2f-4cca-89ad-1fbb539789e2</vt:lpwstr>
  </property>
</Properties>
</file>