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2025Z18542</w:t>
        <w:br/>
      </w:r>
      <w:proofErr w:type="spellEnd"/>
    </w:p>
    <w:p>
      <w:pPr>
        <w:pStyle w:val="Normal"/>
        <w:rPr>
          <w:b w:val="1"/>
          <w:bCs w:val="1"/>
        </w:rPr>
      </w:pPr>
      <w:r w:rsidR="250AE766">
        <w:rPr>
          <w:b w:val="0"/>
          <w:bCs w:val="0"/>
        </w:rPr>
        <w:t>(ingezonden 2 oktober 2025)</w:t>
        <w:br/>
      </w:r>
    </w:p>
    <w:p>
      <w:r>
        <w:t xml:space="preserve">Vragen van het lid Westerveld (GroenLinks-PvdA) aan de minister en staatssecretaris van Volksgezondheid, Welzijn en Sport over de aanpak van eenzaamheid.</w:t>
      </w:r>
      <w:r>
        <w:br/>
      </w:r>
    </w:p>
    <w:p>
      <w:r>
        <w:t xml:space="preserve">
          Vraag 1
          <w:br/>
          Herinnert u zich onze eerdere schriftelijke vragen over de ondersteuning van organisaties die zich inzetten voor mensen met een beperking?[1]
        </w:t>
      </w:r>
      <w:r>
        <w:br/>
      </w:r>
    </w:p>
    <w:p>
      <w:r>
        <w:t xml:space="preserve">
          Vraag 2
          <w:br/>
          Wat is er concreet gedaan met de resultaten van het onderzoek van de Universiteit Maastricht uit 2021, waaruit bleek dat de zorg 2 miljard euro per jaar kwijt is aan (de gevolgen van) eenzaamheid, onder andere doordat mensen die zich eenzaam voelen vaker gebruik maken van de zorg dan mensen die zich niet eenzaam voelen?
        </w:t>
      </w:r>
      <w:r>
        <w:br/>
      </w:r>
    </w:p>
    <w:p>
      <w:r>
        <w:t xml:space="preserve">
          Vraag 3
          <w:br/>
          Is bekend wat de kosten van (de gevolgen van) eenzaamheid anno 2025 zijn?
        </w:t>
      </w:r>
      <w:r>
        <w:br/>
      </w:r>
    </w:p>
    <w:p>
      <w:r>
        <w:t xml:space="preserve">
          Vraag 4
          <w:br/>
          Kunt u toelichten hoeveel er per jaar door het ministerie van VWS wordt besteed aan consultants voor onderzoek naar (beleid rondom) eenzaamheid en welke werkzaamheden zij verrichten? Kunt u reflecteren op de proportionaliteit van dit bedrag?
        </w:t>
      </w:r>
      <w:r>
        <w:br/>
      </w:r>
    </w:p>
    <w:p>
      <w:r>
        <w:t xml:space="preserve">
          Vraag 5
          <w:br/>
          Klopt het dat onderzoeksbureau AEF bijna één miljoen euro ontvangt voor het coördineren van de Nationale Coalitie tegen Eenzaamheid? Kan nader gespecificeerd worden welke werkzaamheden er verricht worden door AEF? Waarom is er niet voor gekozen om aangesloten belangenorganisaties deze coördinerende taak te geven?
        </w:t>
      </w:r>
      <w:r>
        <w:br/>
      </w:r>
    </w:p>
    <w:p>
      <w:r>
        <w:t xml:space="preserve">
          Vraag  6
          <w:br/>
          Kunt u een overzicht aanleveren van de maatschappelijke organisaties en initiatieven die door het ministerie van VWS worden ondersteund in het kader van het tegengaan van eenzaamheid en om welke bedragen dit gaat?
        </w:t>
      </w:r>
      <w:r>
        <w:br/>
      </w:r>
    </w:p>
    <w:p>
      <w:r>
        <w:t xml:space="preserve">
          Vraag  7
          <w:br/>
          Bent u zich ervan bewust dat de druk op mantelzorgers momenteel zo hoog is dat veel ouders van (volwassen) kinderen met een zeer intensieve zorgvraag hun baan moeten opzeggen en dat dit het sociaal isolement van deze ouders alleen maar vergroot?
        </w:t>
      </w:r>
      <w:r>
        <w:br/>
      </w:r>
    </w:p>
    <w:p>
      <w:r>
        <w:t xml:space="preserve">
          Vraag 8
          <w:br/>
          Welke concrete maatregelen worden er genomen of gaan er genomen worden om ervoor te zorgen dat het voor ouders met kinderen met een intensieve zorgvraag makkelijker is om hun betaalde baan te behouden?
        </w:t>
      </w:r>
      <w:r>
        <w:br/>
      </w:r>
    </w:p>
    <w:p>
      <w:r>
        <w:t xml:space="preserve">
          Vraag 9
          <w:br/>
          Kunt u nader toelichten welke opvolging er is gegeven aan de aangenomen motie-Westerveld en Patijn waarin wordt gepleit voor een passend verlof voor ouders van zorgintensieve kinderen?[2]
        </w:t>
      </w:r>
      <w:r>
        <w:br/>
      </w:r>
    </w:p>
    <w:p>
      <w:r>
        <w:t xml:space="preserve">
          Vraag 10
          <w:br/>
          Bent u ervan op de hoogte dat het steeds moeilijker wordt om geschikte onderwijs- of dagbestedingsplekken te vinden voor kinderen met een beperking? Zo ja, welke concrete maatregelen neemt u om te zorgen dat er voor ieder kind een passende plek is?
        </w:t>
      </w:r>
      <w:r>
        <w:br/>
      </w:r>
    </w:p>
    <w:p>
      <w:r>
        <w:t xml:space="preserve">
          Vraag 11
          <w:br/>
          Welke concrete maatregelen zijn er genomen sinds de antwoorden op onze Kamervragen uit oktober 2024 over de problemen met voldoende logeerfaciliteiten voor kinderen met een zeer ernstige meervoudige beperking?[3]
        </w:t>
      </w:r>
      <w:r>
        <w:br/>
      </w:r>
    </w:p>
    <w:p>
      <w:r>
        <w:t xml:space="preserve">
          Vraag 12
          <w:br/>
          Welke maatregelen worden er genomen om erop toe te zien dat er voldoende adequate woon-, dagbesteding-, en logeerplekken voor mensen met een zeer ernstige verstandelijke en meervoudige beperking?
        </w:t>
      </w:r>
      <w:r>
        <w:br/>
      </w:r>
    </w:p>
    <w:p>
      <w:r>
        <w:t xml:space="preserve">
          Vraag 13
          <w:br/>
          Bent u ervan op de hoogte dat ook beperkingen zoals de kilometerregistratie in het Valys-vervoer, ervoor kunnen zorgen dat mensen met een beperking hun naasten of vrienden niet kunnen bezoeken? Zo ja, wat is er concreet gedaan sinds de brief van uw ambtsvoorganger eind december 2024 als reactie op de wens van de Kamer om de kilometerregistratie en het persoonlijk kilometerbudget af te schaffen?[4]
        </w:t>
      </w:r>
      <w:r>
        <w:br/>
      </w:r>
    </w:p>
    <w:p>
      <w:r>
        <w:t xml:space="preserve"> </w:t>
      </w:r>
      <w:r>
        <w:br/>
      </w:r>
    </w:p>
    <w:p>
      <w:r>
        <w:t xml:space="preserve">[1] Tweede Kamer, vergaderjaar 2024-2025, Vragen, 2025Z07771, Vragen van het lid Westerveld (GroenLinks-PvdA) aan de Minister en de Staatssecretaris van Volksgezondheid, Welzijn en Sport over de ondersteuning van organisaties die zich inzetten voor mensen met een beperking (ingezonden 17 april 2025)</w:t>
      </w:r>
      <w:r>
        <w:br/>
      </w:r>
    </w:p>
    <w:p>
      <w:r>
        <w:t xml:space="preserve">[2] Motie-Westerveld&amp;Patijn, Kamerstuk 34104, nr. 420. </w:t>
      </w:r>
      <w:r>
        <w:br/>
      </w:r>
    </w:p>
    <w:p>
      <w:r>
        <w:t xml:space="preserve">[3] Aanhangsel Handelingen II, vergaderjaar 2024-2025, nr. 218. </w:t>
      </w:r>
      <w:r>
        <w:br/>
      </w:r>
    </w:p>
    <w:p>
      <w:r>
        <w:t xml:space="preserve">[4] Kamerstuk 33118, nr. 331.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180">
    <w:abstractNumId w:val="100488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