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BD5" w:rsidP="00BF5BD5" w:rsidRDefault="00BF5BD5" w14:paraId="09879164" w14:textId="77777777">
      <w:pPr>
        <w:rPr>
          <w:b/>
        </w:rPr>
      </w:pPr>
      <w:r>
        <w:rPr>
          <w:b/>
        </w:rPr>
        <w:t>Verslag houdende een lijst van vragen</w:t>
      </w:r>
    </w:p>
    <w:p w:rsidR="00BF5BD5" w:rsidP="00BF5BD5" w:rsidRDefault="00BF5BD5" w14:paraId="52D723CE" w14:textId="71CD60BE">
      <w:r>
        <w:t>De vaste commissie voor Infrastructuur en Waterstaat, belast met het voorbereidend  onderzoek van dit voorstel van wet, heeft de eer verslag uit te brengen in de vorm van een lijst van vragen. De vragen zijn op 2 oktober 2025 voorgelegd aan de minister van Infrastructuur en Waterstaat.</w:t>
      </w:r>
    </w:p>
    <w:p w:rsidR="00BF5BD5" w:rsidP="00BF5BD5" w:rsidRDefault="00BF5BD5" w14:paraId="228581BC" w14:textId="77777777">
      <w:pPr>
        <w:spacing w:after="0"/>
      </w:pPr>
    </w:p>
    <w:p w:rsidR="00BF5BD5" w:rsidP="00BF5BD5" w:rsidRDefault="00BF5BD5" w14:paraId="76CED259" w14:textId="5E225958">
      <w:pPr>
        <w:spacing w:after="0"/>
      </w:pPr>
      <w:r>
        <w:t>De v</w:t>
      </w:r>
      <w:r>
        <w:t xml:space="preserve">oorzitter van de commissie, </w:t>
      </w:r>
    </w:p>
    <w:p w:rsidR="00BF5BD5" w:rsidP="00BF5BD5" w:rsidRDefault="00BF5BD5" w14:paraId="7768A45A" w14:textId="0010B56E">
      <w:pPr>
        <w:spacing w:after="0"/>
      </w:pPr>
      <w:r>
        <w:t>Peter de Groot</w:t>
      </w:r>
    </w:p>
    <w:p w:rsidR="00BF5BD5" w:rsidP="00BF5BD5" w:rsidRDefault="00BF5BD5" w14:paraId="04761300" w14:textId="77777777">
      <w:pPr>
        <w:spacing w:after="0"/>
      </w:pPr>
      <w:r>
        <w:tab/>
      </w:r>
      <w:r>
        <w:tab/>
      </w:r>
    </w:p>
    <w:p w:rsidR="00BF5BD5" w:rsidP="00BF5BD5" w:rsidRDefault="00BF5BD5" w14:paraId="40C395AE" w14:textId="174CF21B">
      <w:pPr>
        <w:spacing w:after="0"/>
      </w:pPr>
      <w:r>
        <w:t>De g</w:t>
      </w:r>
      <w:r>
        <w:t>riffier van de commissie,</w:t>
      </w:r>
    </w:p>
    <w:p w:rsidR="00BF5BD5" w:rsidP="00BF5BD5" w:rsidRDefault="00BF5BD5" w14:paraId="2A521445" w14:textId="167851BA">
      <w:pPr>
        <w:spacing w:after="0"/>
      </w:pPr>
      <w:r>
        <w:t>Schukkink</w:t>
      </w:r>
    </w:p>
    <w:p w:rsidR="00BF5BD5" w:rsidP="00BF5BD5" w:rsidRDefault="00BF5BD5" w14:paraId="29E06FAA" w14:textId="77777777"/>
    <w:tbl>
      <w:tblPr>
        <w:tblW w:w="7088" w:type="dxa"/>
        <w:tblLayout w:type="fixed"/>
        <w:tblCellMar>
          <w:left w:w="0" w:type="dxa"/>
          <w:right w:w="0" w:type="dxa"/>
        </w:tblCellMar>
        <w:tblLook w:val="0000" w:firstRow="0" w:lastRow="0" w:firstColumn="0" w:lastColumn="0" w:noHBand="0" w:noVBand="0"/>
      </w:tblPr>
      <w:tblGrid>
        <w:gridCol w:w="709"/>
        <w:gridCol w:w="6379"/>
      </w:tblGrid>
      <w:tr w:rsidRPr="003961E6" w:rsidR="00BF5BD5" w:rsidTr="00BF5BD5" w14:paraId="16966818" w14:textId="77777777">
        <w:trPr>
          <w:cantSplit/>
          <w:tblHeader/>
        </w:trPr>
        <w:tc>
          <w:tcPr>
            <w:tcW w:w="709" w:type="dxa"/>
          </w:tcPr>
          <w:p w:rsidRPr="003961E6" w:rsidR="00BF5BD5" w:rsidP="00B4773A" w:rsidRDefault="00BF5BD5" w14:paraId="22288302" w14:textId="77777777">
            <w:pPr>
              <w:jc w:val="center"/>
              <w:rPr>
                <w:b/>
                <w:bCs/>
              </w:rPr>
            </w:pPr>
            <w:bookmarkStart w:name="bmkStartTabel" w:id="0"/>
            <w:bookmarkEnd w:id="0"/>
            <w:proofErr w:type="spellStart"/>
            <w:r w:rsidRPr="003961E6">
              <w:rPr>
                <w:b/>
                <w:bCs/>
              </w:rPr>
              <w:t>Nr</w:t>
            </w:r>
            <w:proofErr w:type="spellEnd"/>
          </w:p>
        </w:tc>
        <w:tc>
          <w:tcPr>
            <w:tcW w:w="6379" w:type="dxa"/>
          </w:tcPr>
          <w:p w:rsidRPr="003961E6" w:rsidR="00BF5BD5" w:rsidP="00B4773A" w:rsidRDefault="00BF5BD5" w14:paraId="0736AAB0" w14:textId="77777777">
            <w:pPr>
              <w:rPr>
                <w:b/>
                <w:bCs/>
              </w:rPr>
            </w:pPr>
            <w:r w:rsidRPr="003961E6">
              <w:rPr>
                <w:b/>
                <w:bCs/>
              </w:rPr>
              <w:t>Vraag</w:t>
            </w:r>
          </w:p>
        </w:tc>
      </w:tr>
      <w:tr w:rsidR="00BF5BD5" w:rsidTr="00BF5BD5" w14:paraId="6696F0A1" w14:textId="77777777">
        <w:tc>
          <w:tcPr>
            <w:tcW w:w="709" w:type="dxa"/>
          </w:tcPr>
          <w:p w:rsidR="00BF5BD5" w:rsidP="00BF5BD5" w:rsidRDefault="00BF5BD5" w14:paraId="232413D2" w14:textId="77777777">
            <w:pPr>
              <w:pStyle w:val="Lijstalinea"/>
              <w:numPr>
                <w:ilvl w:val="0"/>
                <w:numId w:val="1"/>
              </w:numPr>
              <w:spacing w:before="60" w:after="60" w:line="240" w:lineRule="auto"/>
              <w:jc w:val="center"/>
            </w:pPr>
          </w:p>
        </w:tc>
        <w:tc>
          <w:tcPr>
            <w:tcW w:w="6379" w:type="dxa"/>
          </w:tcPr>
          <w:p w:rsidR="00BF5BD5" w:rsidP="00B4773A" w:rsidRDefault="00BF5BD5" w14:paraId="3A19347C" w14:textId="77777777">
            <w: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p>
        </w:tc>
      </w:tr>
      <w:tr w:rsidR="00BF5BD5" w:rsidTr="00BF5BD5" w14:paraId="64507132" w14:textId="77777777">
        <w:tc>
          <w:tcPr>
            <w:tcW w:w="709" w:type="dxa"/>
          </w:tcPr>
          <w:p w:rsidR="00BF5BD5" w:rsidP="00BF5BD5" w:rsidRDefault="00BF5BD5" w14:paraId="479A4A40" w14:textId="77777777">
            <w:pPr>
              <w:pStyle w:val="Lijstalinea"/>
              <w:numPr>
                <w:ilvl w:val="0"/>
                <w:numId w:val="1"/>
              </w:numPr>
              <w:spacing w:before="60" w:after="60" w:line="240" w:lineRule="auto"/>
              <w:jc w:val="center"/>
            </w:pPr>
          </w:p>
        </w:tc>
        <w:tc>
          <w:tcPr>
            <w:tcW w:w="6379" w:type="dxa"/>
          </w:tcPr>
          <w:p w:rsidR="00BF5BD5" w:rsidP="00B4773A" w:rsidRDefault="00BF5BD5" w14:paraId="051F4A1A" w14:textId="77777777">
            <w:r>
              <w:t>Lopen er gesprekken met de NS om de prijsstijging van treinkaarten in 2026 te voorkomen? Hoeveel zou het kosten om de prijsstijging te voorkomen?</w:t>
            </w:r>
          </w:p>
        </w:tc>
      </w:tr>
      <w:tr w:rsidR="00BF5BD5" w:rsidTr="00BF5BD5" w14:paraId="5636C8BC" w14:textId="77777777">
        <w:tc>
          <w:tcPr>
            <w:tcW w:w="709" w:type="dxa"/>
          </w:tcPr>
          <w:p w:rsidR="00BF5BD5" w:rsidP="00BF5BD5" w:rsidRDefault="00BF5BD5" w14:paraId="7D136899" w14:textId="77777777">
            <w:pPr>
              <w:pStyle w:val="Lijstalinea"/>
              <w:numPr>
                <w:ilvl w:val="0"/>
                <w:numId w:val="1"/>
              </w:numPr>
              <w:spacing w:before="60" w:after="60" w:line="240" w:lineRule="auto"/>
              <w:jc w:val="center"/>
            </w:pPr>
          </w:p>
        </w:tc>
        <w:tc>
          <w:tcPr>
            <w:tcW w:w="6379" w:type="dxa"/>
          </w:tcPr>
          <w:p w:rsidR="00BF5BD5" w:rsidP="00B4773A" w:rsidRDefault="00BF5BD5" w14:paraId="6CA0A2D3" w14:textId="77777777">
            <w:r>
              <w:t>Hoeveel zou het kosten om de btw op openbaar vervoer op nihil te stellen?</w:t>
            </w:r>
          </w:p>
        </w:tc>
      </w:tr>
      <w:tr w:rsidR="00BF5BD5" w:rsidTr="00BF5BD5" w14:paraId="14560CB9" w14:textId="77777777">
        <w:tc>
          <w:tcPr>
            <w:tcW w:w="709" w:type="dxa"/>
          </w:tcPr>
          <w:p w:rsidR="00BF5BD5" w:rsidP="00BF5BD5" w:rsidRDefault="00BF5BD5" w14:paraId="0EBFBBB4" w14:textId="77777777">
            <w:pPr>
              <w:pStyle w:val="Lijstalinea"/>
              <w:numPr>
                <w:ilvl w:val="0"/>
                <w:numId w:val="1"/>
              </w:numPr>
              <w:spacing w:before="60" w:after="60" w:line="240" w:lineRule="auto"/>
              <w:jc w:val="center"/>
            </w:pPr>
          </w:p>
        </w:tc>
        <w:tc>
          <w:tcPr>
            <w:tcW w:w="6379" w:type="dxa"/>
          </w:tcPr>
          <w:p w:rsidR="00BF5BD5" w:rsidP="00B4773A" w:rsidRDefault="00BF5BD5" w14:paraId="6C908EFA" w14:textId="77777777">
            <w:r>
              <w:t>Hoeveel zou het kosten om de prijzen in het openbaar vervoer met 10 procent te verlagen?</w:t>
            </w:r>
          </w:p>
        </w:tc>
      </w:tr>
      <w:tr w:rsidR="00BF5BD5" w:rsidTr="00BF5BD5" w14:paraId="4F5D88CE" w14:textId="77777777">
        <w:tc>
          <w:tcPr>
            <w:tcW w:w="709" w:type="dxa"/>
          </w:tcPr>
          <w:p w:rsidR="00BF5BD5" w:rsidP="00BF5BD5" w:rsidRDefault="00BF5BD5" w14:paraId="4432C23D" w14:textId="77777777">
            <w:pPr>
              <w:pStyle w:val="Lijstalinea"/>
              <w:numPr>
                <w:ilvl w:val="0"/>
                <w:numId w:val="1"/>
              </w:numPr>
              <w:spacing w:before="60" w:after="60" w:line="240" w:lineRule="auto"/>
              <w:jc w:val="center"/>
            </w:pPr>
          </w:p>
        </w:tc>
        <w:tc>
          <w:tcPr>
            <w:tcW w:w="6379" w:type="dxa"/>
          </w:tcPr>
          <w:p w:rsidR="00BF5BD5" w:rsidP="00B4773A" w:rsidRDefault="00BF5BD5" w14:paraId="6A527E5E" w14:textId="77777777">
            <w:r>
              <w:t>Hoeveel zou het kosten om de prijzen in het openbaar vervoer met 25 procent te verlagen?</w:t>
            </w:r>
          </w:p>
        </w:tc>
      </w:tr>
      <w:tr w:rsidR="00BF5BD5" w:rsidTr="00BF5BD5" w14:paraId="1A9029F3" w14:textId="77777777">
        <w:tc>
          <w:tcPr>
            <w:tcW w:w="709" w:type="dxa"/>
          </w:tcPr>
          <w:p w:rsidR="00BF5BD5" w:rsidP="00BF5BD5" w:rsidRDefault="00BF5BD5" w14:paraId="525617D5" w14:textId="77777777">
            <w:pPr>
              <w:pStyle w:val="Lijstalinea"/>
              <w:numPr>
                <w:ilvl w:val="0"/>
                <w:numId w:val="1"/>
              </w:numPr>
              <w:spacing w:before="60" w:after="60" w:line="240" w:lineRule="auto"/>
              <w:jc w:val="center"/>
            </w:pPr>
          </w:p>
        </w:tc>
        <w:tc>
          <w:tcPr>
            <w:tcW w:w="6379" w:type="dxa"/>
          </w:tcPr>
          <w:p w:rsidR="00BF5BD5" w:rsidP="00B4773A" w:rsidRDefault="00BF5BD5" w14:paraId="4BDD2DC8" w14:textId="77777777">
            <w:r>
              <w:t>Hoeveel zou het kosten om de prijzen in het openbaar vervoer met 50 procent te verlagen?</w:t>
            </w:r>
          </w:p>
        </w:tc>
      </w:tr>
      <w:tr w:rsidR="00BF5BD5" w:rsidTr="00BF5BD5" w14:paraId="5697F1D6" w14:textId="77777777">
        <w:tc>
          <w:tcPr>
            <w:tcW w:w="709" w:type="dxa"/>
          </w:tcPr>
          <w:p w:rsidR="00BF5BD5" w:rsidP="00BF5BD5" w:rsidRDefault="00BF5BD5" w14:paraId="27A60AB3" w14:textId="77777777">
            <w:pPr>
              <w:pStyle w:val="Lijstalinea"/>
              <w:numPr>
                <w:ilvl w:val="0"/>
                <w:numId w:val="1"/>
              </w:numPr>
              <w:spacing w:before="60" w:after="60" w:line="240" w:lineRule="auto"/>
              <w:jc w:val="center"/>
            </w:pPr>
          </w:p>
        </w:tc>
        <w:tc>
          <w:tcPr>
            <w:tcW w:w="6379" w:type="dxa"/>
          </w:tcPr>
          <w:p w:rsidR="00BF5BD5" w:rsidP="00B4773A" w:rsidRDefault="00BF5BD5" w14:paraId="27F52A14" w14:textId="77777777">
            <w:r>
              <w:t>Hoeveel zou het kosten om het openbaar vervoer gratis te maken?</w:t>
            </w:r>
          </w:p>
        </w:tc>
      </w:tr>
      <w:tr w:rsidR="00BF5BD5" w:rsidTr="00BF5BD5" w14:paraId="6B866807" w14:textId="77777777">
        <w:tc>
          <w:tcPr>
            <w:tcW w:w="709" w:type="dxa"/>
          </w:tcPr>
          <w:p w:rsidR="00BF5BD5" w:rsidP="00BF5BD5" w:rsidRDefault="00BF5BD5" w14:paraId="1E258D57" w14:textId="77777777">
            <w:pPr>
              <w:pStyle w:val="Lijstalinea"/>
              <w:numPr>
                <w:ilvl w:val="0"/>
                <w:numId w:val="1"/>
              </w:numPr>
              <w:spacing w:before="60" w:after="60" w:line="240" w:lineRule="auto"/>
              <w:jc w:val="center"/>
            </w:pPr>
          </w:p>
        </w:tc>
        <w:tc>
          <w:tcPr>
            <w:tcW w:w="6379" w:type="dxa"/>
          </w:tcPr>
          <w:p w:rsidR="00BF5BD5" w:rsidP="00B4773A" w:rsidRDefault="00BF5BD5" w14:paraId="21ABF9FB" w14:textId="77777777">
            <w:r>
              <w:t xml:space="preserve">Heeft u zicht op het aantal NS-medewerkers dat vrijwillig een </w:t>
            </w:r>
            <w:proofErr w:type="spellStart"/>
            <w:r>
              <w:t>bodycam</w:t>
            </w:r>
            <w:proofErr w:type="spellEnd"/>
            <w:r>
              <w:t xml:space="preserve"> wil dragen? Zo ja, hoeveel zou het kosten om hoofdconducteurs met een </w:t>
            </w:r>
            <w:proofErr w:type="spellStart"/>
            <w:r>
              <w:t>bodycam</w:t>
            </w:r>
            <w:proofErr w:type="spellEnd"/>
            <w:r>
              <w:t xml:space="preserve"> op te leiden tot boa?</w:t>
            </w:r>
          </w:p>
        </w:tc>
      </w:tr>
      <w:tr w:rsidR="00BF5BD5" w:rsidTr="00BF5BD5" w14:paraId="09E8EB83" w14:textId="77777777">
        <w:tc>
          <w:tcPr>
            <w:tcW w:w="709" w:type="dxa"/>
          </w:tcPr>
          <w:p w:rsidR="00BF5BD5" w:rsidP="00BF5BD5" w:rsidRDefault="00BF5BD5" w14:paraId="1E51C995" w14:textId="77777777">
            <w:pPr>
              <w:pStyle w:val="Lijstalinea"/>
              <w:numPr>
                <w:ilvl w:val="0"/>
                <w:numId w:val="1"/>
              </w:numPr>
              <w:spacing w:before="60" w:after="60" w:line="240" w:lineRule="auto"/>
              <w:jc w:val="center"/>
            </w:pPr>
          </w:p>
        </w:tc>
        <w:tc>
          <w:tcPr>
            <w:tcW w:w="6379" w:type="dxa"/>
          </w:tcPr>
          <w:p w:rsidR="00BF5BD5" w:rsidP="00B4773A" w:rsidRDefault="00BF5BD5" w14:paraId="42AF287A" w14:textId="77777777">
            <w:r>
              <w:t>Klopt het dat in het verkeer een hoge leeftijd een groter ongevalsrisico heeft dan alcohol en drugs?</w:t>
            </w:r>
          </w:p>
        </w:tc>
      </w:tr>
      <w:tr w:rsidR="00BF5BD5" w:rsidTr="00BF5BD5" w14:paraId="1F0BEDB3" w14:textId="77777777">
        <w:tc>
          <w:tcPr>
            <w:tcW w:w="709" w:type="dxa"/>
          </w:tcPr>
          <w:p w:rsidR="00BF5BD5" w:rsidP="00BF5BD5" w:rsidRDefault="00BF5BD5" w14:paraId="479FADB2" w14:textId="77777777">
            <w:pPr>
              <w:pStyle w:val="Lijstalinea"/>
              <w:numPr>
                <w:ilvl w:val="0"/>
                <w:numId w:val="1"/>
              </w:numPr>
              <w:spacing w:before="60" w:after="60" w:line="240" w:lineRule="auto"/>
              <w:jc w:val="center"/>
            </w:pPr>
          </w:p>
        </w:tc>
        <w:tc>
          <w:tcPr>
            <w:tcW w:w="6379" w:type="dxa"/>
          </w:tcPr>
          <w:p w:rsidR="00BF5BD5" w:rsidP="00B4773A" w:rsidRDefault="00BF5BD5" w14:paraId="53D76CD7" w14:textId="77777777">
            <w:r>
              <w:t>Wanneer komt de circulaire-economiewet naar de Kamer?</w:t>
            </w:r>
          </w:p>
        </w:tc>
      </w:tr>
      <w:tr w:rsidR="00BF5BD5" w:rsidTr="00BF5BD5" w14:paraId="5CECCCD7" w14:textId="77777777">
        <w:tc>
          <w:tcPr>
            <w:tcW w:w="709" w:type="dxa"/>
          </w:tcPr>
          <w:p w:rsidR="00BF5BD5" w:rsidP="00BF5BD5" w:rsidRDefault="00BF5BD5" w14:paraId="27AAA0C7" w14:textId="77777777">
            <w:pPr>
              <w:pStyle w:val="Lijstalinea"/>
              <w:numPr>
                <w:ilvl w:val="0"/>
                <w:numId w:val="1"/>
              </w:numPr>
              <w:spacing w:before="60" w:after="60" w:line="240" w:lineRule="auto"/>
              <w:jc w:val="center"/>
            </w:pPr>
          </w:p>
        </w:tc>
        <w:tc>
          <w:tcPr>
            <w:tcW w:w="6379" w:type="dxa"/>
          </w:tcPr>
          <w:p w:rsidR="00BF5BD5" w:rsidP="00B4773A" w:rsidRDefault="00BF5BD5" w14:paraId="57E6C756" w14:textId="77777777">
            <w:r>
              <w:t>Welke beleidsprogramma’s en middelen zijn gericht op het afbouwen van de lineaire economie en het opbouwen van de circulaire economie?</w:t>
            </w:r>
          </w:p>
        </w:tc>
      </w:tr>
      <w:tr w:rsidR="00BF5BD5" w:rsidTr="00BF5BD5" w14:paraId="336B0A8A" w14:textId="77777777">
        <w:tc>
          <w:tcPr>
            <w:tcW w:w="709" w:type="dxa"/>
          </w:tcPr>
          <w:p w:rsidR="00BF5BD5" w:rsidP="00BF5BD5" w:rsidRDefault="00BF5BD5" w14:paraId="037B2E79" w14:textId="77777777">
            <w:pPr>
              <w:pStyle w:val="Lijstalinea"/>
              <w:numPr>
                <w:ilvl w:val="0"/>
                <w:numId w:val="1"/>
              </w:numPr>
              <w:spacing w:before="60" w:after="60" w:line="240" w:lineRule="auto"/>
              <w:jc w:val="center"/>
            </w:pPr>
          </w:p>
        </w:tc>
        <w:tc>
          <w:tcPr>
            <w:tcW w:w="6379" w:type="dxa"/>
          </w:tcPr>
          <w:p w:rsidR="00BF5BD5" w:rsidP="00B4773A" w:rsidRDefault="00BF5BD5" w14:paraId="27B28DAF" w14:textId="77777777">
            <w:r>
              <w:t>Welke beleidsmatige ontwikkelingen die genoemd worden, vormen nieuw of reeds ingezet Nederlands beleid?</w:t>
            </w:r>
          </w:p>
        </w:tc>
      </w:tr>
      <w:tr w:rsidR="00BF5BD5" w:rsidTr="00BF5BD5" w14:paraId="504EC6DB" w14:textId="77777777">
        <w:tc>
          <w:tcPr>
            <w:tcW w:w="709" w:type="dxa"/>
          </w:tcPr>
          <w:p w:rsidR="00BF5BD5" w:rsidP="00BF5BD5" w:rsidRDefault="00BF5BD5" w14:paraId="2C8025B4" w14:textId="77777777">
            <w:pPr>
              <w:pStyle w:val="Lijstalinea"/>
              <w:numPr>
                <w:ilvl w:val="0"/>
                <w:numId w:val="1"/>
              </w:numPr>
              <w:spacing w:before="60" w:after="60" w:line="240" w:lineRule="auto"/>
              <w:jc w:val="center"/>
            </w:pPr>
          </w:p>
        </w:tc>
        <w:tc>
          <w:tcPr>
            <w:tcW w:w="6379" w:type="dxa"/>
          </w:tcPr>
          <w:p w:rsidR="00BF5BD5" w:rsidP="00B4773A" w:rsidRDefault="00BF5BD5" w14:paraId="4B332E80" w14:textId="77777777">
            <w:r>
              <w:t>Welke beleidsmatige ontwikkelingen die genoemd worden, vormen nieuw of reeds ingezet Europees beleid?</w:t>
            </w:r>
          </w:p>
        </w:tc>
      </w:tr>
      <w:tr w:rsidR="00BF5BD5" w:rsidTr="00BF5BD5" w14:paraId="2997C476" w14:textId="77777777">
        <w:tc>
          <w:tcPr>
            <w:tcW w:w="709" w:type="dxa"/>
          </w:tcPr>
          <w:p w:rsidR="00BF5BD5" w:rsidP="00BF5BD5" w:rsidRDefault="00BF5BD5" w14:paraId="792FA8C1" w14:textId="77777777">
            <w:pPr>
              <w:pStyle w:val="Lijstalinea"/>
              <w:numPr>
                <w:ilvl w:val="0"/>
                <w:numId w:val="1"/>
              </w:numPr>
              <w:spacing w:before="60" w:after="60" w:line="240" w:lineRule="auto"/>
              <w:jc w:val="center"/>
            </w:pPr>
          </w:p>
        </w:tc>
        <w:tc>
          <w:tcPr>
            <w:tcW w:w="6379" w:type="dxa"/>
          </w:tcPr>
          <w:p w:rsidR="00BF5BD5" w:rsidP="00B4773A" w:rsidRDefault="00BF5BD5" w14:paraId="3469F537" w14:textId="77777777">
            <w:r>
              <w:t>Welke beleidsmatige ontwikkelingen dragen bij aan het stimuleren van tweedehands consumptie?</w:t>
            </w:r>
          </w:p>
        </w:tc>
      </w:tr>
      <w:tr w:rsidR="00BF5BD5" w:rsidTr="00BF5BD5" w14:paraId="605D5BAE" w14:textId="77777777">
        <w:tc>
          <w:tcPr>
            <w:tcW w:w="709" w:type="dxa"/>
          </w:tcPr>
          <w:p w:rsidR="00BF5BD5" w:rsidP="00BF5BD5" w:rsidRDefault="00BF5BD5" w14:paraId="3E589A3D" w14:textId="77777777">
            <w:pPr>
              <w:pStyle w:val="Lijstalinea"/>
              <w:numPr>
                <w:ilvl w:val="0"/>
                <w:numId w:val="1"/>
              </w:numPr>
              <w:spacing w:before="60" w:after="60" w:line="240" w:lineRule="auto"/>
              <w:jc w:val="center"/>
            </w:pPr>
          </w:p>
        </w:tc>
        <w:tc>
          <w:tcPr>
            <w:tcW w:w="6379" w:type="dxa"/>
          </w:tcPr>
          <w:p w:rsidR="00BF5BD5" w:rsidP="00B4773A" w:rsidRDefault="00BF5BD5" w14:paraId="6821F8EA" w14:textId="77777777">
            <w:r>
              <w:t>Welke beleidsmatige ontwikkelingen dragen bij aan het stimuleren van minder consumptie?</w:t>
            </w:r>
          </w:p>
        </w:tc>
      </w:tr>
      <w:tr w:rsidR="00BF5BD5" w:rsidTr="00BF5BD5" w14:paraId="009E2AEE" w14:textId="77777777">
        <w:tc>
          <w:tcPr>
            <w:tcW w:w="709" w:type="dxa"/>
          </w:tcPr>
          <w:p w:rsidR="00BF5BD5" w:rsidP="00BF5BD5" w:rsidRDefault="00BF5BD5" w14:paraId="78931EBD" w14:textId="77777777">
            <w:pPr>
              <w:pStyle w:val="Lijstalinea"/>
              <w:numPr>
                <w:ilvl w:val="0"/>
                <w:numId w:val="1"/>
              </w:numPr>
              <w:spacing w:before="60" w:after="60" w:line="240" w:lineRule="auto"/>
              <w:jc w:val="center"/>
            </w:pPr>
          </w:p>
        </w:tc>
        <w:tc>
          <w:tcPr>
            <w:tcW w:w="6379" w:type="dxa"/>
          </w:tcPr>
          <w:p w:rsidR="00BF5BD5" w:rsidP="00B4773A" w:rsidRDefault="00BF5BD5" w14:paraId="3F0F3484" w14:textId="77777777">
            <w:r>
              <w:t>Wat zijn de financiële ontwikkelingen (hoeveelheid, welke subsidies, welke middelen, allocatie van de middelen) sinds 2015 op het gebied van financiering van de circulaire economie?</w:t>
            </w:r>
          </w:p>
        </w:tc>
      </w:tr>
      <w:tr w:rsidR="00BF5BD5" w:rsidTr="00BF5BD5" w14:paraId="25E8F5A0" w14:textId="77777777">
        <w:tc>
          <w:tcPr>
            <w:tcW w:w="709" w:type="dxa"/>
          </w:tcPr>
          <w:p w:rsidR="00BF5BD5" w:rsidP="00BF5BD5" w:rsidRDefault="00BF5BD5" w14:paraId="4EE19466" w14:textId="77777777">
            <w:pPr>
              <w:pStyle w:val="Lijstalinea"/>
              <w:numPr>
                <w:ilvl w:val="0"/>
                <w:numId w:val="1"/>
              </w:numPr>
              <w:spacing w:before="60" w:after="60" w:line="240" w:lineRule="auto"/>
              <w:jc w:val="center"/>
            </w:pPr>
          </w:p>
        </w:tc>
        <w:tc>
          <w:tcPr>
            <w:tcW w:w="6379" w:type="dxa"/>
          </w:tcPr>
          <w:p w:rsidR="00BF5BD5" w:rsidP="00B4773A" w:rsidRDefault="00BF5BD5" w14:paraId="3F06DFC7" w14:textId="77777777">
            <w:r>
              <w:t>Wat is de verhouding tussen uitgaven aan agentschappen en aan de financiering van circulariteit zelf ten opzichte van de afgelopen vijf jaar, uitgesplitst per jaar?</w:t>
            </w:r>
          </w:p>
        </w:tc>
      </w:tr>
      <w:tr w:rsidR="00BF5BD5" w:rsidTr="00BF5BD5" w14:paraId="628024E1" w14:textId="77777777">
        <w:tc>
          <w:tcPr>
            <w:tcW w:w="709" w:type="dxa"/>
          </w:tcPr>
          <w:p w:rsidR="00BF5BD5" w:rsidP="00BF5BD5" w:rsidRDefault="00BF5BD5" w14:paraId="7523C65A" w14:textId="77777777">
            <w:pPr>
              <w:pStyle w:val="Lijstalinea"/>
              <w:numPr>
                <w:ilvl w:val="0"/>
                <w:numId w:val="1"/>
              </w:numPr>
              <w:spacing w:before="60" w:after="60" w:line="240" w:lineRule="auto"/>
              <w:jc w:val="center"/>
            </w:pPr>
          </w:p>
        </w:tc>
        <w:tc>
          <w:tcPr>
            <w:tcW w:w="6379" w:type="dxa"/>
          </w:tcPr>
          <w:p w:rsidR="00BF5BD5" w:rsidP="00B4773A" w:rsidRDefault="00BF5BD5" w14:paraId="787D529E" w14:textId="77777777">
            <w:r>
              <w:t>Welk bedrag zou nodig zijn om de gestelde doelen voor de circulaire economie te bereiken in 2030? En welk bedrag om de doelen van 2035 te halen?</w:t>
            </w:r>
          </w:p>
        </w:tc>
      </w:tr>
      <w:tr w:rsidR="00BF5BD5" w:rsidTr="00BF5BD5" w14:paraId="21682E62" w14:textId="77777777">
        <w:tc>
          <w:tcPr>
            <w:tcW w:w="709" w:type="dxa"/>
          </w:tcPr>
          <w:p w:rsidR="00BF5BD5" w:rsidP="00BF5BD5" w:rsidRDefault="00BF5BD5" w14:paraId="6913B7B5" w14:textId="77777777">
            <w:pPr>
              <w:pStyle w:val="Lijstalinea"/>
              <w:numPr>
                <w:ilvl w:val="0"/>
                <w:numId w:val="1"/>
              </w:numPr>
              <w:spacing w:before="60" w:after="60" w:line="240" w:lineRule="auto"/>
              <w:jc w:val="center"/>
            </w:pPr>
          </w:p>
        </w:tc>
        <w:tc>
          <w:tcPr>
            <w:tcW w:w="6379" w:type="dxa"/>
          </w:tcPr>
          <w:p w:rsidR="00BF5BD5" w:rsidP="00B4773A" w:rsidRDefault="00BF5BD5" w14:paraId="347B9124" w14:textId="77777777">
            <w:r>
              <w:t>Hoeveel investeert u nog in circulaire ambachtscentra (</w:t>
            </w:r>
            <w:proofErr w:type="spellStart"/>
            <w:r>
              <w:t>CA’s</w:t>
            </w:r>
            <w:proofErr w:type="spellEnd"/>
            <w:r>
              <w:t>)?</w:t>
            </w:r>
          </w:p>
        </w:tc>
      </w:tr>
      <w:tr w:rsidR="00BF5BD5" w:rsidTr="00BF5BD5" w14:paraId="3AE44669" w14:textId="77777777">
        <w:tc>
          <w:tcPr>
            <w:tcW w:w="709" w:type="dxa"/>
          </w:tcPr>
          <w:p w:rsidR="00BF5BD5" w:rsidP="00BF5BD5" w:rsidRDefault="00BF5BD5" w14:paraId="34C81914" w14:textId="77777777">
            <w:pPr>
              <w:pStyle w:val="Lijstalinea"/>
              <w:numPr>
                <w:ilvl w:val="0"/>
                <w:numId w:val="1"/>
              </w:numPr>
              <w:spacing w:before="60" w:after="60" w:line="240" w:lineRule="auto"/>
              <w:jc w:val="center"/>
            </w:pPr>
          </w:p>
        </w:tc>
        <w:tc>
          <w:tcPr>
            <w:tcW w:w="6379" w:type="dxa"/>
          </w:tcPr>
          <w:p w:rsidR="00BF5BD5" w:rsidP="00B4773A" w:rsidRDefault="00BF5BD5" w14:paraId="7B76E5EF" w14:textId="77777777">
            <w:r>
              <w:t xml:space="preserve">Hoeveel van het budget rondom </w:t>
            </w:r>
            <w:proofErr w:type="spellStart"/>
            <w:r>
              <w:t>CA’s</w:t>
            </w:r>
            <w:proofErr w:type="spellEnd"/>
            <w:r>
              <w:t xml:space="preserve"> komt terecht in werkprogramma’s en op de werkvloer? Hoeveel van het budget blijft binnen ministeries en hoeveel bij Rijkswaterstaat?</w:t>
            </w:r>
          </w:p>
        </w:tc>
      </w:tr>
      <w:tr w:rsidR="00BF5BD5" w:rsidTr="00BF5BD5" w14:paraId="78F69509" w14:textId="77777777">
        <w:tc>
          <w:tcPr>
            <w:tcW w:w="709" w:type="dxa"/>
          </w:tcPr>
          <w:p w:rsidR="00BF5BD5" w:rsidP="00BF5BD5" w:rsidRDefault="00BF5BD5" w14:paraId="626E0B66" w14:textId="77777777">
            <w:pPr>
              <w:pStyle w:val="Lijstalinea"/>
              <w:numPr>
                <w:ilvl w:val="0"/>
                <w:numId w:val="1"/>
              </w:numPr>
              <w:spacing w:before="60" w:after="60" w:line="240" w:lineRule="auto"/>
              <w:jc w:val="center"/>
            </w:pPr>
          </w:p>
        </w:tc>
        <w:tc>
          <w:tcPr>
            <w:tcW w:w="6379" w:type="dxa"/>
          </w:tcPr>
          <w:p w:rsidR="00BF5BD5" w:rsidP="00B4773A" w:rsidRDefault="00BF5BD5" w14:paraId="32B83F6B" w14:textId="77777777">
            <w:r>
              <w:t>Wat is de beleidsmatige evaluatie van het verlagen van het budget voor de circulaire economie? Welke keuzes zitten hierachter, en dragen deze bij aan het halen van de circulariteitsdoelstellingen?</w:t>
            </w:r>
          </w:p>
        </w:tc>
      </w:tr>
      <w:tr w:rsidR="00BF5BD5" w:rsidTr="00BF5BD5" w14:paraId="695BA775" w14:textId="77777777">
        <w:tc>
          <w:tcPr>
            <w:tcW w:w="709" w:type="dxa"/>
          </w:tcPr>
          <w:p w:rsidR="00BF5BD5" w:rsidP="00BF5BD5" w:rsidRDefault="00BF5BD5" w14:paraId="26C07B39" w14:textId="77777777">
            <w:pPr>
              <w:pStyle w:val="Lijstalinea"/>
              <w:numPr>
                <w:ilvl w:val="0"/>
                <w:numId w:val="1"/>
              </w:numPr>
              <w:spacing w:before="60" w:after="60" w:line="240" w:lineRule="auto"/>
              <w:jc w:val="center"/>
            </w:pPr>
          </w:p>
        </w:tc>
        <w:tc>
          <w:tcPr>
            <w:tcW w:w="6379" w:type="dxa"/>
          </w:tcPr>
          <w:p w:rsidR="00BF5BD5" w:rsidP="00B4773A" w:rsidRDefault="00BF5BD5" w14:paraId="41440469" w14:textId="77777777">
            <w:r>
              <w:t xml:space="preserve">Waarvoor kunnen de KF – DEI + CE-gelden (Klimaatfonds – regeling </w:t>
            </w:r>
            <w:r w:rsidRPr="002F3EED">
              <w:t>Demonstratie Energie- en Klimaatinnovatie Circulaire economie</w:t>
            </w:r>
            <w:r>
              <w:t>)</w:t>
            </w:r>
            <w:r w:rsidRPr="002F3EED">
              <w:t xml:space="preserve"> </w:t>
            </w:r>
            <w:r>
              <w:t>precies ingezet worden?</w:t>
            </w:r>
          </w:p>
        </w:tc>
      </w:tr>
      <w:tr w:rsidR="00BF5BD5" w:rsidTr="00BF5BD5" w14:paraId="724BB242" w14:textId="77777777">
        <w:tc>
          <w:tcPr>
            <w:tcW w:w="709" w:type="dxa"/>
          </w:tcPr>
          <w:p w:rsidR="00BF5BD5" w:rsidP="00BF5BD5" w:rsidRDefault="00BF5BD5" w14:paraId="7C341282" w14:textId="77777777">
            <w:pPr>
              <w:pStyle w:val="Lijstalinea"/>
              <w:numPr>
                <w:ilvl w:val="0"/>
                <w:numId w:val="1"/>
              </w:numPr>
              <w:spacing w:before="60" w:after="60" w:line="240" w:lineRule="auto"/>
              <w:jc w:val="center"/>
            </w:pPr>
          </w:p>
        </w:tc>
        <w:tc>
          <w:tcPr>
            <w:tcW w:w="6379" w:type="dxa"/>
          </w:tcPr>
          <w:p w:rsidR="00BF5BD5" w:rsidP="00B4773A" w:rsidRDefault="00BF5BD5" w14:paraId="74B711B7" w14:textId="77777777">
            <w:r>
              <w:t>Waarvoor kunnen de KF-circulair-doen-en-gedrag-gelden precies ingezet worden?</w:t>
            </w:r>
          </w:p>
        </w:tc>
      </w:tr>
      <w:tr w:rsidR="00BF5BD5" w:rsidTr="00BF5BD5" w14:paraId="2DB4D548" w14:textId="77777777">
        <w:tc>
          <w:tcPr>
            <w:tcW w:w="709" w:type="dxa"/>
          </w:tcPr>
          <w:p w:rsidR="00BF5BD5" w:rsidP="00BF5BD5" w:rsidRDefault="00BF5BD5" w14:paraId="5D0287CF" w14:textId="77777777">
            <w:pPr>
              <w:pStyle w:val="Lijstalinea"/>
              <w:numPr>
                <w:ilvl w:val="0"/>
                <w:numId w:val="1"/>
              </w:numPr>
              <w:spacing w:before="60" w:after="60" w:line="240" w:lineRule="auto"/>
              <w:jc w:val="center"/>
            </w:pPr>
          </w:p>
        </w:tc>
        <w:tc>
          <w:tcPr>
            <w:tcW w:w="6379" w:type="dxa"/>
          </w:tcPr>
          <w:p w:rsidR="00BF5BD5" w:rsidP="00B4773A" w:rsidRDefault="00BF5BD5" w14:paraId="4520F786" w14:textId="77777777">
            <w:r>
              <w:t>In welke mate is NEN betrokken bij het versimpelen van de CENELEC/WEEELABEX-reparatievereisten?</w:t>
            </w:r>
          </w:p>
        </w:tc>
      </w:tr>
      <w:tr w:rsidR="00BF5BD5" w:rsidTr="00BF5BD5" w14:paraId="21555C0C" w14:textId="77777777">
        <w:tc>
          <w:tcPr>
            <w:tcW w:w="709" w:type="dxa"/>
          </w:tcPr>
          <w:p w:rsidR="00BF5BD5" w:rsidP="00BF5BD5" w:rsidRDefault="00BF5BD5" w14:paraId="0D67036D" w14:textId="77777777">
            <w:pPr>
              <w:pStyle w:val="Lijstalinea"/>
              <w:numPr>
                <w:ilvl w:val="0"/>
                <w:numId w:val="1"/>
              </w:numPr>
              <w:spacing w:before="60" w:after="60" w:line="240" w:lineRule="auto"/>
              <w:jc w:val="center"/>
            </w:pPr>
          </w:p>
        </w:tc>
        <w:tc>
          <w:tcPr>
            <w:tcW w:w="6379" w:type="dxa"/>
          </w:tcPr>
          <w:p w:rsidR="00BF5BD5" w:rsidP="00B4773A" w:rsidRDefault="00BF5BD5" w14:paraId="43FB1F06" w14:textId="77777777">
            <w:r>
              <w:t>Wordt de gezondheidseffectrapportage (GER) meegenomen bij de versterking van het stelsel van v</w:t>
            </w:r>
            <w:r w:rsidRPr="00CA2E81">
              <w:t>ergunningverlening, toezicht en handhaving</w:t>
            </w:r>
            <w:r w:rsidDel="000C381D">
              <w:t xml:space="preserve"> </w:t>
            </w:r>
            <w:r>
              <w:t>(VTH-stelsel)?</w:t>
            </w:r>
          </w:p>
        </w:tc>
      </w:tr>
      <w:tr w:rsidR="00BF5BD5" w:rsidTr="00BF5BD5" w14:paraId="3132BC91" w14:textId="77777777">
        <w:tc>
          <w:tcPr>
            <w:tcW w:w="709" w:type="dxa"/>
          </w:tcPr>
          <w:p w:rsidR="00BF5BD5" w:rsidP="00BF5BD5" w:rsidRDefault="00BF5BD5" w14:paraId="62B8F1E7" w14:textId="77777777">
            <w:pPr>
              <w:pStyle w:val="Lijstalinea"/>
              <w:numPr>
                <w:ilvl w:val="0"/>
                <w:numId w:val="1"/>
              </w:numPr>
              <w:spacing w:before="60" w:after="60" w:line="240" w:lineRule="auto"/>
              <w:jc w:val="center"/>
            </w:pPr>
          </w:p>
        </w:tc>
        <w:tc>
          <w:tcPr>
            <w:tcW w:w="6379" w:type="dxa"/>
          </w:tcPr>
          <w:p w:rsidR="00BF5BD5" w:rsidP="00B4773A" w:rsidRDefault="00BF5BD5" w14:paraId="6C252370" w14:textId="77777777">
            <w:r>
              <w:t>Wordt er bij het efficiënt en effectief functioneren van het VTH-stelsel ook gedacht aan de onafhankelijkheid van de omgevingsdiensten, zodat deze niet bestuurlijk onder druk (kunnen) worden gezet bij het verlenen van vergunning?</w:t>
            </w:r>
          </w:p>
        </w:tc>
      </w:tr>
      <w:tr w:rsidR="00BF5BD5" w:rsidTr="00BF5BD5" w14:paraId="40885C94" w14:textId="77777777">
        <w:tc>
          <w:tcPr>
            <w:tcW w:w="709" w:type="dxa"/>
          </w:tcPr>
          <w:p w:rsidR="00BF5BD5" w:rsidP="00BF5BD5" w:rsidRDefault="00BF5BD5" w14:paraId="0278E6E3" w14:textId="77777777">
            <w:pPr>
              <w:pStyle w:val="Lijstalinea"/>
              <w:numPr>
                <w:ilvl w:val="0"/>
                <w:numId w:val="1"/>
              </w:numPr>
              <w:spacing w:before="60" w:after="60" w:line="240" w:lineRule="auto"/>
              <w:jc w:val="center"/>
            </w:pPr>
          </w:p>
        </w:tc>
        <w:tc>
          <w:tcPr>
            <w:tcW w:w="6379" w:type="dxa"/>
          </w:tcPr>
          <w:p w:rsidR="00BF5BD5" w:rsidP="00B4773A" w:rsidRDefault="00BF5BD5" w14:paraId="733E4EA1" w14:textId="77777777">
            <w:r>
              <w:t>Wordt er in de monitor Nationaal Samenwerkingsprogramma Luchtkwaliteit (NSL) ook gekeken naar het effect op de gezondheid van inwoners?</w:t>
            </w:r>
          </w:p>
        </w:tc>
      </w:tr>
      <w:tr w:rsidR="00BF5BD5" w:rsidTr="00BF5BD5" w14:paraId="1EB28C21" w14:textId="77777777">
        <w:tc>
          <w:tcPr>
            <w:tcW w:w="709" w:type="dxa"/>
          </w:tcPr>
          <w:p w:rsidR="00BF5BD5" w:rsidP="00BF5BD5" w:rsidRDefault="00BF5BD5" w14:paraId="4A5480B7" w14:textId="77777777">
            <w:pPr>
              <w:pStyle w:val="Lijstalinea"/>
              <w:numPr>
                <w:ilvl w:val="0"/>
                <w:numId w:val="1"/>
              </w:numPr>
              <w:spacing w:before="60" w:after="60" w:line="240" w:lineRule="auto"/>
              <w:jc w:val="center"/>
            </w:pPr>
          </w:p>
        </w:tc>
        <w:tc>
          <w:tcPr>
            <w:tcW w:w="6379" w:type="dxa"/>
          </w:tcPr>
          <w:p w:rsidR="00BF5BD5" w:rsidP="00B4773A" w:rsidRDefault="00BF5BD5" w14:paraId="26DADC5A" w14:textId="77777777">
            <w:r>
              <w:t xml:space="preserve">Wordt er in de jaarlijkse monitoring luchtkwaliteit van het </w:t>
            </w:r>
            <w:r w:rsidRPr="00CA2E81">
              <w:t xml:space="preserve">Rijksinstituut voor Volksgezondheid en Milieu </w:t>
            </w:r>
            <w:r>
              <w:t xml:space="preserve">(RIVM) rekening gehouden met het fijnstof dat vrijkomt door </w:t>
            </w:r>
            <w:proofErr w:type="spellStart"/>
            <w:r>
              <w:t>houtstook</w:t>
            </w:r>
            <w:proofErr w:type="spellEnd"/>
            <w:r>
              <w:t>?</w:t>
            </w:r>
          </w:p>
        </w:tc>
      </w:tr>
      <w:tr w:rsidR="00BF5BD5" w:rsidTr="00BF5BD5" w14:paraId="36D3840F" w14:textId="77777777">
        <w:tc>
          <w:tcPr>
            <w:tcW w:w="709" w:type="dxa"/>
          </w:tcPr>
          <w:p w:rsidR="00BF5BD5" w:rsidP="00BF5BD5" w:rsidRDefault="00BF5BD5" w14:paraId="42B69D6A" w14:textId="77777777">
            <w:pPr>
              <w:pStyle w:val="Lijstalinea"/>
              <w:numPr>
                <w:ilvl w:val="0"/>
                <w:numId w:val="1"/>
              </w:numPr>
              <w:spacing w:before="60" w:after="60" w:line="240" w:lineRule="auto"/>
              <w:jc w:val="center"/>
            </w:pPr>
          </w:p>
        </w:tc>
        <w:tc>
          <w:tcPr>
            <w:tcW w:w="6379" w:type="dxa"/>
          </w:tcPr>
          <w:p w:rsidR="00BF5BD5" w:rsidP="00B4773A" w:rsidRDefault="00BF5BD5" w14:paraId="72C1B3A9" w14:textId="77777777">
            <w:r>
              <w:t xml:space="preserve">Gezien het feit dat in de begroting </w:t>
            </w:r>
            <w:proofErr w:type="spellStart"/>
            <w:r>
              <w:t>IenW</w:t>
            </w:r>
            <w:proofErr w:type="spellEnd"/>
            <w:r>
              <w:t xml:space="preserve"> 2026 staat opgenomen dat ov-boa's toegang krijgen tot het rijbewijzenregister, maar er niets staat over toegang tot de strafrechtketendatabank en de Basisvoorziening vreemdelingen, en er sprake is van uitstel van beantwoording van schriftelijke vragen hierover; wanneer kan de Kamer hier antwoord op verwachten?</w:t>
            </w:r>
          </w:p>
        </w:tc>
      </w:tr>
      <w:tr w:rsidR="00BF5BD5" w:rsidTr="00BF5BD5" w14:paraId="38F8C5C4" w14:textId="77777777">
        <w:tc>
          <w:tcPr>
            <w:tcW w:w="709" w:type="dxa"/>
          </w:tcPr>
          <w:p w:rsidR="00BF5BD5" w:rsidP="00BF5BD5" w:rsidRDefault="00BF5BD5" w14:paraId="6B7DF6E2" w14:textId="77777777">
            <w:pPr>
              <w:pStyle w:val="Lijstalinea"/>
              <w:numPr>
                <w:ilvl w:val="0"/>
                <w:numId w:val="1"/>
              </w:numPr>
              <w:spacing w:before="60" w:after="60" w:line="240" w:lineRule="auto"/>
              <w:jc w:val="center"/>
            </w:pPr>
          </w:p>
        </w:tc>
        <w:tc>
          <w:tcPr>
            <w:tcW w:w="6379" w:type="dxa"/>
          </w:tcPr>
          <w:p w:rsidR="00BF5BD5" w:rsidP="00B4773A" w:rsidRDefault="00BF5BD5" w14:paraId="5A752839" w14:textId="77777777">
            <w:r>
              <w:t xml:space="preserve">Kunt u aangeven hoe groot het financieringstekort is voor het project </w:t>
            </w:r>
            <w:proofErr w:type="spellStart"/>
            <w:r>
              <w:t>Zuidasdok</w:t>
            </w:r>
            <w:proofErr w:type="spellEnd"/>
            <w:r>
              <w:t>?</w:t>
            </w:r>
          </w:p>
        </w:tc>
      </w:tr>
      <w:tr w:rsidR="00BF5BD5" w:rsidTr="00BF5BD5" w14:paraId="647686E3" w14:textId="77777777">
        <w:tc>
          <w:tcPr>
            <w:tcW w:w="709" w:type="dxa"/>
          </w:tcPr>
          <w:p w:rsidR="00BF5BD5" w:rsidP="00BF5BD5" w:rsidRDefault="00BF5BD5" w14:paraId="3AC7BD88" w14:textId="77777777">
            <w:pPr>
              <w:pStyle w:val="Lijstalinea"/>
              <w:numPr>
                <w:ilvl w:val="0"/>
                <w:numId w:val="1"/>
              </w:numPr>
              <w:spacing w:before="60" w:after="60" w:line="240" w:lineRule="auto"/>
              <w:jc w:val="center"/>
            </w:pPr>
          </w:p>
        </w:tc>
        <w:tc>
          <w:tcPr>
            <w:tcW w:w="6379" w:type="dxa"/>
          </w:tcPr>
          <w:p w:rsidR="00BF5BD5" w:rsidP="00B4773A" w:rsidRDefault="00BF5BD5" w14:paraId="1BBECF45" w14:textId="77777777">
            <w:r>
              <w:t>Wat is het tijdpad en de planning om dit financieringstekort te dichten?</w:t>
            </w:r>
          </w:p>
        </w:tc>
      </w:tr>
      <w:tr w:rsidR="00BF5BD5" w:rsidTr="00BF5BD5" w14:paraId="7C32CE6F" w14:textId="77777777">
        <w:tc>
          <w:tcPr>
            <w:tcW w:w="709" w:type="dxa"/>
          </w:tcPr>
          <w:p w:rsidR="00BF5BD5" w:rsidP="00BF5BD5" w:rsidRDefault="00BF5BD5" w14:paraId="3221B1C5" w14:textId="77777777">
            <w:pPr>
              <w:pStyle w:val="Lijstalinea"/>
              <w:numPr>
                <w:ilvl w:val="0"/>
                <w:numId w:val="1"/>
              </w:numPr>
              <w:spacing w:before="60" w:after="60" w:line="240" w:lineRule="auto"/>
              <w:jc w:val="center"/>
            </w:pPr>
          </w:p>
        </w:tc>
        <w:tc>
          <w:tcPr>
            <w:tcW w:w="6379" w:type="dxa"/>
          </w:tcPr>
          <w:p w:rsidR="00BF5BD5" w:rsidP="00B4773A" w:rsidRDefault="00BF5BD5" w14:paraId="51AD9D58" w14:textId="77777777">
            <w:r>
              <w:t xml:space="preserve">Wanneer komt het project </w:t>
            </w:r>
            <w:proofErr w:type="spellStart"/>
            <w:r>
              <w:t>Zuidasdok</w:t>
            </w:r>
            <w:proofErr w:type="spellEnd"/>
            <w:r>
              <w:t xml:space="preserve"> in de knel qua planning en aanbesteding, als het financieringstekort niet wordt opgelost?</w:t>
            </w:r>
          </w:p>
        </w:tc>
      </w:tr>
      <w:tr w:rsidR="00BF5BD5" w:rsidTr="00BF5BD5" w14:paraId="62EECBC8" w14:textId="77777777">
        <w:tc>
          <w:tcPr>
            <w:tcW w:w="709" w:type="dxa"/>
          </w:tcPr>
          <w:p w:rsidR="00BF5BD5" w:rsidP="00BF5BD5" w:rsidRDefault="00BF5BD5" w14:paraId="44266918" w14:textId="77777777">
            <w:pPr>
              <w:pStyle w:val="Lijstalinea"/>
              <w:numPr>
                <w:ilvl w:val="0"/>
                <w:numId w:val="1"/>
              </w:numPr>
              <w:spacing w:before="60" w:after="60" w:line="240" w:lineRule="auto"/>
              <w:jc w:val="center"/>
            </w:pPr>
          </w:p>
        </w:tc>
        <w:tc>
          <w:tcPr>
            <w:tcW w:w="6379" w:type="dxa"/>
          </w:tcPr>
          <w:p w:rsidR="00BF5BD5" w:rsidP="00B4773A" w:rsidRDefault="00BF5BD5" w14:paraId="109A8D12" w14:textId="77777777">
            <w:r>
              <w:t xml:space="preserve">Klopt het dat de Noord/Zuidlijn </w:t>
            </w:r>
            <w:proofErr w:type="spellStart"/>
            <w:r>
              <w:t>randvoorwaardelijk</w:t>
            </w:r>
            <w:proofErr w:type="spellEnd"/>
            <w:r>
              <w:t xml:space="preserve"> is voor het vergroten van het aantal internationale treinverbindingen?</w:t>
            </w:r>
          </w:p>
        </w:tc>
      </w:tr>
      <w:tr w:rsidR="00BF5BD5" w:rsidTr="00BF5BD5" w14:paraId="3307D4E8" w14:textId="77777777">
        <w:tc>
          <w:tcPr>
            <w:tcW w:w="709" w:type="dxa"/>
          </w:tcPr>
          <w:p w:rsidR="00BF5BD5" w:rsidP="00BF5BD5" w:rsidRDefault="00BF5BD5" w14:paraId="7E0CB17C" w14:textId="77777777">
            <w:pPr>
              <w:pStyle w:val="Lijstalinea"/>
              <w:numPr>
                <w:ilvl w:val="0"/>
                <w:numId w:val="1"/>
              </w:numPr>
              <w:spacing w:before="60" w:after="60" w:line="240" w:lineRule="auto"/>
              <w:jc w:val="center"/>
            </w:pPr>
          </w:p>
        </w:tc>
        <w:tc>
          <w:tcPr>
            <w:tcW w:w="6379" w:type="dxa"/>
          </w:tcPr>
          <w:p w:rsidR="00BF5BD5" w:rsidP="00B4773A" w:rsidRDefault="00BF5BD5" w14:paraId="4801EF96" w14:textId="77777777">
            <w:r>
              <w:t>Hoe staat het met de planning van de Noord/Zuidlijn? Hoe verhoudt de planning in het Regeerprogramma, waarin staat dat er in 2026 een voorkeursbesluit wordt genomen, zich tot de financiering?</w:t>
            </w:r>
          </w:p>
        </w:tc>
      </w:tr>
      <w:tr w:rsidR="00BF5BD5" w:rsidTr="00BF5BD5" w14:paraId="6E3689CA" w14:textId="77777777">
        <w:tc>
          <w:tcPr>
            <w:tcW w:w="709" w:type="dxa"/>
          </w:tcPr>
          <w:p w:rsidR="00BF5BD5" w:rsidP="00BF5BD5" w:rsidRDefault="00BF5BD5" w14:paraId="4E7FA6EA" w14:textId="77777777">
            <w:pPr>
              <w:pStyle w:val="Lijstalinea"/>
              <w:numPr>
                <w:ilvl w:val="0"/>
                <w:numId w:val="1"/>
              </w:numPr>
              <w:spacing w:before="60" w:after="60" w:line="240" w:lineRule="auto"/>
              <w:jc w:val="center"/>
            </w:pPr>
          </w:p>
        </w:tc>
        <w:tc>
          <w:tcPr>
            <w:tcW w:w="6379" w:type="dxa"/>
          </w:tcPr>
          <w:p w:rsidR="00BF5BD5" w:rsidP="00B4773A" w:rsidRDefault="00BF5BD5" w14:paraId="123348A9" w14:textId="77777777">
            <w:r>
              <w:t>Hoe belangrijk is de Schipholtunnel als onderdeel van de kritieke infrastructuur? En hoe kwetsbaar is het systeem bij incidenten in deze tunnel?</w:t>
            </w:r>
          </w:p>
        </w:tc>
      </w:tr>
      <w:tr w:rsidR="00BF5BD5" w:rsidTr="00BF5BD5" w14:paraId="6BE1CD90" w14:textId="77777777">
        <w:tc>
          <w:tcPr>
            <w:tcW w:w="709" w:type="dxa"/>
          </w:tcPr>
          <w:p w:rsidR="00BF5BD5" w:rsidP="00BF5BD5" w:rsidRDefault="00BF5BD5" w14:paraId="3D50F71B" w14:textId="77777777">
            <w:pPr>
              <w:pStyle w:val="Lijstalinea"/>
              <w:numPr>
                <w:ilvl w:val="0"/>
                <w:numId w:val="1"/>
              </w:numPr>
              <w:spacing w:before="60" w:after="60" w:line="240" w:lineRule="auto"/>
              <w:jc w:val="center"/>
            </w:pPr>
          </w:p>
        </w:tc>
        <w:tc>
          <w:tcPr>
            <w:tcW w:w="6379" w:type="dxa"/>
          </w:tcPr>
          <w:p w:rsidR="00BF5BD5" w:rsidP="00B4773A" w:rsidRDefault="00BF5BD5" w14:paraId="66248FDD" w14:textId="77777777">
            <w:r>
              <w:t>Hoeveel middelen zijn er vanaf 2026 beschikbaar voor het verbeteren van de verkeersveiligheid, en zijn deze toereikend om de doelstellingen te behalen?</w:t>
            </w:r>
          </w:p>
        </w:tc>
      </w:tr>
      <w:tr w:rsidR="00BF5BD5" w:rsidTr="00BF5BD5" w14:paraId="2F976211" w14:textId="77777777">
        <w:tc>
          <w:tcPr>
            <w:tcW w:w="709" w:type="dxa"/>
          </w:tcPr>
          <w:p w:rsidR="00BF5BD5" w:rsidP="00BF5BD5" w:rsidRDefault="00BF5BD5" w14:paraId="50980BA4" w14:textId="77777777">
            <w:pPr>
              <w:pStyle w:val="Lijstalinea"/>
              <w:numPr>
                <w:ilvl w:val="0"/>
                <w:numId w:val="1"/>
              </w:numPr>
              <w:spacing w:before="60" w:after="60" w:line="240" w:lineRule="auto"/>
              <w:jc w:val="center"/>
            </w:pPr>
          </w:p>
        </w:tc>
        <w:tc>
          <w:tcPr>
            <w:tcW w:w="6379" w:type="dxa"/>
          </w:tcPr>
          <w:p w:rsidR="00BF5BD5" w:rsidP="00B4773A" w:rsidRDefault="00BF5BD5" w14:paraId="74037601" w14:textId="77777777">
            <w:r>
              <w:t>Welke middelen worden besteed aan de veiligheid in het ov en worden alle aanbieders van reizigersvervoer per spoor hier gelijkelijk in ondersteund?</w:t>
            </w:r>
          </w:p>
        </w:tc>
      </w:tr>
      <w:tr w:rsidR="00BF5BD5" w:rsidTr="00BF5BD5" w14:paraId="356F73E3" w14:textId="77777777">
        <w:tc>
          <w:tcPr>
            <w:tcW w:w="709" w:type="dxa"/>
          </w:tcPr>
          <w:p w:rsidR="00BF5BD5" w:rsidP="00BF5BD5" w:rsidRDefault="00BF5BD5" w14:paraId="5D99FC7E" w14:textId="77777777">
            <w:pPr>
              <w:pStyle w:val="Lijstalinea"/>
              <w:numPr>
                <w:ilvl w:val="0"/>
                <w:numId w:val="1"/>
              </w:numPr>
              <w:spacing w:before="60" w:after="60" w:line="240" w:lineRule="auto"/>
              <w:jc w:val="center"/>
            </w:pPr>
          </w:p>
        </w:tc>
        <w:tc>
          <w:tcPr>
            <w:tcW w:w="6379" w:type="dxa"/>
          </w:tcPr>
          <w:p w:rsidR="00BF5BD5" w:rsidP="00B4773A" w:rsidRDefault="00BF5BD5" w14:paraId="77785133" w14:textId="77777777">
            <w:r>
              <w:t xml:space="preserve">Wat is de inschatting van het aantal </w:t>
            </w:r>
            <w:proofErr w:type="spellStart"/>
            <w:r>
              <w:t>fatbikes</w:t>
            </w:r>
            <w:proofErr w:type="spellEnd"/>
            <w:r>
              <w:t xml:space="preserve"> dat momenteel rondrijdt in Nederland?</w:t>
            </w:r>
          </w:p>
        </w:tc>
      </w:tr>
      <w:tr w:rsidR="00BF5BD5" w:rsidTr="00BF5BD5" w14:paraId="701DD164" w14:textId="77777777">
        <w:tc>
          <w:tcPr>
            <w:tcW w:w="709" w:type="dxa"/>
          </w:tcPr>
          <w:p w:rsidR="00BF5BD5" w:rsidP="00BF5BD5" w:rsidRDefault="00BF5BD5" w14:paraId="0FBDA1C9" w14:textId="77777777">
            <w:pPr>
              <w:pStyle w:val="Lijstalinea"/>
              <w:numPr>
                <w:ilvl w:val="0"/>
                <w:numId w:val="1"/>
              </w:numPr>
              <w:spacing w:before="60" w:after="60" w:line="240" w:lineRule="auto"/>
              <w:jc w:val="center"/>
            </w:pPr>
          </w:p>
        </w:tc>
        <w:tc>
          <w:tcPr>
            <w:tcW w:w="6379" w:type="dxa"/>
          </w:tcPr>
          <w:p w:rsidR="00BF5BD5" w:rsidP="00B4773A" w:rsidRDefault="00BF5BD5" w14:paraId="78F45915" w14:textId="77777777">
            <w:r>
              <w:t xml:space="preserve">Hoe wordt gehandhaafd op de verkoop en handel van illegale </w:t>
            </w:r>
            <w:proofErr w:type="spellStart"/>
            <w:r>
              <w:t>fatbikes</w:t>
            </w:r>
            <w:proofErr w:type="spellEnd"/>
            <w:r>
              <w:t>?</w:t>
            </w:r>
          </w:p>
        </w:tc>
      </w:tr>
      <w:tr w:rsidR="00BF5BD5" w:rsidTr="00BF5BD5" w14:paraId="271BBF4F" w14:textId="77777777">
        <w:tc>
          <w:tcPr>
            <w:tcW w:w="709" w:type="dxa"/>
          </w:tcPr>
          <w:p w:rsidR="00BF5BD5" w:rsidP="00BF5BD5" w:rsidRDefault="00BF5BD5" w14:paraId="42F6E602" w14:textId="77777777">
            <w:pPr>
              <w:pStyle w:val="Lijstalinea"/>
              <w:numPr>
                <w:ilvl w:val="0"/>
                <w:numId w:val="1"/>
              </w:numPr>
              <w:spacing w:before="60" w:after="60" w:line="240" w:lineRule="auto"/>
              <w:jc w:val="center"/>
            </w:pPr>
          </w:p>
        </w:tc>
        <w:tc>
          <w:tcPr>
            <w:tcW w:w="6379" w:type="dxa"/>
          </w:tcPr>
          <w:p w:rsidR="00BF5BD5" w:rsidP="00B4773A" w:rsidRDefault="00BF5BD5" w14:paraId="14E2BE29" w14:textId="77777777">
            <w:r>
              <w:t xml:space="preserve">Welke acties worden ondernomen om verkoop van goedkope illegale </w:t>
            </w:r>
            <w:proofErr w:type="spellStart"/>
            <w:r>
              <w:t>fatbikes</w:t>
            </w:r>
            <w:proofErr w:type="spellEnd"/>
            <w:r>
              <w:t xml:space="preserve"> op de </w:t>
            </w:r>
            <w:proofErr w:type="spellStart"/>
            <w:r>
              <w:t>Beverwijkse</w:t>
            </w:r>
            <w:proofErr w:type="spellEnd"/>
            <w:r>
              <w:t xml:space="preserve"> bazaar te stoppen?</w:t>
            </w:r>
          </w:p>
        </w:tc>
      </w:tr>
      <w:tr w:rsidR="00BF5BD5" w:rsidTr="00BF5BD5" w14:paraId="1915CE4D" w14:textId="77777777">
        <w:tc>
          <w:tcPr>
            <w:tcW w:w="709" w:type="dxa"/>
          </w:tcPr>
          <w:p w:rsidR="00BF5BD5" w:rsidP="00BF5BD5" w:rsidRDefault="00BF5BD5" w14:paraId="6E870F44" w14:textId="77777777">
            <w:pPr>
              <w:pStyle w:val="Lijstalinea"/>
              <w:numPr>
                <w:ilvl w:val="0"/>
                <w:numId w:val="1"/>
              </w:numPr>
              <w:spacing w:before="60" w:after="60" w:line="240" w:lineRule="auto"/>
              <w:jc w:val="center"/>
            </w:pPr>
          </w:p>
        </w:tc>
        <w:tc>
          <w:tcPr>
            <w:tcW w:w="6379" w:type="dxa"/>
          </w:tcPr>
          <w:p w:rsidR="00BF5BD5" w:rsidP="00B4773A" w:rsidRDefault="00BF5BD5" w14:paraId="4E618E2D" w14:textId="77777777">
            <w:r>
              <w:t>Kan in een schema worden weergegeven hoeveel het rijk en de medeoverheden bijdragen aan de ov-concessies?</w:t>
            </w:r>
          </w:p>
        </w:tc>
      </w:tr>
      <w:tr w:rsidR="00BF5BD5" w:rsidTr="00BF5BD5" w14:paraId="16BB756E" w14:textId="77777777">
        <w:tc>
          <w:tcPr>
            <w:tcW w:w="709" w:type="dxa"/>
          </w:tcPr>
          <w:p w:rsidR="00BF5BD5" w:rsidP="00BF5BD5" w:rsidRDefault="00BF5BD5" w14:paraId="74981F49" w14:textId="77777777">
            <w:pPr>
              <w:pStyle w:val="Lijstalinea"/>
              <w:numPr>
                <w:ilvl w:val="0"/>
                <w:numId w:val="1"/>
              </w:numPr>
              <w:spacing w:before="60" w:after="60" w:line="240" w:lineRule="auto"/>
              <w:jc w:val="center"/>
            </w:pPr>
          </w:p>
        </w:tc>
        <w:tc>
          <w:tcPr>
            <w:tcW w:w="6379" w:type="dxa"/>
          </w:tcPr>
          <w:p w:rsidR="00BF5BD5" w:rsidP="00B4773A" w:rsidRDefault="00BF5BD5" w14:paraId="0AF52005" w14:textId="77777777">
            <w:r>
              <w:t>Hoeveel is er in miljoenen euro’s beschikbaar voor het ontsluiten van (nieuwe) woningbouwlocaties, en in welke jaren (graag een meerjarenoverzicht in tabelvorm)?</w:t>
            </w:r>
          </w:p>
        </w:tc>
      </w:tr>
      <w:tr w:rsidR="00BF5BD5" w:rsidTr="00BF5BD5" w14:paraId="608505F2" w14:textId="77777777">
        <w:tc>
          <w:tcPr>
            <w:tcW w:w="709" w:type="dxa"/>
          </w:tcPr>
          <w:p w:rsidR="00BF5BD5" w:rsidP="00BF5BD5" w:rsidRDefault="00BF5BD5" w14:paraId="3094CAAA" w14:textId="77777777">
            <w:pPr>
              <w:pStyle w:val="Lijstalinea"/>
              <w:numPr>
                <w:ilvl w:val="0"/>
                <w:numId w:val="1"/>
              </w:numPr>
              <w:spacing w:before="60" w:after="60" w:line="240" w:lineRule="auto"/>
              <w:jc w:val="center"/>
            </w:pPr>
          </w:p>
        </w:tc>
        <w:tc>
          <w:tcPr>
            <w:tcW w:w="6379" w:type="dxa"/>
          </w:tcPr>
          <w:p w:rsidR="00BF5BD5" w:rsidP="00B4773A" w:rsidRDefault="00BF5BD5" w14:paraId="572F9D18" w14:textId="77777777">
            <w:r>
              <w:t>Staat bij de VTH de gezondheid van omwonenden centraal?</w:t>
            </w:r>
          </w:p>
        </w:tc>
      </w:tr>
      <w:tr w:rsidR="00BF5BD5" w:rsidTr="00BF5BD5" w14:paraId="09E8A8BA" w14:textId="77777777">
        <w:tc>
          <w:tcPr>
            <w:tcW w:w="709" w:type="dxa"/>
          </w:tcPr>
          <w:p w:rsidR="00BF5BD5" w:rsidP="00BF5BD5" w:rsidRDefault="00BF5BD5" w14:paraId="6A41F93E" w14:textId="77777777">
            <w:pPr>
              <w:pStyle w:val="Lijstalinea"/>
              <w:numPr>
                <w:ilvl w:val="0"/>
                <w:numId w:val="1"/>
              </w:numPr>
              <w:spacing w:before="60" w:after="60" w:line="240" w:lineRule="auto"/>
              <w:jc w:val="center"/>
            </w:pPr>
          </w:p>
        </w:tc>
        <w:tc>
          <w:tcPr>
            <w:tcW w:w="6379" w:type="dxa"/>
          </w:tcPr>
          <w:p w:rsidR="00BF5BD5" w:rsidP="00B4773A" w:rsidRDefault="00BF5BD5" w14:paraId="0003A1AF" w14:textId="77777777">
            <w:r>
              <w:t>Welke maatregelen heeft u nu op het oog als het gaat om de eindsprintfase van het behalen van de doelen van de Kaderrichtlijn Water (KRW)</w:t>
            </w:r>
            <w:r w:rsidDel="00E2748F">
              <w:t xml:space="preserve"> </w:t>
            </w:r>
            <w:r>
              <w:t>, zoals u dit noemde in het commissiedebat Water? Wanneer kan de Kamer een brief hierover verwachten?</w:t>
            </w:r>
          </w:p>
        </w:tc>
      </w:tr>
      <w:tr w:rsidR="00BF5BD5" w:rsidTr="00BF5BD5" w14:paraId="4F2B526E" w14:textId="77777777">
        <w:tc>
          <w:tcPr>
            <w:tcW w:w="709" w:type="dxa"/>
          </w:tcPr>
          <w:p w:rsidR="00BF5BD5" w:rsidP="00BF5BD5" w:rsidRDefault="00BF5BD5" w14:paraId="3D9D8F95" w14:textId="77777777">
            <w:pPr>
              <w:pStyle w:val="Lijstalinea"/>
              <w:numPr>
                <w:ilvl w:val="0"/>
                <w:numId w:val="1"/>
              </w:numPr>
              <w:spacing w:before="60" w:after="60" w:line="240" w:lineRule="auto"/>
              <w:jc w:val="center"/>
            </w:pPr>
          </w:p>
        </w:tc>
        <w:tc>
          <w:tcPr>
            <w:tcW w:w="6379" w:type="dxa"/>
          </w:tcPr>
          <w:p w:rsidR="00BF5BD5" w:rsidP="00B4773A" w:rsidRDefault="00BF5BD5" w14:paraId="609A20D1" w14:textId="77777777">
            <w:r>
              <w:t>Ziet u een rol voor het rijk voor u om een platform te creëren waar grote grondwateropgaven die bestuurlijke grenzen overschrijden met decentrale overheden gezamenlijk kunnen worden besproken en aangepakt?</w:t>
            </w:r>
          </w:p>
        </w:tc>
      </w:tr>
      <w:tr w:rsidR="00BF5BD5" w:rsidTr="00BF5BD5" w14:paraId="5602666A" w14:textId="77777777">
        <w:tc>
          <w:tcPr>
            <w:tcW w:w="709" w:type="dxa"/>
          </w:tcPr>
          <w:p w:rsidR="00BF5BD5" w:rsidP="00BF5BD5" w:rsidRDefault="00BF5BD5" w14:paraId="4C0614C9" w14:textId="77777777">
            <w:pPr>
              <w:pStyle w:val="Lijstalinea"/>
              <w:numPr>
                <w:ilvl w:val="0"/>
                <w:numId w:val="1"/>
              </w:numPr>
              <w:spacing w:before="60" w:after="60" w:line="240" w:lineRule="auto"/>
              <w:jc w:val="center"/>
            </w:pPr>
          </w:p>
        </w:tc>
        <w:tc>
          <w:tcPr>
            <w:tcW w:w="6379" w:type="dxa"/>
          </w:tcPr>
          <w:p w:rsidR="00BF5BD5" w:rsidP="00B4773A" w:rsidRDefault="00BF5BD5" w14:paraId="20584028" w14:textId="77777777">
            <w:r>
              <w:t xml:space="preserve">Wordt er naast de bijdrage van wegverkeer ook gekeken naar de uitstoot van andere stoffen, zoals van veehouderijen, </w:t>
            </w:r>
            <w:proofErr w:type="spellStart"/>
            <w:r>
              <w:t>houtstook</w:t>
            </w:r>
            <w:proofErr w:type="spellEnd"/>
            <w:r>
              <w:t xml:space="preserve"> en industrie?</w:t>
            </w:r>
          </w:p>
        </w:tc>
      </w:tr>
      <w:tr w:rsidR="00BF5BD5" w:rsidTr="00BF5BD5" w14:paraId="511C0E57" w14:textId="77777777">
        <w:tc>
          <w:tcPr>
            <w:tcW w:w="709" w:type="dxa"/>
          </w:tcPr>
          <w:p w:rsidR="00BF5BD5" w:rsidP="00BF5BD5" w:rsidRDefault="00BF5BD5" w14:paraId="351FC674" w14:textId="77777777">
            <w:pPr>
              <w:pStyle w:val="Lijstalinea"/>
              <w:numPr>
                <w:ilvl w:val="0"/>
                <w:numId w:val="1"/>
              </w:numPr>
              <w:spacing w:before="60" w:after="60" w:line="240" w:lineRule="auto"/>
              <w:jc w:val="center"/>
            </w:pPr>
          </w:p>
        </w:tc>
        <w:tc>
          <w:tcPr>
            <w:tcW w:w="6379" w:type="dxa"/>
          </w:tcPr>
          <w:p w:rsidR="00BF5BD5" w:rsidP="00B4773A" w:rsidRDefault="00BF5BD5" w14:paraId="1F0D10BB" w14:textId="77777777">
            <w:r>
              <w:t>Wordt in de 15</w:t>
            </w:r>
            <w:r w:rsidRPr="00CD166F">
              <w:rPr>
                <w:vertAlign w:val="superscript"/>
              </w:rPr>
              <w:t>e</w:t>
            </w:r>
            <w:r>
              <w:t xml:space="preserve"> Monitoringsrapportage NSL ook rekening gehouden met de WHO-advieswaarden? En bent u bereid deze te betrekken bij de rapportage?</w:t>
            </w:r>
          </w:p>
        </w:tc>
      </w:tr>
      <w:tr w:rsidR="00BF5BD5" w:rsidTr="00BF5BD5" w14:paraId="526758DF" w14:textId="77777777">
        <w:tc>
          <w:tcPr>
            <w:tcW w:w="709" w:type="dxa"/>
          </w:tcPr>
          <w:p w:rsidR="00BF5BD5" w:rsidP="00BF5BD5" w:rsidRDefault="00BF5BD5" w14:paraId="3C5EF2C7" w14:textId="77777777">
            <w:pPr>
              <w:pStyle w:val="Lijstalinea"/>
              <w:numPr>
                <w:ilvl w:val="0"/>
                <w:numId w:val="1"/>
              </w:numPr>
              <w:spacing w:before="60" w:after="60" w:line="240" w:lineRule="auto"/>
              <w:jc w:val="center"/>
            </w:pPr>
          </w:p>
        </w:tc>
        <w:tc>
          <w:tcPr>
            <w:tcW w:w="6379" w:type="dxa"/>
          </w:tcPr>
          <w:p w:rsidR="00BF5BD5" w:rsidP="00B4773A" w:rsidRDefault="00BF5BD5" w14:paraId="21948799" w14:textId="77777777">
            <w:r>
              <w:t>Ziet u, mede gezien het stijgend aantal fietsslachtoffers (door de introductie van nieuwe vormen van mobiliteit), de noodzaak om ook een campagne op te zetten rond gedrag op de fiets?</w:t>
            </w:r>
          </w:p>
        </w:tc>
      </w:tr>
      <w:tr w:rsidR="00BF5BD5" w:rsidTr="00BF5BD5" w14:paraId="4072662A" w14:textId="77777777">
        <w:tc>
          <w:tcPr>
            <w:tcW w:w="709" w:type="dxa"/>
          </w:tcPr>
          <w:p w:rsidR="00BF5BD5" w:rsidP="00BF5BD5" w:rsidRDefault="00BF5BD5" w14:paraId="61C94DA2" w14:textId="77777777">
            <w:pPr>
              <w:pStyle w:val="Lijstalinea"/>
              <w:numPr>
                <w:ilvl w:val="0"/>
                <w:numId w:val="1"/>
              </w:numPr>
              <w:spacing w:before="60" w:after="60" w:line="240" w:lineRule="auto"/>
              <w:jc w:val="center"/>
            </w:pPr>
          </w:p>
        </w:tc>
        <w:tc>
          <w:tcPr>
            <w:tcW w:w="6379" w:type="dxa"/>
          </w:tcPr>
          <w:p w:rsidR="00BF5BD5" w:rsidP="00B4773A" w:rsidRDefault="00BF5BD5" w14:paraId="02B42BE7" w14:textId="77777777">
            <w:r>
              <w:t xml:space="preserve">In hoeverre speelt het Meerjarenplan Fietsveiligheid in op recente ontwikkelingen rond bijvoorbeeld de </w:t>
            </w:r>
            <w:proofErr w:type="spellStart"/>
            <w:r>
              <w:t>fatbike</w:t>
            </w:r>
            <w:proofErr w:type="spellEnd"/>
            <w:r>
              <w:t>?</w:t>
            </w:r>
          </w:p>
        </w:tc>
      </w:tr>
      <w:tr w:rsidR="00BF5BD5" w:rsidTr="00BF5BD5" w14:paraId="60196D69" w14:textId="77777777">
        <w:tc>
          <w:tcPr>
            <w:tcW w:w="709" w:type="dxa"/>
          </w:tcPr>
          <w:p w:rsidR="00BF5BD5" w:rsidP="00BF5BD5" w:rsidRDefault="00BF5BD5" w14:paraId="7FC63890" w14:textId="77777777">
            <w:pPr>
              <w:pStyle w:val="Lijstalinea"/>
              <w:numPr>
                <w:ilvl w:val="0"/>
                <w:numId w:val="1"/>
              </w:numPr>
              <w:spacing w:before="60" w:after="60" w:line="240" w:lineRule="auto"/>
              <w:jc w:val="center"/>
            </w:pPr>
          </w:p>
        </w:tc>
        <w:tc>
          <w:tcPr>
            <w:tcW w:w="6379" w:type="dxa"/>
          </w:tcPr>
          <w:p w:rsidR="00BF5BD5" w:rsidP="00B4773A" w:rsidRDefault="00BF5BD5" w14:paraId="7274EE4F" w14:textId="77777777">
            <w:r>
              <w:t>Kunt u aangeven op welke wijze de inzet op valpreventie vanuit het ministerie van VWS wordt meegenomen in het plan als het gaat om ouderen?</w:t>
            </w:r>
          </w:p>
        </w:tc>
      </w:tr>
      <w:tr w:rsidR="00BF5BD5" w:rsidTr="00BF5BD5" w14:paraId="7E82A365" w14:textId="77777777">
        <w:tc>
          <w:tcPr>
            <w:tcW w:w="709" w:type="dxa"/>
          </w:tcPr>
          <w:p w:rsidR="00BF5BD5" w:rsidP="00BF5BD5" w:rsidRDefault="00BF5BD5" w14:paraId="4A874889" w14:textId="77777777">
            <w:pPr>
              <w:pStyle w:val="Lijstalinea"/>
              <w:numPr>
                <w:ilvl w:val="0"/>
                <w:numId w:val="1"/>
              </w:numPr>
              <w:spacing w:before="60" w:after="60" w:line="240" w:lineRule="auto"/>
              <w:jc w:val="center"/>
            </w:pPr>
          </w:p>
        </w:tc>
        <w:tc>
          <w:tcPr>
            <w:tcW w:w="6379" w:type="dxa"/>
          </w:tcPr>
          <w:p w:rsidR="00BF5BD5" w:rsidP="00B4773A" w:rsidRDefault="00BF5BD5" w14:paraId="42F67F1E" w14:textId="77777777">
            <w:r>
              <w:t>Op welke wijze wordt aandacht besteed aan gedragsinterventies binnen het plan?</w:t>
            </w:r>
          </w:p>
        </w:tc>
      </w:tr>
      <w:tr w:rsidR="00BF5BD5" w:rsidTr="00BF5BD5" w14:paraId="317A21E7" w14:textId="77777777">
        <w:tc>
          <w:tcPr>
            <w:tcW w:w="709" w:type="dxa"/>
          </w:tcPr>
          <w:p w:rsidR="00BF5BD5" w:rsidP="00BF5BD5" w:rsidRDefault="00BF5BD5" w14:paraId="74C35386" w14:textId="77777777">
            <w:pPr>
              <w:pStyle w:val="Lijstalinea"/>
              <w:numPr>
                <w:ilvl w:val="0"/>
                <w:numId w:val="1"/>
              </w:numPr>
              <w:spacing w:before="60" w:after="60" w:line="240" w:lineRule="auto"/>
              <w:jc w:val="center"/>
            </w:pPr>
          </w:p>
        </w:tc>
        <w:tc>
          <w:tcPr>
            <w:tcW w:w="6379" w:type="dxa"/>
          </w:tcPr>
          <w:p w:rsidR="00BF5BD5" w:rsidP="00B4773A" w:rsidRDefault="00BF5BD5" w14:paraId="04682303" w14:textId="77777777">
            <w:r>
              <w:t>Kunt u aangeven hoe wordt gewaarborgd dat goede data over fietsslachtoffers beschikbaar blijven, aangezien politiedata onvoldoende inzicht geven in deze kwetsbare groep verkeersslachtoffers?</w:t>
            </w:r>
          </w:p>
        </w:tc>
      </w:tr>
      <w:tr w:rsidR="00BF5BD5" w:rsidTr="00BF5BD5" w14:paraId="05AFBEF9" w14:textId="77777777">
        <w:tc>
          <w:tcPr>
            <w:tcW w:w="709" w:type="dxa"/>
          </w:tcPr>
          <w:p w:rsidR="00BF5BD5" w:rsidP="00BF5BD5" w:rsidRDefault="00BF5BD5" w14:paraId="35736FAA" w14:textId="77777777">
            <w:pPr>
              <w:pStyle w:val="Lijstalinea"/>
              <w:numPr>
                <w:ilvl w:val="0"/>
                <w:numId w:val="1"/>
              </w:numPr>
              <w:spacing w:before="60" w:after="60" w:line="240" w:lineRule="auto"/>
              <w:jc w:val="center"/>
            </w:pPr>
          </w:p>
        </w:tc>
        <w:tc>
          <w:tcPr>
            <w:tcW w:w="6379" w:type="dxa"/>
          </w:tcPr>
          <w:p w:rsidR="00BF5BD5" w:rsidP="00B4773A" w:rsidRDefault="00BF5BD5" w14:paraId="288F90F2" w14:textId="77777777">
            <w:r>
              <w:t>Kunt u toelichten hoe de middelen van het Actieplan Verkeersveiligheid concreet worden ingezet en wat de verwachte effecten zijn?</w:t>
            </w:r>
          </w:p>
        </w:tc>
      </w:tr>
      <w:tr w:rsidR="00BF5BD5" w:rsidTr="00BF5BD5" w14:paraId="63925FD0" w14:textId="77777777">
        <w:tc>
          <w:tcPr>
            <w:tcW w:w="709" w:type="dxa"/>
          </w:tcPr>
          <w:p w:rsidR="00BF5BD5" w:rsidP="00BF5BD5" w:rsidRDefault="00BF5BD5" w14:paraId="423E04B0" w14:textId="77777777">
            <w:pPr>
              <w:pStyle w:val="Lijstalinea"/>
              <w:numPr>
                <w:ilvl w:val="0"/>
                <w:numId w:val="1"/>
              </w:numPr>
              <w:spacing w:before="60" w:after="60" w:line="240" w:lineRule="auto"/>
              <w:jc w:val="center"/>
            </w:pPr>
          </w:p>
        </w:tc>
        <w:tc>
          <w:tcPr>
            <w:tcW w:w="6379" w:type="dxa"/>
          </w:tcPr>
          <w:p w:rsidR="00BF5BD5" w:rsidP="00B4773A" w:rsidRDefault="00BF5BD5" w14:paraId="6046B08C" w14:textId="77777777">
            <w:r>
              <w:t>Kunt u aangeven op welke wijze actuele kennis wordt betrokken bij het thema gedragsbeïnvloeding?</w:t>
            </w:r>
          </w:p>
        </w:tc>
      </w:tr>
      <w:tr w:rsidR="00BF5BD5" w:rsidTr="00BF5BD5" w14:paraId="2960D1E7" w14:textId="77777777">
        <w:tc>
          <w:tcPr>
            <w:tcW w:w="709" w:type="dxa"/>
          </w:tcPr>
          <w:p w:rsidR="00BF5BD5" w:rsidP="00BF5BD5" w:rsidRDefault="00BF5BD5" w14:paraId="0172A5C7" w14:textId="77777777">
            <w:pPr>
              <w:pStyle w:val="Lijstalinea"/>
              <w:numPr>
                <w:ilvl w:val="0"/>
                <w:numId w:val="1"/>
              </w:numPr>
              <w:spacing w:before="60" w:after="60" w:line="240" w:lineRule="auto"/>
              <w:jc w:val="center"/>
            </w:pPr>
          </w:p>
        </w:tc>
        <w:tc>
          <w:tcPr>
            <w:tcW w:w="6379" w:type="dxa"/>
          </w:tcPr>
          <w:p w:rsidR="00BF5BD5" w:rsidP="00B4773A" w:rsidRDefault="00BF5BD5" w14:paraId="264E7665" w14:textId="77777777">
            <w:r>
              <w:t>Constaterende dat onder 'opdrachten' onderzoeken en activiteiten in het kader van het Landelijk Actieprogramma Verkeersveiligheid vallen, onderdeel van het Strategisch Plan Verkeersveiligheid 2030, en dat dit o.a. beleidsontwikkeling voor beginnende bestuurders (0,1 miljoen euro), maatregelen fietsveiligheid (0,4 miljoen euro) en het verbeteren van de verkeersveiligheid voor specifieke doelgroepen zoals ouderen betreft; kunt u toelichten hoe deze middelen concreet worden ingezet en wat de verwachte effecten zijn?</w:t>
            </w:r>
          </w:p>
        </w:tc>
      </w:tr>
      <w:tr w:rsidR="00BF5BD5" w:rsidTr="00BF5BD5" w14:paraId="1FDE2B76" w14:textId="77777777">
        <w:tc>
          <w:tcPr>
            <w:tcW w:w="709" w:type="dxa"/>
          </w:tcPr>
          <w:p w:rsidR="00BF5BD5" w:rsidP="00BF5BD5" w:rsidRDefault="00BF5BD5" w14:paraId="02615E04" w14:textId="77777777">
            <w:pPr>
              <w:pStyle w:val="Lijstalinea"/>
              <w:numPr>
                <w:ilvl w:val="0"/>
                <w:numId w:val="1"/>
              </w:numPr>
              <w:spacing w:before="60" w:after="60" w:line="240" w:lineRule="auto"/>
              <w:jc w:val="center"/>
            </w:pPr>
          </w:p>
        </w:tc>
        <w:tc>
          <w:tcPr>
            <w:tcW w:w="6379" w:type="dxa"/>
          </w:tcPr>
          <w:p w:rsidR="00BF5BD5" w:rsidP="00B4773A" w:rsidRDefault="00BF5BD5" w14:paraId="6C6083C9" w14:textId="77777777">
            <w:r>
              <w:t>Kunt u specifieker aangeven hoe de bedragen verdeeld zijn?</w:t>
            </w:r>
          </w:p>
        </w:tc>
      </w:tr>
      <w:tr w:rsidR="00BF5BD5" w:rsidTr="00BF5BD5" w14:paraId="682326C4" w14:textId="77777777">
        <w:tc>
          <w:tcPr>
            <w:tcW w:w="709" w:type="dxa"/>
          </w:tcPr>
          <w:p w:rsidR="00BF5BD5" w:rsidP="00BF5BD5" w:rsidRDefault="00BF5BD5" w14:paraId="29361F8A" w14:textId="77777777">
            <w:pPr>
              <w:pStyle w:val="Lijstalinea"/>
              <w:numPr>
                <w:ilvl w:val="0"/>
                <w:numId w:val="1"/>
              </w:numPr>
              <w:spacing w:before="60" w:after="60" w:line="240" w:lineRule="auto"/>
              <w:jc w:val="center"/>
            </w:pPr>
          </w:p>
        </w:tc>
        <w:tc>
          <w:tcPr>
            <w:tcW w:w="6379" w:type="dxa"/>
          </w:tcPr>
          <w:p w:rsidR="00BF5BD5" w:rsidP="00B4773A" w:rsidRDefault="00BF5BD5" w14:paraId="1C64CA86" w14:textId="77777777">
            <w:r>
              <w:t>Kunt u aangeven welke andere doelgroepen dan ouderen in beeld zijn?</w:t>
            </w:r>
          </w:p>
        </w:tc>
      </w:tr>
      <w:tr w:rsidR="00BF5BD5" w:rsidTr="00BF5BD5" w14:paraId="4648CFEE" w14:textId="77777777">
        <w:tc>
          <w:tcPr>
            <w:tcW w:w="709" w:type="dxa"/>
          </w:tcPr>
          <w:p w:rsidR="00BF5BD5" w:rsidP="00BF5BD5" w:rsidRDefault="00BF5BD5" w14:paraId="27932816" w14:textId="77777777">
            <w:pPr>
              <w:pStyle w:val="Lijstalinea"/>
              <w:numPr>
                <w:ilvl w:val="0"/>
                <w:numId w:val="1"/>
              </w:numPr>
              <w:spacing w:before="60" w:after="60" w:line="240" w:lineRule="auto"/>
              <w:jc w:val="center"/>
            </w:pPr>
          </w:p>
        </w:tc>
        <w:tc>
          <w:tcPr>
            <w:tcW w:w="6379" w:type="dxa"/>
          </w:tcPr>
          <w:p w:rsidR="00BF5BD5" w:rsidP="00B4773A" w:rsidRDefault="00BF5BD5" w14:paraId="5375A9A2" w14:textId="77777777">
            <w:r>
              <w:t>Wat is de staat van de haven van West-Terschelling?</w:t>
            </w:r>
          </w:p>
        </w:tc>
      </w:tr>
      <w:tr w:rsidR="00BF5BD5" w:rsidTr="00BF5BD5" w14:paraId="0124312C" w14:textId="77777777">
        <w:tc>
          <w:tcPr>
            <w:tcW w:w="709" w:type="dxa"/>
          </w:tcPr>
          <w:p w:rsidR="00BF5BD5" w:rsidP="00BF5BD5" w:rsidRDefault="00BF5BD5" w14:paraId="725DAC82" w14:textId="77777777">
            <w:pPr>
              <w:pStyle w:val="Lijstalinea"/>
              <w:numPr>
                <w:ilvl w:val="0"/>
                <w:numId w:val="1"/>
              </w:numPr>
              <w:spacing w:before="60" w:after="60" w:line="240" w:lineRule="auto"/>
              <w:jc w:val="center"/>
            </w:pPr>
          </w:p>
        </w:tc>
        <w:tc>
          <w:tcPr>
            <w:tcW w:w="6379" w:type="dxa"/>
          </w:tcPr>
          <w:p w:rsidR="00BF5BD5" w:rsidP="00B4773A" w:rsidRDefault="00BF5BD5" w14:paraId="0EAFE945" w14:textId="77777777">
            <w:r>
              <w:t>Wat is de mogelijke invloed van stagnatie in de renovatieplannen van de haven van West-Terschelling op de bereikbaarheid van het eiland?</w:t>
            </w:r>
          </w:p>
        </w:tc>
      </w:tr>
      <w:tr w:rsidR="00BF5BD5" w:rsidTr="00BF5BD5" w14:paraId="21F4D68D" w14:textId="77777777">
        <w:tc>
          <w:tcPr>
            <w:tcW w:w="709" w:type="dxa"/>
          </w:tcPr>
          <w:p w:rsidR="00BF5BD5" w:rsidP="00BF5BD5" w:rsidRDefault="00BF5BD5" w14:paraId="647F1742" w14:textId="77777777">
            <w:pPr>
              <w:pStyle w:val="Lijstalinea"/>
              <w:numPr>
                <w:ilvl w:val="0"/>
                <w:numId w:val="1"/>
              </w:numPr>
              <w:spacing w:before="60" w:after="60" w:line="240" w:lineRule="auto"/>
              <w:jc w:val="center"/>
            </w:pPr>
          </w:p>
        </w:tc>
        <w:tc>
          <w:tcPr>
            <w:tcW w:w="6379" w:type="dxa"/>
          </w:tcPr>
          <w:p w:rsidR="00BF5BD5" w:rsidP="00B4773A" w:rsidRDefault="00BF5BD5" w14:paraId="7AAC3A9B" w14:textId="77777777">
            <w:r>
              <w:t>Zijn er voldoende middelen gereserveerd om de veerinstallaties aan wal van de Waddenveren in een goede staat te behouden, gezien het groot aantal reizigers dat er gebruik van maakt, bijvoorbeeld de walinstallatie op Texel?</w:t>
            </w:r>
          </w:p>
        </w:tc>
      </w:tr>
      <w:tr w:rsidR="00BF5BD5" w:rsidTr="00BF5BD5" w14:paraId="5A6CA9A9" w14:textId="77777777">
        <w:tc>
          <w:tcPr>
            <w:tcW w:w="709" w:type="dxa"/>
          </w:tcPr>
          <w:p w:rsidR="00BF5BD5" w:rsidP="00BF5BD5" w:rsidRDefault="00BF5BD5" w14:paraId="48D7A129" w14:textId="77777777">
            <w:pPr>
              <w:pStyle w:val="Lijstalinea"/>
              <w:numPr>
                <w:ilvl w:val="0"/>
                <w:numId w:val="1"/>
              </w:numPr>
              <w:spacing w:before="60" w:after="60" w:line="240" w:lineRule="auto"/>
              <w:jc w:val="center"/>
            </w:pPr>
          </w:p>
        </w:tc>
        <w:tc>
          <w:tcPr>
            <w:tcW w:w="6379" w:type="dxa"/>
          </w:tcPr>
          <w:p w:rsidR="00BF5BD5" w:rsidP="00B4773A" w:rsidRDefault="00BF5BD5" w14:paraId="134E75BE" w14:textId="77777777">
            <w:r>
              <w:t>Hoe gaat u ervoor zorgen dat overal in Nederland aan de aangescherpte EU-grenswaarden in 2030 wordt voldaan? En hoe zorgt u ervoor dat, ondanks het teruggebrachte budget, de doelstellingen nog steeds behaald worden?</w:t>
            </w:r>
          </w:p>
        </w:tc>
      </w:tr>
      <w:tr w:rsidR="00BF5BD5" w:rsidTr="00BF5BD5" w14:paraId="62DBAE9A" w14:textId="77777777">
        <w:tc>
          <w:tcPr>
            <w:tcW w:w="709" w:type="dxa"/>
          </w:tcPr>
          <w:p w:rsidR="00BF5BD5" w:rsidP="00BF5BD5" w:rsidRDefault="00BF5BD5" w14:paraId="15B5A98A" w14:textId="77777777">
            <w:pPr>
              <w:pStyle w:val="Lijstalinea"/>
              <w:numPr>
                <w:ilvl w:val="0"/>
                <w:numId w:val="1"/>
              </w:numPr>
              <w:spacing w:before="60" w:after="60" w:line="240" w:lineRule="auto"/>
              <w:jc w:val="center"/>
            </w:pPr>
          </w:p>
        </w:tc>
        <w:tc>
          <w:tcPr>
            <w:tcW w:w="6379" w:type="dxa"/>
          </w:tcPr>
          <w:p w:rsidR="00BF5BD5" w:rsidP="00B4773A" w:rsidRDefault="00BF5BD5" w14:paraId="7535D13F" w14:textId="77777777">
            <w:r>
              <w:t>In hoeverre vindt u dat de Europese richtlijn Luchtkwaliteit aansluit bij de advieswaarden van de Wereldgezondheidsorganisatie (WHO) uit 2021?</w:t>
            </w:r>
          </w:p>
        </w:tc>
      </w:tr>
      <w:tr w:rsidR="00BF5BD5" w:rsidTr="00BF5BD5" w14:paraId="572C40AB" w14:textId="77777777">
        <w:tc>
          <w:tcPr>
            <w:tcW w:w="709" w:type="dxa"/>
          </w:tcPr>
          <w:p w:rsidR="00BF5BD5" w:rsidP="00BF5BD5" w:rsidRDefault="00BF5BD5" w14:paraId="20C63FF6" w14:textId="77777777">
            <w:pPr>
              <w:pStyle w:val="Lijstalinea"/>
              <w:numPr>
                <w:ilvl w:val="0"/>
                <w:numId w:val="1"/>
              </w:numPr>
              <w:spacing w:before="60" w:after="60" w:line="240" w:lineRule="auto"/>
              <w:jc w:val="center"/>
            </w:pPr>
          </w:p>
        </w:tc>
        <w:tc>
          <w:tcPr>
            <w:tcW w:w="6379" w:type="dxa"/>
          </w:tcPr>
          <w:p w:rsidR="00BF5BD5" w:rsidP="00B4773A" w:rsidRDefault="00BF5BD5" w14:paraId="70907710" w14:textId="77777777">
            <w:r>
              <w:t>Ziet u een rol voor organisaties, zoals het Longfonds, KWF Kankerbestrijding en Natuur &amp; Milieu, om te helpen bij het effectiever maken en behalen van de streefwaarden en doelstellingen omtrent luchtkwaliteit en de uitvoering van het Schone Lucht Akkoord?</w:t>
            </w:r>
          </w:p>
        </w:tc>
      </w:tr>
      <w:tr w:rsidR="00BF5BD5" w:rsidTr="00BF5BD5" w14:paraId="4F255C6A" w14:textId="77777777">
        <w:tc>
          <w:tcPr>
            <w:tcW w:w="709" w:type="dxa"/>
          </w:tcPr>
          <w:p w:rsidR="00BF5BD5" w:rsidP="00BF5BD5" w:rsidRDefault="00BF5BD5" w14:paraId="57B9CB0B" w14:textId="77777777">
            <w:pPr>
              <w:pStyle w:val="Lijstalinea"/>
              <w:numPr>
                <w:ilvl w:val="0"/>
                <w:numId w:val="1"/>
              </w:numPr>
              <w:spacing w:before="60" w:after="60" w:line="240" w:lineRule="auto"/>
              <w:jc w:val="center"/>
            </w:pPr>
          </w:p>
        </w:tc>
        <w:tc>
          <w:tcPr>
            <w:tcW w:w="6379" w:type="dxa"/>
          </w:tcPr>
          <w:p w:rsidR="00BF5BD5" w:rsidP="00B4773A" w:rsidRDefault="00BF5BD5" w14:paraId="0DAF468E" w14:textId="77777777">
            <w:r>
              <w:t xml:space="preserve">Welke stappen onderneemt u om de toelating van biologische gewasbeschermingsmiddelen te versnellen, gezien de knelpunten en vertragingen bij het </w:t>
            </w:r>
            <w:r w:rsidRPr="00B67E2C">
              <w:t xml:space="preserve">College voor de toelating van </w:t>
            </w:r>
            <w:r w:rsidRPr="00B67E2C">
              <w:lastRenderedPageBreak/>
              <w:t>gewasbeschermingsmiddelen en biociden (</w:t>
            </w:r>
            <w:proofErr w:type="spellStart"/>
            <w:r w:rsidRPr="00B67E2C">
              <w:t>Ctgb</w:t>
            </w:r>
            <w:proofErr w:type="spellEnd"/>
            <w:r w:rsidRPr="00B67E2C">
              <w:t xml:space="preserve">) </w:t>
            </w:r>
            <w:r>
              <w:t xml:space="preserve">en de Europese toelatingsprocedures en de herziening van de </w:t>
            </w:r>
            <w:proofErr w:type="spellStart"/>
            <w:r>
              <w:t>biocidenverordening</w:t>
            </w:r>
            <w:proofErr w:type="spellEnd"/>
            <w:r>
              <w:t xml:space="preserve"> in 2026?</w:t>
            </w:r>
          </w:p>
        </w:tc>
      </w:tr>
      <w:tr w:rsidR="00BF5BD5" w:rsidTr="00BF5BD5" w14:paraId="60E7C20F" w14:textId="77777777">
        <w:tc>
          <w:tcPr>
            <w:tcW w:w="709" w:type="dxa"/>
          </w:tcPr>
          <w:p w:rsidR="00BF5BD5" w:rsidP="00BF5BD5" w:rsidRDefault="00BF5BD5" w14:paraId="6757347C" w14:textId="77777777">
            <w:pPr>
              <w:pStyle w:val="Lijstalinea"/>
              <w:numPr>
                <w:ilvl w:val="0"/>
                <w:numId w:val="1"/>
              </w:numPr>
              <w:spacing w:before="60" w:after="60" w:line="240" w:lineRule="auto"/>
              <w:jc w:val="center"/>
            </w:pPr>
          </w:p>
        </w:tc>
        <w:tc>
          <w:tcPr>
            <w:tcW w:w="6379" w:type="dxa"/>
          </w:tcPr>
          <w:p w:rsidR="00BF5BD5" w:rsidP="00B4773A" w:rsidRDefault="00BF5BD5" w14:paraId="17855B0E" w14:textId="77777777">
            <w:r>
              <w:t xml:space="preserve">Is de huidige capaciteit bij de vergunningverlenende instanties (zoals RIVM/Bureau GGO en COGEM) voldoende om de aantallen aanvragen, zoals weergegeven in tabel 97 tijdig te verwerken? Wordt er rekening gehouden met een mogelijke toename van aanvragen door nieuwe Europese regelgeving (zoals de </w:t>
            </w:r>
            <w:proofErr w:type="spellStart"/>
            <w:r>
              <w:t>Biotech</w:t>
            </w:r>
            <w:proofErr w:type="spellEnd"/>
            <w:r>
              <w:t xml:space="preserve"> Act of NGT-wetgeving)?</w:t>
            </w:r>
          </w:p>
        </w:tc>
      </w:tr>
      <w:tr w:rsidR="00BF5BD5" w:rsidTr="00BF5BD5" w14:paraId="4DD8C2C3" w14:textId="77777777">
        <w:tc>
          <w:tcPr>
            <w:tcW w:w="709" w:type="dxa"/>
          </w:tcPr>
          <w:p w:rsidR="00BF5BD5" w:rsidP="00BF5BD5" w:rsidRDefault="00BF5BD5" w14:paraId="360C959D" w14:textId="77777777">
            <w:pPr>
              <w:pStyle w:val="Lijstalinea"/>
              <w:numPr>
                <w:ilvl w:val="0"/>
                <w:numId w:val="1"/>
              </w:numPr>
              <w:spacing w:before="60" w:after="60" w:line="240" w:lineRule="auto"/>
              <w:jc w:val="center"/>
            </w:pPr>
          </w:p>
        </w:tc>
        <w:tc>
          <w:tcPr>
            <w:tcW w:w="6379" w:type="dxa"/>
          </w:tcPr>
          <w:p w:rsidR="00BF5BD5" w:rsidP="00B4773A" w:rsidRDefault="00BF5BD5" w14:paraId="1BD46B8C" w14:textId="77777777">
            <w:r>
              <w:t>Welk deel van de apparaatsuitgaven van het ministerie heeft betrekking op apparaatskosten voor infrastructurele ontsluiting van woningbouw? Is de meerjarenraming hiervan in de afgelopen maanden ineens significant gestegen en, zo ja, waarom?</w:t>
            </w:r>
          </w:p>
        </w:tc>
      </w:tr>
      <w:tr w:rsidR="00BF5BD5" w:rsidTr="00BF5BD5" w14:paraId="0F781432" w14:textId="77777777">
        <w:tc>
          <w:tcPr>
            <w:tcW w:w="709" w:type="dxa"/>
          </w:tcPr>
          <w:p w:rsidR="00BF5BD5" w:rsidP="00BF5BD5" w:rsidRDefault="00BF5BD5" w14:paraId="0FB48F01" w14:textId="77777777">
            <w:pPr>
              <w:pStyle w:val="Lijstalinea"/>
              <w:numPr>
                <w:ilvl w:val="0"/>
                <w:numId w:val="1"/>
              </w:numPr>
              <w:spacing w:before="60" w:after="60" w:line="240" w:lineRule="auto"/>
              <w:jc w:val="center"/>
            </w:pPr>
          </w:p>
        </w:tc>
        <w:tc>
          <w:tcPr>
            <w:tcW w:w="6379" w:type="dxa"/>
          </w:tcPr>
          <w:p w:rsidR="00BF5BD5" w:rsidP="00B4773A" w:rsidRDefault="00BF5BD5" w14:paraId="1CDEDCE0" w14:textId="77777777">
            <w:r>
              <w:t xml:space="preserve">Kan worden aangegeven op welke (sub)artikelen in welke jaren de bedragen die gemoeid zijn met zijn met een overboeking naar de beleidsbegroting HXII vanuit de Reservering Woningbouwmiddelen à 100 miljoen euro in de jaren 2025-2031, bedoeld voor de apparaatskosten voor woningbouw, terug te vinden zijn in de </w:t>
            </w:r>
            <w:proofErr w:type="spellStart"/>
            <w:r>
              <w:t>IenW</w:t>
            </w:r>
            <w:proofErr w:type="spellEnd"/>
            <w:r>
              <w:t>-begroting, voor de dekking van welke apparaatskosten deze bestemd zijn, en op welk moment het inzicht is ontstaan dat deze (extra) apparaatskosten bestaan (zie ook blz. 79 in de memorie van toelichting bij de begroting 2026 van het Mobiliteitsfonds)?</w:t>
            </w:r>
          </w:p>
        </w:tc>
      </w:tr>
      <w:tr w:rsidR="00BF5BD5" w:rsidTr="00BF5BD5" w14:paraId="4609CB56" w14:textId="77777777">
        <w:tc>
          <w:tcPr>
            <w:tcW w:w="709" w:type="dxa"/>
          </w:tcPr>
          <w:p w:rsidR="00BF5BD5" w:rsidP="00BF5BD5" w:rsidRDefault="00BF5BD5" w14:paraId="0CAB6A08" w14:textId="77777777">
            <w:pPr>
              <w:pStyle w:val="Lijstalinea"/>
              <w:numPr>
                <w:ilvl w:val="0"/>
                <w:numId w:val="1"/>
              </w:numPr>
              <w:spacing w:before="60" w:after="60" w:line="240" w:lineRule="auto"/>
              <w:jc w:val="center"/>
            </w:pPr>
          </w:p>
        </w:tc>
        <w:tc>
          <w:tcPr>
            <w:tcW w:w="6379" w:type="dxa"/>
          </w:tcPr>
          <w:p w:rsidR="00BF5BD5" w:rsidP="00B4773A" w:rsidRDefault="00BF5BD5" w14:paraId="270F5A4C" w14:textId="77777777">
            <w:r>
              <w:t>Welke specifieke uitkeringen (</w:t>
            </w:r>
            <w:proofErr w:type="spellStart"/>
            <w:r>
              <w:t>SPUK’s</w:t>
            </w:r>
            <w:proofErr w:type="spellEnd"/>
            <w:r>
              <w:t>) die van belang zijn voor de infrastructurele ontsluiting van woningbouw zijn niet structureel, welke daarvan lopen ergens in de jaren 2026 t/m 2030 af, wat zijn de consequenties hiervan (hoeveel budget valt er weg en wat kan daardoor niet meer gerealiseerd worden?) en wat zijn in die gevallen de vooruitzichten en eventuele plannen of alternatieven?</w:t>
            </w:r>
          </w:p>
        </w:tc>
      </w:tr>
    </w:tbl>
    <w:p w:rsidR="00BF5BD5" w:rsidP="00BF5BD5" w:rsidRDefault="00BF5BD5" w14:paraId="00CA6D53" w14:textId="77777777"/>
    <w:p w:rsidR="00EC711E" w:rsidRDefault="00EC711E" w14:paraId="70D0BCC6" w14:textId="77777777"/>
    <w:sectPr w:rsidR="00EC711E" w:rsidSect="00BF5BD5">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F470" w14:textId="77777777" w:rsidR="00BF5BD5" w:rsidRDefault="00BF5BD5" w:rsidP="00BF5BD5">
      <w:pPr>
        <w:spacing w:after="0" w:line="240" w:lineRule="auto"/>
      </w:pPr>
      <w:r>
        <w:separator/>
      </w:r>
    </w:p>
  </w:endnote>
  <w:endnote w:type="continuationSeparator" w:id="0">
    <w:p w14:paraId="5CF05020" w14:textId="77777777" w:rsidR="00BF5BD5" w:rsidRDefault="00BF5BD5" w:rsidP="00BF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A63E" w14:textId="77777777" w:rsidR="00BF5BD5" w:rsidRPr="00BF5BD5" w:rsidRDefault="00BF5BD5" w:rsidP="00BF5B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9834" w14:textId="77777777" w:rsidR="00BF5BD5" w:rsidRPr="00BF5BD5" w:rsidRDefault="00BF5BD5" w:rsidP="00BF5B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B379" w14:textId="77777777" w:rsidR="00BF5BD5" w:rsidRPr="00BF5BD5" w:rsidRDefault="00BF5BD5" w:rsidP="00BF5B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1B15" w14:textId="77777777" w:rsidR="00BF5BD5" w:rsidRDefault="00BF5BD5" w:rsidP="00BF5BD5">
      <w:pPr>
        <w:spacing w:after="0" w:line="240" w:lineRule="auto"/>
      </w:pPr>
      <w:r>
        <w:separator/>
      </w:r>
    </w:p>
  </w:footnote>
  <w:footnote w:type="continuationSeparator" w:id="0">
    <w:p w14:paraId="075021E8" w14:textId="77777777" w:rsidR="00BF5BD5" w:rsidRDefault="00BF5BD5" w:rsidP="00BF5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B07F" w14:textId="77777777" w:rsidR="00BF5BD5" w:rsidRPr="00BF5BD5" w:rsidRDefault="00BF5BD5" w:rsidP="00BF5B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3A1" w14:textId="77777777" w:rsidR="00BF5BD5" w:rsidRPr="00BF5BD5" w:rsidRDefault="00BF5BD5" w:rsidP="00BF5B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B943" w14:textId="77777777" w:rsidR="00BF5BD5" w:rsidRPr="00BF5BD5" w:rsidRDefault="00BF5BD5" w:rsidP="00BF5B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A24B4"/>
    <w:multiLevelType w:val="hybridMultilevel"/>
    <w:tmpl w:val="8EC6C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98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D5"/>
    <w:rsid w:val="00566ABE"/>
    <w:rsid w:val="009F5F36"/>
    <w:rsid w:val="00BF5BD5"/>
    <w:rsid w:val="00EC711E"/>
    <w:rsid w:val="00F13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0A04"/>
  <w15:chartTrackingRefBased/>
  <w15:docId w15:val="{2AE34A82-86B9-4416-B4E3-ABE6E26D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B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B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B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B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B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B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B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B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B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B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B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B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B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B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B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BD5"/>
    <w:rPr>
      <w:rFonts w:eastAsiaTheme="majorEastAsia" w:cstheme="majorBidi"/>
      <w:color w:val="272727" w:themeColor="text1" w:themeTint="D8"/>
    </w:rPr>
  </w:style>
  <w:style w:type="paragraph" w:styleId="Titel">
    <w:name w:val="Title"/>
    <w:basedOn w:val="Standaard"/>
    <w:next w:val="Standaard"/>
    <w:link w:val="TitelChar"/>
    <w:uiPriority w:val="10"/>
    <w:qFormat/>
    <w:rsid w:val="00BF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B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B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B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B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BD5"/>
    <w:rPr>
      <w:i/>
      <w:iCs/>
      <w:color w:val="404040" w:themeColor="text1" w:themeTint="BF"/>
    </w:rPr>
  </w:style>
  <w:style w:type="paragraph" w:styleId="Lijstalinea">
    <w:name w:val="List Paragraph"/>
    <w:basedOn w:val="Standaard"/>
    <w:uiPriority w:val="34"/>
    <w:qFormat/>
    <w:rsid w:val="00BF5BD5"/>
    <w:pPr>
      <w:ind w:left="720"/>
      <w:contextualSpacing/>
    </w:pPr>
  </w:style>
  <w:style w:type="character" w:styleId="Intensievebenadrukking">
    <w:name w:val="Intense Emphasis"/>
    <w:basedOn w:val="Standaardalinea-lettertype"/>
    <w:uiPriority w:val="21"/>
    <w:qFormat/>
    <w:rsid w:val="00BF5BD5"/>
    <w:rPr>
      <w:i/>
      <w:iCs/>
      <w:color w:val="0F4761" w:themeColor="accent1" w:themeShade="BF"/>
    </w:rPr>
  </w:style>
  <w:style w:type="paragraph" w:styleId="Duidelijkcitaat">
    <w:name w:val="Intense Quote"/>
    <w:basedOn w:val="Standaard"/>
    <w:next w:val="Standaard"/>
    <w:link w:val="DuidelijkcitaatChar"/>
    <w:uiPriority w:val="30"/>
    <w:qFormat/>
    <w:rsid w:val="00BF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BD5"/>
    <w:rPr>
      <w:i/>
      <w:iCs/>
      <w:color w:val="0F4761" w:themeColor="accent1" w:themeShade="BF"/>
    </w:rPr>
  </w:style>
  <w:style w:type="character" w:styleId="Intensieveverwijzing">
    <w:name w:val="Intense Reference"/>
    <w:basedOn w:val="Standaardalinea-lettertype"/>
    <w:uiPriority w:val="32"/>
    <w:qFormat/>
    <w:rsid w:val="00BF5BD5"/>
    <w:rPr>
      <w:b/>
      <w:bCs/>
      <w:smallCaps/>
      <w:color w:val="0F4761" w:themeColor="accent1" w:themeShade="BF"/>
      <w:spacing w:val="5"/>
    </w:rPr>
  </w:style>
  <w:style w:type="paragraph" w:styleId="Voettekst">
    <w:name w:val="footer"/>
    <w:basedOn w:val="Standaard"/>
    <w:link w:val="VoettekstChar"/>
    <w:uiPriority w:val="99"/>
    <w:unhideWhenUsed/>
    <w:rsid w:val="00BF5BD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F5BD5"/>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BF5B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1758</ap:Words>
  <ap:Characters>9671</ap:Characters>
  <ap:DocSecurity>0</ap:DocSecurity>
  <ap:Lines>80</ap:Lines>
  <ap:Paragraphs>22</ap:Paragraphs>
  <ap:ScaleCrop>false</ap:ScaleCrop>
  <ap:LinksUpToDate>false</ap:LinksUpToDate>
  <ap:CharactersWithSpaces>11407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2025-10-06T11:21:00.0000000Z</dcterms:created>
  <dcterms:modified xsi:type="dcterms:W3CDTF">2025-10-06T11:22:00.0000000Z</dcterms:modified>
  <version/>
  <category/>
</coreProperties>
</file>