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30F0C" w14:paraId="62608208" w14:textId="77777777">
        <w:tc>
          <w:tcPr>
            <w:tcW w:w="6733" w:type="dxa"/>
            <w:gridSpan w:val="2"/>
            <w:tcBorders>
              <w:top w:val="nil"/>
              <w:left w:val="nil"/>
              <w:bottom w:val="nil"/>
              <w:right w:val="nil"/>
            </w:tcBorders>
            <w:vAlign w:val="center"/>
          </w:tcPr>
          <w:p w:rsidR="00997775" w:rsidP="00710A7A" w:rsidRDefault="00997775" w14:paraId="316FCA0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8A523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30F0C" w14:paraId="02446E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695090" w14:textId="77777777">
            <w:r w:rsidRPr="008B0CC5">
              <w:t xml:space="preserve">Vergaderjaar </w:t>
            </w:r>
            <w:r w:rsidR="00AC6B87">
              <w:t>202</w:t>
            </w:r>
            <w:r w:rsidR="00684DFF">
              <w:t>5</w:t>
            </w:r>
            <w:r w:rsidR="00AC6B87">
              <w:t>-202</w:t>
            </w:r>
            <w:r w:rsidR="00684DFF">
              <w:t>6</w:t>
            </w:r>
          </w:p>
        </w:tc>
      </w:tr>
      <w:tr w:rsidR="00997775" w:rsidTr="00630F0C" w14:paraId="61FADFE5" w14:textId="77777777">
        <w:trPr>
          <w:cantSplit/>
        </w:trPr>
        <w:tc>
          <w:tcPr>
            <w:tcW w:w="10985" w:type="dxa"/>
            <w:gridSpan w:val="3"/>
            <w:tcBorders>
              <w:top w:val="nil"/>
              <w:left w:val="nil"/>
              <w:bottom w:val="nil"/>
              <w:right w:val="nil"/>
            </w:tcBorders>
          </w:tcPr>
          <w:p w:rsidR="00997775" w:rsidRDefault="00997775" w14:paraId="16414B85" w14:textId="77777777"/>
        </w:tc>
      </w:tr>
      <w:tr w:rsidR="00997775" w:rsidTr="00630F0C" w14:paraId="025F6CE0" w14:textId="77777777">
        <w:trPr>
          <w:cantSplit/>
        </w:trPr>
        <w:tc>
          <w:tcPr>
            <w:tcW w:w="10985" w:type="dxa"/>
            <w:gridSpan w:val="3"/>
            <w:tcBorders>
              <w:top w:val="nil"/>
              <w:left w:val="nil"/>
              <w:bottom w:val="single" w:color="auto" w:sz="4" w:space="0"/>
              <w:right w:val="nil"/>
            </w:tcBorders>
          </w:tcPr>
          <w:p w:rsidR="00997775" w:rsidRDefault="00997775" w14:paraId="706C35F8" w14:textId="77777777"/>
        </w:tc>
      </w:tr>
      <w:tr w:rsidR="00997775" w:rsidTr="00630F0C" w14:paraId="32C45F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E07191" w14:textId="77777777"/>
        </w:tc>
        <w:tc>
          <w:tcPr>
            <w:tcW w:w="7654" w:type="dxa"/>
            <w:gridSpan w:val="2"/>
          </w:tcPr>
          <w:p w:rsidR="00997775" w:rsidRDefault="00997775" w14:paraId="3A719741" w14:textId="77777777"/>
        </w:tc>
      </w:tr>
      <w:tr w:rsidR="00630F0C" w:rsidTr="00630F0C" w14:paraId="4A063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328A9ECB" w14:textId="1E53FF44">
            <w:pPr>
              <w:rPr>
                <w:b/>
              </w:rPr>
            </w:pPr>
            <w:r>
              <w:rPr>
                <w:b/>
              </w:rPr>
              <w:t>36 800 IX</w:t>
            </w:r>
          </w:p>
        </w:tc>
        <w:tc>
          <w:tcPr>
            <w:tcW w:w="7654" w:type="dxa"/>
            <w:gridSpan w:val="2"/>
          </w:tcPr>
          <w:p w:rsidR="00630F0C" w:rsidP="00630F0C" w:rsidRDefault="00630F0C" w14:paraId="0AFA93D6" w14:textId="6C4A9A32">
            <w:pPr>
              <w:rPr>
                <w:b/>
              </w:rPr>
            </w:pPr>
            <w:r w:rsidRPr="00902336">
              <w:rPr>
                <w:b/>
                <w:bCs/>
                <w:szCs w:val="24"/>
              </w:rPr>
              <w:t>Vaststelling van de begrotingsstaat van het Ministerie van Financiën (IXB) en de begrotingsstaat van Nationale Schuld (IXA) voor het jaar 2026</w:t>
            </w:r>
          </w:p>
        </w:tc>
      </w:tr>
      <w:tr w:rsidR="00630F0C" w:rsidTr="00630F0C" w14:paraId="0A990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6B0BE44E" w14:textId="77777777"/>
        </w:tc>
        <w:tc>
          <w:tcPr>
            <w:tcW w:w="7654" w:type="dxa"/>
            <w:gridSpan w:val="2"/>
          </w:tcPr>
          <w:p w:rsidR="00630F0C" w:rsidP="00630F0C" w:rsidRDefault="00630F0C" w14:paraId="42427541" w14:textId="77777777"/>
        </w:tc>
      </w:tr>
      <w:tr w:rsidR="00630F0C" w:rsidTr="00630F0C" w14:paraId="7D56B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2CC4FD67" w14:textId="77777777"/>
        </w:tc>
        <w:tc>
          <w:tcPr>
            <w:tcW w:w="7654" w:type="dxa"/>
            <w:gridSpan w:val="2"/>
          </w:tcPr>
          <w:p w:rsidR="00630F0C" w:rsidP="00630F0C" w:rsidRDefault="00630F0C" w14:paraId="1C3A22D3" w14:textId="77777777"/>
        </w:tc>
      </w:tr>
      <w:tr w:rsidR="00630F0C" w:rsidTr="00630F0C" w14:paraId="59E57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03358739" w14:textId="4A62FB35">
            <w:pPr>
              <w:rPr>
                <w:b/>
              </w:rPr>
            </w:pPr>
            <w:r>
              <w:rPr>
                <w:b/>
              </w:rPr>
              <w:t xml:space="preserve">Nr. </w:t>
            </w:r>
            <w:r w:rsidR="003C7893">
              <w:rPr>
                <w:b/>
              </w:rPr>
              <w:t>13</w:t>
            </w:r>
          </w:p>
        </w:tc>
        <w:tc>
          <w:tcPr>
            <w:tcW w:w="7654" w:type="dxa"/>
            <w:gridSpan w:val="2"/>
          </w:tcPr>
          <w:p w:rsidR="00630F0C" w:rsidP="00630F0C" w:rsidRDefault="00630F0C" w14:paraId="37913D32" w14:textId="40E2070E">
            <w:pPr>
              <w:rPr>
                <w:b/>
              </w:rPr>
            </w:pPr>
            <w:r>
              <w:rPr>
                <w:b/>
              </w:rPr>
              <w:t xml:space="preserve">MOTIE VAN </w:t>
            </w:r>
            <w:r w:rsidR="003C7893">
              <w:rPr>
                <w:b/>
              </w:rPr>
              <w:t>DE LEDEN KLAVER EN KOUWENHOVEN</w:t>
            </w:r>
          </w:p>
        </w:tc>
      </w:tr>
      <w:tr w:rsidR="00630F0C" w:rsidTr="00630F0C" w14:paraId="31AD58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52FD9E46" w14:textId="77777777"/>
        </w:tc>
        <w:tc>
          <w:tcPr>
            <w:tcW w:w="7654" w:type="dxa"/>
            <w:gridSpan w:val="2"/>
          </w:tcPr>
          <w:p w:rsidR="00630F0C" w:rsidP="00630F0C" w:rsidRDefault="00630F0C" w14:paraId="66ADB95F" w14:textId="1A0BF332">
            <w:r>
              <w:t>Voorgesteld 2 oktober 2025</w:t>
            </w:r>
          </w:p>
        </w:tc>
      </w:tr>
      <w:tr w:rsidR="00630F0C" w:rsidTr="00630F0C" w14:paraId="45C6D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622796BC" w14:textId="77777777"/>
        </w:tc>
        <w:tc>
          <w:tcPr>
            <w:tcW w:w="7654" w:type="dxa"/>
            <w:gridSpan w:val="2"/>
          </w:tcPr>
          <w:p w:rsidR="00630F0C" w:rsidP="00630F0C" w:rsidRDefault="00630F0C" w14:paraId="23CE8B68" w14:textId="77777777"/>
        </w:tc>
      </w:tr>
      <w:tr w:rsidR="00630F0C" w:rsidTr="00630F0C" w14:paraId="53E9D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785342BF" w14:textId="77777777"/>
        </w:tc>
        <w:tc>
          <w:tcPr>
            <w:tcW w:w="7654" w:type="dxa"/>
            <w:gridSpan w:val="2"/>
          </w:tcPr>
          <w:p w:rsidR="00630F0C" w:rsidP="00630F0C" w:rsidRDefault="00630F0C" w14:paraId="2D348BF4" w14:textId="068F3A77">
            <w:r>
              <w:t>De Kamer,</w:t>
            </w:r>
          </w:p>
        </w:tc>
      </w:tr>
      <w:tr w:rsidR="00630F0C" w:rsidTr="00630F0C" w14:paraId="2564A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4E223734" w14:textId="77777777"/>
        </w:tc>
        <w:tc>
          <w:tcPr>
            <w:tcW w:w="7654" w:type="dxa"/>
            <w:gridSpan w:val="2"/>
          </w:tcPr>
          <w:p w:rsidR="00630F0C" w:rsidP="00630F0C" w:rsidRDefault="00630F0C" w14:paraId="11AC988A" w14:textId="77777777"/>
        </w:tc>
      </w:tr>
      <w:tr w:rsidR="00630F0C" w:rsidTr="00630F0C" w14:paraId="63162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0F0C" w:rsidP="00630F0C" w:rsidRDefault="00630F0C" w14:paraId="21685032" w14:textId="77777777"/>
        </w:tc>
        <w:tc>
          <w:tcPr>
            <w:tcW w:w="7654" w:type="dxa"/>
            <w:gridSpan w:val="2"/>
          </w:tcPr>
          <w:p w:rsidR="00630F0C" w:rsidP="00630F0C" w:rsidRDefault="00630F0C" w14:paraId="39D95ECA" w14:textId="283CFD59">
            <w:r>
              <w:t>gehoord de beraadslaging,</w:t>
            </w:r>
          </w:p>
        </w:tc>
      </w:tr>
      <w:tr w:rsidR="00997775" w:rsidTr="00630F0C" w14:paraId="3D032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3A121B" w14:textId="77777777"/>
        </w:tc>
        <w:tc>
          <w:tcPr>
            <w:tcW w:w="7654" w:type="dxa"/>
            <w:gridSpan w:val="2"/>
          </w:tcPr>
          <w:p w:rsidR="00997775" w:rsidRDefault="00997775" w14:paraId="7FD582AD" w14:textId="77777777"/>
        </w:tc>
      </w:tr>
      <w:tr w:rsidR="00997775" w:rsidTr="00630F0C" w14:paraId="48D5E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8DD470" w14:textId="77777777"/>
        </w:tc>
        <w:tc>
          <w:tcPr>
            <w:tcW w:w="7654" w:type="dxa"/>
            <w:gridSpan w:val="2"/>
          </w:tcPr>
          <w:p w:rsidR="00630F0C" w:rsidP="00630F0C" w:rsidRDefault="00630F0C" w14:paraId="57D4B18F" w14:textId="77777777">
            <w:r>
              <w:t>constaterende dat een groep mensen met een laag inkomen in 2026 opnieuw méér inkomstenbelasting moet betalen door de zogenoemde "buffelboete";</w:t>
            </w:r>
          </w:p>
          <w:p w:rsidR="003C7893" w:rsidP="00630F0C" w:rsidRDefault="003C7893" w14:paraId="3032AA06" w14:textId="77777777"/>
          <w:p w:rsidR="00630F0C" w:rsidP="00630F0C" w:rsidRDefault="00630F0C" w14:paraId="15ACA294" w14:textId="77777777">
            <w:r>
              <w:t>constaterende dat dit deels een gevolg is van de indexatiesystematiek in de arbeidskorting;</w:t>
            </w:r>
          </w:p>
          <w:p w:rsidR="003C7893" w:rsidP="00630F0C" w:rsidRDefault="003C7893" w14:paraId="0B019798" w14:textId="77777777"/>
          <w:p w:rsidR="00630F0C" w:rsidP="00630F0C" w:rsidRDefault="00630F0C" w14:paraId="1AE5C343" w14:textId="77777777">
            <w:r>
              <w:t>overwegende dat het (deels) gaat om een groep die sowieso niet veel te besteden heeft en de bestaanszekerheid van deze groep hiermee in het geding komt;</w:t>
            </w:r>
          </w:p>
          <w:p w:rsidR="003C7893" w:rsidP="00630F0C" w:rsidRDefault="003C7893" w14:paraId="32B0D88E" w14:textId="77777777"/>
          <w:p w:rsidR="00630F0C" w:rsidP="00630F0C" w:rsidRDefault="00630F0C" w14:paraId="7B809D5B" w14:textId="77777777">
            <w:r>
              <w:t>van mening dat dit onwenselijk is en dat de sterkste schouders de zwaarste lasten zouden moeten dragen;</w:t>
            </w:r>
          </w:p>
          <w:p w:rsidR="003C7893" w:rsidP="00630F0C" w:rsidRDefault="003C7893" w14:paraId="0B5BE08A" w14:textId="77777777"/>
          <w:p w:rsidR="00630F0C" w:rsidP="00630F0C" w:rsidRDefault="00630F0C" w14:paraId="102198DC" w14:textId="77777777">
            <w:r>
              <w:t>verzoekt de regering binnen twee weken met een nota van wijziging op de Wet Belastingplan 2026 te komen en daarmee de buffelboete in de arbeidskorting ongedaan te maken, door voortaan zowel de knikpunten als de bedragen te indexeren met de tabelcorrectiefactor;</w:t>
            </w:r>
          </w:p>
          <w:p w:rsidR="003C7893" w:rsidP="00630F0C" w:rsidRDefault="003C7893" w14:paraId="4D3E0C0A" w14:textId="77777777"/>
          <w:p w:rsidR="00630F0C" w:rsidP="00630F0C" w:rsidRDefault="00630F0C" w14:paraId="73F1D981" w14:textId="77777777">
            <w:r>
              <w:t>verzoekt de regering in dezelfde nota van wijziging een verlaging van de eerste twee knikpunten in de arbeidskorting voor 2026 op te nemen met respectievelijk €775 en €1.674, zodat deze op de hoogte komen te liggen die zij zouden hebben als zij voor 2025 en 2026 met de tabelcorrectiefactor geïndexeerd zouden zijn in plaats van het wettelijk minimumloon, en dit te dekken door het aanvangspunt van het toptarief in box 1 minder te verhogen, van €76.817 naar €77.320 in plaats van naar €79.137,</w:t>
            </w:r>
          </w:p>
          <w:p w:rsidR="003C7893" w:rsidP="00630F0C" w:rsidRDefault="003C7893" w14:paraId="772D6B00" w14:textId="77777777"/>
          <w:p w:rsidR="00630F0C" w:rsidP="00630F0C" w:rsidRDefault="00630F0C" w14:paraId="203222CD" w14:textId="77777777">
            <w:r>
              <w:t>en gaat over tot de orde van de dag.</w:t>
            </w:r>
          </w:p>
          <w:p w:rsidR="003C7893" w:rsidP="00630F0C" w:rsidRDefault="003C7893" w14:paraId="4A001BE2" w14:textId="77777777"/>
          <w:p w:rsidR="003C7893" w:rsidP="00630F0C" w:rsidRDefault="00630F0C" w14:paraId="6C9EC599" w14:textId="77777777">
            <w:r>
              <w:t>Klaver</w:t>
            </w:r>
          </w:p>
          <w:p w:rsidR="00997775" w:rsidP="00630F0C" w:rsidRDefault="00630F0C" w14:paraId="281BAD59" w14:textId="220F6097">
            <w:r>
              <w:t>Kouwenhoven</w:t>
            </w:r>
          </w:p>
        </w:tc>
      </w:tr>
    </w:tbl>
    <w:p w:rsidR="00997775" w:rsidRDefault="00997775" w14:paraId="523C9B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C5B8" w14:textId="77777777" w:rsidR="00630F0C" w:rsidRDefault="00630F0C">
      <w:pPr>
        <w:spacing w:line="20" w:lineRule="exact"/>
      </w:pPr>
    </w:p>
  </w:endnote>
  <w:endnote w:type="continuationSeparator" w:id="0">
    <w:p w14:paraId="25115197" w14:textId="77777777" w:rsidR="00630F0C" w:rsidRDefault="00630F0C">
      <w:pPr>
        <w:pStyle w:val="Amendement"/>
      </w:pPr>
      <w:r>
        <w:rPr>
          <w:b w:val="0"/>
        </w:rPr>
        <w:t xml:space="preserve"> </w:t>
      </w:r>
    </w:p>
  </w:endnote>
  <w:endnote w:type="continuationNotice" w:id="1">
    <w:p w14:paraId="08F1DE5D" w14:textId="77777777" w:rsidR="00630F0C" w:rsidRDefault="00630F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227F" w14:textId="77777777" w:rsidR="00630F0C" w:rsidRDefault="00630F0C">
      <w:pPr>
        <w:pStyle w:val="Amendement"/>
      </w:pPr>
      <w:r>
        <w:rPr>
          <w:b w:val="0"/>
        </w:rPr>
        <w:separator/>
      </w:r>
    </w:p>
  </w:footnote>
  <w:footnote w:type="continuationSeparator" w:id="0">
    <w:p w14:paraId="665D0939" w14:textId="77777777" w:rsidR="00630F0C" w:rsidRDefault="00630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0C"/>
    <w:rsid w:val="00133FCE"/>
    <w:rsid w:val="001E482C"/>
    <w:rsid w:val="001E4877"/>
    <w:rsid w:val="0021105A"/>
    <w:rsid w:val="00280D6A"/>
    <w:rsid w:val="002B78E9"/>
    <w:rsid w:val="002C5406"/>
    <w:rsid w:val="00330D60"/>
    <w:rsid w:val="00345A5C"/>
    <w:rsid w:val="003C7893"/>
    <w:rsid w:val="003F71A1"/>
    <w:rsid w:val="00476415"/>
    <w:rsid w:val="00546F8D"/>
    <w:rsid w:val="00560113"/>
    <w:rsid w:val="00621F64"/>
    <w:rsid w:val="00630F0C"/>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50526"/>
  <w15:docId w15:val="{291E42D9-D0F8-4CF1-95B1-EFB2A1D0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260</ap:Words>
  <ap:Characters>1409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