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1184" w:rsidR="00672F49" w:rsidP="00EE6A37" w:rsidRDefault="007A28D8" w14:paraId="10AC1CC8" w14:textId="14688E0A">
      <w:pPr>
        <w:spacing w:after="0" w:line="360" w:lineRule="auto"/>
        <w:rPr>
          <w:b/>
          <w:szCs w:val="18"/>
        </w:rPr>
      </w:pPr>
      <w:bookmarkStart w:name="_Hlk147743034" w:id="0"/>
      <w:r w:rsidRPr="008D1184">
        <w:rPr>
          <w:b/>
          <w:szCs w:val="18"/>
        </w:rPr>
        <w:t>Fiche</w:t>
      </w:r>
      <w:r w:rsidR="005C0AF1">
        <w:rPr>
          <w:b/>
          <w:szCs w:val="18"/>
        </w:rPr>
        <w:t xml:space="preserve"> 1</w:t>
      </w:r>
      <w:r w:rsidRPr="008D1184" w:rsidR="00B923E1">
        <w:rPr>
          <w:b/>
          <w:szCs w:val="18"/>
        </w:rPr>
        <w:t>:</w:t>
      </w:r>
      <w:r w:rsidRPr="008D1184" w:rsidR="00672F49">
        <w:rPr>
          <w:b/>
          <w:szCs w:val="18"/>
        </w:rPr>
        <w:t xml:space="preserve"> </w:t>
      </w:r>
      <w:r w:rsidRPr="008D1184" w:rsidR="00A149BE">
        <w:rPr>
          <w:b/>
          <w:szCs w:val="18"/>
        </w:rPr>
        <w:t>V</w:t>
      </w:r>
      <w:r w:rsidRPr="008D1184" w:rsidR="009C0F9B">
        <w:rPr>
          <w:b/>
          <w:szCs w:val="18"/>
        </w:rPr>
        <w:t xml:space="preserve">erordening </w:t>
      </w:r>
      <w:r w:rsidRPr="008D1184" w:rsidR="00E8443D">
        <w:rPr>
          <w:b/>
          <w:szCs w:val="18"/>
        </w:rPr>
        <w:t>Europese statistieken over visserij en aquacultuur</w:t>
      </w:r>
      <w:r w:rsidRPr="008D1184" w:rsidR="009F2ED2">
        <w:rPr>
          <w:b/>
          <w:szCs w:val="18"/>
        </w:rPr>
        <w:br/>
      </w:r>
    </w:p>
    <w:bookmarkEnd w:id="0"/>
    <w:p w:rsidRPr="008D1184" w:rsidR="00672F49" w:rsidP="00045CB7" w:rsidRDefault="00672F49" w14:paraId="35D8D270" w14:textId="5FD57EA3">
      <w:pPr>
        <w:spacing w:after="0" w:line="360" w:lineRule="auto"/>
        <w:rPr>
          <w:b/>
          <w:szCs w:val="18"/>
        </w:rPr>
      </w:pPr>
      <w:r w:rsidRPr="008D1184">
        <w:rPr>
          <w:b/>
          <w:szCs w:val="18"/>
        </w:rPr>
        <w:t>1.</w:t>
      </w:r>
      <w:r w:rsidRPr="008D1184" w:rsidR="00082E5B">
        <w:rPr>
          <w:b/>
          <w:szCs w:val="18"/>
        </w:rPr>
        <w:t xml:space="preserve"> </w:t>
      </w:r>
      <w:r w:rsidRPr="008D1184">
        <w:rPr>
          <w:b/>
          <w:szCs w:val="18"/>
        </w:rPr>
        <w:t>Algemene gegevens</w:t>
      </w:r>
    </w:p>
    <w:p w:rsidRPr="008D1184" w:rsidR="00672F49" w:rsidP="0006359F" w:rsidRDefault="00672F49" w14:paraId="5A0DEBDA" w14:textId="2AE2D089">
      <w:pPr>
        <w:pStyle w:val="ListParagraph"/>
        <w:numPr>
          <w:ilvl w:val="0"/>
          <w:numId w:val="4"/>
        </w:numPr>
        <w:spacing w:after="0" w:line="360" w:lineRule="auto"/>
        <w:rPr>
          <w:i/>
          <w:iCs/>
          <w:szCs w:val="18"/>
        </w:rPr>
      </w:pPr>
      <w:r w:rsidRPr="008D1184">
        <w:rPr>
          <w:i/>
          <w:iCs/>
          <w:szCs w:val="18"/>
        </w:rPr>
        <w:t>Titel voorstel</w:t>
      </w:r>
    </w:p>
    <w:p w:rsidRPr="0037744D" w:rsidR="002428A3" w:rsidP="002428A3" w:rsidRDefault="0037744D" w14:paraId="05A17B00" w14:textId="039B7799">
      <w:pPr>
        <w:spacing w:after="0" w:line="360" w:lineRule="auto"/>
        <w:rPr>
          <w:szCs w:val="18"/>
        </w:rPr>
      </w:pPr>
      <w:r w:rsidRPr="0037744D">
        <w:rPr>
          <w:szCs w:val="18"/>
        </w:rPr>
        <w:t>Voorstel voor een verordening van het Europees Parlement en de Raad betreffende de Europese visserij- en aquacultuurstatistieken en tot intrekking van de Verordeningen (EG) nr. 1921/2006, (EG) nr. 762/2008, (EG) nr. 216/2009, (EG) nr. 217/2009 en (EG) nr. 218/2009</w:t>
      </w:r>
    </w:p>
    <w:p w:rsidRPr="0037744D" w:rsidR="0037744D" w:rsidP="002428A3" w:rsidRDefault="0037744D" w14:paraId="13CE398F" w14:textId="77777777">
      <w:pPr>
        <w:spacing w:after="0" w:line="360" w:lineRule="auto"/>
        <w:rPr>
          <w:i/>
          <w:iCs/>
          <w:szCs w:val="18"/>
        </w:rPr>
      </w:pPr>
    </w:p>
    <w:p w:rsidRPr="008D1184" w:rsidR="00672F49" w:rsidP="0006359F" w:rsidRDefault="00672F49" w14:paraId="0DA234DB" w14:textId="77777777">
      <w:pPr>
        <w:pStyle w:val="ListParagraph"/>
        <w:numPr>
          <w:ilvl w:val="0"/>
          <w:numId w:val="4"/>
        </w:numPr>
        <w:spacing w:after="0" w:line="360" w:lineRule="auto"/>
        <w:rPr>
          <w:i/>
          <w:iCs/>
          <w:szCs w:val="18"/>
        </w:rPr>
      </w:pPr>
      <w:r w:rsidRPr="008D1184">
        <w:rPr>
          <w:i/>
          <w:iCs/>
          <w:szCs w:val="18"/>
        </w:rPr>
        <w:t>Datum ontvangst Commissiedocument</w:t>
      </w:r>
    </w:p>
    <w:p w:rsidRPr="008D1184" w:rsidR="00672F49" w:rsidP="00873C7B" w:rsidRDefault="002428A3" w14:paraId="22D2806A" w14:textId="5ABB0ADD">
      <w:pPr>
        <w:spacing w:line="360" w:lineRule="auto"/>
        <w:rPr>
          <w:iCs/>
          <w:szCs w:val="18"/>
        </w:rPr>
      </w:pPr>
      <w:r w:rsidRPr="008D1184">
        <w:rPr>
          <w:iCs/>
          <w:szCs w:val="18"/>
        </w:rPr>
        <w:t>30</w:t>
      </w:r>
      <w:r w:rsidRPr="008D1184" w:rsidR="00227C30">
        <w:rPr>
          <w:iCs/>
          <w:szCs w:val="18"/>
        </w:rPr>
        <w:t xml:space="preserve"> juli</w:t>
      </w:r>
      <w:r w:rsidRPr="008D1184" w:rsidR="00044FCD">
        <w:rPr>
          <w:iCs/>
          <w:szCs w:val="18"/>
        </w:rPr>
        <w:t xml:space="preserve"> 202</w:t>
      </w:r>
      <w:r w:rsidRPr="008D1184">
        <w:rPr>
          <w:iCs/>
          <w:szCs w:val="18"/>
        </w:rPr>
        <w:t>5</w:t>
      </w:r>
    </w:p>
    <w:p w:rsidRPr="008D1184" w:rsidR="00672F49" w:rsidP="0006359F" w:rsidRDefault="00672F49" w14:paraId="00952799" w14:textId="77777777">
      <w:pPr>
        <w:numPr>
          <w:ilvl w:val="0"/>
          <w:numId w:val="4"/>
        </w:numPr>
        <w:spacing w:after="0" w:line="360" w:lineRule="auto"/>
        <w:rPr>
          <w:i/>
          <w:iCs/>
          <w:szCs w:val="18"/>
        </w:rPr>
      </w:pPr>
      <w:r w:rsidRPr="008D1184">
        <w:rPr>
          <w:i/>
          <w:iCs/>
          <w:szCs w:val="18"/>
        </w:rPr>
        <w:t>Nr. Commissiedocument</w:t>
      </w:r>
    </w:p>
    <w:p w:rsidRPr="008D1184" w:rsidR="00066CDF" w:rsidP="00066CDF" w:rsidRDefault="00066CDF" w14:paraId="0BC3DB62" w14:textId="611D9DF9">
      <w:pPr>
        <w:spacing w:after="0" w:line="360" w:lineRule="auto"/>
        <w:rPr>
          <w:iCs/>
          <w:szCs w:val="18"/>
        </w:rPr>
      </w:pPr>
      <w:r w:rsidRPr="008D1184">
        <w:rPr>
          <w:iCs/>
          <w:szCs w:val="18"/>
        </w:rPr>
        <w:t>COM</w:t>
      </w:r>
      <w:r w:rsidRPr="008D1184" w:rsidR="000E4B3C">
        <w:rPr>
          <w:iCs/>
          <w:szCs w:val="18"/>
        </w:rPr>
        <w:t xml:space="preserve"> (</w:t>
      </w:r>
      <w:r w:rsidRPr="008D1184">
        <w:rPr>
          <w:iCs/>
          <w:szCs w:val="18"/>
        </w:rPr>
        <w:t>2025</w:t>
      </w:r>
      <w:r w:rsidRPr="008D1184" w:rsidR="000E4B3C">
        <w:rPr>
          <w:iCs/>
          <w:szCs w:val="18"/>
        </w:rPr>
        <w:t xml:space="preserve">) </w:t>
      </w:r>
      <w:r w:rsidRPr="008D1184">
        <w:rPr>
          <w:iCs/>
          <w:szCs w:val="18"/>
        </w:rPr>
        <w:t>435</w:t>
      </w:r>
      <w:r w:rsidRPr="008D1184">
        <w:rPr>
          <w:iCs/>
          <w:szCs w:val="18"/>
        </w:rPr>
        <w:br/>
      </w:r>
    </w:p>
    <w:p w:rsidRPr="008D1184" w:rsidR="00672F49" w:rsidP="0006359F" w:rsidRDefault="00455364" w14:paraId="69C5100A" w14:textId="0CD78260">
      <w:pPr>
        <w:numPr>
          <w:ilvl w:val="0"/>
          <w:numId w:val="4"/>
        </w:numPr>
        <w:spacing w:after="0" w:line="360" w:lineRule="auto"/>
        <w:rPr>
          <w:i/>
          <w:iCs/>
          <w:szCs w:val="18"/>
        </w:rPr>
      </w:pPr>
      <w:r w:rsidRPr="008D1184">
        <w:rPr>
          <w:i/>
          <w:iCs/>
          <w:szCs w:val="18"/>
        </w:rPr>
        <w:t>E</w:t>
      </w:r>
      <w:r w:rsidRPr="008D1184" w:rsidR="00672F49">
        <w:rPr>
          <w:i/>
          <w:iCs/>
          <w:szCs w:val="18"/>
        </w:rPr>
        <w:t>UR-lex</w:t>
      </w:r>
    </w:p>
    <w:p w:rsidR="0037744D" w:rsidP="00473323" w:rsidRDefault="00345738" w14:paraId="091845FD" w14:textId="51E40BF7">
      <w:pPr>
        <w:spacing w:after="0" w:line="360" w:lineRule="auto"/>
      </w:pPr>
      <w:hyperlink w:history="1" r:id="rId12">
        <w:r w:rsidRPr="00E3745F" w:rsidR="0037744D">
          <w:rPr>
            <w:rStyle w:val="Hyperlink"/>
          </w:rPr>
          <w:t>https://eur-lex.europa.eu/legal-content/NL/TXT/?uri=CELEX:52025PC0435</w:t>
        </w:r>
      </w:hyperlink>
    </w:p>
    <w:p w:rsidRPr="008D1184" w:rsidR="00473323" w:rsidP="00045CB7" w:rsidRDefault="00473323" w14:paraId="34B59A94" w14:textId="77777777">
      <w:pPr>
        <w:spacing w:after="0" w:line="360" w:lineRule="auto"/>
        <w:ind w:left="644"/>
        <w:rPr>
          <w:i/>
          <w:iCs/>
          <w:szCs w:val="18"/>
        </w:rPr>
      </w:pPr>
    </w:p>
    <w:p w:rsidRPr="008D1184" w:rsidR="00672F49" w:rsidP="0006359F" w:rsidRDefault="00672F49" w14:paraId="1D097D7B" w14:textId="68BA0845">
      <w:pPr>
        <w:numPr>
          <w:ilvl w:val="0"/>
          <w:numId w:val="4"/>
        </w:numPr>
        <w:spacing w:after="0" w:line="360" w:lineRule="auto"/>
        <w:rPr>
          <w:i/>
          <w:iCs/>
          <w:szCs w:val="18"/>
        </w:rPr>
      </w:pPr>
      <w:r w:rsidRPr="008D1184">
        <w:rPr>
          <w:i/>
          <w:iCs/>
          <w:szCs w:val="18"/>
        </w:rPr>
        <w:t xml:space="preserve">Nr. impact assessment Commissie en Opinie </w:t>
      </w:r>
      <w:r w:rsidRPr="008D1184" w:rsidR="0091797E">
        <w:rPr>
          <w:i/>
          <w:iCs/>
          <w:szCs w:val="18"/>
        </w:rPr>
        <w:t>Raad voor Regelgevingstoetsing</w:t>
      </w:r>
    </w:p>
    <w:p w:rsidRPr="00383EE4" w:rsidR="00473323" w:rsidP="000F0E0D" w:rsidRDefault="00473323" w14:paraId="41BDF479" w14:textId="7AFA744D">
      <w:pPr>
        <w:spacing w:after="0"/>
        <w:rPr>
          <w:szCs w:val="18"/>
          <w:lang w:val="en-GB"/>
        </w:rPr>
      </w:pPr>
      <w:r w:rsidRPr="00383EE4">
        <w:rPr>
          <w:szCs w:val="18"/>
          <w:lang w:val="en-GB"/>
        </w:rPr>
        <w:t xml:space="preserve">SWD(2025) 232 </w:t>
      </w:r>
      <w:hyperlink w:history="1" r:id="rId13">
        <w:r w:rsidRPr="00383EE4" w:rsidR="00240E41">
          <w:rPr>
            <w:rStyle w:val="Hyperlink"/>
            <w:szCs w:val="18"/>
            <w:lang w:val="en-GB"/>
          </w:rPr>
          <w:t>https://eur-lex.europa.eu/legal-content/EN/TXT/?uri=comnat:SWD_2025_0232_FIN</w:t>
        </w:r>
      </w:hyperlink>
    </w:p>
    <w:p w:rsidRPr="00383EE4" w:rsidR="00473323" w:rsidP="000F0E0D" w:rsidRDefault="00473323" w14:paraId="72CF6B1E" w14:textId="3CF031E8">
      <w:pPr>
        <w:spacing w:after="0"/>
        <w:rPr>
          <w:szCs w:val="18"/>
          <w:lang w:val="en-GB"/>
        </w:rPr>
      </w:pPr>
      <w:r w:rsidRPr="00383EE4">
        <w:rPr>
          <w:szCs w:val="18"/>
          <w:lang w:val="en-GB"/>
        </w:rPr>
        <w:t xml:space="preserve">SWD(2025) 233 </w:t>
      </w:r>
      <w:hyperlink w:history="1" r:id="rId14">
        <w:r w:rsidRPr="00383EE4">
          <w:rPr>
            <w:rStyle w:val="Hyperlink"/>
            <w:szCs w:val="18"/>
            <w:lang w:val="en-GB"/>
          </w:rPr>
          <w:t>https://eur-lex.europa.eu/legal-content/EN/TXT/?uri=comnat:SWD_2025_0233_FIN</w:t>
        </w:r>
      </w:hyperlink>
    </w:p>
    <w:p w:rsidRPr="00383EE4" w:rsidR="002E0690" w:rsidP="00873C7B" w:rsidRDefault="002E0690" w14:paraId="6D96E0A6" w14:textId="77777777">
      <w:pPr>
        <w:spacing w:after="0" w:line="360" w:lineRule="auto"/>
        <w:rPr>
          <w:i/>
          <w:iCs/>
          <w:szCs w:val="18"/>
          <w:lang w:val="en-GB"/>
        </w:rPr>
      </w:pPr>
    </w:p>
    <w:p w:rsidRPr="008D1184" w:rsidR="00672F49" w:rsidP="0006359F" w:rsidRDefault="00672F49" w14:paraId="29C169FE" w14:textId="77777777">
      <w:pPr>
        <w:numPr>
          <w:ilvl w:val="0"/>
          <w:numId w:val="4"/>
        </w:numPr>
        <w:spacing w:after="0" w:line="360" w:lineRule="auto"/>
        <w:rPr>
          <w:i/>
          <w:iCs/>
          <w:szCs w:val="18"/>
        </w:rPr>
      </w:pPr>
      <w:r w:rsidRPr="008D1184">
        <w:rPr>
          <w:i/>
          <w:iCs/>
          <w:szCs w:val="18"/>
        </w:rPr>
        <w:t>Behandelingstraject Raad</w:t>
      </w:r>
    </w:p>
    <w:p w:rsidRPr="008D1184" w:rsidR="00672F49" w:rsidP="00873C7B" w:rsidRDefault="008C14A9" w14:paraId="7C0BFC3A" w14:textId="77777777">
      <w:pPr>
        <w:tabs>
          <w:tab w:val="left" w:pos="0"/>
          <w:tab w:val="left" w:pos="340"/>
          <w:tab w:val="left" w:pos="680"/>
          <w:tab w:val="left" w:pos="1021"/>
          <w:tab w:val="left" w:pos="1361"/>
          <w:tab w:val="left" w:pos="1701"/>
          <w:tab w:val="left" w:pos="3402"/>
        </w:tabs>
        <w:spacing w:line="360" w:lineRule="auto"/>
        <w:rPr>
          <w:rFonts w:cs="Verdana"/>
          <w:szCs w:val="18"/>
        </w:rPr>
      </w:pPr>
      <w:r w:rsidRPr="008D1184">
        <w:rPr>
          <w:szCs w:val="18"/>
        </w:rPr>
        <w:t>Raad</w:t>
      </w:r>
      <w:r w:rsidRPr="008D1184" w:rsidR="00DC23BE">
        <w:rPr>
          <w:szCs w:val="18"/>
        </w:rPr>
        <w:t xml:space="preserve"> Algemene Zaken</w:t>
      </w:r>
    </w:p>
    <w:p w:rsidRPr="008D1184" w:rsidR="00873C7B" w:rsidP="0006359F" w:rsidRDefault="0091797E" w14:paraId="72D83DCB" w14:textId="358658D1">
      <w:pPr>
        <w:numPr>
          <w:ilvl w:val="0"/>
          <w:numId w:val="4"/>
        </w:numPr>
        <w:tabs>
          <w:tab w:val="left" w:pos="-426"/>
          <w:tab w:val="left" w:pos="142"/>
          <w:tab w:val="left" w:pos="340"/>
          <w:tab w:val="left" w:pos="680"/>
          <w:tab w:val="left" w:pos="1021"/>
          <w:tab w:val="left" w:pos="1361"/>
          <w:tab w:val="left" w:pos="1701"/>
          <w:tab w:val="left" w:pos="3402"/>
        </w:tabs>
        <w:suppressAutoHyphens/>
        <w:spacing w:after="0" w:line="360" w:lineRule="auto"/>
        <w:rPr>
          <w:szCs w:val="18"/>
        </w:rPr>
      </w:pPr>
      <w:r w:rsidRPr="008D1184">
        <w:rPr>
          <w:i/>
          <w:szCs w:val="18"/>
        </w:rPr>
        <w:t>Eerstverantwoordelijk</w:t>
      </w:r>
      <w:r w:rsidRPr="008D1184" w:rsidR="001F539D">
        <w:rPr>
          <w:i/>
          <w:szCs w:val="18"/>
        </w:rPr>
        <w:t xml:space="preserve"> ministerie</w:t>
      </w:r>
      <w:r w:rsidRPr="008D1184" w:rsidR="00082E5B">
        <w:rPr>
          <w:i/>
          <w:szCs w:val="18"/>
        </w:rPr>
        <w:t xml:space="preserve"> </w:t>
      </w:r>
    </w:p>
    <w:p w:rsidRPr="008D1184" w:rsidR="000E4B3C" w:rsidP="000E4B3C" w:rsidRDefault="001F539D" w14:paraId="59C4109A" w14:textId="1C10A320">
      <w:pPr>
        <w:tabs>
          <w:tab w:val="left" w:pos="-426"/>
          <w:tab w:val="left" w:pos="142"/>
          <w:tab w:val="left" w:pos="340"/>
          <w:tab w:val="left" w:pos="680"/>
          <w:tab w:val="left" w:pos="1021"/>
          <w:tab w:val="left" w:pos="1361"/>
          <w:tab w:val="left" w:pos="1701"/>
          <w:tab w:val="left" w:pos="3402"/>
        </w:tabs>
        <w:suppressAutoHyphens/>
        <w:spacing w:after="0" w:line="360" w:lineRule="auto"/>
        <w:rPr>
          <w:rFonts w:cs="Verdana"/>
          <w:szCs w:val="18"/>
        </w:rPr>
      </w:pPr>
      <w:r w:rsidRPr="008D1184">
        <w:rPr>
          <w:rFonts w:cs="Verdana"/>
          <w:szCs w:val="18"/>
        </w:rPr>
        <w:t>Ministerie van Economische Zaken</w:t>
      </w:r>
      <w:bookmarkStart w:name="_Hlk206772200" w:id="1"/>
    </w:p>
    <w:bookmarkEnd w:id="1"/>
    <w:p w:rsidRPr="008D1184" w:rsidR="00F25414" w:rsidP="00F25414" w:rsidRDefault="00F25414" w14:paraId="4005FBE3" w14:textId="77777777">
      <w:pPr>
        <w:tabs>
          <w:tab w:val="left" w:pos="-426"/>
          <w:tab w:val="left" w:pos="142"/>
          <w:tab w:val="left" w:pos="340"/>
          <w:tab w:val="left" w:pos="680"/>
          <w:tab w:val="left" w:pos="1021"/>
          <w:tab w:val="left" w:pos="1361"/>
          <w:tab w:val="left" w:pos="1701"/>
          <w:tab w:val="left" w:pos="3402"/>
        </w:tabs>
        <w:suppressAutoHyphens/>
        <w:spacing w:after="0" w:line="360" w:lineRule="auto"/>
        <w:ind w:left="644"/>
        <w:rPr>
          <w:szCs w:val="18"/>
        </w:rPr>
      </w:pPr>
    </w:p>
    <w:p w:rsidRPr="008D1184" w:rsidR="001F539D" w:rsidP="0006359F" w:rsidRDefault="001F539D" w14:paraId="409D031D" w14:textId="77777777">
      <w:pPr>
        <w:numPr>
          <w:ilvl w:val="0"/>
          <w:numId w:val="4"/>
        </w:numPr>
        <w:tabs>
          <w:tab w:val="left" w:pos="-426"/>
          <w:tab w:val="left" w:pos="142"/>
          <w:tab w:val="left" w:pos="340"/>
          <w:tab w:val="left" w:pos="680"/>
          <w:tab w:val="left" w:pos="1021"/>
          <w:tab w:val="left" w:pos="1361"/>
          <w:tab w:val="left" w:pos="1701"/>
          <w:tab w:val="left" w:pos="3402"/>
        </w:tabs>
        <w:suppressAutoHyphens/>
        <w:spacing w:after="0" w:line="360" w:lineRule="auto"/>
        <w:rPr>
          <w:i/>
          <w:szCs w:val="18"/>
        </w:rPr>
      </w:pPr>
      <w:r w:rsidRPr="008D1184">
        <w:rPr>
          <w:i/>
          <w:szCs w:val="18"/>
        </w:rPr>
        <w:t>Rechtsbasis</w:t>
      </w:r>
    </w:p>
    <w:p w:rsidRPr="008D1184" w:rsidR="00672F49" w:rsidP="00873C7B" w:rsidRDefault="00E21F97" w14:paraId="628D4C98" w14:textId="33FE371A">
      <w:pPr>
        <w:suppressAutoHyphens/>
        <w:spacing w:line="360" w:lineRule="auto"/>
        <w:rPr>
          <w:rFonts w:cs="Verdana"/>
          <w:szCs w:val="18"/>
        </w:rPr>
      </w:pPr>
      <w:r w:rsidRPr="008D1184">
        <w:rPr>
          <w:rFonts w:cs="Verdana"/>
          <w:szCs w:val="18"/>
        </w:rPr>
        <w:t xml:space="preserve">Artikel </w:t>
      </w:r>
      <w:r w:rsidRPr="008D1184" w:rsidR="00547F3A">
        <w:rPr>
          <w:rFonts w:cs="Verdana"/>
          <w:szCs w:val="18"/>
        </w:rPr>
        <w:t>338,</w:t>
      </w:r>
      <w:r w:rsidRPr="008D1184" w:rsidR="00672F49">
        <w:rPr>
          <w:rFonts w:cs="Verdana"/>
          <w:szCs w:val="18"/>
        </w:rPr>
        <w:t xml:space="preserve"> </w:t>
      </w:r>
      <w:r w:rsidRPr="008D1184" w:rsidR="00B85F3D">
        <w:rPr>
          <w:rFonts w:cs="Verdana"/>
          <w:szCs w:val="18"/>
        </w:rPr>
        <w:t>lid 1</w:t>
      </w:r>
      <w:r w:rsidRPr="008D1184" w:rsidR="00BE1899">
        <w:rPr>
          <w:rFonts w:cs="Verdana"/>
          <w:szCs w:val="18"/>
        </w:rPr>
        <w:t>,</w:t>
      </w:r>
      <w:r w:rsidRPr="008D1184" w:rsidR="00B85F3D">
        <w:rPr>
          <w:rFonts w:cs="Verdana"/>
          <w:szCs w:val="18"/>
        </w:rPr>
        <w:t xml:space="preserve"> </w:t>
      </w:r>
      <w:r w:rsidRPr="008D1184" w:rsidR="00672F49">
        <w:rPr>
          <w:rFonts w:cs="Verdana"/>
          <w:szCs w:val="18"/>
        </w:rPr>
        <w:t>van het Verdrag betreffende de werking van de Europese Unie (VWEU)</w:t>
      </w:r>
    </w:p>
    <w:p w:rsidRPr="008D1184" w:rsidR="00672F49" w:rsidP="0006359F" w:rsidRDefault="00F81B04" w14:paraId="61C053FC" w14:textId="0B9098BC">
      <w:pPr>
        <w:numPr>
          <w:ilvl w:val="0"/>
          <w:numId w:val="4"/>
        </w:numPr>
        <w:tabs>
          <w:tab w:val="left" w:pos="-426"/>
          <w:tab w:val="left" w:pos="142"/>
          <w:tab w:val="left" w:pos="340"/>
          <w:tab w:val="left" w:pos="680"/>
          <w:tab w:val="left" w:pos="1021"/>
          <w:tab w:val="left" w:pos="1361"/>
          <w:tab w:val="left" w:pos="1701"/>
          <w:tab w:val="left" w:pos="3402"/>
        </w:tabs>
        <w:suppressAutoHyphens/>
        <w:spacing w:after="0" w:line="360" w:lineRule="auto"/>
        <w:rPr>
          <w:i/>
          <w:szCs w:val="18"/>
        </w:rPr>
      </w:pPr>
      <w:r w:rsidRPr="008D1184">
        <w:rPr>
          <w:i/>
          <w:szCs w:val="18"/>
        </w:rPr>
        <w:t xml:space="preserve"> </w:t>
      </w:r>
      <w:r w:rsidRPr="008D1184">
        <w:rPr>
          <w:i/>
          <w:szCs w:val="18"/>
        </w:rPr>
        <w:tab/>
      </w:r>
      <w:r w:rsidRPr="008D1184" w:rsidR="0094009F">
        <w:rPr>
          <w:i/>
          <w:szCs w:val="18"/>
        </w:rPr>
        <w:t>B</w:t>
      </w:r>
      <w:r w:rsidRPr="008D1184" w:rsidR="00672F49">
        <w:rPr>
          <w:i/>
          <w:szCs w:val="18"/>
        </w:rPr>
        <w:t>esluitvormingsprocedure Raad</w:t>
      </w:r>
    </w:p>
    <w:p w:rsidRPr="008D1184" w:rsidR="00672F49" w:rsidP="00873C7B" w:rsidRDefault="00672F49" w14:paraId="2A62D28D" w14:textId="77777777">
      <w:pPr>
        <w:suppressAutoHyphens/>
        <w:spacing w:line="360" w:lineRule="auto"/>
        <w:rPr>
          <w:rFonts w:cs="Verdana"/>
          <w:szCs w:val="18"/>
        </w:rPr>
      </w:pPr>
      <w:r w:rsidRPr="008D1184">
        <w:rPr>
          <w:rFonts w:cs="Verdana"/>
          <w:szCs w:val="18"/>
        </w:rPr>
        <w:t xml:space="preserve">Gekwalificeerde meerderheid </w:t>
      </w:r>
    </w:p>
    <w:p w:rsidRPr="008D1184" w:rsidR="00672F49" w:rsidP="0006359F" w:rsidRDefault="0094009F" w14:paraId="2C342332" w14:textId="77777777">
      <w:pPr>
        <w:numPr>
          <w:ilvl w:val="0"/>
          <w:numId w:val="4"/>
        </w:numPr>
        <w:tabs>
          <w:tab w:val="left" w:pos="-426"/>
          <w:tab w:val="left" w:pos="142"/>
          <w:tab w:val="left" w:pos="340"/>
          <w:tab w:val="left" w:pos="680"/>
          <w:tab w:val="left" w:pos="1021"/>
          <w:tab w:val="left" w:pos="1361"/>
          <w:tab w:val="left" w:pos="1701"/>
          <w:tab w:val="left" w:pos="3402"/>
        </w:tabs>
        <w:suppressAutoHyphens/>
        <w:spacing w:after="0" w:line="360" w:lineRule="auto"/>
        <w:rPr>
          <w:i/>
          <w:szCs w:val="18"/>
        </w:rPr>
      </w:pPr>
      <w:r w:rsidRPr="008D1184">
        <w:rPr>
          <w:i/>
          <w:szCs w:val="18"/>
        </w:rPr>
        <w:t>R</w:t>
      </w:r>
      <w:r w:rsidRPr="008D1184" w:rsidR="00672F49">
        <w:rPr>
          <w:i/>
          <w:szCs w:val="18"/>
        </w:rPr>
        <w:t>ol Europees Parlement</w:t>
      </w:r>
    </w:p>
    <w:p w:rsidRPr="008D1184" w:rsidR="00672F49" w:rsidP="00EE6A37" w:rsidRDefault="00672F49" w14:paraId="673702F0" w14:textId="1AD9B0D0">
      <w:pPr>
        <w:suppressAutoHyphens/>
        <w:spacing w:after="0" w:line="360" w:lineRule="auto"/>
        <w:rPr>
          <w:rFonts w:cs="Verdana"/>
          <w:szCs w:val="18"/>
        </w:rPr>
      </w:pPr>
      <w:r w:rsidRPr="008D1184">
        <w:rPr>
          <w:rFonts w:cs="Verdana"/>
          <w:szCs w:val="18"/>
        </w:rPr>
        <w:t>Medebeslissing</w:t>
      </w:r>
    </w:p>
    <w:p w:rsidR="0037744D" w:rsidP="00045CB7" w:rsidRDefault="0037744D" w14:paraId="7FE620B0" w14:textId="77777777">
      <w:pPr>
        <w:spacing w:after="0" w:line="360" w:lineRule="auto"/>
        <w:rPr>
          <w:b/>
          <w:szCs w:val="18"/>
        </w:rPr>
      </w:pPr>
    </w:p>
    <w:p w:rsidRPr="008D1184" w:rsidR="00672F49" w:rsidP="00045CB7" w:rsidRDefault="00672F49" w14:paraId="58C9831B" w14:textId="72ECC247">
      <w:pPr>
        <w:spacing w:after="0" w:line="360" w:lineRule="auto"/>
        <w:rPr>
          <w:b/>
          <w:szCs w:val="18"/>
        </w:rPr>
      </w:pPr>
      <w:r w:rsidRPr="008D1184">
        <w:rPr>
          <w:b/>
          <w:szCs w:val="18"/>
        </w:rPr>
        <w:t>2.</w:t>
      </w:r>
      <w:r w:rsidRPr="008D1184" w:rsidR="00082E5B">
        <w:rPr>
          <w:b/>
          <w:szCs w:val="18"/>
        </w:rPr>
        <w:t xml:space="preserve"> </w:t>
      </w:r>
      <w:r w:rsidRPr="008D1184">
        <w:rPr>
          <w:b/>
          <w:szCs w:val="18"/>
        </w:rPr>
        <w:t xml:space="preserve">Essentie voorstel </w:t>
      </w:r>
    </w:p>
    <w:p w:rsidRPr="008D1184" w:rsidR="00672F49" w:rsidP="0006359F" w:rsidRDefault="00672F49" w14:paraId="45B780FE" w14:textId="61238621">
      <w:pPr>
        <w:pStyle w:val="Spreekpunten"/>
        <w:numPr>
          <w:ilvl w:val="0"/>
          <w:numId w:val="11"/>
        </w:numPr>
        <w:rPr>
          <w:rFonts w:ascii="Verdana" w:hAnsi="Verdana"/>
          <w:i/>
          <w:iCs/>
          <w:sz w:val="18"/>
          <w:szCs w:val="18"/>
          <w:lang w:val="nl-NL" w:eastAsia="zh-CN"/>
        </w:rPr>
      </w:pPr>
      <w:r w:rsidRPr="008D1184">
        <w:rPr>
          <w:rFonts w:ascii="Verdana" w:hAnsi="Verdana"/>
          <w:i/>
          <w:iCs/>
          <w:sz w:val="18"/>
          <w:szCs w:val="18"/>
          <w:lang w:val="nl-NL" w:eastAsia="zh-CN"/>
        </w:rPr>
        <w:t>Inhoud voorstel</w:t>
      </w:r>
    </w:p>
    <w:p w:rsidRPr="008D1184" w:rsidR="001344BD" w:rsidP="0034613C" w:rsidRDefault="00681AAD" w14:paraId="58879CCB" w14:textId="1E69F505">
      <w:pPr>
        <w:pStyle w:val="Spreekpunten"/>
        <w:numPr>
          <w:ilvl w:val="0"/>
          <w:numId w:val="0"/>
        </w:numPr>
        <w:rPr>
          <w:rFonts w:ascii="Verdana" w:hAnsi="Verdana"/>
          <w:sz w:val="18"/>
          <w:szCs w:val="18"/>
          <w:lang w:val="nl-NL" w:eastAsia="zh-CN"/>
        </w:rPr>
      </w:pPr>
      <w:r>
        <w:rPr>
          <w:rFonts w:ascii="Verdana" w:hAnsi="Verdana"/>
          <w:sz w:val="18"/>
          <w:szCs w:val="18"/>
          <w:lang w:val="nl-NL" w:eastAsia="zh-CN"/>
        </w:rPr>
        <w:t>Op 30 juli jl. heeft de Europese Commissie (hierna: Commissie) een voorstel</w:t>
      </w:r>
      <w:r w:rsidRPr="00681AAD">
        <w:rPr>
          <w:rFonts w:ascii="Verdana" w:hAnsi="Verdana"/>
          <w:sz w:val="18"/>
          <w:szCs w:val="18"/>
          <w:lang w:val="nl-NL" w:eastAsia="zh-CN"/>
        </w:rPr>
        <w:t xml:space="preserve"> </w:t>
      </w:r>
      <w:r>
        <w:rPr>
          <w:rFonts w:ascii="Verdana" w:hAnsi="Verdana"/>
          <w:sz w:val="18"/>
          <w:szCs w:val="18"/>
          <w:lang w:val="nl-NL" w:eastAsia="zh-CN"/>
        </w:rPr>
        <w:t>aangaande</w:t>
      </w:r>
      <w:r w:rsidRPr="00681AAD">
        <w:rPr>
          <w:rFonts w:ascii="Verdana" w:hAnsi="Verdana"/>
          <w:sz w:val="18"/>
          <w:szCs w:val="18"/>
          <w:lang w:val="nl-NL" w:eastAsia="zh-CN"/>
        </w:rPr>
        <w:t xml:space="preserve"> de Europese visserij- en aquacultuurstatistieken</w:t>
      </w:r>
      <w:r>
        <w:rPr>
          <w:rFonts w:ascii="Verdana" w:hAnsi="Verdana"/>
          <w:sz w:val="18"/>
          <w:szCs w:val="18"/>
          <w:lang w:val="nl-NL" w:eastAsia="zh-CN"/>
        </w:rPr>
        <w:t xml:space="preserve"> gepubliceerd (hierna: het voorstel). </w:t>
      </w:r>
      <w:r w:rsidRPr="008D1184" w:rsidR="004D1289">
        <w:rPr>
          <w:rFonts w:ascii="Verdana" w:hAnsi="Verdana"/>
          <w:sz w:val="18"/>
          <w:szCs w:val="18"/>
          <w:lang w:val="nl-NL" w:eastAsia="zh-CN"/>
        </w:rPr>
        <w:t xml:space="preserve">Het voorstel maakt onderdeel uit van </w:t>
      </w:r>
      <w:bookmarkStart w:name="_Hlk206943082" w:id="2"/>
      <w:r w:rsidRPr="008D1184" w:rsidR="004D1289">
        <w:rPr>
          <w:rFonts w:ascii="Verdana" w:hAnsi="Verdana"/>
          <w:sz w:val="18"/>
          <w:szCs w:val="18"/>
          <w:lang w:val="nl-NL" w:eastAsia="zh-CN"/>
        </w:rPr>
        <w:t xml:space="preserve">het </w:t>
      </w:r>
      <w:r w:rsidRPr="008D1184" w:rsidR="004D1289">
        <w:rPr>
          <w:rFonts w:ascii="Verdana" w:hAnsi="Verdana"/>
          <w:sz w:val="18"/>
          <w:szCs w:val="18"/>
          <w:lang w:val="nl-NL" w:eastAsia="zh-CN"/>
        </w:rPr>
        <w:lastRenderedPageBreak/>
        <w:t>programma van de Commissie voor gezonde en resultaatgerichte regelgeving</w:t>
      </w:r>
      <w:bookmarkEnd w:id="2"/>
      <w:r w:rsidRPr="008D1184" w:rsidR="004D1289">
        <w:rPr>
          <w:rFonts w:ascii="Verdana" w:hAnsi="Verdana"/>
          <w:sz w:val="18"/>
          <w:szCs w:val="18"/>
          <w:lang w:val="nl-NL" w:eastAsia="zh-CN"/>
        </w:rPr>
        <w:t xml:space="preserve"> (REFIT)</w:t>
      </w:r>
      <w:r w:rsidRPr="008D1184" w:rsidR="00EB6B05">
        <w:rPr>
          <w:rFonts w:ascii="Verdana" w:hAnsi="Verdana"/>
          <w:sz w:val="18"/>
          <w:szCs w:val="18"/>
          <w:lang w:val="nl-NL" w:eastAsia="zh-CN"/>
        </w:rPr>
        <w:t>.</w:t>
      </w:r>
      <w:r w:rsidRPr="008D1184" w:rsidR="004A4DDC">
        <w:rPr>
          <w:rStyle w:val="FootnoteReference"/>
          <w:rFonts w:ascii="Verdana" w:hAnsi="Verdana"/>
          <w:sz w:val="18"/>
          <w:szCs w:val="18"/>
          <w:lang w:val="nl-NL" w:eastAsia="zh-CN"/>
        </w:rPr>
        <w:footnoteReference w:id="2"/>
      </w:r>
      <w:r w:rsidRPr="008D1184" w:rsidR="004D1289">
        <w:rPr>
          <w:rFonts w:ascii="Verdana" w:hAnsi="Verdana"/>
          <w:sz w:val="18"/>
          <w:szCs w:val="18"/>
          <w:lang w:val="nl-NL" w:eastAsia="zh-CN"/>
        </w:rPr>
        <w:t xml:space="preserve"> </w:t>
      </w:r>
      <w:r w:rsidRPr="008D1184" w:rsidR="007F3261">
        <w:rPr>
          <w:rFonts w:ascii="Verdana" w:hAnsi="Verdana"/>
          <w:sz w:val="18"/>
          <w:szCs w:val="18"/>
          <w:lang w:val="nl-NL" w:eastAsia="zh-CN"/>
        </w:rPr>
        <w:t>In dat kader heeft de Commissie het bestaande rechtskader voor Europese visserij- en aquacultuurstatistieken geëvalueerd.</w:t>
      </w:r>
      <w:r w:rsidRPr="008D1184" w:rsidR="004A24B8">
        <w:rPr>
          <w:rFonts w:ascii="Verdana" w:hAnsi="Verdana"/>
          <w:sz w:val="18"/>
          <w:szCs w:val="18"/>
          <w:lang w:val="nl-NL" w:eastAsia="zh-CN"/>
        </w:rPr>
        <w:t xml:space="preserve"> </w:t>
      </w:r>
      <w:r w:rsidRPr="008D1184" w:rsidR="001344BD">
        <w:rPr>
          <w:rFonts w:ascii="Verdana" w:hAnsi="Verdana"/>
          <w:sz w:val="18"/>
          <w:szCs w:val="18"/>
          <w:lang w:val="nl-NL" w:eastAsia="zh-CN"/>
        </w:rPr>
        <w:t xml:space="preserve">Naar aanleiding van de evaluatie heeft de Commissie een verordening </w:t>
      </w:r>
      <w:r>
        <w:rPr>
          <w:rFonts w:ascii="Verdana" w:hAnsi="Verdana"/>
          <w:sz w:val="18"/>
          <w:szCs w:val="18"/>
          <w:lang w:val="nl-NL" w:eastAsia="zh-CN"/>
        </w:rPr>
        <w:t>voorgesteld</w:t>
      </w:r>
      <w:r w:rsidRPr="008D1184">
        <w:rPr>
          <w:rFonts w:ascii="Verdana" w:hAnsi="Verdana"/>
          <w:sz w:val="18"/>
          <w:szCs w:val="18"/>
          <w:lang w:val="nl-NL" w:eastAsia="zh-CN"/>
        </w:rPr>
        <w:t xml:space="preserve"> </w:t>
      </w:r>
      <w:r w:rsidRPr="008D1184" w:rsidR="001344BD">
        <w:rPr>
          <w:rFonts w:ascii="Verdana" w:hAnsi="Verdana"/>
          <w:sz w:val="18"/>
          <w:szCs w:val="18"/>
          <w:lang w:val="nl-NL" w:eastAsia="zh-CN"/>
        </w:rPr>
        <w:t xml:space="preserve">waarin de bestaande verordeningen worden ingetrokken en volledig geïntegreerd worden in één nieuw </w:t>
      </w:r>
      <w:r>
        <w:rPr>
          <w:rFonts w:ascii="Verdana" w:hAnsi="Verdana"/>
          <w:sz w:val="18"/>
          <w:szCs w:val="18"/>
          <w:lang w:val="nl-NL" w:eastAsia="zh-CN"/>
        </w:rPr>
        <w:t xml:space="preserve">gestroomlijnd </w:t>
      </w:r>
      <w:r w:rsidRPr="008D1184" w:rsidR="001344BD">
        <w:rPr>
          <w:rFonts w:ascii="Verdana" w:hAnsi="Verdana"/>
          <w:sz w:val="18"/>
          <w:szCs w:val="18"/>
          <w:lang w:val="nl-NL" w:eastAsia="zh-CN"/>
        </w:rPr>
        <w:t xml:space="preserve">rechtskader. </w:t>
      </w:r>
    </w:p>
    <w:p w:rsidRPr="008D1184" w:rsidR="002729CB" w:rsidP="0034613C" w:rsidRDefault="002729CB" w14:paraId="6DB1AE85" w14:textId="77777777">
      <w:pPr>
        <w:pStyle w:val="Spreekpunten"/>
        <w:numPr>
          <w:ilvl w:val="0"/>
          <w:numId w:val="0"/>
        </w:numPr>
        <w:rPr>
          <w:rFonts w:ascii="Verdana" w:hAnsi="Verdana"/>
          <w:sz w:val="18"/>
          <w:szCs w:val="18"/>
          <w:lang w:val="nl-NL" w:eastAsia="zh-CN"/>
        </w:rPr>
      </w:pPr>
    </w:p>
    <w:p w:rsidRPr="008D1184" w:rsidR="00786B88" w:rsidP="0034613C" w:rsidRDefault="009E5264" w14:paraId="1EF1E9BC" w14:textId="3D162929">
      <w:pPr>
        <w:pStyle w:val="Spreekpunten"/>
        <w:numPr>
          <w:ilvl w:val="0"/>
          <w:numId w:val="0"/>
        </w:numPr>
        <w:rPr>
          <w:rFonts w:ascii="Verdana" w:hAnsi="Verdana"/>
          <w:sz w:val="18"/>
          <w:szCs w:val="18"/>
          <w:lang w:val="nl-NL" w:eastAsia="zh-CN"/>
        </w:rPr>
      </w:pPr>
      <w:r w:rsidRPr="008D1184">
        <w:rPr>
          <w:rFonts w:ascii="Verdana" w:hAnsi="Verdana"/>
          <w:sz w:val="18"/>
          <w:szCs w:val="18"/>
          <w:lang w:val="nl-NL" w:eastAsia="zh-CN"/>
        </w:rPr>
        <w:t xml:space="preserve">De Europese visserij- en aquacultuurstatistieken zijn gekoppeld aan andere rechtshandelingen in het kader van het gemeenschappelijk visserijbeleid (GVB). Teneinde de </w:t>
      </w:r>
      <w:r w:rsidRPr="008D1184" w:rsidR="002729CB">
        <w:rPr>
          <w:rFonts w:ascii="Verdana" w:hAnsi="Verdana"/>
          <w:sz w:val="18"/>
          <w:szCs w:val="18"/>
          <w:lang w:val="nl-NL" w:eastAsia="zh-CN"/>
        </w:rPr>
        <w:t xml:space="preserve">consistentie en nauwkeurigheid te waarborgen acht de Commissie het van belang dat dit voorstel nauw aansluit bij de definities en </w:t>
      </w:r>
      <w:r w:rsidRPr="008D1184" w:rsidR="001344BD">
        <w:rPr>
          <w:rFonts w:ascii="Verdana" w:hAnsi="Verdana"/>
          <w:sz w:val="18"/>
          <w:szCs w:val="18"/>
          <w:lang w:val="nl-NL" w:eastAsia="zh-CN"/>
        </w:rPr>
        <w:t xml:space="preserve">de </w:t>
      </w:r>
      <w:r w:rsidRPr="008D1184" w:rsidR="002729CB">
        <w:rPr>
          <w:rFonts w:ascii="Verdana" w:hAnsi="Verdana"/>
          <w:sz w:val="18"/>
          <w:szCs w:val="18"/>
          <w:lang w:val="nl-NL" w:eastAsia="zh-CN"/>
        </w:rPr>
        <w:t xml:space="preserve">methoden vastgelegd in andere wetgeving in het kader van het GVB, </w:t>
      </w:r>
      <w:r w:rsidRPr="008D1184" w:rsidR="000C13E8">
        <w:rPr>
          <w:rFonts w:ascii="Verdana" w:hAnsi="Verdana"/>
          <w:sz w:val="18"/>
          <w:szCs w:val="18"/>
          <w:lang w:val="nl-NL" w:eastAsia="zh-CN"/>
        </w:rPr>
        <w:t>zoals onder meer de verordening inzake het gemeenschappelijk visserijbeleid</w:t>
      </w:r>
      <w:r w:rsidR="00933ADF">
        <w:rPr>
          <w:rFonts w:ascii="Verdana" w:hAnsi="Verdana"/>
          <w:sz w:val="18"/>
          <w:szCs w:val="18"/>
          <w:lang w:val="nl-NL" w:eastAsia="zh-CN"/>
        </w:rPr>
        <w:t>,</w:t>
      </w:r>
      <w:r w:rsidRPr="008D1184" w:rsidR="000C13E8">
        <w:rPr>
          <w:rStyle w:val="FootnoteReference"/>
          <w:rFonts w:ascii="Verdana" w:hAnsi="Verdana"/>
          <w:sz w:val="18"/>
          <w:szCs w:val="18"/>
          <w:lang w:val="nl-NL" w:eastAsia="zh-CN"/>
        </w:rPr>
        <w:footnoteReference w:id="3"/>
      </w:r>
      <w:r w:rsidRPr="008D1184" w:rsidR="000C13E8">
        <w:rPr>
          <w:rFonts w:ascii="Verdana" w:hAnsi="Verdana"/>
          <w:sz w:val="18"/>
          <w:szCs w:val="18"/>
          <w:lang w:val="nl-NL" w:eastAsia="zh-CN"/>
        </w:rPr>
        <w:t xml:space="preserve"> de controleverordening visserij</w:t>
      </w:r>
      <w:r w:rsidRPr="008D1184" w:rsidR="000C13E8">
        <w:rPr>
          <w:rStyle w:val="FootnoteReference"/>
          <w:rFonts w:ascii="Verdana" w:hAnsi="Verdana"/>
          <w:sz w:val="18"/>
          <w:szCs w:val="18"/>
          <w:lang w:val="nl-NL" w:eastAsia="zh-CN"/>
        </w:rPr>
        <w:footnoteReference w:id="4"/>
      </w:r>
      <w:r w:rsidRPr="008D1184" w:rsidR="003C6838">
        <w:rPr>
          <w:rFonts w:ascii="Verdana" w:hAnsi="Verdana"/>
          <w:sz w:val="18"/>
          <w:szCs w:val="18"/>
          <w:lang w:val="nl-NL" w:eastAsia="zh-CN"/>
        </w:rPr>
        <w:t xml:space="preserve"> en de verordening voor de verzameling van gegevens in de visserijsector</w:t>
      </w:r>
      <w:r w:rsidR="00933ADF">
        <w:rPr>
          <w:rFonts w:ascii="Verdana" w:hAnsi="Verdana"/>
          <w:sz w:val="18"/>
          <w:szCs w:val="18"/>
          <w:lang w:val="nl-NL" w:eastAsia="zh-CN"/>
        </w:rPr>
        <w:t>.</w:t>
      </w:r>
      <w:r w:rsidRPr="008D1184" w:rsidR="003C6838">
        <w:rPr>
          <w:rStyle w:val="FootnoteReference"/>
          <w:rFonts w:ascii="Verdana" w:hAnsi="Verdana"/>
          <w:sz w:val="18"/>
          <w:szCs w:val="18"/>
          <w:lang w:val="nl-NL" w:eastAsia="zh-CN"/>
        </w:rPr>
        <w:footnoteReference w:id="5"/>
      </w:r>
      <w:r w:rsidRPr="008D1184" w:rsidR="003C6838">
        <w:rPr>
          <w:rFonts w:ascii="Verdana" w:hAnsi="Verdana"/>
          <w:sz w:val="18"/>
          <w:szCs w:val="18"/>
          <w:lang w:val="nl-NL" w:eastAsia="zh-CN"/>
        </w:rPr>
        <w:t xml:space="preserve"> </w:t>
      </w:r>
    </w:p>
    <w:p w:rsidRPr="008D1184" w:rsidR="003505F3" w:rsidP="0034613C" w:rsidRDefault="003505F3" w14:paraId="5E585B8A" w14:textId="77777777">
      <w:pPr>
        <w:pStyle w:val="Spreekpunten"/>
        <w:numPr>
          <w:ilvl w:val="0"/>
          <w:numId w:val="0"/>
        </w:numPr>
        <w:rPr>
          <w:rFonts w:ascii="Verdana" w:hAnsi="Verdana"/>
          <w:sz w:val="18"/>
          <w:szCs w:val="18"/>
          <w:lang w:val="nl-NL" w:eastAsia="zh-CN"/>
        </w:rPr>
      </w:pPr>
    </w:p>
    <w:p w:rsidRPr="008D1184" w:rsidR="006E6120" w:rsidP="00D159B9" w:rsidRDefault="00BF4783" w14:paraId="27BA083A" w14:textId="69BB2F7C">
      <w:pPr>
        <w:pStyle w:val="Spreekpunten"/>
        <w:numPr>
          <w:ilvl w:val="0"/>
          <w:numId w:val="0"/>
        </w:numPr>
        <w:rPr>
          <w:rFonts w:ascii="Verdana" w:hAnsi="Verdana"/>
          <w:sz w:val="18"/>
          <w:szCs w:val="18"/>
          <w:lang w:val="nl-NL" w:eastAsia="zh-CN"/>
        </w:rPr>
      </w:pPr>
      <w:r w:rsidRPr="008D1184">
        <w:rPr>
          <w:rFonts w:ascii="Verdana" w:hAnsi="Verdana"/>
          <w:sz w:val="18"/>
          <w:szCs w:val="18"/>
          <w:lang w:val="nl-NL" w:eastAsia="zh-CN"/>
        </w:rPr>
        <w:t xml:space="preserve">Het doel van het voorstel is om </w:t>
      </w:r>
      <w:r w:rsidRPr="008D1184" w:rsidR="00D159B9">
        <w:rPr>
          <w:rFonts w:ascii="Verdana" w:hAnsi="Verdana"/>
          <w:sz w:val="18"/>
          <w:szCs w:val="18"/>
          <w:lang w:val="nl-NL" w:eastAsia="zh-CN"/>
        </w:rPr>
        <w:t xml:space="preserve">een geïntegreerd </w:t>
      </w:r>
      <w:r w:rsidRPr="008D1184">
        <w:rPr>
          <w:rFonts w:ascii="Verdana" w:hAnsi="Verdana"/>
          <w:sz w:val="18"/>
          <w:szCs w:val="18"/>
          <w:lang w:val="nl-NL" w:eastAsia="zh-CN"/>
        </w:rPr>
        <w:t>rechts</w:t>
      </w:r>
      <w:r w:rsidRPr="008D1184" w:rsidR="00D159B9">
        <w:rPr>
          <w:rFonts w:ascii="Verdana" w:hAnsi="Verdana"/>
          <w:sz w:val="18"/>
          <w:szCs w:val="18"/>
          <w:lang w:val="nl-NL" w:eastAsia="zh-CN"/>
        </w:rPr>
        <w:t xml:space="preserve">kader </w:t>
      </w:r>
      <w:r w:rsidRPr="008D1184" w:rsidR="00062B8F">
        <w:rPr>
          <w:rFonts w:ascii="Verdana" w:hAnsi="Verdana"/>
          <w:sz w:val="18"/>
          <w:szCs w:val="18"/>
          <w:lang w:val="nl-NL" w:eastAsia="zh-CN"/>
        </w:rPr>
        <w:t xml:space="preserve">vast te stellen </w:t>
      </w:r>
      <w:r w:rsidRPr="008D1184" w:rsidR="00765AA8">
        <w:rPr>
          <w:rFonts w:ascii="Verdana" w:hAnsi="Verdana"/>
          <w:sz w:val="18"/>
          <w:szCs w:val="18"/>
          <w:lang w:val="nl-NL" w:eastAsia="zh-CN"/>
        </w:rPr>
        <w:t>voor Europese statistieken</w:t>
      </w:r>
      <w:r w:rsidRPr="008D1184" w:rsidR="00D159B9">
        <w:rPr>
          <w:rFonts w:ascii="Verdana" w:hAnsi="Verdana"/>
          <w:sz w:val="18"/>
          <w:szCs w:val="18"/>
          <w:lang w:val="nl-NL" w:eastAsia="zh-CN"/>
        </w:rPr>
        <w:t xml:space="preserve"> over de </w:t>
      </w:r>
      <w:r w:rsidRPr="008D1184" w:rsidR="003E28A0">
        <w:rPr>
          <w:rFonts w:ascii="Verdana" w:hAnsi="Verdana"/>
          <w:sz w:val="18"/>
          <w:szCs w:val="18"/>
          <w:lang w:val="nl-NL" w:eastAsia="zh-CN"/>
        </w:rPr>
        <w:t xml:space="preserve">instandhouding </w:t>
      </w:r>
      <w:r w:rsidRPr="008D1184" w:rsidR="00D159B9">
        <w:rPr>
          <w:rFonts w:ascii="Verdana" w:hAnsi="Verdana"/>
          <w:sz w:val="18"/>
          <w:szCs w:val="18"/>
          <w:lang w:val="nl-NL" w:eastAsia="zh-CN"/>
        </w:rPr>
        <w:t>van mariene biologische hulpbronnen door visserijactiviteiten en het in de handel brengen daarvan, alsmede over de</w:t>
      </w:r>
      <w:r w:rsidRPr="008D1184" w:rsidR="003E28A0">
        <w:rPr>
          <w:rFonts w:ascii="Verdana" w:hAnsi="Verdana"/>
          <w:sz w:val="18"/>
          <w:szCs w:val="18"/>
          <w:lang w:val="nl-NL" w:eastAsia="zh-CN"/>
        </w:rPr>
        <w:t xml:space="preserve"> visserij</w:t>
      </w:r>
      <w:r w:rsidRPr="008D1184" w:rsidR="00D159B9">
        <w:rPr>
          <w:rFonts w:ascii="Verdana" w:hAnsi="Verdana"/>
          <w:sz w:val="18"/>
          <w:szCs w:val="18"/>
          <w:lang w:val="nl-NL" w:eastAsia="zh-CN"/>
        </w:rPr>
        <w:t xml:space="preserve">vloot van de </w:t>
      </w:r>
      <w:r w:rsidR="00795D2E">
        <w:rPr>
          <w:rFonts w:ascii="Verdana" w:hAnsi="Verdana"/>
          <w:sz w:val="18"/>
          <w:szCs w:val="18"/>
          <w:lang w:val="nl-NL" w:eastAsia="zh-CN"/>
        </w:rPr>
        <w:t xml:space="preserve">Europese </w:t>
      </w:r>
      <w:r w:rsidRPr="008D1184" w:rsidR="00D159B9">
        <w:rPr>
          <w:rFonts w:ascii="Verdana" w:hAnsi="Verdana"/>
          <w:sz w:val="18"/>
          <w:szCs w:val="18"/>
          <w:lang w:val="nl-NL" w:eastAsia="zh-CN"/>
        </w:rPr>
        <w:t>Unie</w:t>
      </w:r>
      <w:r w:rsidR="00795D2E">
        <w:rPr>
          <w:rFonts w:ascii="Verdana" w:hAnsi="Verdana"/>
          <w:sz w:val="18"/>
          <w:szCs w:val="18"/>
          <w:lang w:val="nl-NL" w:eastAsia="zh-CN"/>
        </w:rPr>
        <w:t xml:space="preserve"> (hierna: de Unie)</w:t>
      </w:r>
      <w:r w:rsidRPr="008D1184" w:rsidR="00D159B9">
        <w:rPr>
          <w:rFonts w:ascii="Verdana" w:hAnsi="Verdana"/>
          <w:sz w:val="18"/>
          <w:szCs w:val="18"/>
          <w:lang w:val="nl-NL" w:eastAsia="zh-CN"/>
        </w:rPr>
        <w:t>, de aquacultuurproductie en aquacultuurinrichtingen.</w:t>
      </w:r>
      <w:r w:rsidRPr="008D1184">
        <w:rPr>
          <w:rFonts w:ascii="Verdana" w:hAnsi="Verdana"/>
          <w:sz w:val="18"/>
          <w:szCs w:val="18"/>
          <w:lang w:val="nl-NL" w:eastAsia="zh-CN"/>
        </w:rPr>
        <w:t xml:space="preserve"> </w:t>
      </w:r>
      <w:r w:rsidRPr="008D1184" w:rsidR="00443569">
        <w:rPr>
          <w:rFonts w:ascii="Verdana" w:hAnsi="Verdana"/>
          <w:sz w:val="18"/>
          <w:szCs w:val="18"/>
          <w:lang w:val="nl-NL" w:eastAsia="zh-CN"/>
        </w:rPr>
        <w:t xml:space="preserve">Op basis van het voorstel moeten de lidstaten gegevens verzamelen over </w:t>
      </w:r>
      <w:r w:rsidRPr="008D1184" w:rsidR="00CF1DB5">
        <w:rPr>
          <w:rFonts w:ascii="Verdana" w:hAnsi="Verdana"/>
          <w:sz w:val="18"/>
          <w:szCs w:val="18"/>
          <w:lang w:val="nl-NL" w:eastAsia="zh-CN"/>
        </w:rPr>
        <w:t xml:space="preserve">het </w:t>
      </w:r>
      <w:r w:rsidRPr="008D1184" w:rsidR="00D159B9">
        <w:rPr>
          <w:rFonts w:ascii="Verdana" w:hAnsi="Verdana"/>
          <w:sz w:val="18"/>
          <w:szCs w:val="18"/>
          <w:lang w:val="nl-NL" w:eastAsia="zh-CN"/>
        </w:rPr>
        <w:t>domein visserijstatistieken</w:t>
      </w:r>
      <w:r w:rsidRPr="008D1184" w:rsidR="00443569">
        <w:rPr>
          <w:rFonts w:ascii="Verdana" w:hAnsi="Verdana"/>
          <w:sz w:val="18"/>
          <w:szCs w:val="18"/>
          <w:lang w:val="nl-NL" w:eastAsia="zh-CN"/>
        </w:rPr>
        <w:t xml:space="preserve"> waaronder</w:t>
      </w:r>
      <w:r w:rsidRPr="008D1184" w:rsidR="00D159B9">
        <w:rPr>
          <w:rFonts w:ascii="Verdana" w:hAnsi="Verdana"/>
          <w:sz w:val="18"/>
          <w:szCs w:val="18"/>
          <w:lang w:val="nl-NL" w:eastAsia="zh-CN"/>
        </w:rPr>
        <w:t xml:space="preserve"> </w:t>
      </w:r>
      <w:r w:rsidRPr="008D1184" w:rsidR="00CF1DB5">
        <w:rPr>
          <w:rFonts w:ascii="Verdana" w:hAnsi="Verdana"/>
          <w:sz w:val="18"/>
          <w:szCs w:val="18"/>
          <w:lang w:val="nl-NL" w:eastAsia="zh-CN"/>
        </w:rPr>
        <w:t xml:space="preserve">de onderwerpen </w:t>
      </w:r>
      <w:r w:rsidRPr="008D1184" w:rsidR="00D159B9">
        <w:rPr>
          <w:rFonts w:ascii="Verdana" w:hAnsi="Verdana"/>
          <w:sz w:val="18"/>
          <w:szCs w:val="18"/>
          <w:lang w:val="nl-NL" w:eastAsia="zh-CN"/>
        </w:rPr>
        <w:t>vangsten</w:t>
      </w:r>
      <w:r w:rsidRPr="008D1184" w:rsidR="00CF1DB5">
        <w:rPr>
          <w:rFonts w:ascii="Verdana" w:hAnsi="Verdana"/>
          <w:sz w:val="18"/>
          <w:szCs w:val="18"/>
          <w:lang w:val="nl-NL" w:eastAsia="zh-CN"/>
        </w:rPr>
        <w:t>,</w:t>
      </w:r>
      <w:r w:rsidRPr="008D1184" w:rsidR="00D159B9">
        <w:rPr>
          <w:rFonts w:ascii="Verdana" w:hAnsi="Verdana"/>
          <w:sz w:val="18"/>
          <w:szCs w:val="18"/>
          <w:lang w:val="nl-NL" w:eastAsia="zh-CN"/>
        </w:rPr>
        <w:t xml:space="preserve"> aanvoer</w:t>
      </w:r>
      <w:r w:rsidRPr="008D1184" w:rsidR="00CF1DB5">
        <w:rPr>
          <w:rFonts w:ascii="Verdana" w:hAnsi="Verdana"/>
          <w:sz w:val="18"/>
          <w:szCs w:val="18"/>
          <w:lang w:val="nl-NL" w:eastAsia="zh-CN"/>
        </w:rPr>
        <w:t xml:space="preserve"> en </w:t>
      </w:r>
      <w:r w:rsidRPr="008D1184" w:rsidR="003E28A0">
        <w:rPr>
          <w:rFonts w:ascii="Verdana" w:hAnsi="Verdana"/>
          <w:sz w:val="18"/>
          <w:szCs w:val="18"/>
          <w:lang w:val="nl-NL" w:eastAsia="zh-CN"/>
        </w:rPr>
        <w:t>visserij</w:t>
      </w:r>
      <w:r w:rsidRPr="008D1184" w:rsidR="00D159B9">
        <w:rPr>
          <w:rFonts w:ascii="Verdana" w:hAnsi="Verdana"/>
          <w:sz w:val="18"/>
          <w:szCs w:val="18"/>
          <w:lang w:val="nl-NL" w:eastAsia="zh-CN"/>
        </w:rPr>
        <w:t xml:space="preserve">vloot en </w:t>
      </w:r>
      <w:r w:rsidRPr="008D1184" w:rsidR="00CF1DB5">
        <w:rPr>
          <w:rFonts w:ascii="Verdana" w:hAnsi="Verdana"/>
          <w:sz w:val="18"/>
          <w:szCs w:val="18"/>
          <w:lang w:val="nl-NL" w:eastAsia="zh-CN"/>
        </w:rPr>
        <w:t>het domein</w:t>
      </w:r>
      <w:r w:rsidRPr="008D1184" w:rsidR="00D159B9">
        <w:rPr>
          <w:rFonts w:ascii="Verdana" w:hAnsi="Verdana"/>
          <w:sz w:val="18"/>
          <w:szCs w:val="18"/>
          <w:lang w:val="nl-NL" w:eastAsia="zh-CN"/>
        </w:rPr>
        <w:t xml:space="preserve"> aquacultuurstatistieken </w:t>
      </w:r>
      <w:r w:rsidRPr="008D1184" w:rsidR="00443569">
        <w:rPr>
          <w:rFonts w:ascii="Verdana" w:hAnsi="Verdana"/>
          <w:sz w:val="18"/>
          <w:szCs w:val="18"/>
          <w:lang w:val="nl-NL" w:eastAsia="zh-CN"/>
        </w:rPr>
        <w:t>waaronder</w:t>
      </w:r>
      <w:r w:rsidRPr="008D1184" w:rsidR="00D159B9">
        <w:rPr>
          <w:rFonts w:ascii="Verdana" w:hAnsi="Verdana"/>
          <w:sz w:val="18"/>
          <w:szCs w:val="18"/>
          <w:lang w:val="nl-NL" w:eastAsia="zh-CN"/>
        </w:rPr>
        <w:t xml:space="preserve"> </w:t>
      </w:r>
      <w:r w:rsidRPr="008D1184" w:rsidR="00692BA0">
        <w:rPr>
          <w:rFonts w:ascii="Verdana" w:hAnsi="Verdana"/>
          <w:sz w:val="18"/>
          <w:szCs w:val="18"/>
          <w:lang w:val="nl-NL" w:eastAsia="zh-CN"/>
        </w:rPr>
        <w:t xml:space="preserve">de </w:t>
      </w:r>
      <w:r w:rsidRPr="008D1184" w:rsidR="00CF1DB5">
        <w:rPr>
          <w:rFonts w:ascii="Verdana" w:hAnsi="Verdana"/>
          <w:sz w:val="18"/>
          <w:szCs w:val="18"/>
          <w:lang w:val="nl-NL" w:eastAsia="zh-CN"/>
        </w:rPr>
        <w:t>onder</w:t>
      </w:r>
      <w:r w:rsidRPr="008D1184" w:rsidR="00692BA0">
        <w:rPr>
          <w:rFonts w:ascii="Verdana" w:hAnsi="Verdana"/>
          <w:sz w:val="18"/>
          <w:szCs w:val="18"/>
          <w:lang w:val="nl-NL" w:eastAsia="zh-CN"/>
        </w:rPr>
        <w:t>werpen</w:t>
      </w:r>
      <w:r w:rsidRPr="008D1184" w:rsidR="00D159B9">
        <w:rPr>
          <w:rFonts w:ascii="Verdana" w:hAnsi="Verdana"/>
          <w:sz w:val="18"/>
          <w:szCs w:val="18"/>
          <w:lang w:val="nl-NL" w:eastAsia="zh-CN"/>
        </w:rPr>
        <w:t xml:space="preserve"> aquacultuurproductie, met uitzondering van broederijen en kwekerijen</w:t>
      </w:r>
      <w:r w:rsidRPr="008D1184" w:rsidR="00692BA0">
        <w:rPr>
          <w:rFonts w:ascii="Verdana" w:hAnsi="Verdana"/>
          <w:sz w:val="18"/>
          <w:szCs w:val="18"/>
          <w:lang w:val="nl-NL" w:eastAsia="zh-CN"/>
        </w:rPr>
        <w:t>,</w:t>
      </w:r>
      <w:r w:rsidRPr="008D1184" w:rsidR="00D159B9">
        <w:rPr>
          <w:rFonts w:ascii="Verdana" w:hAnsi="Verdana"/>
          <w:sz w:val="18"/>
          <w:szCs w:val="18"/>
          <w:lang w:val="nl-NL" w:eastAsia="zh-CN"/>
        </w:rPr>
        <w:t xml:space="preserve"> stromen in de aquacultuur</w:t>
      </w:r>
      <w:r w:rsidRPr="008D1184" w:rsidR="00692BA0">
        <w:rPr>
          <w:rFonts w:ascii="Verdana" w:hAnsi="Verdana"/>
          <w:sz w:val="18"/>
          <w:szCs w:val="18"/>
          <w:lang w:val="nl-NL" w:eastAsia="zh-CN"/>
        </w:rPr>
        <w:t xml:space="preserve"> en</w:t>
      </w:r>
      <w:r w:rsidRPr="008D1184" w:rsidR="00D159B9">
        <w:rPr>
          <w:rFonts w:ascii="Verdana" w:hAnsi="Verdana"/>
          <w:sz w:val="18"/>
          <w:szCs w:val="18"/>
          <w:lang w:val="nl-NL" w:eastAsia="zh-CN"/>
        </w:rPr>
        <w:t xml:space="preserve"> aquacultuurbedrijven</w:t>
      </w:r>
      <w:r w:rsidRPr="008D1184" w:rsidR="00443569">
        <w:rPr>
          <w:rFonts w:ascii="Verdana" w:hAnsi="Verdana"/>
          <w:sz w:val="18"/>
          <w:szCs w:val="18"/>
          <w:lang w:val="nl-NL" w:eastAsia="zh-CN"/>
        </w:rPr>
        <w:t xml:space="preserve">, teneinde in de </w:t>
      </w:r>
      <w:r w:rsidRPr="008D1184" w:rsidR="004303BE">
        <w:rPr>
          <w:rFonts w:ascii="Verdana" w:hAnsi="Verdana"/>
          <w:sz w:val="18"/>
          <w:szCs w:val="18"/>
          <w:lang w:val="nl-NL" w:eastAsia="zh-CN"/>
        </w:rPr>
        <w:t xml:space="preserve">huidige en toekomstige behoefte aan Europese visserij- en aquacultuurstatistieken te kunnen voorzien. Dit hangt onder meer samen met het gebruik van statistieken voor de beleidsvorming, monitoring en evaluaties van het gemeenschappelijk visserijbeleid. </w:t>
      </w:r>
    </w:p>
    <w:p w:rsidR="00CE26F7" w:rsidP="003C6838" w:rsidRDefault="00CE26F7" w14:paraId="1F565D0A" w14:textId="77777777">
      <w:pPr>
        <w:pStyle w:val="Spreekpunten"/>
        <w:numPr>
          <w:ilvl w:val="0"/>
          <w:numId w:val="0"/>
        </w:numPr>
        <w:rPr>
          <w:rFonts w:ascii="Verdana" w:hAnsi="Verdana"/>
          <w:sz w:val="18"/>
          <w:szCs w:val="18"/>
          <w:lang w:val="nl-NL" w:eastAsia="zh-CN"/>
        </w:rPr>
      </w:pPr>
    </w:p>
    <w:p w:rsidRPr="008D1184" w:rsidR="00274386" w:rsidP="00274386" w:rsidRDefault="00EB0967" w14:paraId="3249AE35" w14:textId="0434212F">
      <w:pPr>
        <w:pStyle w:val="Spreekpunten"/>
        <w:numPr>
          <w:ilvl w:val="0"/>
          <w:numId w:val="0"/>
        </w:numPr>
        <w:rPr>
          <w:rFonts w:ascii="Verdana" w:hAnsi="Verdana"/>
          <w:sz w:val="18"/>
          <w:szCs w:val="18"/>
          <w:lang w:val="nl-NL" w:eastAsia="zh-CN"/>
        </w:rPr>
      </w:pPr>
      <w:bookmarkStart w:name="_Hlk209617479" w:id="3"/>
      <w:r>
        <w:rPr>
          <w:rFonts w:ascii="Verdana" w:hAnsi="Verdana"/>
          <w:sz w:val="18"/>
          <w:szCs w:val="18"/>
          <w:lang w:val="nl-NL" w:eastAsia="zh-CN"/>
        </w:rPr>
        <w:t xml:space="preserve">Dit voorstel draagt daarnaast bij </w:t>
      </w:r>
      <w:r w:rsidRPr="008D1184" w:rsidR="00220299">
        <w:rPr>
          <w:rFonts w:ascii="Verdana" w:hAnsi="Verdana"/>
          <w:sz w:val="18"/>
          <w:szCs w:val="18"/>
          <w:lang w:val="nl-NL" w:eastAsia="zh-CN"/>
        </w:rPr>
        <w:t xml:space="preserve">om </w:t>
      </w:r>
      <w:r w:rsidR="00274386">
        <w:rPr>
          <w:rFonts w:ascii="Verdana" w:hAnsi="Verdana"/>
          <w:sz w:val="18"/>
          <w:szCs w:val="18"/>
          <w:lang w:val="nl-NL" w:eastAsia="zh-CN"/>
        </w:rPr>
        <w:t xml:space="preserve">lasten en kosten van de bestaande verordeningen op het gebied van Visserij en Aquacultuur te herzien. De Commissie stelt voor </w:t>
      </w:r>
      <w:r w:rsidRPr="008D1184" w:rsidR="00274386">
        <w:rPr>
          <w:rFonts w:ascii="Verdana" w:hAnsi="Verdana"/>
          <w:sz w:val="18"/>
          <w:szCs w:val="18"/>
          <w:lang w:val="nl-NL" w:eastAsia="zh-CN"/>
        </w:rPr>
        <w:t xml:space="preserve">vijf bestaande Verordeningen (EG) nr. </w:t>
      </w:r>
      <w:r w:rsidRPr="008D1184" w:rsidR="00274386">
        <w:rPr>
          <w:rFonts w:ascii="Verdana" w:hAnsi="Verdana"/>
          <w:sz w:val="18"/>
          <w:szCs w:val="18"/>
          <w:lang w:val="nl-NL" w:eastAsia="zh-CN"/>
        </w:rPr>
        <w:lastRenderedPageBreak/>
        <w:t>1921/2006</w:t>
      </w:r>
      <w:r w:rsidR="00274386">
        <w:rPr>
          <w:rFonts w:ascii="Verdana" w:hAnsi="Verdana"/>
          <w:sz w:val="18"/>
          <w:szCs w:val="18"/>
          <w:lang w:val="nl-NL" w:eastAsia="zh-CN"/>
        </w:rPr>
        <w:t>,</w:t>
      </w:r>
      <w:r w:rsidRPr="008D1184" w:rsidR="00274386">
        <w:rPr>
          <w:rStyle w:val="FootnoteReference"/>
          <w:rFonts w:ascii="Verdana" w:hAnsi="Verdana"/>
          <w:sz w:val="18"/>
          <w:szCs w:val="18"/>
          <w:lang w:val="nl-NL" w:eastAsia="zh-CN"/>
        </w:rPr>
        <w:footnoteReference w:id="6"/>
      </w:r>
      <w:r w:rsidRPr="008D1184" w:rsidR="00274386">
        <w:rPr>
          <w:rFonts w:ascii="Verdana" w:hAnsi="Verdana"/>
          <w:sz w:val="18"/>
          <w:szCs w:val="18"/>
          <w:lang w:val="nl-NL" w:eastAsia="zh-CN"/>
        </w:rPr>
        <w:t xml:space="preserve"> (EG) nr. 762/2008</w:t>
      </w:r>
      <w:r w:rsidR="00274386">
        <w:rPr>
          <w:rFonts w:ascii="Verdana" w:hAnsi="Verdana"/>
          <w:sz w:val="18"/>
          <w:szCs w:val="18"/>
          <w:lang w:val="nl-NL" w:eastAsia="zh-CN"/>
        </w:rPr>
        <w:t>,</w:t>
      </w:r>
      <w:r w:rsidRPr="008D1184" w:rsidR="00274386">
        <w:rPr>
          <w:rStyle w:val="FootnoteReference"/>
          <w:rFonts w:ascii="Verdana" w:hAnsi="Verdana"/>
          <w:sz w:val="18"/>
          <w:szCs w:val="18"/>
          <w:lang w:val="nl-NL" w:eastAsia="zh-CN"/>
        </w:rPr>
        <w:footnoteReference w:id="7"/>
      </w:r>
      <w:r w:rsidRPr="008D1184" w:rsidR="00274386">
        <w:rPr>
          <w:rFonts w:ascii="Verdana" w:hAnsi="Verdana"/>
          <w:sz w:val="18"/>
          <w:szCs w:val="18"/>
          <w:lang w:val="nl-NL" w:eastAsia="zh-CN"/>
        </w:rPr>
        <w:t xml:space="preserve"> (EG) nr. 216/2009</w:t>
      </w:r>
      <w:r w:rsidR="00274386">
        <w:rPr>
          <w:rFonts w:ascii="Verdana" w:hAnsi="Verdana"/>
          <w:sz w:val="18"/>
          <w:szCs w:val="18"/>
          <w:lang w:val="nl-NL" w:eastAsia="zh-CN"/>
        </w:rPr>
        <w:t>,</w:t>
      </w:r>
      <w:r w:rsidRPr="008D1184" w:rsidR="00274386">
        <w:rPr>
          <w:rStyle w:val="FootnoteReference"/>
          <w:rFonts w:ascii="Verdana" w:hAnsi="Verdana"/>
          <w:sz w:val="18"/>
          <w:szCs w:val="18"/>
          <w:lang w:val="nl-NL" w:eastAsia="zh-CN"/>
        </w:rPr>
        <w:footnoteReference w:id="8"/>
      </w:r>
      <w:r w:rsidRPr="008D1184" w:rsidR="00274386">
        <w:rPr>
          <w:rFonts w:ascii="Verdana" w:hAnsi="Verdana"/>
          <w:sz w:val="18"/>
          <w:szCs w:val="18"/>
          <w:lang w:val="nl-NL" w:eastAsia="zh-CN"/>
        </w:rPr>
        <w:t xml:space="preserve"> (EG) nr. 217/2009</w:t>
      </w:r>
      <w:r w:rsidR="00274386">
        <w:rPr>
          <w:rFonts w:ascii="Verdana" w:hAnsi="Verdana"/>
          <w:sz w:val="18"/>
          <w:szCs w:val="18"/>
          <w:lang w:val="nl-NL" w:eastAsia="zh-CN"/>
        </w:rPr>
        <w:t>,</w:t>
      </w:r>
      <w:r w:rsidRPr="008D1184" w:rsidR="00274386">
        <w:rPr>
          <w:rStyle w:val="FootnoteReference"/>
          <w:rFonts w:ascii="Verdana" w:hAnsi="Verdana"/>
          <w:sz w:val="18"/>
          <w:szCs w:val="18"/>
          <w:lang w:val="nl-NL" w:eastAsia="zh-CN"/>
        </w:rPr>
        <w:footnoteReference w:id="9"/>
      </w:r>
      <w:r w:rsidRPr="008D1184" w:rsidR="00274386">
        <w:rPr>
          <w:rFonts w:ascii="Verdana" w:hAnsi="Verdana"/>
          <w:sz w:val="18"/>
          <w:szCs w:val="18"/>
          <w:lang w:val="nl-NL" w:eastAsia="zh-CN"/>
        </w:rPr>
        <w:t xml:space="preserve"> en (EG) nr. 218/2009</w:t>
      </w:r>
      <w:r w:rsidRPr="008D1184" w:rsidR="00274386">
        <w:rPr>
          <w:rStyle w:val="FootnoteReference"/>
          <w:rFonts w:ascii="Verdana" w:hAnsi="Verdana"/>
          <w:sz w:val="18"/>
          <w:szCs w:val="18"/>
          <w:lang w:val="nl-NL" w:eastAsia="zh-CN"/>
        </w:rPr>
        <w:footnoteReference w:id="10"/>
      </w:r>
      <w:r w:rsidRPr="008D1184" w:rsidR="00274386">
        <w:rPr>
          <w:rFonts w:ascii="Verdana" w:hAnsi="Verdana"/>
          <w:sz w:val="18"/>
          <w:szCs w:val="18"/>
          <w:lang w:val="nl-NL" w:eastAsia="zh-CN"/>
        </w:rPr>
        <w:t xml:space="preserve"> van het Europees Parlement en de Raad op het terrein van Europese visserij- en aquacultuurstatistieken in te trekken, gezien deze in de nieuwe verordening worden geïntegreerd. </w:t>
      </w:r>
    </w:p>
    <w:bookmarkEnd w:id="3"/>
    <w:p w:rsidRPr="008D1184" w:rsidR="00AB1EA6" w:rsidP="00B51C44" w:rsidRDefault="00AB1EA6" w14:paraId="13BD164C" w14:textId="77777777">
      <w:pPr>
        <w:pStyle w:val="Spreekpunten"/>
        <w:numPr>
          <w:ilvl w:val="0"/>
          <w:numId w:val="0"/>
        </w:numPr>
        <w:ind w:left="360"/>
        <w:rPr>
          <w:rFonts w:ascii="Verdana" w:hAnsi="Verdana"/>
          <w:sz w:val="18"/>
          <w:szCs w:val="18"/>
          <w:lang w:val="nl-NL" w:eastAsia="zh-CN"/>
        </w:rPr>
      </w:pPr>
    </w:p>
    <w:p w:rsidRPr="008D1184" w:rsidR="00F32CDB" w:rsidP="003C6838" w:rsidRDefault="00602634" w14:paraId="4B448325" w14:textId="0C3A5979">
      <w:pPr>
        <w:pStyle w:val="Spreekpunten"/>
        <w:numPr>
          <w:ilvl w:val="0"/>
          <w:numId w:val="0"/>
        </w:numPr>
        <w:rPr>
          <w:rFonts w:ascii="Verdana" w:hAnsi="Verdana"/>
          <w:sz w:val="18"/>
          <w:szCs w:val="18"/>
          <w:lang w:val="nl-NL" w:eastAsia="zh-CN"/>
        </w:rPr>
      </w:pPr>
      <w:r w:rsidRPr="00602634">
        <w:rPr>
          <w:rFonts w:ascii="Verdana" w:hAnsi="Verdana"/>
          <w:sz w:val="18"/>
          <w:szCs w:val="18"/>
          <w:lang w:val="nl-NL" w:eastAsia="zh-CN"/>
        </w:rPr>
        <w:t>Tevens voorziet het voorstel in een</w:t>
      </w:r>
      <w:r w:rsidR="00EB0967">
        <w:rPr>
          <w:rFonts w:ascii="Verdana" w:hAnsi="Verdana"/>
          <w:sz w:val="18"/>
          <w:szCs w:val="18"/>
          <w:lang w:val="nl-NL" w:eastAsia="zh-CN"/>
        </w:rPr>
        <w:t xml:space="preserve"> </w:t>
      </w:r>
      <w:bookmarkStart w:name="_Hlk207191327" w:id="4"/>
      <w:r w:rsidRPr="008D1184" w:rsidR="00C41ECD">
        <w:rPr>
          <w:rFonts w:ascii="Verdana" w:hAnsi="Verdana"/>
          <w:sz w:val="18"/>
          <w:szCs w:val="18"/>
          <w:lang w:val="nl-NL" w:eastAsia="zh-CN"/>
        </w:rPr>
        <w:t xml:space="preserve">uitbreiding van het toepassingsgebied </w:t>
      </w:r>
      <w:r w:rsidRPr="008D1184" w:rsidR="00E36443">
        <w:rPr>
          <w:rFonts w:ascii="Verdana" w:hAnsi="Verdana"/>
          <w:sz w:val="18"/>
          <w:szCs w:val="18"/>
          <w:lang w:val="nl-NL" w:eastAsia="zh-CN"/>
        </w:rPr>
        <w:t xml:space="preserve">en de reikwijdte </w:t>
      </w:r>
      <w:r w:rsidRPr="008D1184" w:rsidR="00C41ECD">
        <w:rPr>
          <w:rFonts w:ascii="Verdana" w:hAnsi="Verdana"/>
          <w:sz w:val="18"/>
          <w:szCs w:val="18"/>
          <w:lang w:val="nl-NL" w:eastAsia="zh-CN"/>
        </w:rPr>
        <w:t>van de Europese visserij- en aquacultuurstatistieken met nieuwe informatieverplichtingen aan de Commissie (</w:t>
      </w:r>
      <w:proofErr w:type="spellStart"/>
      <w:r w:rsidRPr="008D1184" w:rsidR="00C41ECD">
        <w:rPr>
          <w:rFonts w:ascii="Verdana" w:hAnsi="Verdana"/>
          <w:sz w:val="18"/>
          <w:szCs w:val="18"/>
          <w:lang w:val="nl-NL" w:eastAsia="zh-CN"/>
        </w:rPr>
        <w:t>Eurostat</w:t>
      </w:r>
      <w:proofErr w:type="spellEnd"/>
      <w:r w:rsidRPr="008D1184" w:rsidR="00C41ECD">
        <w:rPr>
          <w:rFonts w:ascii="Verdana" w:hAnsi="Verdana"/>
          <w:sz w:val="18"/>
          <w:szCs w:val="18"/>
          <w:lang w:val="nl-NL" w:eastAsia="zh-CN"/>
        </w:rPr>
        <w:t xml:space="preserve">). </w:t>
      </w:r>
      <w:bookmarkStart w:name="_Hlk207259123" w:id="5"/>
      <w:bookmarkEnd w:id="4"/>
      <w:r w:rsidRPr="008D1184" w:rsidR="00C41ECD">
        <w:rPr>
          <w:rFonts w:ascii="Verdana" w:hAnsi="Verdana"/>
          <w:sz w:val="18"/>
          <w:szCs w:val="18"/>
          <w:lang w:val="nl-NL" w:eastAsia="zh-CN"/>
        </w:rPr>
        <w:t>Voor de visserijstatistieken heeft deze uitbreiding betrekking op teruggooi</w:t>
      </w:r>
      <w:r w:rsidR="003472CE">
        <w:rPr>
          <w:rFonts w:ascii="Verdana" w:hAnsi="Verdana"/>
          <w:sz w:val="18"/>
          <w:szCs w:val="18"/>
          <w:lang w:val="nl-NL" w:eastAsia="zh-CN"/>
        </w:rPr>
        <w:t>,</w:t>
      </w:r>
      <w:r w:rsidRPr="008D1184" w:rsidR="00C41ECD">
        <w:rPr>
          <w:rStyle w:val="FootnoteReference"/>
          <w:rFonts w:ascii="Verdana" w:hAnsi="Verdana"/>
          <w:sz w:val="18"/>
          <w:szCs w:val="18"/>
          <w:lang w:val="nl-NL" w:eastAsia="zh-CN"/>
        </w:rPr>
        <w:footnoteReference w:id="11"/>
      </w:r>
      <w:r w:rsidRPr="008D1184" w:rsidR="00C41ECD">
        <w:rPr>
          <w:rFonts w:ascii="Verdana" w:hAnsi="Verdana"/>
          <w:sz w:val="18"/>
          <w:szCs w:val="18"/>
          <w:lang w:val="nl-NL" w:eastAsia="zh-CN"/>
        </w:rPr>
        <w:t xml:space="preserve"> recreatieve vangsten</w:t>
      </w:r>
      <w:r w:rsidRPr="008D1184" w:rsidR="00C41ECD">
        <w:rPr>
          <w:rStyle w:val="FootnoteReference"/>
          <w:rFonts w:ascii="Verdana" w:hAnsi="Verdana"/>
          <w:sz w:val="18"/>
          <w:szCs w:val="18"/>
          <w:lang w:val="nl-NL" w:eastAsia="zh-CN"/>
        </w:rPr>
        <w:footnoteReference w:id="12"/>
      </w:r>
      <w:r w:rsidRPr="008D1184" w:rsidR="00AB1EA6">
        <w:rPr>
          <w:rFonts w:ascii="Verdana" w:hAnsi="Verdana"/>
          <w:sz w:val="18"/>
          <w:szCs w:val="18"/>
          <w:lang w:val="nl-NL" w:eastAsia="zh-CN"/>
        </w:rPr>
        <w:t xml:space="preserve"> </w:t>
      </w:r>
      <w:r w:rsidRPr="008D1184" w:rsidR="00F43164">
        <w:rPr>
          <w:rFonts w:ascii="Verdana" w:hAnsi="Verdana"/>
          <w:sz w:val="18"/>
          <w:szCs w:val="18"/>
          <w:lang w:val="nl-NL" w:eastAsia="zh-CN"/>
        </w:rPr>
        <w:t xml:space="preserve">de </w:t>
      </w:r>
      <w:r w:rsidRPr="008D1184" w:rsidR="00AB1EA6">
        <w:rPr>
          <w:rFonts w:ascii="Verdana" w:hAnsi="Verdana"/>
          <w:sz w:val="18"/>
          <w:szCs w:val="18"/>
          <w:lang w:val="nl-NL" w:eastAsia="zh-CN"/>
        </w:rPr>
        <w:t>aangelande producten door niet-EU schepen in Nederlandse havens</w:t>
      </w:r>
      <w:r w:rsidRPr="008D1184" w:rsidR="00F43164">
        <w:rPr>
          <w:rFonts w:ascii="Verdana" w:hAnsi="Verdana"/>
          <w:sz w:val="18"/>
          <w:szCs w:val="18"/>
          <w:lang w:val="nl-NL" w:eastAsia="zh-CN"/>
        </w:rPr>
        <w:t xml:space="preserve">. Daarnaast heeft de uitbreiding betrekking op additionele vertrouwelijkheids- en kwaliteitscontroles van de gegevens </w:t>
      </w:r>
      <w:r w:rsidRPr="008D1184" w:rsidR="00AB7274">
        <w:rPr>
          <w:rFonts w:ascii="Verdana" w:hAnsi="Verdana"/>
          <w:sz w:val="18"/>
          <w:szCs w:val="18"/>
          <w:lang w:val="nl-NL" w:eastAsia="zh-CN"/>
        </w:rPr>
        <w:t xml:space="preserve">over de visserijvloot, </w:t>
      </w:r>
      <w:r w:rsidRPr="008D1184" w:rsidR="00ED1689">
        <w:rPr>
          <w:rFonts w:ascii="Verdana" w:hAnsi="Verdana"/>
          <w:sz w:val="18"/>
          <w:szCs w:val="18"/>
          <w:lang w:val="nl-NL" w:eastAsia="zh-CN"/>
        </w:rPr>
        <w:t xml:space="preserve">de </w:t>
      </w:r>
      <w:r w:rsidRPr="008D1184" w:rsidR="00AB7274">
        <w:rPr>
          <w:rFonts w:ascii="Verdana" w:hAnsi="Verdana"/>
          <w:sz w:val="18"/>
          <w:szCs w:val="18"/>
          <w:lang w:val="nl-NL" w:eastAsia="zh-CN"/>
        </w:rPr>
        <w:t xml:space="preserve">verstrekking van gegevens over </w:t>
      </w:r>
      <w:r w:rsidRPr="008D1184" w:rsidR="000F2D52">
        <w:rPr>
          <w:rFonts w:ascii="Verdana" w:hAnsi="Verdana"/>
          <w:sz w:val="18"/>
          <w:szCs w:val="18"/>
          <w:lang w:val="nl-NL" w:eastAsia="zh-CN"/>
        </w:rPr>
        <w:t>kwetsbare</w:t>
      </w:r>
      <w:r w:rsidRPr="008D1184" w:rsidR="00AB7274">
        <w:rPr>
          <w:rFonts w:ascii="Verdana" w:hAnsi="Verdana"/>
          <w:sz w:val="18"/>
          <w:szCs w:val="18"/>
          <w:lang w:val="nl-NL" w:eastAsia="zh-CN"/>
        </w:rPr>
        <w:t xml:space="preserve"> vissoorten (voor commerciële- en recreatieve vangsten en teruggooi), uitbreiding van de </w:t>
      </w:r>
      <w:r w:rsidRPr="008D1184" w:rsidR="008A633B">
        <w:rPr>
          <w:rFonts w:ascii="Verdana" w:hAnsi="Verdana"/>
          <w:sz w:val="18"/>
          <w:szCs w:val="18"/>
          <w:lang w:val="nl-NL" w:eastAsia="zh-CN"/>
        </w:rPr>
        <w:t xml:space="preserve">verstrekking van de gegevens naar wereldwijd en regionale detaillering </w:t>
      </w:r>
      <w:r w:rsidRPr="008D1184" w:rsidR="004C31BF">
        <w:rPr>
          <w:rFonts w:ascii="Verdana" w:hAnsi="Verdana"/>
          <w:sz w:val="18"/>
          <w:szCs w:val="18"/>
          <w:lang w:val="nl-NL" w:eastAsia="zh-CN"/>
        </w:rPr>
        <w:t xml:space="preserve">volgens de gebiedsindeling van de voedsel- en landbouworganisatie van de Verenigde Naties (FAO), </w:t>
      </w:r>
      <w:r w:rsidRPr="008D1184" w:rsidR="008A633B">
        <w:rPr>
          <w:rFonts w:ascii="Verdana" w:hAnsi="Verdana"/>
          <w:sz w:val="18"/>
          <w:szCs w:val="18"/>
          <w:lang w:val="nl-NL" w:eastAsia="zh-CN"/>
        </w:rPr>
        <w:t>alsmede de verstrekking van de aangelande vissoort</w:t>
      </w:r>
      <w:r w:rsidRPr="008D1184" w:rsidR="00ED1689">
        <w:rPr>
          <w:rFonts w:ascii="Verdana" w:hAnsi="Verdana"/>
          <w:sz w:val="18"/>
          <w:szCs w:val="18"/>
          <w:lang w:val="nl-NL" w:eastAsia="zh-CN"/>
        </w:rPr>
        <w:t>en</w:t>
      </w:r>
      <w:r w:rsidRPr="008D1184" w:rsidR="008A633B">
        <w:rPr>
          <w:rFonts w:ascii="Verdana" w:hAnsi="Verdana"/>
          <w:sz w:val="18"/>
          <w:szCs w:val="18"/>
          <w:lang w:val="nl-NL" w:eastAsia="zh-CN"/>
        </w:rPr>
        <w:t xml:space="preserve"> in Nederlandse haven</w:t>
      </w:r>
      <w:r w:rsidRPr="008D1184" w:rsidR="00ED1689">
        <w:rPr>
          <w:rFonts w:ascii="Verdana" w:hAnsi="Verdana"/>
          <w:sz w:val="18"/>
          <w:szCs w:val="18"/>
          <w:lang w:val="nl-NL" w:eastAsia="zh-CN"/>
        </w:rPr>
        <w:t>s</w:t>
      </w:r>
      <w:r w:rsidRPr="008D1184" w:rsidR="008A633B">
        <w:rPr>
          <w:rFonts w:ascii="Verdana" w:hAnsi="Verdana"/>
          <w:sz w:val="18"/>
          <w:szCs w:val="18"/>
          <w:lang w:val="nl-NL" w:eastAsia="zh-CN"/>
        </w:rPr>
        <w:t xml:space="preserve"> naar regionale NUTS-2 indeling</w:t>
      </w:r>
      <w:r w:rsidR="004E16EA">
        <w:rPr>
          <w:rFonts w:ascii="Verdana" w:hAnsi="Verdana"/>
          <w:sz w:val="18"/>
          <w:szCs w:val="18"/>
          <w:lang w:val="nl-NL" w:eastAsia="zh-CN"/>
        </w:rPr>
        <w:t>.</w:t>
      </w:r>
      <w:r w:rsidRPr="008D1184" w:rsidR="00FB3671">
        <w:rPr>
          <w:rStyle w:val="FootnoteReference"/>
          <w:rFonts w:ascii="Verdana" w:hAnsi="Verdana"/>
          <w:sz w:val="18"/>
          <w:szCs w:val="18"/>
          <w:lang w:val="nl-NL" w:eastAsia="zh-CN"/>
        </w:rPr>
        <w:footnoteReference w:id="13"/>
      </w:r>
      <w:r w:rsidRPr="008D1184" w:rsidR="008A633B">
        <w:rPr>
          <w:rFonts w:ascii="Verdana" w:hAnsi="Verdana"/>
          <w:sz w:val="18"/>
          <w:szCs w:val="18"/>
          <w:lang w:val="nl-NL" w:eastAsia="zh-CN"/>
        </w:rPr>
        <w:t xml:space="preserve"> Voor de aquacultuurstatistieken</w:t>
      </w:r>
      <w:r w:rsidRPr="008D1184" w:rsidR="00FB3671">
        <w:rPr>
          <w:rFonts w:ascii="Verdana" w:hAnsi="Verdana"/>
          <w:sz w:val="18"/>
          <w:szCs w:val="18"/>
          <w:lang w:val="nl-NL" w:eastAsia="zh-CN"/>
        </w:rPr>
        <w:t xml:space="preserve"> worden uitbreidingen voorgesteld voor de verzameling van gegevens over de voor consumptie bestemde biologische productie</w:t>
      </w:r>
      <w:r w:rsidRPr="008D1184" w:rsidR="004C31BF">
        <w:rPr>
          <w:rFonts w:ascii="Verdana" w:hAnsi="Verdana"/>
          <w:sz w:val="18"/>
          <w:szCs w:val="18"/>
          <w:lang w:val="nl-NL" w:eastAsia="zh-CN"/>
        </w:rPr>
        <w:t xml:space="preserve"> en verstrekking van alle gegevens over aquacultuur naar regionale NUTS-2 indeling.</w:t>
      </w:r>
      <w:bookmarkEnd w:id="5"/>
      <w:r w:rsidRPr="008D1184" w:rsidR="004C31BF">
        <w:rPr>
          <w:rFonts w:ascii="Verdana" w:hAnsi="Verdana"/>
          <w:sz w:val="18"/>
          <w:szCs w:val="18"/>
          <w:lang w:val="nl-NL" w:eastAsia="zh-CN"/>
        </w:rPr>
        <w:t xml:space="preserve"> </w:t>
      </w:r>
      <w:r w:rsidRPr="008D1184" w:rsidR="00952C72">
        <w:rPr>
          <w:rFonts w:ascii="Verdana" w:hAnsi="Verdana"/>
          <w:sz w:val="18"/>
          <w:szCs w:val="18"/>
          <w:lang w:val="nl-NL" w:eastAsia="zh-CN"/>
        </w:rPr>
        <w:t>Ten aanzien van de verstrekking van s</w:t>
      </w:r>
      <w:r w:rsidRPr="008D1184" w:rsidR="004452A3">
        <w:rPr>
          <w:rFonts w:ascii="Verdana" w:hAnsi="Verdana"/>
          <w:sz w:val="18"/>
          <w:szCs w:val="18"/>
          <w:lang w:val="nl-NL" w:eastAsia="zh-CN"/>
        </w:rPr>
        <w:t xml:space="preserve">tructuurgegevens over aquacultuur </w:t>
      </w:r>
      <w:r w:rsidRPr="008D1184" w:rsidR="00952C72">
        <w:rPr>
          <w:rFonts w:ascii="Verdana" w:hAnsi="Verdana"/>
          <w:sz w:val="18"/>
          <w:szCs w:val="18"/>
          <w:lang w:val="nl-NL" w:eastAsia="zh-CN"/>
        </w:rPr>
        <w:t xml:space="preserve">voorziet het voorstel in een frequentieverhoging van eens om de drie jaar naar eens om de twee jaar. </w:t>
      </w:r>
    </w:p>
    <w:p w:rsidRPr="008D1184" w:rsidR="0039436C" w:rsidP="003C6838" w:rsidRDefault="0039436C" w14:paraId="0EC23C57" w14:textId="77777777">
      <w:pPr>
        <w:pStyle w:val="Spreekpunten"/>
        <w:numPr>
          <w:ilvl w:val="0"/>
          <w:numId w:val="0"/>
        </w:numPr>
        <w:rPr>
          <w:rFonts w:ascii="Verdana" w:hAnsi="Verdana"/>
          <w:sz w:val="18"/>
          <w:szCs w:val="18"/>
          <w:lang w:val="nl-NL" w:eastAsia="zh-CN"/>
        </w:rPr>
      </w:pPr>
    </w:p>
    <w:p w:rsidRPr="008D1184" w:rsidR="00253395" w:rsidRDefault="00984A62" w14:paraId="3E3F0F1F" w14:textId="75ECA379">
      <w:pPr>
        <w:pStyle w:val="Spreekpunten"/>
        <w:numPr>
          <w:ilvl w:val="0"/>
          <w:numId w:val="0"/>
        </w:numPr>
        <w:rPr>
          <w:rFonts w:ascii="Verdana" w:hAnsi="Verdana"/>
          <w:sz w:val="18"/>
          <w:szCs w:val="18"/>
          <w:lang w:val="nl-NL" w:eastAsia="zh-CN"/>
        </w:rPr>
      </w:pPr>
      <w:r w:rsidRPr="008D1184">
        <w:rPr>
          <w:rFonts w:ascii="Verdana" w:hAnsi="Verdana"/>
          <w:sz w:val="18"/>
          <w:szCs w:val="18"/>
          <w:lang w:val="nl-NL" w:eastAsia="zh-CN"/>
        </w:rPr>
        <w:t xml:space="preserve">De Commissie introduceert met het voorstel </w:t>
      </w:r>
      <w:r w:rsidRPr="008D1184" w:rsidR="004A2AEE">
        <w:rPr>
          <w:rFonts w:ascii="Verdana" w:hAnsi="Verdana"/>
          <w:sz w:val="18"/>
          <w:szCs w:val="18"/>
          <w:lang w:val="nl-NL" w:eastAsia="zh-CN"/>
        </w:rPr>
        <w:t xml:space="preserve">maatregelen </w:t>
      </w:r>
      <w:r w:rsidRPr="008D1184" w:rsidR="00682E92">
        <w:rPr>
          <w:rFonts w:ascii="Verdana" w:hAnsi="Verdana"/>
          <w:sz w:val="18"/>
          <w:szCs w:val="18"/>
          <w:lang w:val="nl-NL" w:eastAsia="zh-CN"/>
        </w:rPr>
        <w:t xml:space="preserve">die ervoor zorgen </w:t>
      </w:r>
      <w:r w:rsidRPr="008D1184">
        <w:rPr>
          <w:rFonts w:ascii="Verdana" w:hAnsi="Verdana"/>
          <w:sz w:val="18"/>
          <w:szCs w:val="18"/>
          <w:lang w:val="nl-NL" w:eastAsia="zh-CN"/>
        </w:rPr>
        <w:t xml:space="preserve">dat </w:t>
      </w:r>
      <w:proofErr w:type="spellStart"/>
      <w:r w:rsidRPr="000910CF">
        <w:rPr>
          <w:rFonts w:ascii="Verdana" w:hAnsi="Verdana"/>
          <w:sz w:val="18"/>
          <w:szCs w:val="18"/>
          <w:lang w:val="nl-NL" w:eastAsia="zh-CN"/>
        </w:rPr>
        <w:t>Eurostat</w:t>
      </w:r>
      <w:proofErr w:type="spellEnd"/>
      <w:r w:rsidRPr="000910CF">
        <w:rPr>
          <w:rFonts w:ascii="Verdana" w:hAnsi="Verdana"/>
          <w:sz w:val="18"/>
          <w:szCs w:val="18"/>
          <w:lang w:val="nl-NL" w:eastAsia="zh-CN"/>
        </w:rPr>
        <w:t xml:space="preserve"> </w:t>
      </w:r>
      <w:r w:rsidRPr="008D1184" w:rsidR="00EA3B31">
        <w:rPr>
          <w:rFonts w:ascii="Verdana" w:hAnsi="Verdana"/>
          <w:sz w:val="18"/>
          <w:szCs w:val="18"/>
          <w:lang w:val="nl-NL" w:eastAsia="zh-CN"/>
        </w:rPr>
        <w:t>voor de productie van Europese statistieken over vangsten en de vloot</w:t>
      </w:r>
      <w:r w:rsidRPr="008D1184" w:rsidR="00D55DDD">
        <w:rPr>
          <w:rFonts w:ascii="Verdana" w:hAnsi="Verdana"/>
          <w:sz w:val="18"/>
          <w:szCs w:val="18"/>
          <w:lang w:val="nl-NL" w:eastAsia="zh-CN"/>
        </w:rPr>
        <w:t xml:space="preserve">, tenzij een lidstaat bezwaar maakt, </w:t>
      </w:r>
      <w:r w:rsidRPr="008D1184">
        <w:rPr>
          <w:rFonts w:ascii="Verdana" w:hAnsi="Verdana"/>
          <w:sz w:val="18"/>
          <w:szCs w:val="18"/>
          <w:lang w:val="nl-NL" w:eastAsia="zh-CN"/>
        </w:rPr>
        <w:t>toegang krijg</w:t>
      </w:r>
      <w:r w:rsidRPr="008D1184" w:rsidR="00EA3B31">
        <w:rPr>
          <w:rFonts w:ascii="Verdana" w:hAnsi="Verdana"/>
          <w:sz w:val="18"/>
          <w:szCs w:val="18"/>
          <w:lang w:val="nl-NL" w:eastAsia="zh-CN"/>
        </w:rPr>
        <w:t>t</w:t>
      </w:r>
      <w:r w:rsidRPr="008D1184">
        <w:rPr>
          <w:rFonts w:ascii="Verdana" w:hAnsi="Verdana"/>
          <w:sz w:val="18"/>
          <w:szCs w:val="18"/>
          <w:lang w:val="nl-NL" w:eastAsia="zh-CN"/>
        </w:rPr>
        <w:t xml:space="preserve"> tot de relevante gegevens </w:t>
      </w:r>
      <w:r w:rsidRPr="008D1184" w:rsidR="00D55DDD">
        <w:rPr>
          <w:rFonts w:ascii="Verdana" w:hAnsi="Verdana"/>
          <w:sz w:val="18"/>
          <w:szCs w:val="18"/>
          <w:lang w:val="nl-NL" w:eastAsia="zh-CN"/>
        </w:rPr>
        <w:t xml:space="preserve">van de lidstaten </w:t>
      </w:r>
      <w:r w:rsidRPr="008D1184">
        <w:rPr>
          <w:rFonts w:ascii="Verdana" w:hAnsi="Verdana"/>
          <w:sz w:val="18"/>
          <w:szCs w:val="18"/>
          <w:lang w:val="nl-NL" w:eastAsia="zh-CN"/>
        </w:rPr>
        <w:t>uit databanken of registers</w:t>
      </w:r>
      <w:r w:rsidRPr="008D1184" w:rsidR="00EA3B31">
        <w:rPr>
          <w:rFonts w:ascii="Verdana" w:hAnsi="Verdana"/>
          <w:sz w:val="18"/>
          <w:szCs w:val="18"/>
          <w:lang w:val="nl-NL" w:eastAsia="zh-CN"/>
        </w:rPr>
        <w:t xml:space="preserve"> die</w:t>
      </w:r>
      <w:r w:rsidRPr="008D1184">
        <w:rPr>
          <w:rFonts w:ascii="Verdana" w:hAnsi="Verdana"/>
          <w:sz w:val="18"/>
          <w:szCs w:val="18"/>
          <w:lang w:val="nl-NL" w:eastAsia="zh-CN"/>
        </w:rPr>
        <w:t xml:space="preserve"> </w:t>
      </w:r>
      <w:r w:rsidRPr="008D1184" w:rsidR="00EA3B31">
        <w:rPr>
          <w:rFonts w:ascii="Verdana" w:hAnsi="Verdana"/>
          <w:sz w:val="18"/>
          <w:szCs w:val="18"/>
          <w:lang w:val="nl-NL" w:eastAsia="zh-CN"/>
        </w:rPr>
        <w:t xml:space="preserve">zijn opgezet krachtens het Unierecht </w:t>
      </w:r>
      <w:r w:rsidRPr="008D1184" w:rsidR="00D55DDD">
        <w:rPr>
          <w:rFonts w:ascii="Verdana" w:hAnsi="Verdana"/>
          <w:sz w:val="18"/>
          <w:szCs w:val="18"/>
          <w:lang w:val="nl-NL" w:eastAsia="zh-CN"/>
        </w:rPr>
        <w:t xml:space="preserve">en </w:t>
      </w:r>
      <w:r w:rsidRPr="008D1184" w:rsidR="00EA3B31">
        <w:rPr>
          <w:rFonts w:ascii="Verdana" w:hAnsi="Verdana"/>
          <w:sz w:val="18"/>
          <w:szCs w:val="18"/>
          <w:lang w:val="nl-NL" w:eastAsia="zh-CN"/>
        </w:rPr>
        <w:t xml:space="preserve">worden onderhouden </w:t>
      </w:r>
      <w:r w:rsidRPr="008D1184">
        <w:rPr>
          <w:rFonts w:ascii="Verdana" w:hAnsi="Verdana"/>
          <w:sz w:val="18"/>
          <w:szCs w:val="18"/>
          <w:lang w:val="nl-NL" w:eastAsia="zh-CN"/>
        </w:rPr>
        <w:t xml:space="preserve">door </w:t>
      </w:r>
      <w:r w:rsidRPr="008D1184" w:rsidR="00EA3B31">
        <w:rPr>
          <w:rFonts w:ascii="Verdana" w:hAnsi="Verdana"/>
          <w:sz w:val="18"/>
          <w:szCs w:val="18"/>
          <w:lang w:val="nl-NL" w:eastAsia="zh-CN"/>
        </w:rPr>
        <w:t>de Commissie</w:t>
      </w:r>
      <w:r w:rsidRPr="008D1184" w:rsidR="00D55DDD">
        <w:rPr>
          <w:rFonts w:ascii="Verdana" w:hAnsi="Verdana"/>
          <w:sz w:val="18"/>
          <w:szCs w:val="18"/>
          <w:lang w:val="nl-NL" w:eastAsia="zh-CN"/>
        </w:rPr>
        <w:t xml:space="preserve">. Het voorstel voorziet eveneens in maatregelen dat </w:t>
      </w:r>
      <w:proofErr w:type="spellStart"/>
      <w:r w:rsidRPr="008D1184" w:rsidR="00D55DDD">
        <w:rPr>
          <w:rFonts w:ascii="Verdana" w:hAnsi="Verdana"/>
          <w:sz w:val="18"/>
          <w:szCs w:val="18"/>
          <w:lang w:val="nl-NL" w:eastAsia="zh-CN"/>
        </w:rPr>
        <w:t>Eurostat</w:t>
      </w:r>
      <w:proofErr w:type="spellEnd"/>
      <w:r w:rsidRPr="008D1184" w:rsidR="00D55DDD">
        <w:rPr>
          <w:rFonts w:ascii="Verdana" w:hAnsi="Verdana"/>
          <w:sz w:val="18"/>
          <w:szCs w:val="18"/>
          <w:lang w:val="nl-NL" w:eastAsia="zh-CN"/>
        </w:rPr>
        <w:t xml:space="preserve">, tenzij een lidstaat bezwaar maakt, toegang krijgt </w:t>
      </w:r>
      <w:r w:rsidRPr="008D1184" w:rsidR="00C407DE">
        <w:rPr>
          <w:rFonts w:ascii="Verdana" w:hAnsi="Verdana"/>
          <w:sz w:val="18"/>
          <w:szCs w:val="18"/>
          <w:lang w:val="nl-NL" w:eastAsia="zh-CN"/>
        </w:rPr>
        <w:t xml:space="preserve">tot de relevante gegevens van de lidstaten uit registraties die op nationaal niveau zijn opgezet waartoe de Commissie toegang heeft. Bovendien voorziet het voorstel in de mogelijkheid om in de toekomst op dezelfde wijze Europese statistieken over aanlandingen en aquacultuur op te stellen. </w:t>
      </w:r>
      <w:r w:rsidRPr="008D1184" w:rsidR="00E36443">
        <w:rPr>
          <w:rFonts w:ascii="Verdana" w:hAnsi="Verdana"/>
          <w:sz w:val="18"/>
          <w:szCs w:val="18"/>
          <w:lang w:val="nl-NL" w:eastAsia="zh-CN"/>
        </w:rPr>
        <w:t>De</w:t>
      </w:r>
      <w:r w:rsidRPr="008D1184" w:rsidR="00F32CDB">
        <w:rPr>
          <w:rFonts w:ascii="Verdana" w:hAnsi="Verdana"/>
          <w:sz w:val="18"/>
          <w:szCs w:val="18"/>
          <w:lang w:val="nl-NL" w:eastAsia="zh-CN"/>
        </w:rPr>
        <w:t xml:space="preserve"> zes </w:t>
      </w:r>
      <w:r w:rsidRPr="008D1184" w:rsidR="00E36443">
        <w:rPr>
          <w:rFonts w:ascii="Verdana" w:hAnsi="Verdana"/>
          <w:sz w:val="18"/>
          <w:szCs w:val="18"/>
          <w:lang w:val="nl-NL" w:eastAsia="zh-CN"/>
        </w:rPr>
        <w:t xml:space="preserve">onderwerpen en de </w:t>
      </w:r>
      <w:r w:rsidRPr="008D1184" w:rsidR="00F32CDB">
        <w:rPr>
          <w:rFonts w:ascii="Verdana" w:hAnsi="Verdana"/>
          <w:sz w:val="18"/>
          <w:szCs w:val="18"/>
          <w:lang w:val="nl-NL" w:eastAsia="zh-CN"/>
        </w:rPr>
        <w:t>tien</w:t>
      </w:r>
      <w:r w:rsidRPr="008D1184" w:rsidR="00E36443">
        <w:rPr>
          <w:rFonts w:ascii="Verdana" w:hAnsi="Verdana"/>
          <w:sz w:val="18"/>
          <w:szCs w:val="18"/>
          <w:lang w:val="nl-NL" w:eastAsia="zh-CN"/>
        </w:rPr>
        <w:t xml:space="preserve"> gedetailleerde onderwerpen waarover de lidstaten gegevens moeten verzamelen staan in de bijlage </w:t>
      </w:r>
      <w:r w:rsidRPr="008D1184" w:rsidR="00337716">
        <w:rPr>
          <w:rFonts w:ascii="Verdana" w:hAnsi="Verdana"/>
          <w:sz w:val="18"/>
          <w:szCs w:val="18"/>
          <w:lang w:val="nl-NL" w:eastAsia="zh-CN"/>
        </w:rPr>
        <w:t xml:space="preserve">bij </w:t>
      </w:r>
      <w:r w:rsidRPr="008D1184" w:rsidR="00E36443">
        <w:rPr>
          <w:rFonts w:ascii="Verdana" w:hAnsi="Verdana"/>
          <w:sz w:val="18"/>
          <w:szCs w:val="18"/>
          <w:lang w:val="nl-NL" w:eastAsia="zh-CN"/>
        </w:rPr>
        <w:t xml:space="preserve">het voorstel en </w:t>
      </w:r>
      <w:r w:rsidRPr="008D1184" w:rsidR="00682E92">
        <w:rPr>
          <w:rFonts w:ascii="Verdana" w:hAnsi="Verdana"/>
          <w:sz w:val="18"/>
          <w:szCs w:val="18"/>
          <w:lang w:val="nl-NL" w:eastAsia="zh-CN"/>
        </w:rPr>
        <w:t>betreffen</w:t>
      </w:r>
      <w:r w:rsidRPr="008D1184" w:rsidR="00E36443">
        <w:rPr>
          <w:rFonts w:ascii="Verdana" w:hAnsi="Verdana"/>
          <w:sz w:val="18"/>
          <w:szCs w:val="18"/>
          <w:lang w:val="nl-NL" w:eastAsia="zh-CN"/>
        </w:rPr>
        <w:t xml:space="preserve"> de </w:t>
      </w:r>
      <w:r w:rsidRPr="008D1184" w:rsidR="00F32CDB">
        <w:rPr>
          <w:rFonts w:ascii="Verdana" w:hAnsi="Verdana"/>
          <w:sz w:val="18"/>
          <w:szCs w:val="18"/>
          <w:lang w:val="nl-NL" w:eastAsia="zh-CN"/>
        </w:rPr>
        <w:t>frequentie van indiening</w:t>
      </w:r>
      <w:r w:rsidRPr="008D1184" w:rsidR="00E36443">
        <w:rPr>
          <w:rFonts w:ascii="Verdana" w:hAnsi="Verdana"/>
          <w:sz w:val="18"/>
          <w:szCs w:val="18"/>
          <w:lang w:val="nl-NL" w:eastAsia="zh-CN"/>
        </w:rPr>
        <w:t xml:space="preserve">, de </w:t>
      </w:r>
      <w:r w:rsidRPr="008D1184" w:rsidR="00E36443">
        <w:rPr>
          <w:rFonts w:ascii="Verdana" w:hAnsi="Verdana"/>
          <w:sz w:val="18"/>
          <w:szCs w:val="18"/>
          <w:lang w:val="nl-NL" w:eastAsia="zh-CN"/>
        </w:rPr>
        <w:lastRenderedPageBreak/>
        <w:t xml:space="preserve">referentieperiode en de </w:t>
      </w:r>
      <w:r w:rsidRPr="008D1184" w:rsidR="00F32CDB">
        <w:rPr>
          <w:rFonts w:ascii="Verdana" w:hAnsi="Verdana"/>
          <w:sz w:val="18"/>
          <w:szCs w:val="18"/>
          <w:lang w:val="nl-NL" w:eastAsia="zh-CN"/>
        </w:rPr>
        <w:t>toepasselijke dimensies</w:t>
      </w:r>
      <w:r w:rsidRPr="008D1184" w:rsidR="009737B5">
        <w:rPr>
          <w:rFonts w:ascii="Verdana" w:hAnsi="Verdana"/>
          <w:sz w:val="18"/>
          <w:szCs w:val="18"/>
          <w:lang w:val="nl-NL" w:eastAsia="zh-CN"/>
        </w:rPr>
        <w:t xml:space="preserve">, zoals </w:t>
      </w:r>
      <w:r w:rsidRPr="008D1184" w:rsidR="00542A22">
        <w:rPr>
          <w:rFonts w:ascii="Verdana" w:hAnsi="Verdana"/>
          <w:sz w:val="18"/>
          <w:szCs w:val="18"/>
          <w:lang w:val="nl-NL" w:eastAsia="zh-CN"/>
        </w:rPr>
        <w:t xml:space="preserve">kwetsbare </w:t>
      </w:r>
      <w:r w:rsidRPr="008D1184" w:rsidR="00F32CDB">
        <w:rPr>
          <w:rFonts w:ascii="Verdana" w:hAnsi="Verdana"/>
          <w:sz w:val="18"/>
          <w:szCs w:val="18"/>
          <w:lang w:val="nl-NL" w:eastAsia="zh-CN"/>
        </w:rPr>
        <w:t>soorten, biologisch</w:t>
      </w:r>
      <w:r w:rsidRPr="008D1184" w:rsidR="009737B5">
        <w:rPr>
          <w:rFonts w:ascii="Verdana" w:hAnsi="Verdana"/>
          <w:sz w:val="18"/>
          <w:szCs w:val="18"/>
          <w:lang w:val="nl-NL" w:eastAsia="zh-CN"/>
        </w:rPr>
        <w:t>e productie</w:t>
      </w:r>
      <w:r w:rsidRPr="008D1184" w:rsidR="00F32CDB">
        <w:rPr>
          <w:rFonts w:ascii="Verdana" w:hAnsi="Verdana"/>
          <w:sz w:val="18"/>
          <w:szCs w:val="18"/>
          <w:lang w:val="nl-NL" w:eastAsia="zh-CN"/>
        </w:rPr>
        <w:t xml:space="preserve"> </w:t>
      </w:r>
      <w:r w:rsidRPr="008D1184" w:rsidR="009737B5">
        <w:rPr>
          <w:rFonts w:ascii="Verdana" w:hAnsi="Verdana"/>
          <w:sz w:val="18"/>
          <w:szCs w:val="18"/>
          <w:lang w:val="nl-NL" w:eastAsia="zh-CN"/>
        </w:rPr>
        <w:t>en regiona</w:t>
      </w:r>
      <w:r w:rsidRPr="008D1184" w:rsidR="00FB763E">
        <w:rPr>
          <w:rFonts w:ascii="Verdana" w:hAnsi="Verdana"/>
          <w:sz w:val="18"/>
          <w:szCs w:val="18"/>
          <w:lang w:val="nl-NL" w:eastAsia="zh-CN"/>
        </w:rPr>
        <w:t>le uitsplitsing</w:t>
      </w:r>
      <w:r w:rsidRPr="008D1184" w:rsidR="009737B5">
        <w:rPr>
          <w:rFonts w:ascii="Verdana" w:hAnsi="Verdana"/>
          <w:sz w:val="18"/>
          <w:szCs w:val="18"/>
          <w:lang w:val="nl-NL" w:eastAsia="zh-CN"/>
        </w:rPr>
        <w:t xml:space="preserve">. </w:t>
      </w:r>
      <w:r w:rsidRPr="008D1184" w:rsidR="0020604E">
        <w:rPr>
          <w:rFonts w:ascii="Verdana" w:hAnsi="Verdana"/>
          <w:sz w:val="18"/>
          <w:szCs w:val="18"/>
          <w:lang w:val="nl-NL" w:eastAsia="zh-CN"/>
        </w:rPr>
        <w:t>Het voorstel schrijft de definities, de waarnemingseenheden en de gegevensvereisten voor. H</w:t>
      </w:r>
      <w:r w:rsidRPr="008D1184" w:rsidR="00CC2CCD">
        <w:rPr>
          <w:rFonts w:ascii="Verdana" w:hAnsi="Verdana"/>
          <w:sz w:val="18"/>
          <w:szCs w:val="18"/>
          <w:lang w:val="nl-NL" w:eastAsia="zh-CN"/>
        </w:rPr>
        <w:t xml:space="preserve">et voorstel </w:t>
      </w:r>
      <w:r w:rsidRPr="008D1184" w:rsidR="0020604E">
        <w:rPr>
          <w:rFonts w:ascii="Verdana" w:hAnsi="Verdana"/>
          <w:sz w:val="18"/>
          <w:szCs w:val="18"/>
          <w:lang w:val="nl-NL" w:eastAsia="zh-CN"/>
        </w:rPr>
        <w:t xml:space="preserve">bevat </w:t>
      </w:r>
      <w:r w:rsidRPr="008D1184" w:rsidR="00542A22">
        <w:rPr>
          <w:rFonts w:ascii="Verdana" w:hAnsi="Verdana"/>
          <w:sz w:val="18"/>
          <w:szCs w:val="18"/>
          <w:lang w:val="nl-NL" w:eastAsia="zh-CN"/>
        </w:rPr>
        <w:t xml:space="preserve">ook </w:t>
      </w:r>
      <w:r w:rsidRPr="008D1184" w:rsidR="00CC2CCD">
        <w:rPr>
          <w:rFonts w:ascii="Verdana" w:hAnsi="Verdana"/>
          <w:sz w:val="18"/>
          <w:szCs w:val="18"/>
          <w:lang w:val="nl-NL" w:eastAsia="zh-CN"/>
        </w:rPr>
        <w:t>voorschriften met betrekking tot de gegevensbronnen en methoden waarop de lidstaten de gegevens kunnen verzamelen</w:t>
      </w:r>
      <w:r w:rsidRPr="008D1184" w:rsidR="00050E25">
        <w:rPr>
          <w:rFonts w:ascii="Verdana" w:hAnsi="Verdana"/>
          <w:sz w:val="18"/>
          <w:szCs w:val="18"/>
          <w:lang w:val="nl-NL" w:eastAsia="zh-CN"/>
        </w:rPr>
        <w:t>.</w:t>
      </w:r>
      <w:r w:rsidRPr="008D1184" w:rsidR="00050E25">
        <w:rPr>
          <w:lang w:val="nl-NL"/>
        </w:rPr>
        <w:t xml:space="preserve"> </w:t>
      </w:r>
      <w:r w:rsidRPr="008D1184" w:rsidR="00050E25">
        <w:rPr>
          <w:rFonts w:ascii="Verdana" w:hAnsi="Verdana"/>
          <w:sz w:val="18"/>
          <w:szCs w:val="18"/>
          <w:lang w:val="nl-NL" w:eastAsia="zh-CN"/>
        </w:rPr>
        <w:t xml:space="preserve">Verder schrijft het voorstel voor dat de lidstaten gegevens op ad-hoc basis moeten verzamelen, wanneer de Commissie het verzamelen van aanvullende statistische informatie voor haar beleidsvorming noodzakelijk acht. </w:t>
      </w:r>
      <w:r w:rsidRPr="008D1184" w:rsidR="0020604E">
        <w:rPr>
          <w:rFonts w:ascii="Verdana" w:hAnsi="Verdana"/>
          <w:sz w:val="18"/>
          <w:szCs w:val="18"/>
          <w:lang w:val="nl-NL" w:eastAsia="zh-CN"/>
        </w:rPr>
        <w:t xml:space="preserve">Het </w:t>
      </w:r>
      <w:r w:rsidRPr="008D1184" w:rsidR="00050E25">
        <w:rPr>
          <w:rFonts w:ascii="Verdana" w:hAnsi="Verdana"/>
          <w:sz w:val="18"/>
          <w:szCs w:val="18"/>
          <w:lang w:val="nl-NL" w:eastAsia="zh-CN"/>
        </w:rPr>
        <w:t>voorstel</w:t>
      </w:r>
      <w:r w:rsidRPr="008D1184" w:rsidR="0020604E">
        <w:rPr>
          <w:rFonts w:ascii="Verdana" w:hAnsi="Verdana"/>
          <w:sz w:val="18"/>
          <w:szCs w:val="18"/>
          <w:lang w:val="nl-NL" w:eastAsia="zh-CN"/>
        </w:rPr>
        <w:t xml:space="preserve"> regelt eveneens de uitwisseling van gegevens met internationale organisaties en </w:t>
      </w:r>
      <w:r w:rsidRPr="008D1184" w:rsidR="00050E25">
        <w:rPr>
          <w:rFonts w:ascii="Verdana" w:hAnsi="Verdana"/>
          <w:sz w:val="18"/>
          <w:szCs w:val="18"/>
          <w:lang w:val="nl-NL" w:eastAsia="zh-CN"/>
        </w:rPr>
        <w:t>de kwaliteitseisen en de kwaliteitsrapportage</w:t>
      </w:r>
      <w:r w:rsidRPr="008D1184" w:rsidR="0020604E">
        <w:rPr>
          <w:rFonts w:ascii="Verdana" w:hAnsi="Verdana"/>
          <w:sz w:val="18"/>
          <w:szCs w:val="18"/>
          <w:lang w:val="nl-NL" w:eastAsia="zh-CN"/>
        </w:rPr>
        <w:t xml:space="preserve">. </w:t>
      </w:r>
    </w:p>
    <w:p w:rsidRPr="008D1184" w:rsidR="00253395" w:rsidRDefault="00253395" w14:paraId="25A83A78" w14:textId="77777777">
      <w:pPr>
        <w:pStyle w:val="Spreekpunten"/>
        <w:numPr>
          <w:ilvl w:val="0"/>
          <w:numId w:val="0"/>
        </w:numPr>
        <w:rPr>
          <w:rFonts w:ascii="Verdana" w:hAnsi="Verdana"/>
          <w:sz w:val="18"/>
          <w:szCs w:val="18"/>
          <w:lang w:val="nl-NL" w:eastAsia="zh-CN"/>
        </w:rPr>
      </w:pPr>
    </w:p>
    <w:p w:rsidRPr="008D1184" w:rsidR="00253395" w:rsidP="00253395" w:rsidRDefault="00EC2532" w14:paraId="55F3A060" w14:textId="2B5F4509">
      <w:pPr>
        <w:pStyle w:val="Spreekpunten"/>
        <w:numPr>
          <w:ilvl w:val="0"/>
          <w:numId w:val="0"/>
        </w:numPr>
        <w:ind w:left="360" w:hanging="360"/>
        <w:rPr>
          <w:rFonts w:ascii="Verdana" w:hAnsi="Verdana"/>
          <w:sz w:val="18"/>
          <w:szCs w:val="18"/>
          <w:lang w:val="nl-NL" w:eastAsia="zh-CN"/>
        </w:rPr>
      </w:pPr>
      <w:r>
        <w:rPr>
          <w:rFonts w:ascii="Verdana" w:hAnsi="Verdana"/>
          <w:sz w:val="18"/>
          <w:szCs w:val="18"/>
          <w:lang w:val="nl-NL" w:eastAsia="zh-CN"/>
        </w:rPr>
        <w:t xml:space="preserve">Het voorstel </w:t>
      </w:r>
      <w:r w:rsidRPr="008D1184" w:rsidR="00FD4225">
        <w:rPr>
          <w:rFonts w:ascii="Verdana" w:hAnsi="Verdana"/>
          <w:sz w:val="18"/>
          <w:szCs w:val="18"/>
          <w:lang w:val="nl-NL" w:eastAsia="zh-CN"/>
        </w:rPr>
        <w:t xml:space="preserve">bevat eveneens bepalingen </w:t>
      </w:r>
      <w:r w:rsidRPr="008D1184" w:rsidR="00E267C6">
        <w:rPr>
          <w:rFonts w:ascii="Verdana" w:hAnsi="Verdana"/>
          <w:sz w:val="18"/>
          <w:szCs w:val="18"/>
          <w:lang w:val="nl-NL" w:eastAsia="zh-CN"/>
        </w:rPr>
        <w:t xml:space="preserve">dat de Commissie </w:t>
      </w:r>
      <w:r w:rsidRPr="008D1184" w:rsidR="00253395">
        <w:rPr>
          <w:rFonts w:ascii="Verdana" w:hAnsi="Verdana"/>
          <w:sz w:val="18"/>
          <w:szCs w:val="18"/>
          <w:lang w:val="nl-NL" w:eastAsia="zh-CN"/>
        </w:rPr>
        <w:t xml:space="preserve">op basis van de </w:t>
      </w:r>
      <w:r w:rsidR="006700D3">
        <w:rPr>
          <w:rFonts w:ascii="Verdana" w:hAnsi="Verdana"/>
          <w:sz w:val="18"/>
          <w:szCs w:val="18"/>
          <w:lang w:val="nl-NL" w:eastAsia="zh-CN"/>
        </w:rPr>
        <w:t xml:space="preserve">geldende </w:t>
      </w:r>
      <w:r w:rsidRPr="008D1184" w:rsidR="00253395">
        <w:rPr>
          <w:rFonts w:ascii="Verdana" w:hAnsi="Verdana"/>
          <w:sz w:val="18"/>
          <w:szCs w:val="18"/>
          <w:lang w:val="nl-NL" w:eastAsia="zh-CN"/>
        </w:rPr>
        <w:t xml:space="preserve">regels </w:t>
      </w:r>
      <w:r w:rsidRPr="008D1184" w:rsidR="00FD4225">
        <w:rPr>
          <w:rFonts w:ascii="Verdana" w:hAnsi="Verdana"/>
          <w:sz w:val="18"/>
          <w:szCs w:val="18"/>
          <w:lang w:val="nl-NL" w:eastAsia="zh-CN"/>
        </w:rPr>
        <w:t xml:space="preserve">een </w:t>
      </w:r>
    </w:p>
    <w:p w:rsidRPr="008D1184" w:rsidR="00253395" w:rsidP="00253395" w:rsidRDefault="00446E8A" w14:paraId="69A38272" w14:textId="2F8A506F">
      <w:pPr>
        <w:pStyle w:val="Spreekpunten"/>
        <w:numPr>
          <w:ilvl w:val="0"/>
          <w:numId w:val="0"/>
        </w:numPr>
        <w:ind w:left="360" w:hanging="360"/>
        <w:rPr>
          <w:rFonts w:ascii="Verdana" w:hAnsi="Verdana"/>
          <w:sz w:val="18"/>
          <w:szCs w:val="18"/>
          <w:lang w:val="nl-NL" w:eastAsia="zh-CN"/>
        </w:rPr>
      </w:pPr>
      <w:r w:rsidRPr="008D1184">
        <w:rPr>
          <w:rFonts w:ascii="Verdana" w:hAnsi="Verdana"/>
          <w:sz w:val="18"/>
          <w:szCs w:val="18"/>
          <w:lang w:val="nl-NL" w:eastAsia="zh-CN"/>
        </w:rPr>
        <w:t>f</w:t>
      </w:r>
      <w:r w:rsidRPr="008D1184" w:rsidR="00FD4225">
        <w:rPr>
          <w:rFonts w:ascii="Verdana" w:hAnsi="Verdana"/>
          <w:sz w:val="18"/>
          <w:szCs w:val="18"/>
          <w:lang w:val="nl-NL" w:eastAsia="zh-CN"/>
        </w:rPr>
        <w:t>inanciël</w:t>
      </w:r>
      <w:r w:rsidRPr="008D1184" w:rsidR="00253395">
        <w:rPr>
          <w:rFonts w:ascii="Verdana" w:hAnsi="Verdana"/>
          <w:sz w:val="18"/>
          <w:szCs w:val="18"/>
          <w:lang w:val="nl-NL" w:eastAsia="zh-CN"/>
        </w:rPr>
        <w:t xml:space="preserve">e </w:t>
      </w:r>
      <w:r w:rsidRPr="008D1184" w:rsidR="00FD4225">
        <w:rPr>
          <w:rFonts w:ascii="Verdana" w:hAnsi="Verdana"/>
          <w:sz w:val="18"/>
          <w:szCs w:val="18"/>
          <w:lang w:val="nl-NL" w:eastAsia="zh-CN"/>
        </w:rPr>
        <w:t>bijdrage</w:t>
      </w:r>
      <w:r w:rsidRPr="008D1184">
        <w:rPr>
          <w:rFonts w:ascii="Verdana" w:hAnsi="Verdana"/>
          <w:sz w:val="18"/>
          <w:szCs w:val="18"/>
          <w:lang w:val="nl-NL" w:eastAsia="zh-CN"/>
        </w:rPr>
        <w:t>,</w:t>
      </w:r>
      <w:r w:rsidRPr="008D1184" w:rsidR="00FD4225">
        <w:rPr>
          <w:rFonts w:ascii="Verdana" w:hAnsi="Verdana"/>
          <w:sz w:val="18"/>
          <w:szCs w:val="18"/>
          <w:lang w:val="nl-NL" w:eastAsia="zh-CN"/>
        </w:rPr>
        <w:t xml:space="preserve"> </w:t>
      </w:r>
      <w:r w:rsidRPr="008D1184" w:rsidR="00253395">
        <w:rPr>
          <w:rFonts w:ascii="Verdana" w:hAnsi="Verdana"/>
          <w:sz w:val="18"/>
          <w:szCs w:val="18"/>
          <w:lang w:val="nl-NL" w:eastAsia="zh-CN"/>
        </w:rPr>
        <w:t>van maximaal 90% van de subsidiabele kosten</w:t>
      </w:r>
      <w:r w:rsidRPr="008D1184">
        <w:rPr>
          <w:rFonts w:ascii="Verdana" w:hAnsi="Verdana"/>
          <w:sz w:val="18"/>
          <w:szCs w:val="18"/>
          <w:lang w:val="nl-NL" w:eastAsia="zh-CN"/>
        </w:rPr>
        <w:t>,</w:t>
      </w:r>
      <w:r w:rsidRPr="008D1184" w:rsidR="00253395">
        <w:rPr>
          <w:rFonts w:ascii="Verdana" w:hAnsi="Verdana"/>
          <w:sz w:val="18"/>
          <w:szCs w:val="18"/>
          <w:lang w:val="nl-NL" w:eastAsia="zh-CN"/>
        </w:rPr>
        <w:t xml:space="preserve"> </w:t>
      </w:r>
      <w:r w:rsidRPr="008D1184" w:rsidR="00FD4225">
        <w:rPr>
          <w:rFonts w:ascii="Verdana" w:hAnsi="Verdana"/>
          <w:sz w:val="18"/>
          <w:szCs w:val="18"/>
          <w:lang w:val="nl-NL" w:eastAsia="zh-CN"/>
        </w:rPr>
        <w:t xml:space="preserve">uit de begroting van de Unie aan de </w:t>
      </w:r>
    </w:p>
    <w:p w:rsidRPr="008D1184" w:rsidR="00902A56" w:rsidP="00253395" w:rsidRDefault="00FD4225" w14:paraId="4571A744" w14:textId="77777777">
      <w:pPr>
        <w:pStyle w:val="Spreekpunten"/>
        <w:numPr>
          <w:ilvl w:val="0"/>
          <w:numId w:val="0"/>
        </w:numPr>
        <w:ind w:left="360" w:hanging="360"/>
        <w:rPr>
          <w:rFonts w:ascii="Verdana" w:hAnsi="Verdana"/>
          <w:sz w:val="18"/>
          <w:szCs w:val="18"/>
          <w:lang w:val="nl-NL" w:eastAsia="zh-CN"/>
        </w:rPr>
      </w:pPr>
      <w:r w:rsidRPr="008D1184">
        <w:rPr>
          <w:rFonts w:ascii="Verdana" w:hAnsi="Verdana"/>
          <w:sz w:val="18"/>
          <w:szCs w:val="18"/>
          <w:lang w:val="nl-NL" w:eastAsia="zh-CN"/>
        </w:rPr>
        <w:t xml:space="preserve">nationale statistische instanties van de lidstaten </w:t>
      </w:r>
      <w:r w:rsidRPr="008D1184" w:rsidR="00E267C6">
        <w:rPr>
          <w:rFonts w:ascii="Verdana" w:hAnsi="Verdana"/>
          <w:sz w:val="18"/>
          <w:szCs w:val="18"/>
          <w:lang w:val="nl-NL" w:eastAsia="zh-CN"/>
        </w:rPr>
        <w:t xml:space="preserve">kan </w:t>
      </w:r>
      <w:r w:rsidRPr="008D1184">
        <w:rPr>
          <w:rFonts w:ascii="Verdana" w:hAnsi="Verdana"/>
          <w:sz w:val="18"/>
          <w:szCs w:val="18"/>
          <w:lang w:val="nl-NL" w:eastAsia="zh-CN"/>
        </w:rPr>
        <w:t xml:space="preserve">verlenen, zoals bijvoorbeeld voor de </w:t>
      </w:r>
      <w:r w:rsidRPr="008D1184" w:rsidR="00253395">
        <w:rPr>
          <w:rFonts w:ascii="Verdana" w:hAnsi="Verdana"/>
          <w:sz w:val="18"/>
          <w:szCs w:val="18"/>
          <w:lang w:val="nl-NL" w:eastAsia="zh-CN"/>
        </w:rPr>
        <w:t>ad-hoc</w:t>
      </w:r>
      <w:r w:rsidRPr="008D1184" w:rsidR="00902A56">
        <w:rPr>
          <w:rFonts w:ascii="Verdana" w:hAnsi="Verdana"/>
          <w:sz w:val="18"/>
          <w:szCs w:val="18"/>
          <w:lang w:val="nl-NL" w:eastAsia="zh-CN"/>
        </w:rPr>
        <w:t xml:space="preserve"> </w:t>
      </w:r>
    </w:p>
    <w:p w:rsidRPr="008D1184" w:rsidR="00902A56" w:rsidP="00902A56" w:rsidRDefault="00253395" w14:paraId="0F2EE760" w14:textId="77777777">
      <w:pPr>
        <w:pStyle w:val="Spreekpunten"/>
        <w:numPr>
          <w:ilvl w:val="0"/>
          <w:numId w:val="0"/>
        </w:numPr>
        <w:ind w:left="360" w:hanging="360"/>
        <w:rPr>
          <w:rFonts w:ascii="Verdana" w:hAnsi="Verdana"/>
          <w:sz w:val="18"/>
          <w:szCs w:val="18"/>
          <w:lang w:val="nl-NL" w:eastAsia="zh-CN"/>
        </w:rPr>
      </w:pPr>
      <w:r w:rsidRPr="008D1184">
        <w:rPr>
          <w:rFonts w:ascii="Verdana" w:hAnsi="Verdana"/>
          <w:sz w:val="18"/>
          <w:szCs w:val="18"/>
          <w:lang w:val="nl-NL" w:eastAsia="zh-CN"/>
        </w:rPr>
        <w:t>gegevensverzamelingen</w:t>
      </w:r>
      <w:r w:rsidRPr="008D1184" w:rsidR="00902A56">
        <w:rPr>
          <w:rFonts w:ascii="Verdana" w:hAnsi="Verdana"/>
          <w:sz w:val="18"/>
          <w:szCs w:val="18"/>
          <w:lang w:val="nl-NL" w:eastAsia="zh-CN"/>
        </w:rPr>
        <w:t xml:space="preserve"> en h</w:t>
      </w:r>
      <w:r w:rsidRPr="008D1184">
        <w:rPr>
          <w:rFonts w:ascii="Verdana" w:hAnsi="Verdana"/>
          <w:sz w:val="18"/>
          <w:szCs w:val="18"/>
          <w:lang w:val="nl-NL" w:eastAsia="zh-CN"/>
        </w:rPr>
        <w:t xml:space="preserve">et gebruik van innovatieve methoden en benaderingen, zoals digitale </w:t>
      </w:r>
    </w:p>
    <w:p w:rsidRPr="008D1184" w:rsidR="00FD4225" w:rsidP="00902A56" w:rsidRDefault="00253395" w14:paraId="28769A60" w14:textId="3AD3C32C">
      <w:pPr>
        <w:pStyle w:val="Spreekpunten"/>
        <w:numPr>
          <w:ilvl w:val="0"/>
          <w:numId w:val="0"/>
        </w:numPr>
        <w:ind w:left="360" w:hanging="360"/>
        <w:rPr>
          <w:rFonts w:ascii="Verdana" w:hAnsi="Verdana"/>
          <w:sz w:val="18"/>
          <w:szCs w:val="18"/>
          <w:lang w:val="nl-NL" w:eastAsia="zh-CN"/>
        </w:rPr>
      </w:pPr>
      <w:r w:rsidRPr="008D1184">
        <w:rPr>
          <w:rFonts w:ascii="Verdana" w:hAnsi="Verdana"/>
          <w:sz w:val="18"/>
          <w:szCs w:val="18"/>
          <w:lang w:val="nl-NL" w:eastAsia="zh-CN"/>
        </w:rPr>
        <w:t xml:space="preserve">instrumenten en </w:t>
      </w:r>
      <w:proofErr w:type="spellStart"/>
      <w:r w:rsidRPr="008D1184">
        <w:rPr>
          <w:rFonts w:ascii="Verdana" w:hAnsi="Verdana"/>
          <w:sz w:val="18"/>
          <w:szCs w:val="18"/>
          <w:lang w:val="nl-NL" w:eastAsia="zh-CN"/>
        </w:rPr>
        <w:t>teledetectie</w:t>
      </w:r>
      <w:proofErr w:type="spellEnd"/>
      <w:r w:rsidRPr="008D1184" w:rsidR="00902A56">
        <w:rPr>
          <w:rFonts w:ascii="Verdana" w:hAnsi="Verdana"/>
          <w:sz w:val="18"/>
          <w:szCs w:val="18"/>
          <w:lang w:val="nl-NL" w:eastAsia="zh-CN"/>
        </w:rPr>
        <w:t>.</w:t>
      </w:r>
    </w:p>
    <w:p w:rsidRPr="008D1184" w:rsidR="00050E25" w:rsidP="00B51C44" w:rsidRDefault="00050E25" w14:paraId="65CAB198" w14:textId="77777777">
      <w:pPr>
        <w:pStyle w:val="Spreekpunten"/>
        <w:numPr>
          <w:ilvl w:val="0"/>
          <w:numId w:val="0"/>
        </w:numPr>
        <w:ind w:left="360"/>
        <w:rPr>
          <w:rFonts w:ascii="Verdana" w:hAnsi="Verdana"/>
          <w:sz w:val="18"/>
          <w:szCs w:val="18"/>
          <w:lang w:val="nl-NL" w:eastAsia="zh-CN"/>
        </w:rPr>
      </w:pPr>
    </w:p>
    <w:p w:rsidRPr="008D1184" w:rsidR="00D51AC0" w:rsidP="003C6838" w:rsidRDefault="00356577" w14:paraId="0DAA231C" w14:textId="6F084B28">
      <w:pPr>
        <w:pStyle w:val="Spreekpunten"/>
        <w:numPr>
          <w:ilvl w:val="0"/>
          <w:numId w:val="0"/>
        </w:numPr>
        <w:rPr>
          <w:rFonts w:ascii="Verdana" w:hAnsi="Verdana"/>
          <w:sz w:val="18"/>
          <w:szCs w:val="18"/>
          <w:lang w:val="nl-NL" w:eastAsia="zh-CN"/>
        </w:rPr>
      </w:pPr>
      <w:r w:rsidRPr="008D1184">
        <w:rPr>
          <w:rFonts w:ascii="Verdana" w:hAnsi="Verdana"/>
          <w:sz w:val="18"/>
          <w:szCs w:val="18"/>
          <w:lang w:val="nl-NL" w:eastAsia="zh-CN"/>
        </w:rPr>
        <w:t xml:space="preserve">Verder </w:t>
      </w:r>
      <w:r w:rsidRPr="008D1184" w:rsidR="00E615D7">
        <w:rPr>
          <w:rFonts w:ascii="Verdana" w:hAnsi="Verdana"/>
          <w:sz w:val="18"/>
          <w:szCs w:val="18"/>
          <w:lang w:val="nl-NL" w:eastAsia="zh-CN"/>
        </w:rPr>
        <w:t xml:space="preserve">regelt </w:t>
      </w:r>
      <w:r w:rsidRPr="008D1184" w:rsidR="00542A22">
        <w:rPr>
          <w:rFonts w:ascii="Verdana" w:hAnsi="Verdana"/>
          <w:sz w:val="18"/>
          <w:szCs w:val="18"/>
          <w:lang w:val="nl-NL" w:eastAsia="zh-CN"/>
        </w:rPr>
        <w:t xml:space="preserve">het voorstel dat </w:t>
      </w:r>
      <w:r w:rsidRPr="008D1184">
        <w:rPr>
          <w:rFonts w:ascii="Verdana" w:hAnsi="Verdana"/>
          <w:sz w:val="18"/>
          <w:szCs w:val="18"/>
          <w:lang w:val="nl-NL" w:eastAsia="zh-CN"/>
        </w:rPr>
        <w:t xml:space="preserve">de </w:t>
      </w:r>
      <w:r w:rsidRPr="008D1184" w:rsidR="00542A22">
        <w:rPr>
          <w:rFonts w:ascii="Verdana" w:hAnsi="Verdana"/>
          <w:sz w:val="18"/>
          <w:szCs w:val="18"/>
          <w:lang w:val="nl-NL" w:eastAsia="zh-CN"/>
        </w:rPr>
        <w:t xml:space="preserve">lidstaten worden vrijgesteld van de verplichting om </w:t>
      </w:r>
      <w:r w:rsidRPr="008D1184" w:rsidR="00E615D7">
        <w:rPr>
          <w:rFonts w:ascii="Verdana" w:hAnsi="Verdana"/>
          <w:sz w:val="18"/>
          <w:szCs w:val="18"/>
          <w:lang w:val="nl-NL" w:eastAsia="zh-CN"/>
        </w:rPr>
        <w:t xml:space="preserve">statistische </w:t>
      </w:r>
      <w:r w:rsidRPr="008D1184" w:rsidR="00542A22">
        <w:rPr>
          <w:rFonts w:ascii="Verdana" w:hAnsi="Verdana"/>
          <w:sz w:val="18"/>
          <w:szCs w:val="18"/>
          <w:lang w:val="nl-NL" w:eastAsia="zh-CN"/>
        </w:rPr>
        <w:t xml:space="preserve">gegevens over de vangsten van kwetsbare vissoorten en </w:t>
      </w:r>
      <w:r w:rsidRPr="008D1184" w:rsidR="00D51AC0">
        <w:rPr>
          <w:rFonts w:ascii="Verdana" w:hAnsi="Verdana"/>
          <w:sz w:val="18"/>
          <w:szCs w:val="18"/>
          <w:lang w:val="nl-NL" w:eastAsia="zh-CN"/>
        </w:rPr>
        <w:t xml:space="preserve">over de recreatievisserij te verstrekken totdat de desbetreffende gegevens </w:t>
      </w:r>
      <w:r w:rsidRPr="008D1184">
        <w:rPr>
          <w:rFonts w:ascii="Verdana" w:hAnsi="Verdana"/>
          <w:sz w:val="18"/>
          <w:szCs w:val="18"/>
          <w:lang w:val="nl-NL" w:eastAsia="zh-CN"/>
        </w:rPr>
        <w:t xml:space="preserve">langs elektronische weg </w:t>
      </w:r>
      <w:r w:rsidRPr="008D1184" w:rsidR="00D51AC0">
        <w:rPr>
          <w:rFonts w:ascii="Verdana" w:hAnsi="Verdana"/>
          <w:sz w:val="18"/>
          <w:szCs w:val="18"/>
          <w:lang w:val="nl-NL" w:eastAsia="zh-CN"/>
        </w:rPr>
        <w:t xml:space="preserve">beschikbaar zijn overeenkomstig de artikelen 14 en 55 van Verordening (EG) 1224/2009 (controleverordening visserij) van de Raad. </w:t>
      </w:r>
      <w:r w:rsidRPr="008D1184">
        <w:rPr>
          <w:rFonts w:ascii="Verdana" w:hAnsi="Verdana"/>
          <w:sz w:val="18"/>
          <w:szCs w:val="18"/>
          <w:lang w:val="nl-NL" w:eastAsia="zh-CN"/>
        </w:rPr>
        <w:t xml:space="preserve">Bovendien </w:t>
      </w:r>
      <w:r w:rsidRPr="008D1184" w:rsidR="00884E4C">
        <w:rPr>
          <w:rFonts w:ascii="Verdana" w:hAnsi="Verdana"/>
          <w:sz w:val="18"/>
          <w:szCs w:val="18"/>
          <w:lang w:val="nl-NL" w:eastAsia="zh-CN"/>
        </w:rPr>
        <w:t>regelt het voorstel dat i</w:t>
      </w:r>
      <w:r w:rsidRPr="008D1184" w:rsidR="00D51AC0">
        <w:rPr>
          <w:rFonts w:ascii="Verdana" w:hAnsi="Verdana"/>
          <w:sz w:val="18"/>
          <w:szCs w:val="18"/>
          <w:lang w:val="nl-NL" w:eastAsia="zh-CN"/>
        </w:rPr>
        <w:t xml:space="preserve">ndien </w:t>
      </w:r>
      <w:r w:rsidRPr="008D1184" w:rsidR="00884E4C">
        <w:rPr>
          <w:rFonts w:ascii="Verdana" w:hAnsi="Verdana"/>
          <w:sz w:val="18"/>
          <w:szCs w:val="18"/>
          <w:lang w:val="nl-NL" w:eastAsia="zh-CN"/>
        </w:rPr>
        <w:t xml:space="preserve">voor de </w:t>
      </w:r>
      <w:r w:rsidRPr="008D1184" w:rsidR="00D51AC0">
        <w:rPr>
          <w:rFonts w:ascii="Verdana" w:hAnsi="Verdana"/>
          <w:sz w:val="18"/>
          <w:szCs w:val="18"/>
          <w:lang w:val="nl-NL" w:eastAsia="zh-CN"/>
        </w:rPr>
        <w:t>toepassing van de verordening grote aanpassingen van het nationaal statistisch systeem van een lidstaat nodig zijn,</w:t>
      </w:r>
      <w:r w:rsidRPr="008D1184" w:rsidR="00884E4C">
        <w:rPr>
          <w:rFonts w:ascii="Verdana" w:hAnsi="Verdana"/>
          <w:sz w:val="18"/>
          <w:szCs w:val="18"/>
          <w:lang w:val="nl-NL" w:eastAsia="zh-CN"/>
        </w:rPr>
        <w:t xml:space="preserve"> </w:t>
      </w:r>
      <w:r w:rsidRPr="008D1184" w:rsidR="00D51AC0">
        <w:rPr>
          <w:rFonts w:ascii="Verdana" w:hAnsi="Verdana"/>
          <w:sz w:val="18"/>
          <w:szCs w:val="18"/>
          <w:lang w:val="nl-NL" w:eastAsia="zh-CN"/>
        </w:rPr>
        <w:t xml:space="preserve">de mogelijkheid voor de lidstaten </w:t>
      </w:r>
      <w:r w:rsidRPr="008D1184" w:rsidR="00884E4C">
        <w:rPr>
          <w:rFonts w:ascii="Verdana" w:hAnsi="Verdana"/>
          <w:sz w:val="18"/>
          <w:szCs w:val="18"/>
          <w:lang w:val="nl-NL" w:eastAsia="zh-CN"/>
        </w:rPr>
        <w:t xml:space="preserve">bestaat </w:t>
      </w:r>
      <w:r w:rsidRPr="008D1184" w:rsidR="00D51AC0">
        <w:rPr>
          <w:rFonts w:ascii="Verdana" w:hAnsi="Verdana"/>
          <w:sz w:val="18"/>
          <w:szCs w:val="18"/>
          <w:lang w:val="nl-NL" w:eastAsia="zh-CN"/>
        </w:rPr>
        <w:t>om in aanmerking te kunnen komen voor een afwijkingsbepaling</w:t>
      </w:r>
      <w:r w:rsidRPr="008D1184" w:rsidR="00744B86">
        <w:rPr>
          <w:rFonts w:ascii="Verdana" w:hAnsi="Verdana"/>
          <w:sz w:val="18"/>
          <w:szCs w:val="18"/>
          <w:lang w:val="nl-NL" w:eastAsia="zh-CN"/>
        </w:rPr>
        <w:t xml:space="preserve"> voor een periode van maximaal twee jaar. </w:t>
      </w:r>
    </w:p>
    <w:p w:rsidRPr="008D1184" w:rsidR="003505F3" w:rsidP="0034613C" w:rsidRDefault="003505F3" w14:paraId="6ED545AF" w14:textId="77777777">
      <w:pPr>
        <w:pStyle w:val="Spreekpunten"/>
        <w:numPr>
          <w:ilvl w:val="0"/>
          <w:numId w:val="0"/>
        </w:numPr>
        <w:rPr>
          <w:rFonts w:ascii="Verdana" w:hAnsi="Verdana"/>
          <w:sz w:val="18"/>
          <w:szCs w:val="18"/>
          <w:lang w:val="nl-NL" w:eastAsia="zh-CN"/>
        </w:rPr>
      </w:pPr>
    </w:p>
    <w:p w:rsidRPr="008D1184" w:rsidR="00013AC1" w:rsidP="0006359F" w:rsidRDefault="00013AC1" w14:paraId="1FFBE160" w14:textId="53BDE759">
      <w:pPr>
        <w:pStyle w:val="Spreekpunten"/>
        <w:numPr>
          <w:ilvl w:val="0"/>
          <w:numId w:val="11"/>
        </w:numPr>
        <w:rPr>
          <w:rFonts w:ascii="Verdana" w:hAnsi="Verdana"/>
          <w:i/>
          <w:sz w:val="18"/>
          <w:szCs w:val="18"/>
          <w:lang w:val="nl-NL"/>
        </w:rPr>
      </w:pPr>
      <w:r w:rsidRPr="008D1184">
        <w:rPr>
          <w:rFonts w:ascii="Verdana" w:hAnsi="Verdana"/>
          <w:i/>
          <w:sz w:val="18"/>
          <w:szCs w:val="18"/>
          <w:lang w:val="nl-NL"/>
        </w:rPr>
        <w:t>Impact assessment Commissie</w:t>
      </w:r>
      <w:r w:rsidRPr="008D1184" w:rsidR="00587262">
        <w:rPr>
          <w:rFonts w:ascii="Verdana" w:hAnsi="Verdana"/>
          <w:i/>
          <w:sz w:val="18"/>
          <w:szCs w:val="18"/>
          <w:lang w:val="nl-NL"/>
        </w:rPr>
        <w:t xml:space="preserve"> </w:t>
      </w:r>
    </w:p>
    <w:p w:rsidRPr="008D1184" w:rsidR="00A50180" w:rsidP="00E051C4" w:rsidRDefault="00DD132C" w14:paraId="10A73510" w14:textId="7F1A0924">
      <w:pPr>
        <w:pStyle w:val="Spreekpunten"/>
        <w:numPr>
          <w:ilvl w:val="0"/>
          <w:numId w:val="0"/>
        </w:numPr>
        <w:rPr>
          <w:rFonts w:ascii="Verdana" w:hAnsi="Verdana"/>
          <w:sz w:val="18"/>
          <w:szCs w:val="18"/>
          <w:lang w:val="nl-NL"/>
        </w:rPr>
      </w:pPr>
      <w:r w:rsidRPr="008D1184">
        <w:rPr>
          <w:rFonts w:ascii="Verdana" w:hAnsi="Verdana"/>
          <w:sz w:val="18"/>
          <w:szCs w:val="18"/>
          <w:lang w:val="nl-NL"/>
        </w:rPr>
        <w:t>Het onderhavige voorstel geeft uitvoering aan de gekozen voorkeursoptie</w:t>
      </w:r>
      <w:r w:rsidRPr="008D1184" w:rsidR="008971F3">
        <w:rPr>
          <w:rFonts w:ascii="Verdana" w:hAnsi="Verdana"/>
          <w:sz w:val="18"/>
          <w:szCs w:val="18"/>
          <w:lang w:val="nl-NL"/>
        </w:rPr>
        <w:t>:</w:t>
      </w:r>
      <w:r w:rsidRPr="008D1184">
        <w:rPr>
          <w:rFonts w:ascii="Verdana" w:hAnsi="Verdana"/>
          <w:sz w:val="18"/>
          <w:szCs w:val="18"/>
          <w:lang w:val="nl-NL"/>
        </w:rPr>
        <w:t xml:space="preserve"> </w:t>
      </w:r>
      <w:r w:rsidRPr="008D1184" w:rsidR="00A50180">
        <w:rPr>
          <w:rFonts w:ascii="Verdana" w:hAnsi="Verdana"/>
          <w:sz w:val="18"/>
          <w:szCs w:val="18"/>
          <w:lang w:val="nl-NL"/>
        </w:rPr>
        <w:t>een nieuw, gestroomlijnd wettelijk kader voor Europese visserijstatistieken</w:t>
      </w:r>
      <w:r w:rsidRPr="008D1184" w:rsidR="005451ED">
        <w:rPr>
          <w:rFonts w:ascii="Verdana" w:hAnsi="Verdana"/>
          <w:sz w:val="18"/>
          <w:szCs w:val="18"/>
          <w:lang w:val="nl-NL"/>
        </w:rPr>
        <w:t xml:space="preserve"> waarin vijf bestaande verordeningen worden geïntegreerd in één rechtskader. </w:t>
      </w:r>
      <w:r w:rsidRPr="008D1184" w:rsidR="00EB704E">
        <w:rPr>
          <w:rFonts w:ascii="Verdana" w:hAnsi="Verdana"/>
          <w:sz w:val="18"/>
          <w:szCs w:val="18"/>
          <w:lang w:val="nl-NL"/>
        </w:rPr>
        <w:t>Door een efficiëntere inrichting van de verzamel- en productieprocessen verwacht d</w:t>
      </w:r>
      <w:r w:rsidRPr="008D1184" w:rsidR="005451ED">
        <w:rPr>
          <w:rFonts w:ascii="Verdana" w:hAnsi="Verdana"/>
          <w:sz w:val="18"/>
          <w:szCs w:val="18"/>
          <w:lang w:val="nl-NL"/>
        </w:rPr>
        <w:t>e Commissie dat de nieuwe verordening</w:t>
      </w:r>
      <w:r w:rsidRPr="008D1184" w:rsidR="00A22786">
        <w:rPr>
          <w:rFonts w:ascii="Verdana" w:hAnsi="Verdana"/>
          <w:sz w:val="18"/>
          <w:szCs w:val="18"/>
          <w:lang w:val="nl-NL"/>
        </w:rPr>
        <w:t xml:space="preserve"> </w:t>
      </w:r>
      <w:r w:rsidRPr="008D1184" w:rsidR="005451ED">
        <w:rPr>
          <w:rFonts w:ascii="Verdana" w:hAnsi="Verdana"/>
          <w:sz w:val="18"/>
          <w:szCs w:val="18"/>
          <w:lang w:val="nl-NL"/>
        </w:rPr>
        <w:t xml:space="preserve">op de middellange- en lange termijn tot een jaarlijkse kostenbesparing voor de lidstaten en de Commissie van 1,2 miljoen euro kan leiden </w:t>
      </w:r>
      <w:r w:rsidRPr="008D1184" w:rsidR="00FC042D">
        <w:rPr>
          <w:rFonts w:ascii="Verdana" w:hAnsi="Verdana"/>
          <w:sz w:val="18"/>
          <w:szCs w:val="18"/>
          <w:lang w:val="nl-NL"/>
        </w:rPr>
        <w:t xml:space="preserve">door de Europese visserij- en aquacultuur op basis van de op EU-niveau beschikbare administratieve gegevens voor het gemeenschappelijk visserijbeleid te </w:t>
      </w:r>
      <w:r w:rsidRPr="008D1184" w:rsidR="008971F3">
        <w:rPr>
          <w:rFonts w:ascii="Verdana" w:hAnsi="Verdana"/>
          <w:sz w:val="18"/>
          <w:szCs w:val="18"/>
          <w:lang w:val="nl-NL"/>
        </w:rPr>
        <w:t xml:space="preserve">kunnen </w:t>
      </w:r>
      <w:r w:rsidRPr="008D1184" w:rsidR="00FC042D">
        <w:rPr>
          <w:rFonts w:ascii="Verdana" w:hAnsi="Verdana"/>
          <w:sz w:val="18"/>
          <w:szCs w:val="18"/>
          <w:lang w:val="nl-NL"/>
        </w:rPr>
        <w:t xml:space="preserve">produceren. </w:t>
      </w:r>
      <w:r w:rsidRPr="008D1184" w:rsidR="00A22786">
        <w:rPr>
          <w:rFonts w:ascii="Verdana" w:hAnsi="Verdana"/>
          <w:sz w:val="18"/>
          <w:szCs w:val="18"/>
          <w:lang w:val="nl-NL"/>
        </w:rPr>
        <w:t xml:space="preserve">De Commissie geeft in haar impact assessment geen </w:t>
      </w:r>
      <w:r w:rsidR="00DE5CCF">
        <w:rPr>
          <w:rFonts w:ascii="Verdana" w:hAnsi="Verdana"/>
          <w:sz w:val="18"/>
          <w:szCs w:val="18"/>
          <w:lang w:val="nl-NL"/>
        </w:rPr>
        <w:t>nadere</w:t>
      </w:r>
      <w:r w:rsidRPr="008D1184" w:rsidR="00A22786">
        <w:rPr>
          <w:rFonts w:ascii="Verdana" w:hAnsi="Verdana"/>
          <w:sz w:val="18"/>
          <w:szCs w:val="18"/>
          <w:lang w:val="nl-NL"/>
        </w:rPr>
        <w:t xml:space="preserve"> kwantificering van </w:t>
      </w:r>
      <w:r w:rsidR="00DE5CCF">
        <w:rPr>
          <w:rFonts w:ascii="Verdana" w:hAnsi="Verdana"/>
          <w:sz w:val="18"/>
          <w:szCs w:val="18"/>
          <w:lang w:val="nl-NL"/>
        </w:rPr>
        <w:t xml:space="preserve">de eventueel te verwachten </w:t>
      </w:r>
      <w:r w:rsidRPr="008D1184" w:rsidR="00A22786">
        <w:rPr>
          <w:rFonts w:ascii="Verdana" w:hAnsi="Verdana"/>
          <w:sz w:val="18"/>
          <w:szCs w:val="18"/>
          <w:lang w:val="nl-NL"/>
        </w:rPr>
        <w:t xml:space="preserve">jaarlijkse kostenbesparing per lidstaat. </w:t>
      </w:r>
    </w:p>
    <w:p w:rsidRPr="008D1184" w:rsidR="00C20214" w:rsidP="00E051C4" w:rsidRDefault="00C20214" w14:paraId="34BA9613" w14:textId="77777777">
      <w:pPr>
        <w:pStyle w:val="Spreekpunten"/>
        <w:numPr>
          <w:ilvl w:val="0"/>
          <w:numId w:val="0"/>
        </w:numPr>
        <w:rPr>
          <w:rFonts w:ascii="Verdana" w:hAnsi="Verdana"/>
          <w:sz w:val="18"/>
          <w:szCs w:val="18"/>
          <w:lang w:val="nl-NL"/>
        </w:rPr>
      </w:pPr>
    </w:p>
    <w:p w:rsidRPr="008D1184" w:rsidR="00672F49" w:rsidP="00045CB7" w:rsidRDefault="00672F49" w14:paraId="7AE200B9" w14:textId="6B9E43C3">
      <w:pPr>
        <w:spacing w:after="0" w:line="360" w:lineRule="auto"/>
        <w:rPr>
          <w:b/>
          <w:szCs w:val="18"/>
        </w:rPr>
      </w:pPr>
      <w:r w:rsidRPr="008D1184">
        <w:rPr>
          <w:b/>
          <w:szCs w:val="18"/>
        </w:rPr>
        <w:t>3.</w:t>
      </w:r>
      <w:r w:rsidRPr="008D1184" w:rsidR="00082E5B">
        <w:rPr>
          <w:b/>
          <w:szCs w:val="18"/>
        </w:rPr>
        <w:t xml:space="preserve"> </w:t>
      </w:r>
      <w:r w:rsidRPr="008D1184">
        <w:rPr>
          <w:b/>
          <w:szCs w:val="18"/>
        </w:rPr>
        <w:t xml:space="preserve">Nederlandse positie ten aanzien van het voorstel </w:t>
      </w:r>
    </w:p>
    <w:p w:rsidRPr="008D1184" w:rsidR="00AC094A" w:rsidP="007670AB" w:rsidRDefault="00672F49" w14:paraId="693B56CB" w14:textId="18D9FC30">
      <w:pPr>
        <w:pStyle w:val="ListParagraph"/>
        <w:numPr>
          <w:ilvl w:val="0"/>
          <w:numId w:val="5"/>
        </w:numPr>
        <w:spacing w:after="0" w:line="360" w:lineRule="auto"/>
        <w:rPr>
          <w:szCs w:val="18"/>
        </w:rPr>
      </w:pPr>
      <w:r w:rsidRPr="008D1184">
        <w:rPr>
          <w:i/>
          <w:szCs w:val="18"/>
        </w:rPr>
        <w:t>Essentie Nederlands beleid op dit terrein</w:t>
      </w:r>
    </w:p>
    <w:p w:rsidRPr="008D1184" w:rsidR="00B567D8" w:rsidP="00B567D8" w:rsidRDefault="00305AF9" w14:paraId="7B73FB59" w14:textId="3BA8A98D">
      <w:pPr>
        <w:pStyle w:val="Spreekpunten"/>
        <w:numPr>
          <w:ilvl w:val="0"/>
          <w:numId w:val="0"/>
        </w:numPr>
        <w:rPr>
          <w:rFonts w:ascii="Verdana" w:hAnsi="Verdana"/>
          <w:sz w:val="18"/>
          <w:szCs w:val="18"/>
          <w:lang w:val="nl-NL" w:eastAsia="zh-CN"/>
        </w:rPr>
      </w:pPr>
      <w:r w:rsidRPr="008D1184">
        <w:rPr>
          <w:rFonts w:ascii="Verdana" w:hAnsi="Verdana"/>
          <w:sz w:val="18"/>
          <w:szCs w:val="18"/>
          <w:lang w:val="nl-NL"/>
        </w:rPr>
        <w:t>Het visserijbeleid in Nederland wordt grotendeels bepaald door Europese regelgeving</w:t>
      </w:r>
      <w:r w:rsidRPr="008D1184" w:rsidR="00A21D1D">
        <w:rPr>
          <w:rFonts w:ascii="Verdana" w:hAnsi="Verdana"/>
          <w:sz w:val="18"/>
          <w:szCs w:val="18"/>
          <w:lang w:val="nl-NL"/>
        </w:rPr>
        <w:t xml:space="preserve"> in het kader van het gemeenschappelijk visserijbeleid (GVB). </w:t>
      </w:r>
      <w:r w:rsidRPr="008D1184" w:rsidR="00542A9A">
        <w:rPr>
          <w:rFonts w:ascii="Verdana" w:hAnsi="Verdana"/>
          <w:iCs/>
          <w:sz w:val="18"/>
          <w:szCs w:val="18"/>
          <w:lang w:val="nl-NL"/>
        </w:rPr>
        <w:t xml:space="preserve">Het GVB regelt </w:t>
      </w:r>
      <w:r w:rsidRPr="008D1184" w:rsidR="00542A9A">
        <w:rPr>
          <w:rFonts w:ascii="Verdana" w:hAnsi="Verdana"/>
          <w:sz w:val="18"/>
          <w:szCs w:val="18"/>
          <w:lang w:val="nl-NL"/>
        </w:rPr>
        <w:t>de visserij</w:t>
      </w:r>
      <w:r w:rsidRPr="008D1184" w:rsidR="00C47905">
        <w:rPr>
          <w:rFonts w:ascii="Verdana" w:hAnsi="Verdana"/>
          <w:sz w:val="18"/>
          <w:szCs w:val="18"/>
          <w:lang w:val="nl-NL"/>
        </w:rPr>
        <w:t>- en aquacultuur</w:t>
      </w:r>
      <w:r w:rsidRPr="008D1184" w:rsidR="00542A9A">
        <w:rPr>
          <w:rFonts w:ascii="Verdana" w:hAnsi="Verdana"/>
          <w:sz w:val="18"/>
          <w:szCs w:val="18"/>
          <w:lang w:val="nl-NL"/>
        </w:rPr>
        <w:t xml:space="preserve">sector in de </w:t>
      </w:r>
      <w:r w:rsidRPr="008D1184" w:rsidR="00393CCE">
        <w:rPr>
          <w:rFonts w:ascii="Verdana" w:hAnsi="Verdana"/>
          <w:sz w:val="18"/>
          <w:szCs w:val="18"/>
          <w:lang w:val="nl-NL"/>
        </w:rPr>
        <w:t>Unie</w:t>
      </w:r>
      <w:r w:rsidRPr="008D1184" w:rsidR="00542A9A">
        <w:rPr>
          <w:rFonts w:ascii="Verdana" w:hAnsi="Verdana"/>
          <w:sz w:val="18"/>
          <w:szCs w:val="18"/>
          <w:lang w:val="nl-NL"/>
        </w:rPr>
        <w:t xml:space="preserve"> door een kader te creëren </w:t>
      </w:r>
      <w:r w:rsidRPr="008D1184" w:rsidR="00C47905">
        <w:rPr>
          <w:rFonts w:ascii="Verdana" w:hAnsi="Verdana"/>
          <w:sz w:val="18"/>
          <w:szCs w:val="18"/>
          <w:lang w:val="nl-NL"/>
        </w:rPr>
        <w:t>dat richting</w:t>
      </w:r>
      <w:r w:rsidRPr="008D1184" w:rsidR="00542A9A">
        <w:rPr>
          <w:rFonts w:ascii="Verdana" w:hAnsi="Verdana"/>
          <w:sz w:val="18"/>
          <w:szCs w:val="18"/>
          <w:lang w:val="nl-NL"/>
        </w:rPr>
        <w:t xml:space="preserve"> geeft aan de sector, de regels voor het beheer van de vissersvloot van de Unie vaststelt en streeft naar de economische, ecologische en sociale duurzaamheid van de Europese visserij op lange termijn</w:t>
      </w:r>
      <w:r w:rsidRPr="008D1184" w:rsidR="00C47905">
        <w:rPr>
          <w:rFonts w:ascii="Verdana" w:hAnsi="Verdana"/>
          <w:sz w:val="18"/>
          <w:szCs w:val="18"/>
          <w:lang w:val="nl-NL"/>
        </w:rPr>
        <w:t xml:space="preserve">, alsmede </w:t>
      </w:r>
      <w:r w:rsidRPr="008D1184" w:rsidR="00D45B60">
        <w:rPr>
          <w:rFonts w:ascii="Verdana" w:hAnsi="Verdana"/>
          <w:sz w:val="18"/>
          <w:szCs w:val="18"/>
          <w:lang w:val="nl-NL"/>
        </w:rPr>
        <w:t>het externe beleid</w:t>
      </w:r>
      <w:r w:rsidRPr="008D1184" w:rsidR="00464C99">
        <w:rPr>
          <w:rFonts w:ascii="Verdana" w:hAnsi="Verdana"/>
          <w:sz w:val="18"/>
          <w:szCs w:val="18"/>
          <w:lang w:val="nl-NL"/>
        </w:rPr>
        <w:t xml:space="preserve"> (afspraken en samenwerking met derde landen over visserij en </w:t>
      </w:r>
      <w:r w:rsidRPr="008D1184" w:rsidR="00464C99">
        <w:rPr>
          <w:rFonts w:ascii="Verdana" w:hAnsi="Verdana"/>
          <w:sz w:val="18"/>
          <w:szCs w:val="18"/>
          <w:lang w:val="nl-NL"/>
        </w:rPr>
        <w:lastRenderedPageBreak/>
        <w:t>visrechten buiten de Unie</w:t>
      </w:r>
      <w:r w:rsidRPr="008D1184" w:rsidR="00514D73">
        <w:rPr>
          <w:rFonts w:ascii="Verdana" w:hAnsi="Verdana"/>
          <w:sz w:val="18"/>
          <w:szCs w:val="18"/>
          <w:lang w:val="nl-NL"/>
        </w:rPr>
        <w:t>)</w:t>
      </w:r>
      <w:r w:rsidRPr="008D1184" w:rsidR="00464C99">
        <w:rPr>
          <w:rFonts w:ascii="Verdana" w:hAnsi="Verdana"/>
          <w:sz w:val="18"/>
          <w:szCs w:val="18"/>
          <w:lang w:val="nl-NL"/>
        </w:rPr>
        <w:t>.</w:t>
      </w:r>
      <w:r w:rsidRPr="008D1184" w:rsidR="00D45B60">
        <w:rPr>
          <w:rFonts w:ascii="Verdana" w:hAnsi="Verdana"/>
          <w:sz w:val="18"/>
          <w:szCs w:val="18"/>
          <w:lang w:val="nl-NL"/>
        </w:rPr>
        <w:t xml:space="preserve"> </w:t>
      </w:r>
      <w:r w:rsidRPr="008D1184" w:rsidR="003F750D">
        <w:rPr>
          <w:rFonts w:ascii="Verdana" w:hAnsi="Verdana"/>
          <w:sz w:val="18"/>
          <w:szCs w:val="18"/>
          <w:lang w:val="nl-NL"/>
        </w:rPr>
        <w:t>Naast de Europese kaders zijn er ook nationale regels voor de kust- en binnenwateren</w:t>
      </w:r>
      <w:r w:rsidRPr="008D1184" w:rsidR="0010668A">
        <w:rPr>
          <w:rFonts w:ascii="Verdana" w:hAnsi="Verdana"/>
          <w:sz w:val="18"/>
          <w:szCs w:val="18"/>
          <w:lang w:val="nl-NL"/>
        </w:rPr>
        <w:t>, en aquacultuur (inclusief cultures waarbij het uitgangsmateriaal uit wilde bestanden gewonnen wordt)</w:t>
      </w:r>
      <w:r w:rsidRPr="008D1184" w:rsidR="003F750D">
        <w:rPr>
          <w:rFonts w:ascii="Verdana" w:hAnsi="Verdana"/>
          <w:sz w:val="18"/>
          <w:szCs w:val="18"/>
          <w:lang w:val="nl-NL"/>
        </w:rPr>
        <w:t xml:space="preserve">. </w:t>
      </w:r>
      <w:r w:rsidRPr="008D1184" w:rsidR="006F5AC9">
        <w:rPr>
          <w:rFonts w:ascii="Verdana" w:hAnsi="Verdana"/>
          <w:sz w:val="18"/>
          <w:szCs w:val="18"/>
          <w:lang w:val="nl-NL"/>
        </w:rPr>
        <w:t xml:space="preserve">De </w:t>
      </w:r>
      <w:r w:rsidRPr="008D1184" w:rsidR="00514D73">
        <w:rPr>
          <w:rFonts w:ascii="Verdana" w:hAnsi="Verdana"/>
          <w:sz w:val="18"/>
          <w:szCs w:val="18"/>
          <w:lang w:val="nl-NL"/>
        </w:rPr>
        <w:t xml:space="preserve">visserij- en aquacultuurstatistieken </w:t>
      </w:r>
      <w:r w:rsidRPr="008D1184" w:rsidR="00B567D8">
        <w:rPr>
          <w:rFonts w:ascii="Verdana" w:hAnsi="Verdana"/>
          <w:sz w:val="18"/>
          <w:szCs w:val="18"/>
          <w:lang w:val="nl-NL" w:eastAsia="zh-CN"/>
        </w:rPr>
        <w:t>zijn met name nodig voor</w:t>
      </w:r>
      <w:r w:rsidRPr="008D1184" w:rsidR="006F5AC9">
        <w:rPr>
          <w:rFonts w:ascii="Verdana" w:hAnsi="Verdana"/>
          <w:sz w:val="18"/>
          <w:szCs w:val="18"/>
          <w:lang w:val="nl-NL" w:eastAsia="zh-CN"/>
        </w:rPr>
        <w:t xml:space="preserve"> de beleidsvorming, monitoren en evalueren</w:t>
      </w:r>
      <w:r w:rsidRPr="008D1184" w:rsidR="001E1177">
        <w:rPr>
          <w:rFonts w:ascii="Verdana" w:hAnsi="Verdana"/>
          <w:sz w:val="18"/>
          <w:szCs w:val="18"/>
          <w:lang w:val="nl-NL" w:eastAsia="zh-CN"/>
        </w:rPr>
        <w:t xml:space="preserve"> </w:t>
      </w:r>
      <w:r w:rsidRPr="008D1184" w:rsidR="00FB515E">
        <w:rPr>
          <w:rFonts w:ascii="Verdana" w:hAnsi="Verdana"/>
          <w:sz w:val="18"/>
          <w:szCs w:val="18"/>
          <w:lang w:val="nl-NL" w:eastAsia="zh-CN"/>
        </w:rPr>
        <w:t xml:space="preserve">van </w:t>
      </w:r>
      <w:r w:rsidRPr="008D1184" w:rsidR="00B567D8">
        <w:rPr>
          <w:rFonts w:ascii="Verdana" w:hAnsi="Verdana"/>
          <w:sz w:val="18"/>
          <w:szCs w:val="18"/>
          <w:lang w:val="nl-NL" w:eastAsia="zh-CN"/>
        </w:rPr>
        <w:t>het gemeenschappelijk visserijbeleid (GVB), met inbegrip van aquacultuur;</w:t>
      </w:r>
      <w:r w:rsidRPr="008D1184" w:rsidR="00DE761E">
        <w:rPr>
          <w:rFonts w:ascii="Verdana" w:hAnsi="Verdana"/>
          <w:sz w:val="18"/>
          <w:szCs w:val="18"/>
          <w:lang w:val="nl-NL" w:eastAsia="zh-CN"/>
        </w:rPr>
        <w:t xml:space="preserve"> </w:t>
      </w:r>
      <w:r w:rsidRPr="008D1184" w:rsidR="00B567D8">
        <w:rPr>
          <w:rFonts w:ascii="Verdana" w:hAnsi="Verdana"/>
          <w:sz w:val="18"/>
          <w:szCs w:val="18"/>
          <w:lang w:val="nl-NL" w:eastAsia="zh-CN"/>
        </w:rPr>
        <w:t xml:space="preserve">en EU-beleid en -wetgeving inzake bijvoorbeeld het </w:t>
      </w:r>
      <w:r w:rsidRPr="008D1184" w:rsidR="00FB515E">
        <w:rPr>
          <w:rFonts w:ascii="Verdana" w:hAnsi="Verdana"/>
          <w:sz w:val="18"/>
          <w:szCs w:val="18"/>
          <w:lang w:val="nl-NL" w:eastAsia="zh-CN"/>
        </w:rPr>
        <w:t xml:space="preserve">beleid inzake de instandhouding van mariene biologische hulpbronnen, het </w:t>
      </w:r>
      <w:r w:rsidRPr="008D1184" w:rsidR="00B567D8">
        <w:rPr>
          <w:rFonts w:ascii="Verdana" w:hAnsi="Verdana"/>
          <w:sz w:val="18"/>
          <w:szCs w:val="18"/>
          <w:lang w:val="nl-NL" w:eastAsia="zh-CN"/>
        </w:rPr>
        <w:t xml:space="preserve">milieu, aanpassing aan en mitigatie van klimaatverandering, regio's, volksgezondheid, voedselveiligheid en de Agenda 2030 van de Verenigde Naties voor </w:t>
      </w:r>
      <w:proofErr w:type="spellStart"/>
      <w:r w:rsidRPr="008D1184" w:rsidR="00B567D8">
        <w:rPr>
          <w:rFonts w:ascii="Verdana" w:hAnsi="Verdana"/>
          <w:sz w:val="18"/>
          <w:szCs w:val="18"/>
          <w:lang w:val="nl-NL" w:eastAsia="zh-CN"/>
        </w:rPr>
        <w:t>Sustainable</w:t>
      </w:r>
      <w:proofErr w:type="spellEnd"/>
      <w:r w:rsidRPr="008D1184" w:rsidR="00B567D8">
        <w:rPr>
          <w:rFonts w:ascii="Verdana" w:hAnsi="Verdana"/>
          <w:sz w:val="18"/>
          <w:szCs w:val="18"/>
          <w:lang w:val="nl-NL" w:eastAsia="zh-CN"/>
        </w:rPr>
        <w:t xml:space="preserve"> Development Goals (SDG)</w:t>
      </w:r>
      <w:r w:rsidRPr="008D1184" w:rsidR="00546D67">
        <w:rPr>
          <w:rFonts w:ascii="Verdana" w:hAnsi="Verdana"/>
          <w:sz w:val="18"/>
          <w:szCs w:val="18"/>
          <w:lang w:val="nl-NL" w:eastAsia="zh-CN"/>
        </w:rPr>
        <w:t xml:space="preserve"> en ook de financiële en economische gegevens die aan de </w:t>
      </w:r>
      <w:r w:rsidRPr="008D1184" w:rsidR="0027735E">
        <w:rPr>
          <w:rFonts w:ascii="Verdana" w:hAnsi="Verdana"/>
          <w:sz w:val="18"/>
          <w:szCs w:val="18"/>
          <w:lang w:val="nl-NL" w:eastAsia="zh-CN"/>
        </w:rPr>
        <w:t>Organisatie voor Economische Samenwerking en Ontwikkeling (OESO</w:t>
      </w:r>
      <w:r w:rsidR="00FF04F5">
        <w:rPr>
          <w:rFonts w:ascii="Verdana" w:hAnsi="Verdana"/>
          <w:sz w:val="18"/>
          <w:szCs w:val="18"/>
          <w:lang w:val="nl-NL" w:eastAsia="zh-CN"/>
        </w:rPr>
        <w:t>)</w:t>
      </w:r>
      <w:r w:rsidRPr="008D1184" w:rsidR="0027735E">
        <w:rPr>
          <w:rFonts w:ascii="Verdana" w:hAnsi="Verdana"/>
          <w:sz w:val="18"/>
          <w:szCs w:val="18"/>
          <w:lang w:val="nl-NL" w:eastAsia="zh-CN"/>
        </w:rPr>
        <w:t xml:space="preserve"> en te zijner tijd aan de Wereldhandelsorganisatie (WTO) geleverd moeten worden.</w:t>
      </w:r>
      <w:r w:rsidRPr="008D1184" w:rsidR="00B567D8">
        <w:rPr>
          <w:rFonts w:ascii="Verdana" w:hAnsi="Verdana"/>
          <w:sz w:val="18"/>
          <w:szCs w:val="18"/>
          <w:lang w:val="nl-NL" w:eastAsia="zh-CN"/>
        </w:rPr>
        <w:t xml:space="preserve"> Deze statistieken worden ook gebruikt voor het monitoren van de impact van de visserij op kwetsbare soorten en </w:t>
      </w:r>
      <w:proofErr w:type="spellStart"/>
      <w:r w:rsidRPr="008D1184" w:rsidR="00B567D8">
        <w:rPr>
          <w:rFonts w:ascii="Verdana" w:hAnsi="Verdana"/>
          <w:sz w:val="18"/>
          <w:szCs w:val="18"/>
          <w:lang w:val="nl-NL" w:eastAsia="zh-CN"/>
        </w:rPr>
        <w:t>habitats</w:t>
      </w:r>
      <w:proofErr w:type="spellEnd"/>
      <w:r w:rsidRPr="008D1184" w:rsidR="00B567D8">
        <w:rPr>
          <w:rFonts w:ascii="Verdana" w:hAnsi="Verdana"/>
          <w:sz w:val="18"/>
          <w:szCs w:val="18"/>
          <w:lang w:val="nl-NL" w:eastAsia="zh-CN"/>
        </w:rPr>
        <w:t xml:space="preserve">, en van de aquacultuur op de waterkwaliteit. </w:t>
      </w:r>
      <w:r w:rsidRPr="008D1184" w:rsidR="00297C7A">
        <w:rPr>
          <w:rFonts w:ascii="Verdana" w:hAnsi="Verdana"/>
          <w:sz w:val="18"/>
          <w:szCs w:val="18"/>
          <w:lang w:val="nl-NL" w:eastAsia="zh-CN"/>
        </w:rPr>
        <w:t xml:space="preserve">In dat kader zijn volgens het kabinet kwalitatief hoogwaardige Europese visserij- en aquacultuurstatistieken essentieel.  </w:t>
      </w:r>
    </w:p>
    <w:p w:rsidRPr="008D1184" w:rsidR="00885BFE" w:rsidP="00B567D8" w:rsidRDefault="00885BFE" w14:paraId="6C7D83D2" w14:textId="77777777">
      <w:pPr>
        <w:pStyle w:val="Spreekpunten"/>
        <w:numPr>
          <w:ilvl w:val="0"/>
          <w:numId w:val="0"/>
        </w:numPr>
        <w:rPr>
          <w:rFonts w:ascii="Verdana" w:hAnsi="Verdana"/>
          <w:sz w:val="18"/>
          <w:szCs w:val="18"/>
          <w:lang w:val="nl-NL" w:eastAsia="zh-CN"/>
        </w:rPr>
      </w:pPr>
    </w:p>
    <w:p w:rsidRPr="008D1184" w:rsidR="00885BFE" w:rsidP="00B567D8" w:rsidRDefault="00885BFE" w14:paraId="685518C5" w14:textId="5F116C24">
      <w:pPr>
        <w:pStyle w:val="Spreekpunten"/>
        <w:numPr>
          <w:ilvl w:val="0"/>
          <w:numId w:val="0"/>
        </w:numPr>
        <w:rPr>
          <w:rFonts w:ascii="Verdana" w:hAnsi="Verdana"/>
          <w:sz w:val="18"/>
          <w:szCs w:val="18"/>
          <w:lang w:val="nl-NL" w:eastAsia="zh-CN"/>
        </w:rPr>
      </w:pPr>
      <w:r w:rsidRPr="008D1184">
        <w:rPr>
          <w:rFonts w:ascii="Verdana" w:hAnsi="Verdana"/>
          <w:sz w:val="18"/>
          <w:szCs w:val="18"/>
          <w:lang w:val="nl-NL" w:eastAsia="zh-CN"/>
        </w:rPr>
        <w:t>Op dit moment verstrekt het Centraal Bureau voor de Statistiek (CBS) reeds gegevens aan de Commissie (</w:t>
      </w:r>
      <w:proofErr w:type="spellStart"/>
      <w:r w:rsidRPr="008D1184">
        <w:rPr>
          <w:rFonts w:ascii="Verdana" w:hAnsi="Verdana"/>
          <w:sz w:val="18"/>
          <w:szCs w:val="18"/>
          <w:lang w:val="nl-NL" w:eastAsia="zh-CN"/>
        </w:rPr>
        <w:t>Eurostat</w:t>
      </w:r>
      <w:proofErr w:type="spellEnd"/>
      <w:r w:rsidRPr="008D1184">
        <w:rPr>
          <w:rFonts w:ascii="Verdana" w:hAnsi="Verdana"/>
          <w:sz w:val="18"/>
          <w:szCs w:val="18"/>
          <w:lang w:val="nl-NL" w:eastAsia="zh-CN"/>
        </w:rPr>
        <w:t xml:space="preserve">) op basis van bestaande Europese wetgeving voor de </w:t>
      </w:r>
      <w:r w:rsidRPr="008D1184" w:rsidR="00C74798">
        <w:rPr>
          <w:rFonts w:ascii="Verdana" w:hAnsi="Verdana"/>
          <w:sz w:val="18"/>
          <w:szCs w:val="18"/>
          <w:lang w:val="nl-NL" w:eastAsia="zh-CN"/>
        </w:rPr>
        <w:t xml:space="preserve">productie </w:t>
      </w:r>
      <w:r w:rsidRPr="008D1184">
        <w:rPr>
          <w:rFonts w:ascii="Verdana" w:hAnsi="Verdana"/>
          <w:sz w:val="18"/>
          <w:szCs w:val="18"/>
          <w:lang w:val="nl-NL" w:eastAsia="zh-CN"/>
        </w:rPr>
        <w:t xml:space="preserve">van Europese visserij- en aquacultuurstatistieken. In Nederland is de productie van visserij- en aquacultuurstatistieken efficiënt en kosteneffectief ingericht. De statistieken zijn gebaseerd op </w:t>
      </w:r>
      <w:r w:rsidRPr="008D1184" w:rsidR="00E13C33">
        <w:rPr>
          <w:rFonts w:ascii="Verdana" w:hAnsi="Verdana"/>
          <w:sz w:val="18"/>
          <w:szCs w:val="18"/>
          <w:lang w:val="nl-NL" w:eastAsia="zh-CN"/>
        </w:rPr>
        <w:t xml:space="preserve">een combinatie van </w:t>
      </w:r>
      <w:r w:rsidRPr="008D1184">
        <w:rPr>
          <w:rFonts w:ascii="Verdana" w:hAnsi="Verdana"/>
          <w:sz w:val="18"/>
          <w:szCs w:val="18"/>
          <w:lang w:val="nl-NL" w:eastAsia="zh-CN"/>
        </w:rPr>
        <w:t xml:space="preserve">informatie die het CBS ontvangt </w:t>
      </w:r>
      <w:r w:rsidRPr="008D1184" w:rsidR="00492F09">
        <w:rPr>
          <w:rFonts w:ascii="Verdana" w:hAnsi="Verdana"/>
          <w:sz w:val="18"/>
          <w:szCs w:val="18"/>
          <w:lang w:val="nl-NL" w:eastAsia="zh-CN"/>
        </w:rPr>
        <w:t>uit</w:t>
      </w:r>
      <w:r w:rsidRPr="008D1184" w:rsidR="00A87B8B">
        <w:rPr>
          <w:rFonts w:ascii="Verdana" w:hAnsi="Verdana"/>
          <w:sz w:val="18"/>
          <w:szCs w:val="18"/>
          <w:lang w:val="nl-NL" w:eastAsia="zh-CN"/>
        </w:rPr>
        <w:t xml:space="preserve"> registraties</w:t>
      </w:r>
      <w:r w:rsidRPr="008D1184" w:rsidR="00393CCE">
        <w:rPr>
          <w:rFonts w:ascii="Verdana" w:hAnsi="Verdana"/>
          <w:sz w:val="18"/>
          <w:szCs w:val="18"/>
          <w:lang w:val="nl-NL" w:eastAsia="zh-CN"/>
        </w:rPr>
        <w:t>,</w:t>
      </w:r>
      <w:r w:rsidRPr="008D1184" w:rsidR="00A87B8B">
        <w:rPr>
          <w:rFonts w:ascii="Verdana" w:hAnsi="Verdana"/>
          <w:sz w:val="18"/>
          <w:szCs w:val="18"/>
          <w:lang w:val="nl-NL" w:eastAsia="zh-CN"/>
        </w:rPr>
        <w:t xml:space="preserve"> </w:t>
      </w:r>
      <w:r w:rsidRPr="008D1184" w:rsidR="00393CCE">
        <w:rPr>
          <w:rFonts w:ascii="Verdana" w:hAnsi="Verdana"/>
          <w:sz w:val="18"/>
          <w:szCs w:val="18"/>
          <w:lang w:val="nl-NL" w:eastAsia="zh-CN"/>
        </w:rPr>
        <w:t xml:space="preserve">zoals </w:t>
      </w:r>
      <w:r w:rsidRPr="008D1184" w:rsidR="00A87B8B">
        <w:rPr>
          <w:rFonts w:ascii="Verdana" w:hAnsi="Verdana"/>
          <w:sz w:val="18"/>
          <w:szCs w:val="18"/>
          <w:lang w:val="nl-NL" w:eastAsia="zh-CN"/>
        </w:rPr>
        <w:t>de</w:t>
      </w:r>
      <w:r w:rsidRPr="008D1184" w:rsidR="00492F09">
        <w:rPr>
          <w:rFonts w:ascii="Verdana" w:hAnsi="Verdana"/>
          <w:sz w:val="18"/>
          <w:szCs w:val="18"/>
          <w:lang w:val="nl-NL" w:eastAsia="zh-CN"/>
        </w:rPr>
        <w:t xml:space="preserve"> vangstregistratie</w:t>
      </w:r>
      <w:r w:rsidRPr="008D1184" w:rsidR="00492F09">
        <w:rPr>
          <w:rStyle w:val="FootnoteReference"/>
          <w:rFonts w:ascii="Verdana" w:hAnsi="Verdana"/>
          <w:sz w:val="18"/>
          <w:szCs w:val="18"/>
          <w:lang w:val="nl-NL" w:eastAsia="zh-CN"/>
        </w:rPr>
        <w:footnoteReference w:id="14"/>
      </w:r>
      <w:r w:rsidRPr="008D1184" w:rsidR="00492F09">
        <w:rPr>
          <w:rFonts w:ascii="Verdana" w:hAnsi="Verdana"/>
          <w:sz w:val="18"/>
          <w:szCs w:val="18"/>
          <w:lang w:val="nl-NL" w:eastAsia="zh-CN"/>
        </w:rPr>
        <w:t xml:space="preserve"> beheerd door de Rijksdienst voor Ondernemend Nederland (RVO)</w:t>
      </w:r>
      <w:r w:rsidRPr="008D1184" w:rsidR="00E13C33">
        <w:rPr>
          <w:rFonts w:ascii="Verdana" w:hAnsi="Verdana"/>
          <w:sz w:val="18"/>
          <w:szCs w:val="18"/>
          <w:lang w:val="nl-NL" w:eastAsia="zh-CN"/>
        </w:rPr>
        <w:t xml:space="preserve"> </w:t>
      </w:r>
      <w:r w:rsidR="006468E4">
        <w:rPr>
          <w:rFonts w:ascii="Verdana" w:hAnsi="Verdana"/>
          <w:sz w:val="18"/>
          <w:szCs w:val="18"/>
          <w:lang w:val="nl-NL" w:eastAsia="zh-CN"/>
        </w:rPr>
        <w:t>en ook</w:t>
      </w:r>
      <w:r w:rsidRPr="008D1184" w:rsidR="00E13C33">
        <w:rPr>
          <w:rFonts w:ascii="Verdana" w:hAnsi="Verdana"/>
          <w:sz w:val="18"/>
          <w:szCs w:val="18"/>
          <w:lang w:val="nl-NL" w:eastAsia="zh-CN"/>
        </w:rPr>
        <w:t xml:space="preserve"> bestaande </w:t>
      </w:r>
      <w:r w:rsidRPr="008D1184">
        <w:rPr>
          <w:rFonts w:ascii="Verdana" w:hAnsi="Verdana"/>
          <w:sz w:val="18"/>
          <w:szCs w:val="18"/>
          <w:lang w:val="nl-NL" w:eastAsia="zh-CN"/>
        </w:rPr>
        <w:t xml:space="preserve">enquêtes </w:t>
      </w:r>
      <w:r w:rsidRPr="008D1184" w:rsidR="00597E7D">
        <w:rPr>
          <w:rFonts w:ascii="Verdana" w:hAnsi="Verdana"/>
          <w:sz w:val="18"/>
          <w:szCs w:val="18"/>
          <w:lang w:val="nl-NL" w:eastAsia="zh-CN"/>
        </w:rPr>
        <w:t>van het CBS</w:t>
      </w:r>
      <w:r w:rsidRPr="008D1184" w:rsidR="00F97117">
        <w:rPr>
          <w:rFonts w:ascii="Verdana" w:hAnsi="Verdana"/>
          <w:sz w:val="18"/>
          <w:szCs w:val="18"/>
          <w:lang w:val="nl-NL" w:eastAsia="zh-CN"/>
        </w:rPr>
        <w:t xml:space="preserve">, </w:t>
      </w:r>
      <w:r w:rsidR="00FB4573">
        <w:rPr>
          <w:rFonts w:ascii="Verdana" w:hAnsi="Verdana"/>
          <w:sz w:val="18"/>
          <w:szCs w:val="18"/>
          <w:lang w:val="nl-NL" w:eastAsia="zh-CN"/>
        </w:rPr>
        <w:t xml:space="preserve">bijvoorbeeld </w:t>
      </w:r>
      <w:r w:rsidRPr="008D1184" w:rsidR="00F97117">
        <w:rPr>
          <w:rFonts w:ascii="Verdana" w:hAnsi="Verdana"/>
          <w:sz w:val="18"/>
          <w:szCs w:val="18"/>
          <w:lang w:val="nl-NL" w:eastAsia="zh-CN"/>
        </w:rPr>
        <w:t>de enquête naar de oesterproductie</w:t>
      </w:r>
      <w:r w:rsidR="004E16EA">
        <w:rPr>
          <w:rFonts w:ascii="Verdana" w:hAnsi="Verdana"/>
          <w:sz w:val="18"/>
          <w:szCs w:val="18"/>
          <w:lang w:val="nl-NL" w:eastAsia="zh-CN"/>
        </w:rPr>
        <w:t>.</w:t>
      </w:r>
      <w:r w:rsidRPr="008D1184" w:rsidR="00421751">
        <w:rPr>
          <w:rStyle w:val="FootnoteReference"/>
          <w:rFonts w:ascii="Verdana" w:hAnsi="Verdana"/>
          <w:sz w:val="18"/>
          <w:szCs w:val="18"/>
          <w:lang w:val="nl-NL" w:eastAsia="zh-CN"/>
        </w:rPr>
        <w:footnoteReference w:id="15"/>
      </w:r>
      <w:r w:rsidRPr="008D1184" w:rsidR="000238A1">
        <w:rPr>
          <w:rFonts w:ascii="Verdana" w:hAnsi="Verdana"/>
          <w:sz w:val="18"/>
          <w:szCs w:val="18"/>
          <w:lang w:val="nl-NL" w:eastAsia="zh-CN"/>
        </w:rPr>
        <w:t xml:space="preserve"> </w:t>
      </w:r>
      <w:r w:rsidRPr="008D1184" w:rsidR="00393CCE">
        <w:rPr>
          <w:rFonts w:ascii="Verdana" w:hAnsi="Verdana"/>
          <w:sz w:val="18"/>
          <w:szCs w:val="18"/>
          <w:lang w:val="nl-NL" w:eastAsia="zh-CN"/>
        </w:rPr>
        <w:t xml:space="preserve">RVO wint de gegevens reeds in op basis </w:t>
      </w:r>
      <w:r w:rsidRPr="008D1184" w:rsidR="00C15D13">
        <w:rPr>
          <w:rFonts w:ascii="Verdana" w:hAnsi="Verdana"/>
          <w:sz w:val="18"/>
          <w:szCs w:val="18"/>
          <w:lang w:val="nl-NL" w:eastAsia="zh-CN"/>
        </w:rPr>
        <w:t>van Verordening (EG) 1224/2009 (</w:t>
      </w:r>
      <w:r w:rsidRPr="008D1184" w:rsidR="00393CCE">
        <w:rPr>
          <w:rFonts w:ascii="Verdana" w:hAnsi="Verdana"/>
          <w:sz w:val="18"/>
          <w:szCs w:val="18"/>
          <w:lang w:val="nl-NL" w:eastAsia="zh-CN"/>
        </w:rPr>
        <w:t>controleregeling van de Unie</w:t>
      </w:r>
      <w:r w:rsidRPr="008D1184" w:rsidR="00C15D13">
        <w:rPr>
          <w:rFonts w:ascii="Verdana" w:hAnsi="Verdana"/>
          <w:sz w:val="18"/>
          <w:szCs w:val="18"/>
          <w:lang w:val="nl-NL" w:eastAsia="zh-CN"/>
        </w:rPr>
        <w:t xml:space="preserve">) die de </w:t>
      </w:r>
      <w:r w:rsidRPr="008D1184" w:rsidR="00393CCE">
        <w:rPr>
          <w:rFonts w:ascii="Verdana" w:hAnsi="Verdana"/>
          <w:sz w:val="18"/>
          <w:szCs w:val="18"/>
          <w:lang w:val="nl-NL" w:eastAsia="zh-CN"/>
        </w:rPr>
        <w:t xml:space="preserve">naleving van </w:t>
      </w:r>
      <w:r w:rsidRPr="008D1184" w:rsidR="008D652E">
        <w:rPr>
          <w:rFonts w:ascii="Verdana" w:hAnsi="Verdana"/>
          <w:sz w:val="18"/>
          <w:szCs w:val="18"/>
          <w:lang w:val="nl-NL" w:eastAsia="zh-CN"/>
        </w:rPr>
        <w:t>diverse administratieve verplichtingen</w:t>
      </w:r>
      <w:r w:rsidRPr="008D1184" w:rsidR="00BB6E4C">
        <w:rPr>
          <w:rFonts w:ascii="Verdana" w:hAnsi="Verdana"/>
          <w:sz w:val="18"/>
          <w:szCs w:val="18"/>
          <w:lang w:val="nl-NL" w:eastAsia="zh-CN"/>
        </w:rPr>
        <w:t xml:space="preserve"> </w:t>
      </w:r>
      <w:r w:rsidRPr="008D1184" w:rsidR="00393CCE">
        <w:rPr>
          <w:rFonts w:ascii="Verdana" w:hAnsi="Verdana"/>
          <w:sz w:val="18"/>
          <w:szCs w:val="18"/>
          <w:lang w:val="nl-NL" w:eastAsia="zh-CN"/>
        </w:rPr>
        <w:t xml:space="preserve">van het gemeenschappelijk visserijbeleid moet garanderen. </w:t>
      </w:r>
      <w:r w:rsidRPr="008D1184" w:rsidR="00A87B8B">
        <w:rPr>
          <w:rFonts w:ascii="Verdana" w:hAnsi="Verdana"/>
          <w:sz w:val="18"/>
          <w:szCs w:val="18"/>
          <w:lang w:val="nl-NL" w:eastAsia="zh-CN"/>
        </w:rPr>
        <w:t xml:space="preserve">Het is voor het kabinet van essentieel belang dat het CBS bij de uitvoering van EU-regelgeving gebruik kan blijven maken van bestaande </w:t>
      </w:r>
      <w:r w:rsidRPr="008D1184" w:rsidR="00C74798">
        <w:rPr>
          <w:rFonts w:ascii="Verdana" w:hAnsi="Verdana"/>
          <w:sz w:val="18"/>
          <w:szCs w:val="18"/>
          <w:lang w:val="nl-NL" w:eastAsia="zh-CN"/>
        </w:rPr>
        <w:t xml:space="preserve">registraties en </w:t>
      </w:r>
      <w:r w:rsidRPr="008D1184" w:rsidR="00A87B8B">
        <w:rPr>
          <w:rFonts w:ascii="Verdana" w:hAnsi="Verdana"/>
          <w:sz w:val="18"/>
          <w:szCs w:val="18"/>
          <w:lang w:val="nl-NL" w:eastAsia="zh-CN"/>
        </w:rPr>
        <w:t xml:space="preserve">productieprocessen. </w:t>
      </w:r>
    </w:p>
    <w:p w:rsidRPr="008D1184" w:rsidR="007670AB" w:rsidP="000D0FD0" w:rsidRDefault="007670AB" w14:paraId="35E662F1" w14:textId="77777777">
      <w:pPr>
        <w:pStyle w:val="ListParagraph"/>
        <w:spacing w:after="0" w:line="360" w:lineRule="auto"/>
        <w:ind w:left="0"/>
        <w:rPr>
          <w:szCs w:val="18"/>
        </w:rPr>
      </w:pPr>
    </w:p>
    <w:p w:rsidRPr="008D1184" w:rsidR="00672F49" w:rsidP="0006359F" w:rsidRDefault="00672F49" w14:paraId="4450F01E" w14:textId="77777777">
      <w:pPr>
        <w:pStyle w:val="ListParagraph"/>
        <w:numPr>
          <w:ilvl w:val="0"/>
          <w:numId w:val="5"/>
        </w:numPr>
        <w:spacing w:after="0" w:line="360" w:lineRule="auto"/>
        <w:rPr>
          <w:i/>
          <w:szCs w:val="18"/>
        </w:rPr>
      </w:pPr>
      <w:r w:rsidRPr="008D1184">
        <w:rPr>
          <w:i/>
          <w:szCs w:val="18"/>
        </w:rPr>
        <w:t>Beoordeling + inzet ten aanzien van dit voorstel</w:t>
      </w:r>
    </w:p>
    <w:p w:rsidRPr="008D1184" w:rsidR="002B63CD" w:rsidP="005C6D92" w:rsidRDefault="00A71143" w14:paraId="3851F0DB" w14:textId="6B89614A">
      <w:pPr>
        <w:spacing w:after="0" w:line="360" w:lineRule="auto"/>
        <w:rPr>
          <w:szCs w:val="18"/>
        </w:rPr>
      </w:pPr>
      <w:r w:rsidRPr="008D1184">
        <w:rPr>
          <w:szCs w:val="18"/>
        </w:rPr>
        <w:t xml:space="preserve">Het kabinet </w:t>
      </w:r>
      <w:r w:rsidRPr="008D1184" w:rsidR="00FD7474">
        <w:rPr>
          <w:szCs w:val="18"/>
        </w:rPr>
        <w:t xml:space="preserve">verwelkomt het voorstel </w:t>
      </w:r>
      <w:r w:rsidRPr="008D1184" w:rsidR="00540AE9">
        <w:rPr>
          <w:szCs w:val="18"/>
        </w:rPr>
        <w:t>en</w:t>
      </w:r>
      <w:r w:rsidRPr="008D1184" w:rsidR="002109F4">
        <w:rPr>
          <w:szCs w:val="18"/>
        </w:rPr>
        <w:t xml:space="preserve"> </w:t>
      </w:r>
      <w:r w:rsidRPr="008D1184" w:rsidR="00DE761E">
        <w:rPr>
          <w:szCs w:val="18"/>
        </w:rPr>
        <w:t xml:space="preserve">onderschrijft </w:t>
      </w:r>
      <w:r w:rsidRPr="008D1184" w:rsidR="002109F4">
        <w:rPr>
          <w:szCs w:val="18"/>
        </w:rPr>
        <w:t xml:space="preserve">het doel van dit voorstel. </w:t>
      </w:r>
      <w:r w:rsidR="004C6719">
        <w:rPr>
          <w:szCs w:val="18"/>
        </w:rPr>
        <w:t>H</w:t>
      </w:r>
      <w:r w:rsidRPr="008D1184" w:rsidR="002109F4">
        <w:rPr>
          <w:szCs w:val="18"/>
        </w:rPr>
        <w:t>et kabinet</w:t>
      </w:r>
      <w:r w:rsidR="004C6719">
        <w:rPr>
          <w:szCs w:val="18"/>
        </w:rPr>
        <w:t xml:space="preserve"> is echter</w:t>
      </w:r>
      <w:r w:rsidRPr="008D1184" w:rsidR="002109F4">
        <w:rPr>
          <w:szCs w:val="18"/>
        </w:rPr>
        <w:t xml:space="preserve"> kritisch op de wijze waarop de Commissie dit doel wenst te bereiken</w:t>
      </w:r>
      <w:r w:rsidR="00025E57">
        <w:rPr>
          <w:szCs w:val="18"/>
        </w:rPr>
        <w:t xml:space="preserve"> </w:t>
      </w:r>
      <w:r w:rsidRPr="00025E57" w:rsidR="00025E57">
        <w:rPr>
          <w:szCs w:val="18"/>
        </w:rPr>
        <w:t>en op de reikwijdte van het toepassingsgebied</w:t>
      </w:r>
      <w:r w:rsidRPr="008D1184" w:rsidR="002109F4">
        <w:rPr>
          <w:szCs w:val="18"/>
        </w:rPr>
        <w:t xml:space="preserve">. </w:t>
      </w:r>
      <w:r w:rsidRPr="008D1184" w:rsidR="00457825">
        <w:rPr>
          <w:szCs w:val="18"/>
        </w:rPr>
        <w:t xml:space="preserve">Het kabinet staat positief tegenover het voorstel om zoveel mogelijk gebruik te maken van bestaande administratieve gegevens om bij productie van deze statistiek de responslast te beperken. De basisgegevens om de statistieken te kunnen produceren worden namelijk reeds ingewonnen uit de bestaande registraties. </w:t>
      </w:r>
      <w:r w:rsidRPr="008D1184" w:rsidR="005C0CF6">
        <w:rPr>
          <w:szCs w:val="18"/>
        </w:rPr>
        <w:t xml:space="preserve">Voor het kabinet is het van </w:t>
      </w:r>
      <w:r w:rsidRPr="008D1184" w:rsidR="00DE761E">
        <w:rPr>
          <w:szCs w:val="18"/>
        </w:rPr>
        <w:t xml:space="preserve">essentieel </w:t>
      </w:r>
      <w:r w:rsidRPr="008D1184" w:rsidR="005C0CF6">
        <w:rPr>
          <w:szCs w:val="18"/>
        </w:rPr>
        <w:t>belang dat extra regeldruk bij bedrijven en instellingen wordt voorkomen</w:t>
      </w:r>
      <w:r w:rsidRPr="008D1184" w:rsidR="002B63CD">
        <w:rPr>
          <w:szCs w:val="18"/>
        </w:rPr>
        <w:t xml:space="preserve">. </w:t>
      </w:r>
    </w:p>
    <w:p w:rsidRPr="008D1184" w:rsidR="0039436C" w:rsidP="005C6D92" w:rsidRDefault="0039436C" w14:paraId="046A71A5" w14:textId="77777777">
      <w:pPr>
        <w:spacing w:after="0" w:line="360" w:lineRule="auto"/>
        <w:rPr>
          <w:szCs w:val="18"/>
        </w:rPr>
      </w:pPr>
    </w:p>
    <w:p w:rsidRPr="008D1184" w:rsidR="002D406E" w:rsidP="005C6D92" w:rsidRDefault="005378CD" w14:paraId="68126999" w14:textId="7446E890">
      <w:pPr>
        <w:spacing w:after="0" w:line="360" w:lineRule="auto"/>
        <w:rPr>
          <w:szCs w:val="18"/>
        </w:rPr>
      </w:pPr>
      <w:r w:rsidRPr="008D1184">
        <w:rPr>
          <w:szCs w:val="18"/>
        </w:rPr>
        <w:t>H</w:t>
      </w:r>
      <w:r w:rsidRPr="008D1184" w:rsidR="004E5635">
        <w:rPr>
          <w:szCs w:val="18"/>
        </w:rPr>
        <w:t xml:space="preserve">et kabinet staat positief tegenover het voorstel om de bestaande vijf verordeningen te integreren en te stroomlijnen in één nieuwe kaderverordening, </w:t>
      </w:r>
      <w:bookmarkStart w:name="_Hlk207465867" w:id="6"/>
      <w:r w:rsidRPr="008D1184" w:rsidR="004E5635">
        <w:rPr>
          <w:szCs w:val="18"/>
        </w:rPr>
        <w:t xml:space="preserve">omdat het onder meer een vereenvoudiging betekent van de bestaande juridische architectuur van de statistieken op het gebied van visserij en aquacultuur. </w:t>
      </w:r>
      <w:bookmarkEnd w:id="6"/>
      <w:r w:rsidRPr="008D1184" w:rsidR="00BE08E3">
        <w:rPr>
          <w:szCs w:val="18"/>
        </w:rPr>
        <w:t xml:space="preserve">Het kabinet </w:t>
      </w:r>
      <w:r w:rsidRPr="008D1184" w:rsidR="00B9259A">
        <w:rPr>
          <w:szCs w:val="18"/>
        </w:rPr>
        <w:t xml:space="preserve">onderkent </w:t>
      </w:r>
      <w:r w:rsidRPr="008D1184" w:rsidR="00BE08E3">
        <w:rPr>
          <w:szCs w:val="18"/>
        </w:rPr>
        <w:t>het belang van het verzamelen van g</w:t>
      </w:r>
      <w:r w:rsidRPr="008D1184" w:rsidR="001A0044">
        <w:rPr>
          <w:szCs w:val="18"/>
        </w:rPr>
        <w:t xml:space="preserve">eharmoniseerde statistieken </w:t>
      </w:r>
      <w:r w:rsidRPr="008D1184" w:rsidR="00642402">
        <w:rPr>
          <w:szCs w:val="18"/>
        </w:rPr>
        <w:t xml:space="preserve">over </w:t>
      </w:r>
      <w:r w:rsidRPr="008D1184" w:rsidR="00BD6C72">
        <w:rPr>
          <w:szCs w:val="18"/>
        </w:rPr>
        <w:t xml:space="preserve">de </w:t>
      </w:r>
      <w:r w:rsidRPr="008D1184" w:rsidR="0034613C">
        <w:rPr>
          <w:szCs w:val="18"/>
        </w:rPr>
        <w:t>visserij en aquacultuur</w:t>
      </w:r>
      <w:r w:rsidRPr="008D1184" w:rsidR="00BD6C72">
        <w:rPr>
          <w:szCs w:val="18"/>
        </w:rPr>
        <w:t xml:space="preserve"> </w:t>
      </w:r>
      <w:r w:rsidRPr="008D1184" w:rsidR="00BE08E3">
        <w:rPr>
          <w:szCs w:val="18"/>
        </w:rPr>
        <w:lastRenderedPageBreak/>
        <w:t xml:space="preserve">op EU-niveau </w:t>
      </w:r>
      <w:r w:rsidRPr="008D1184" w:rsidR="000E2EE6">
        <w:rPr>
          <w:szCs w:val="18"/>
        </w:rPr>
        <w:t>ten behoeve van beleidsafwegingen</w:t>
      </w:r>
      <w:r w:rsidRPr="008D1184" w:rsidR="00B72C9C">
        <w:rPr>
          <w:szCs w:val="18"/>
        </w:rPr>
        <w:t xml:space="preserve"> en onderschrijft daarom het doel van het voorstel</w:t>
      </w:r>
      <w:r w:rsidRPr="008D1184" w:rsidR="000E2EE6">
        <w:rPr>
          <w:szCs w:val="18"/>
        </w:rPr>
        <w:t>. Geharmoniseerde</w:t>
      </w:r>
      <w:r w:rsidRPr="008D1184" w:rsidR="00BE08E3">
        <w:rPr>
          <w:szCs w:val="18"/>
        </w:rPr>
        <w:t xml:space="preserve"> statistieken </w:t>
      </w:r>
      <w:r w:rsidRPr="008D1184" w:rsidR="001A0044">
        <w:rPr>
          <w:szCs w:val="18"/>
        </w:rPr>
        <w:t xml:space="preserve">zijn </w:t>
      </w:r>
      <w:r w:rsidRPr="008D1184" w:rsidR="00F14A7E">
        <w:rPr>
          <w:szCs w:val="18"/>
        </w:rPr>
        <w:t xml:space="preserve">van belang </w:t>
      </w:r>
      <w:r w:rsidRPr="008D1184" w:rsidR="001A0044">
        <w:rPr>
          <w:szCs w:val="18"/>
        </w:rPr>
        <w:t xml:space="preserve">voor de beleidsvorming en het evalueren van de voortgang van het </w:t>
      </w:r>
      <w:r w:rsidRPr="008D1184" w:rsidR="007F62C2">
        <w:rPr>
          <w:szCs w:val="18"/>
        </w:rPr>
        <w:t>gemeenschappelijk visserij</w:t>
      </w:r>
      <w:r w:rsidRPr="008D1184" w:rsidR="001A0044">
        <w:rPr>
          <w:szCs w:val="18"/>
        </w:rPr>
        <w:t xml:space="preserve">beleid, zoals </w:t>
      </w:r>
      <w:r w:rsidRPr="008D1184" w:rsidR="0034613C">
        <w:rPr>
          <w:szCs w:val="18"/>
        </w:rPr>
        <w:t>het monitoren van de stand van de visserij en aquacultuur in wateren van de gehele Europese Unie</w:t>
      </w:r>
      <w:r w:rsidRPr="008D1184" w:rsidR="00B9259A">
        <w:rPr>
          <w:szCs w:val="18"/>
        </w:rPr>
        <w:t xml:space="preserve"> en in de wateren buiten de Unie waar EU-gevlagde vaartuigen visserijen uitoefenen en/of waar vaartuigen uit derde landen de visserij uitoefenen en hieruit aanlanden in EU-havens. Daar</w:t>
      </w:r>
      <w:r w:rsidRPr="008D1184" w:rsidR="004769AF">
        <w:rPr>
          <w:szCs w:val="18"/>
        </w:rPr>
        <w:t>bij</w:t>
      </w:r>
      <w:r w:rsidRPr="008D1184" w:rsidR="00B9259A">
        <w:rPr>
          <w:szCs w:val="18"/>
        </w:rPr>
        <w:t xml:space="preserve"> hecht Nederland </w:t>
      </w:r>
      <w:r w:rsidRPr="008D1184" w:rsidR="00876FB0">
        <w:rPr>
          <w:szCs w:val="18"/>
        </w:rPr>
        <w:t xml:space="preserve">ten aanzien van visserijproducten </w:t>
      </w:r>
      <w:r w:rsidRPr="008D1184" w:rsidR="00B9259A">
        <w:rPr>
          <w:szCs w:val="18"/>
        </w:rPr>
        <w:t>aan correcte handelsstatistieken</w:t>
      </w:r>
      <w:r w:rsidRPr="008D1184" w:rsidR="00876FB0">
        <w:rPr>
          <w:szCs w:val="18"/>
        </w:rPr>
        <w:t xml:space="preserve"> die gebaseerd zijn op eenduidige definities</w:t>
      </w:r>
      <w:r w:rsidRPr="008D1184" w:rsidR="004769AF">
        <w:rPr>
          <w:szCs w:val="18"/>
        </w:rPr>
        <w:t>.</w:t>
      </w:r>
      <w:r w:rsidRPr="008D1184" w:rsidR="00B9259A">
        <w:rPr>
          <w:szCs w:val="18"/>
        </w:rPr>
        <w:t xml:space="preserve"> </w:t>
      </w:r>
    </w:p>
    <w:p w:rsidRPr="008D1184" w:rsidR="006D315E" w:rsidP="005C6D92" w:rsidRDefault="006D315E" w14:paraId="7AB124E1" w14:textId="77777777">
      <w:pPr>
        <w:spacing w:after="0" w:line="360" w:lineRule="auto"/>
        <w:rPr>
          <w:szCs w:val="18"/>
        </w:rPr>
      </w:pPr>
    </w:p>
    <w:p w:rsidR="001A202F" w:rsidP="005559D5" w:rsidRDefault="00860B56" w14:paraId="19BF96C4" w14:textId="77777777">
      <w:pPr>
        <w:spacing w:after="0" w:line="360" w:lineRule="auto"/>
        <w:rPr>
          <w:szCs w:val="18"/>
        </w:rPr>
      </w:pPr>
      <w:r w:rsidRPr="008D1184">
        <w:rPr>
          <w:szCs w:val="18"/>
        </w:rPr>
        <w:t xml:space="preserve">Het kabinet </w:t>
      </w:r>
      <w:r w:rsidRPr="008D1184" w:rsidR="00301C5E">
        <w:rPr>
          <w:szCs w:val="18"/>
        </w:rPr>
        <w:t xml:space="preserve">is </w:t>
      </w:r>
      <w:r w:rsidRPr="008D1184" w:rsidR="000A1058">
        <w:rPr>
          <w:szCs w:val="18"/>
        </w:rPr>
        <w:t xml:space="preserve">echter </w:t>
      </w:r>
      <w:r w:rsidRPr="008D1184" w:rsidR="00301C5E">
        <w:rPr>
          <w:szCs w:val="18"/>
        </w:rPr>
        <w:t>kritisch op</w:t>
      </w:r>
      <w:r w:rsidRPr="008D1184" w:rsidR="000A1058">
        <w:rPr>
          <w:szCs w:val="18"/>
        </w:rPr>
        <w:t xml:space="preserve"> </w:t>
      </w:r>
      <w:r w:rsidRPr="008D1184" w:rsidR="00046DD7">
        <w:rPr>
          <w:szCs w:val="18"/>
        </w:rPr>
        <w:t xml:space="preserve">twee </w:t>
      </w:r>
      <w:r w:rsidRPr="008D1184" w:rsidR="0057777E">
        <w:rPr>
          <w:szCs w:val="18"/>
        </w:rPr>
        <w:t xml:space="preserve">onderdelen </w:t>
      </w:r>
      <w:r w:rsidRPr="008D1184" w:rsidR="000A1058">
        <w:rPr>
          <w:szCs w:val="18"/>
        </w:rPr>
        <w:t>van h</w:t>
      </w:r>
      <w:r w:rsidRPr="008D1184" w:rsidR="00077070">
        <w:rPr>
          <w:szCs w:val="18"/>
        </w:rPr>
        <w:t xml:space="preserve">et voorstel. </w:t>
      </w:r>
      <w:r w:rsidRPr="008D1184" w:rsidR="005378CD">
        <w:rPr>
          <w:szCs w:val="18"/>
        </w:rPr>
        <w:t>De Commissie presenteert het</w:t>
      </w:r>
      <w:r w:rsidRPr="008D1184" w:rsidR="00226D35">
        <w:rPr>
          <w:szCs w:val="18"/>
        </w:rPr>
        <w:t xml:space="preserve"> voorstel </w:t>
      </w:r>
      <w:r w:rsidRPr="008D1184" w:rsidR="005378CD">
        <w:rPr>
          <w:szCs w:val="18"/>
        </w:rPr>
        <w:t xml:space="preserve">als </w:t>
      </w:r>
      <w:r w:rsidRPr="008D1184" w:rsidR="00226D35">
        <w:rPr>
          <w:szCs w:val="18"/>
        </w:rPr>
        <w:t xml:space="preserve">onderdeel </w:t>
      </w:r>
      <w:r w:rsidRPr="008D1184" w:rsidR="005378CD">
        <w:rPr>
          <w:szCs w:val="18"/>
        </w:rPr>
        <w:t>v</w:t>
      </w:r>
      <w:r w:rsidRPr="008D1184" w:rsidR="00226D35">
        <w:rPr>
          <w:szCs w:val="18"/>
        </w:rPr>
        <w:t>an het REFIT programma</w:t>
      </w:r>
      <w:r w:rsidRPr="008D1184" w:rsidR="005378CD">
        <w:rPr>
          <w:szCs w:val="18"/>
        </w:rPr>
        <w:t xml:space="preserve">. </w:t>
      </w:r>
      <w:r w:rsidRPr="008D1184" w:rsidR="005F7C01">
        <w:rPr>
          <w:szCs w:val="18"/>
        </w:rPr>
        <w:t xml:space="preserve">Daarom had het kabinet </w:t>
      </w:r>
      <w:r w:rsidRPr="008D1184" w:rsidR="00226D35">
        <w:rPr>
          <w:szCs w:val="18"/>
        </w:rPr>
        <w:t xml:space="preserve">verwacht </w:t>
      </w:r>
      <w:r w:rsidRPr="008D1184" w:rsidR="00210F2D">
        <w:rPr>
          <w:szCs w:val="18"/>
        </w:rPr>
        <w:t xml:space="preserve">dat de Commissie </w:t>
      </w:r>
      <w:r w:rsidRPr="008D1184" w:rsidR="005229CD">
        <w:rPr>
          <w:szCs w:val="18"/>
        </w:rPr>
        <w:t xml:space="preserve">met dit voorstel </w:t>
      </w:r>
      <w:r w:rsidRPr="008D1184" w:rsidR="00210F2D">
        <w:rPr>
          <w:szCs w:val="18"/>
        </w:rPr>
        <w:t xml:space="preserve">zou </w:t>
      </w:r>
      <w:r w:rsidRPr="008D1184" w:rsidR="0027735E">
        <w:rPr>
          <w:szCs w:val="18"/>
        </w:rPr>
        <w:t>in</w:t>
      </w:r>
      <w:r w:rsidRPr="008D1184" w:rsidR="005F7C01">
        <w:rPr>
          <w:szCs w:val="18"/>
        </w:rPr>
        <w:t>zetten op het verminderen van statistiekverplichtingen.</w:t>
      </w:r>
      <w:r w:rsidRPr="008D1184" w:rsidR="00021CE0">
        <w:rPr>
          <w:szCs w:val="18"/>
        </w:rPr>
        <w:t xml:space="preserve"> </w:t>
      </w:r>
      <w:r w:rsidRPr="008D1184" w:rsidR="00AB64B8">
        <w:rPr>
          <w:szCs w:val="18"/>
        </w:rPr>
        <w:t xml:space="preserve">Het kabinet constateert </w:t>
      </w:r>
      <w:r w:rsidRPr="008D1184" w:rsidR="00021CE0">
        <w:rPr>
          <w:szCs w:val="18"/>
        </w:rPr>
        <w:t xml:space="preserve">echter </w:t>
      </w:r>
      <w:r w:rsidRPr="008D1184" w:rsidR="00AB64B8">
        <w:rPr>
          <w:szCs w:val="18"/>
        </w:rPr>
        <w:t xml:space="preserve">op onderdelen van het voorstel uitbreidingen van het toepassingsgebied en de reikwijdte van de Europese visserij- en aquacultuurstatistieken met </w:t>
      </w:r>
      <w:r w:rsidRPr="008D1184" w:rsidR="00C6689C">
        <w:rPr>
          <w:szCs w:val="18"/>
        </w:rPr>
        <w:t xml:space="preserve">verschillende </w:t>
      </w:r>
      <w:r w:rsidRPr="008D1184" w:rsidR="00AB64B8">
        <w:rPr>
          <w:szCs w:val="18"/>
        </w:rPr>
        <w:t xml:space="preserve">nieuwe </w:t>
      </w:r>
      <w:r w:rsidRPr="008D1184" w:rsidR="00B76AE5">
        <w:rPr>
          <w:szCs w:val="18"/>
        </w:rPr>
        <w:t>l</w:t>
      </w:r>
      <w:r w:rsidRPr="008D1184" w:rsidR="00AB64B8">
        <w:rPr>
          <w:szCs w:val="18"/>
        </w:rPr>
        <w:t>everingsverplichtingen</w:t>
      </w:r>
      <w:r w:rsidRPr="008D1184" w:rsidR="002C4FB4">
        <w:rPr>
          <w:rStyle w:val="FootnoteReference"/>
          <w:szCs w:val="18"/>
        </w:rPr>
        <w:footnoteReference w:id="16"/>
      </w:r>
      <w:r w:rsidRPr="008D1184" w:rsidR="00C6689C">
        <w:rPr>
          <w:szCs w:val="18"/>
        </w:rPr>
        <w:t xml:space="preserve"> aan de Commissie (</w:t>
      </w:r>
      <w:proofErr w:type="spellStart"/>
      <w:r w:rsidRPr="008D1184" w:rsidR="00C6689C">
        <w:rPr>
          <w:szCs w:val="18"/>
        </w:rPr>
        <w:t>Eurostat</w:t>
      </w:r>
      <w:proofErr w:type="spellEnd"/>
      <w:r w:rsidRPr="008D1184" w:rsidR="00C6689C">
        <w:rPr>
          <w:szCs w:val="18"/>
        </w:rPr>
        <w:t>).</w:t>
      </w:r>
      <w:r w:rsidRPr="008D1184" w:rsidR="00BA7D18">
        <w:rPr>
          <w:szCs w:val="18"/>
        </w:rPr>
        <w:t xml:space="preserve"> </w:t>
      </w:r>
    </w:p>
    <w:p w:rsidRPr="008D1184" w:rsidR="00CD20EA" w:rsidP="005559D5" w:rsidRDefault="00AB64B8" w14:paraId="4EA11398" w14:textId="1DBB3600">
      <w:pPr>
        <w:spacing w:after="0" w:line="360" w:lineRule="auto"/>
      </w:pPr>
      <w:r w:rsidRPr="008D1184">
        <w:rPr>
          <w:szCs w:val="18"/>
        </w:rPr>
        <w:t>Het kabinet staat</w:t>
      </w:r>
      <w:r w:rsidRPr="008D1184" w:rsidR="00021CE0">
        <w:rPr>
          <w:szCs w:val="18"/>
        </w:rPr>
        <w:t xml:space="preserve"> </w:t>
      </w:r>
      <w:r w:rsidRPr="008D1184">
        <w:rPr>
          <w:szCs w:val="18"/>
        </w:rPr>
        <w:t xml:space="preserve">kritisch tegenover deze uitbreidingen, omdat deze leiden tot aanvullende uitvoeringskosten voor de Rijksoverheid en </w:t>
      </w:r>
      <w:r w:rsidRPr="008D1184" w:rsidR="00457825">
        <w:rPr>
          <w:szCs w:val="18"/>
        </w:rPr>
        <w:t>ook</w:t>
      </w:r>
      <w:r w:rsidRPr="008D1184">
        <w:rPr>
          <w:szCs w:val="18"/>
        </w:rPr>
        <w:t xml:space="preserve"> </w:t>
      </w:r>
      <w:r w:rsidRPr="008D1184" w:rsidR="00672290">
        <w:rPr>
          <w:szCs w:val="18"/>
        </w:rPr>
        <w:t xml:space="preserve">zouden </w:t>
      </w:r>
      <w:r w:rsidRPr="008D1184">
        <w:rPr>
          <w:szCs w:val="18"/>
        </w:rPr>
        <w:t>kunnen leiden tot een hogere enquêtedruk voor bedrijven, in het geval dat de door de Commissie gevraagde informatie niet uit bestaande registers</w:t>
      </w:r>
      <w:r w:rsidR="007729ED">
        <w:rPr>
          <w:szCs w:val="18"/>
        </w:rPr>
        <w:t xml:space="preserve"> kan worden gehaald</w:t>
      </w:r>
      <w:r w:rsidRPr="008D1184">
        <w:rPr>
          <w:szCs w:val="18"/>
        </w:rPr>
        <w:t>, maar zou moeten worden ingewonnen op basis van enquêtes. Het kabinet is tegen extra enquêtes voor bedrijven en instellingen om informatie aan te leveren en is van mening dat het doel van het voorstel moet kunnen worden bereikt door gebruik te maken van informatie beschikbaar in registraties en het optimaal hergebruik van reeds beschikbare data.</w:t>
      </w:r>
      <w:r w:rsidRPr="008D1184" w:rsidR="00CD20EA">
        <w:t xml:space="preserve"> </w:t>
      </w:r>
    </w:p>
    <w:p w:rsidRPr="008D1184" w:rsidR="00D14C25" w:rsidP="005559D5" w:rsidRDefault="00D54704" w14:paraId="12A37771" w14:textId="7AD4B431">
      <w:pPr>
        <w:spacing w:after="0" w:line="360" w:lineRule="auto"/>
        <w:rPr>
          <w:szCs w:val="18"/>
        </w:rPr>
      </w:pPr>
      <w:r w:rsidRPr="008D1184">
        <w:rPr>
          <w:szCs w:val="18"/>
        </w:rPr>
        <w:t xml:space="preserve"> </w:t>
      </w:r>
    </w:p>
    <w:p w:rsidRPr="008D1184" w:rsidR="00CD20EA" w:rsidP="005559D5" w:rsidRDefault="00CD20EA" w14:paraId="6BD593BB" w14:textId="1AF98A09">
      <w:pPr>
        <w:spacing w:after="0" w:line="360" w:lineRule="auto"/>
        <w:rPr>
          <w:szCs w:val="18"/>
        </w:rPr>
      </w:pPr>
      <w:r w:rsidRPr="008D1184">
        <w:rPr>
          <w:szCs w:val="18"/>
        </w:rPr>
        <w:t>De concrete invulling van de onderwerpen en de gedetailleerde onderwerpen die zijn opgenomen in de bijlage bij het voorstel is daarmee op dit moment onbekend. Omdat het voorstel nog veel onduidelijkheden en open einden bevat</w:t>
      </w:r>
      <w:r w:rsidR="007729ED">
        <w:rPr>
          <w:szCs w:val="18"/>
        </w:rPr>
        <w:t>,</w:t>
      </w:r>
      <w:r w:rsidRPr="008D1184">
        <w:rPr>
          <w:szCs w:val="18"/>
        </w:rPr>
        <w:t xml:space="preserve"> bieden de voorgestelde gedelegeerde bevoegdheden en uitvoeringsbevoegdheden volgens het kabinet onvoldoende waarborg aan zowel bedrijven als aan de nationale statistische instituten van de lidstaten, die te maken zouden kunnen krijgen met extra verplichtingen om gegevens aan te leveren.</w:t>
      </w:r>
    </w:p>
    <w:p w:rsidRPr="008D1184" w:rsidR="00EB5964" w:rsidP="005559D5" w:rsidRDefault="00EB5964" w14:paraId="35E5FD6A" w14:textId="77777777">
      <w:pPr>
        <w:spacing w:after="0" w:line="360" w:lineRule="auto"/>
        <w:rPr>
          <w:szCs w:val="18"/>
        </w:rPr>
      </w:pPr>
    </w:p>
    <w:p w:rsidR="00EB5964" w:rsidP="005559D5" w:rsidRDefault="00CD20EA" w14:paraId="227D5EF0" w14:textId="3142E94B">
      <w:pPr>
        <w:spacing w:after="0" w:line="360" w:lineRule="auto"/>
        <w:rPr>
          <w:szCs w:val="18"/>
        </w:rPr>
      </w:pPr>
      <w:r w:rsidRPr="008D1184">
        <w:rPr>
          <w:szCs w:val="18"/>
        </w:rPr>
        <w:t>Bovendien laat</w:t>
      </w:r>
      <w:r w:rsidRPr="008D1184" w:rsidR="0027735E">
        <w:rPr>
          <w:szCs w:val="18"/>
        </w:rPr>
        <w:t xml:space="preserve"> dit</w:t>
      </w:r>
      <w:r w:rsidRPr="008D1184">
        <w:rPr>
          <w:szCs w:val="18"/>
        </w:rPr>
        <w:t xml:space="preserve"> </w:t>
      </w:r>
      <w:r w:rsidRPr="008D1184" w:rsidR="0042411C">
        <w:rPr>
          <w:szCs w:val="18"/>
        </w:rPr>
        <w:t>voorstel naar het oordeel van het kabinet te veel ruimte aan de Commissie bij het vaststellen van de toekomstige verplichtingen. De reikwijdte van de toekomstige verplichtingen, zoals de beschrijving van variabelen alsmede de mate van detaillering voor de lidstaten, is niet bekend en niet duidelijk afgebakend.</w:t>
      </w:r>
    </w:p>
    <w:p w:rsidRPr="008D1184" w:rsidR="00C47919" w:rsidP="005559D5" w:rsidRDefault="00C47919" w14:paraId="5F530FD3" w14:textId="4F8E4E0F">
      <w:pPr>
        <w:spacing w:after="0" w:line="360" w:lineRule="auto"/>
        <w:rPr>
          <w:szCs w:val="18"/>
        </w:rPr>
      </w:pPr>
      <w:r w:rsidRPr="00C47919">
        <w:rPr>
          <w:szCs w:val="18"/>
        </w:rPr>
        <w:t xml:space="preserve">Zonder duidelijke afbakening kan de Commissie onbeperkt tot nieuwe gegevensverzamelingen besluiten, indien de Commissie deze noodzakelijk acht. Daarnaast is het kabinet ook kritisch over de bevoegdheid die in </w:t>
      </w:r>
      <w:r w:rsidRPr="00C47919">
        <w:rPr>
          <w:szCs w:val="18"/>
        </w:rPr>
        <w:lastRenderedPageBreak/>
        <w:t>het voorstel is opgenomen voor de Commissie om door middel van gedelegeerde handelingen en uitvoeringshandelingen ad-hoc statistieken te laten produceren.</w:t>
      </w:r>
    </w:p>
    <w:p w:rsidRPr="008D1184" w:rsidR="00240E41" w:rsidP="005559D5" w:rsidRDefault="00240E41" w14:paraId="6C9BD6A8" w14:textId="77777777">
      <w:pPr>
        <w:spacing w:after="0" w:line="360" w:lineRule="auto"/>
        <w:rPr>
          <w:szCs w:val="18"/>
        </w:rPr>
      </w:pPr>
    </w:p>
    <w:p w:rsidRPr="008D1184" w:rsidR="005F00DC" w:rsidP="005F00DC" w:rsidRDefault="00240E41" w14:paraId="4742B2F5" w14:textId="69CA4FE1">
      <w:pPr>
        <w:spacing w:after="0" w:line="360" w:lineRule="auto"/>
        <w:rPr>
          <w:szCs w:val="18"/>
        </w:rPr>
      </w:pPr>
      <w:r w:rsidRPr="008D1184">
        <w:rPr>
          <w:szCs w:val="18"/>
        </w:rPr>
        <w:t xml:space="preserve">Het kabinet zal daarom in de onderhandelingen kritisch zijn ten aanzien van de reikwijdte van de toekenning van bevoegdheden om nadere regelgeving vast te stellen. Zo zal het kabinet zich ervoor inzetten dat er in de verordening duidelijke verwijzingen </w:t>
      </w:r>
      <w:r w:rsidR="00BF0EA8">
        <w:rPr>
          <w:szCs w:val="18"/>
        </w:rPr>
        <w:t xml:space="preserve">komen </w:t>
      </w:r>
      <w:r w:rsidRPr="008D1184">
        <w:rPr>
          <w:szCs w:val="18"/>
        </w:rPr>
        <w:t>naar de noodzaak om extra administratieve lasten en uitvoeringskosten te vermijden</w:t>
      </w:r>
      <w:r w:rsidR="00BF0EA8">
        <w:rPr>
          <w:szCs w:val="18"/>
        </w:rPr>
        <w:t xml:space="preserve">. </w:t>
      </w:r>
      <w:bookmarkStart w:name="_Hlk209618327" w:id="7"/>
      <w:r w:rsidR="00BF0EA8">
        <w:rPr>
          <w:szCs w:val="18"/>
        </w:rPr>
        <w:t xml:space="preserve">Tevens zal het </w:t>
      </w:r>
      <w:r w:rsidR="00985CC2">
        <w:rPr>
          <w:szCs w:val="18"/>
        </w:rPr>
        <w:t>kabinet zich voor</w:t>
      </w:r>
      <w:bookmarkEnd w:id="7"/>
      <w:r w:rsidRPr="008D1184">
        <w:rPr>
          <w:szCs w:val="18"/>
        </w:rPr>
        <w:t xml:space="preserve"> de noodzaak </w:t>
      </w:r>
      <w:r w:rsidR="00985CC2">
        <w:rPr>
          <w:szCs w:val="18"/>
        </w:rPr>
        <w:t xml:space="preserve">inzetten </w:t>
      </w:r>
      <w:r w:rsidR="00941E79">
        <w:rPr>
          <w:szCs w:val="18"/>
        </w:rPr>
        <w:t>om</w:t>
      </w:r>
      <w:r w:rsidRPr="008D1184">
        <w:rPr>
          <w:szCs w:val="18"/>
        </w:rPr>
        <w:t xml:space="preserve"> eerst proefstudies </w:t>
      </w:r>
      <w:r w:rsidR="00941E79">
        <w:rPr>
          <w:szCs w:val="18"/>
        </w:rPr>
        <w:t>te laten uitvoeren</w:t>
      </w:r>
      <w:r w:rsidRPr="008D1184">
        <w:rPr>
          <w:szCs w:val="18"/>
        </w:rPr>
        <w:t xml:space="preserve"> voordat er gedelegeerde- en uitvoeringshandelingen worden voorgesteld alsmede dat er in een bandbreedte wordt voorzien waarbinnen de Commissie de toegekende bevoegdheden</w:t>
      </w:r>
      <w:r w:rsidRPr="008D1184" w:rsidR="00D54704">
        <w:rPr>
          <w:szCs w:val="18"/>
        </w:rPr>
        <w:t xml:space="preserve"> </w:t>
      </w:r>
      <w:r w:rsidRPr="008D1184">
        <w:rPr>
          <w:szCs w:val="18"/>
        </w:rPr>
        <w:t xml:space="preserve">moet uitoefenen. Op deze manier kan bijvoorbeeld beter worden gewaarborgd dat de Commissie bij de concretisering van de informatie-verplichtingen eveneens rekening houdt met de noodzaak van </w:t>
      </w:r>
      <w:r w:rsidRPr="008D1184" w:rsidR="008E7E48">
        <w:rPr>
          <w:szCs w:val="18"/>
        </w:rPr>
        <w:t xml:space="preserve">nieuwe </w:t>
      </w:r>
      <w:r w:rsidRPr="008D1184">
        <w:rPr>
          <w:szCs w:val="18"/>
        </w:rPr>
        <w:t>verplichtingen voor adequate beleidsvorming en -evaluatie, de administratieve lasten en de uitvoeringskosten.</w:t>
      </w:r>
      <w:r w:rsidR="005C7B40">
        <w:rPr>
          <w:szCs w:val="18"/>
        </w:rPr>
        <w:t xml:space="preserve"> </w:t>
      </w:r>
      <w:r w:rsidRPr="008D1184">
        <w:rPr>
          <w:szCs w:val="18"/>
        </w:rPr>
        <w:t xml:space="preserve">Het kabinet zal bij de behandeling van het voorstel hierbij per geval een afweging </w:t>
      </w:r>
      <w:r w:rsidRPr="008D1184">
        <w:rPr>
          <w:rFonts w:cs="Times New Roman"/>
          <w:szCs w:val="18"/>
        </w:rPr>
        <w:t>maken en rekening houden met het gegeven juridisch kader, de administratieve lasten, de financiële</w:t>
      </w:r>
      <w:r w:rsidRPr="008D1184">
        <w:rPr>
          <w:szCs w:val="18"/>
        </w:rPr>
        <w:t xml:space="preserve"> consequenties, beleidsmatige standpunten, het voorziene krachtenveld en haalbaarheid.</w:t>
      </w:r>
      <w:r w:rsidRPr="008D1184" w:rsidR="005F00DC">
        <w:rPr>
          <w:szCs w:val="18"/>
        </w:rPr>
        <w:t xml:space="preserve"> </w:t>
      </w:r>
      <w:r w:rsidRPr="001A202F" w:rsidR="005F00DC">
        <w:t>Voor een verdere appreciatie hiervan en toelichting hierop wordt verwezen naar onderdeel 6b.</w:t>
      </w:r>
    </w:p>
    <w:p w:rsidRPr="008D1184" w:rsidR="0023373A" w:rsidP="005559D5" w:rsidRDefault="0023373A" w14:paraId="223870E4" w14:textId="1BF030EC">
      <w:pPr>
        <w:spacing w:after="0" w:line="360" w:lineRule="auto"/>
        <w:rPr>
          <w:szCs w:val="18"/>
        </w:rPr>
      </w:pPr>
      <w:r w:rsidRPr="008D1184">
        <w:rPr>
          <w:szCs w:val="18"/>
        </w:rPr>
        <w:t xml:space="preserve"> </w:t>
      </w:r>
    </w:p>
    <w:p w:rsidRPr="008D1184" w:rsidR="006A2CE8" w:rsidP="005559D5" w:rsidRDefault="00982DE7" w14:paraId="7BF38A52" w14:textId="088011F1">
      <w:pPr>
        <w:spacing w:after="0" w:line="360" w:lineRule="auto"/>
        <w:rPr>
          <w:szCs w:val="18"/>
        </w:rPr>
      </w:pPr>
      <w:r w:rsidRPr="004C250E">
        <w:rPr>
          <w:szCs w:val="18"/>
        </w:rPr>
        <w:t xml:space="preserve">Wat betreft de aard van de data heeft het </w:t>
      </w:r>
      <w:r w:rsidR="00115C23">
        <w:rPr>
          <w:szCs w:val="18"/>
        </w:rPr>
        <w:t>k</w:t>
      </w:r>
      <w:r w:rsidRPr="004C250E">
        <w:rPr>
          <w:szCs w:val="18"/>
        </w:rPr>
        <w:t>abinet vragen</w:t>
      </w:r>
      <w:r w:rsidR="00740BF8">
        <w:rPr>
          <w:szCs w:val="18"/>
        </w:rPr>
        <w:t xml:space="preserve"> over</w:t>
      </w:r>
      <w:r w:rsidRPr="00B53FD6" w:rsidR="00B53FD6">
        <w:rPr>
          <w:szCs w:val="18"/>
        </w:rPr>
        <w:t xml:space="preserve"> de definitie</w:t>
      </w:r>
      <w:r w:rsidR="006A7ABD">
        <w:rPr>
          <w:szCs w:val="18"/>
        </w:rPr>
        <w:t>s</w:t>
      </w:r>
      <w:r w:rsidRPr="00B53FD6" w:rsidR="00B53FD6">
        <w:rPr>
          <w:szCs w:val="18"/>
        </w:rPr>
        <w:t xml:space="preserve"> die gehanteerd word</w:t>
      </w:r>
      <w:r w:rsidR="006A7ABD">
        <w:rPr>
          <w:szCs w:val="18"/>
        </w:rPr>
        <w:t>en</w:t>
      </w:r>
      <w:r w:rsidRPr="00B53FD6" w:rsidR="00B53FD6">
        <w:rPr>
          <w:szCs w:val="18"/>
        </w:rPr>
        <w:t xml:space="preserve"> in de Ve</w:t>
      </w:r>
      <w:r w:rsidR="00740BF8">
        <w:rPr>
          <w:szCs w:val="18"/>
        </w:rPr>
        <w:t>r</w:t>
      </w:r>
      <w:r w:rsidRPr="00B53FD6" w:rsidR="00B53FD6">
        <w:rPr>
          <w:szCs w:val="18"/>
        </w:rPr>
        <w:t>ordening (EU) 2019/2152 (Europese bedrijfsstatistieken)</w:t>
      </w:r>
      <w:r w:rsidR="008F3D84">
        <w:rPr>
          <w:rStyle w:val="FootnoteReference"/>
          <w:szCs w:val="18"/>
        </w:rPr>
        <w:footnoteReference w:id="17"/>
      </w:r>
      <w:r w:rsidRPr="00B53FD6" w:rsidR="00B53FD6">
        <w:rPr>
          <w:szCs w:val="18"/>
        </w:rPr>
        <w:t xml:space="preserve">  ofwel de internationale handel in goederen in combinatie </w:t>
      </w:r>
      <w:r w:rsidR="00A04F30">
        <w:rPr>
          <w:szCs w:val="18"/>
        </w:rPr>
        <w:t xml:space="preserve">met </w:t>
      </w:r>
      <w:r w:rsidRPr="00B53FD6" w:rsidR="00B53FD6">
        <w:rPr>
          <w:szCs w:val="18"/>
        </w:rPr>
        <w:t>de definitie</w:t>
      </w:r>
      <w:r w:rsidR="00A04F30">
        <w:rPr>
          <w:szCs w:val="18"/>
        </w:rPr>
        <w:t>s</w:t>
      </w:r>
      <w:r w:rsidRPr="00B53FD6" w:rsidR="00B53FD6">
        <w:rPr>
          <w:szCs w:val="18"/>
        </w:rPr>
        <w:t xml:space="preserve"> die gehanteerd worden in dit voorstel.</w:t>
      </w:r>
    </w:p>
    <w:p w:rsidR="00B53FD6" w:rsidP="005559D5" w:rsidRDefault="00B53FD6" w14:paraId="4D27C2A7" w14:textId="77777777">
      <w:pPr>
        <w:spacing w:after="0" w:line="360" w:lineRule="auto"/>
        <w:rPr>
          <w:szCs w:val="18"/>
        </w:rPr>
      </w:pPr>
    </w:p>
    <w:p w:rsidRPr="008D1184" w:rsidR="00C13BF5" w:rsidP="005559D5" w:rsidRDefault="004A5D92" w14:paraId="3F71227D" w14:textId="1A1C5CFB">
      <w:pPr>
        <w:spacing w:after="0" w:line="360" w:lineRule="auto"/>
        <w:rPr>
          <w:szCs w:val="18"/>
        </w:rPr>
      </w:pPr>
      <w:r w:rsidRPr="008D1184">
        <w:rPr>
          <w:szCs w:val="18"/>
        </w:rPr>
        <w:t xml:space="preserve">Het kabinet onderschrijft het belang van </w:t>
      </w:r>
      <w:r w:rsidRPr="008D1184" w:rsidR="00C13BF5">
        <w:rPr>
          <w:szCs w:val="18"/>
        </w:rPr>
        <w:t>het optimaal hergebruik</w:t>
      </w:r>
      <w:r w:rsidR="00CC4695">
        <w:rPr>
          <w:szCs w:val="18"/>
        </w:rPr>
        <w:t>en</w:t>
      </w:r>
      <w:r w:rsidRPr="008D1184" w:rsidR="00C13BF5">
        <w:rPr>
          <w:szCs w:val="18"/>
        </w:rPr>
        <w:t xml:space="preserve"> van reeds beschikbare gegevens</w:t>
      </w:r>
    </w:p>
    <w:p w:rsidRPr="008D1184" w:rsidR="00D14C25" w:rsidP="005559D5" w:rsidRDefault="004A5D92" w14:paraId="7449DF8A" w14:textId="3B044B53">
      <w:pPr>
        <w:spacing w:after="0" w:line="360" w:lineRule="auto"/>
        <w:rPr>
          <w:szCs w:val="18"/>
        </w:rPr>
      </w:pPr>
      <w:r w:rsidRPr="008D1184">
        <w:rPr>
          <w:szCs w:val="18"/>
        </w:rPr>
        <w:t>voor de productie van Europese statistieken</w:t>
      </w:r>
      <w:r w:rsidRPr="008D1184" w:rsidR="00ED5631">
        <w:rPr>
          <w:szCs w:val="18"/>
        </w:rPr>
        <w:t>, om dubbele rapportage door de lidstaten te voorkomen</w:t>
      </w:r>
      <w:r w:rsidRPr="008D1184" w:rsidR="004C6D74">
        <w:rPr>
          <w:szCs w:val="18"/>
        </w:rPr>
        <w:t>, zoals opgenomen in artikel 7.</w:t>
      </w:r>
      <w:r w:rsidRPr="008D1184" w:rsidR="00ED5631">
        <w:t xml:space="preserve"> </w:t>
      </w:r>
      <w:r w:rsidRPr="008D1184" w:rsidR="00ED5631">
        <w:rPr>
          <w:szCs w:val="18"/>
        </w:rPr>
        <w:t xml:space="preserve">Het hergebruik van reeds beschikbare </w:t>
      </w:r>
      <w:r w:rsidRPr="008D1184" w:rsidR="006646E8">
        <w:rPr>
          <w:szCs w:val="18"/>
        </w:rPr>
        <w:t>gegevens</w:t>
      </w:r>
      <w:r w:rsidRPr="008D1184" w:rsidR="00ED5631">
        <w:rPr>
          <w:szCs w:val="18"/>
        </w:rPr>
        <w:t xml:space="preserve"> kan een bijdrage leveren aan de kosteneffectiviteit, inclusief een vermindering van informatieverplichtingen van de lidstaten aan de Commissie, omdat gegevens niet of niet langer meermaals door de lidstaten aan de Commissie moeten worden verstrekt.</w:t>
      </w:r>
      <w:r w:rsidRPr="008D1184" w:rsidR="008B57F4">
        <w:rPr>
          <w:szCs w:val="18"/>
        </w:rPr>
        <w:t xml:space="preserve"> </w:t>
      </w:r>
      <w:r w:rsidRPr="008D1184" w:rsidR="005140DE">
        <w:rPr>
          <w:szCs w:val="18"/>
        </w:rPr>
        <w:t>Omdat de Commissie in haar voorstel geen duidelijkheid geeft over de concretisering van de voorgestelde maatregelen</w:t>
      </w:r>
      <w:r w:rsidRPr="008D1184" w:rsidR="00925958">
        <w:rPr>
          <w:szCs w:val="18"/>
        </w:rPr>
        <w:t>, zoals</w:t>
      </w:r>
      <w:r w:rsidRPr="008D1184" w:rsidR="00854416">
        <w:rPr>
          <w:szCs w:val="18"/>
        </w:rPr>
        <w:t xml:space="preserve"> onder meer</w:t>
      </w:r>
      <w:r w:rsidRPr="008D1184" w:rsidR="00925958">
        <w:rPr>
          <w:szCs w:val="18"/>
        </w:rPr>
        <w:t xml:space="preserve"> de </w:t>
      </w:r>
      <w:r w:rsidRPr="008D1184" w:rsidR="001E1B11">
        <w:rPr>
          <w:szCs w:val="18"/>
        </w:rPr>
        <w:t>kwaliteits</w:t>
      </w:r>
      <w:r w:rsidRPr="008D1184" w:rsidR="00925958">
        <w:rPr>
          <w:szCs w:val="18"/>
        </w:rPr>
        <w:t xml:space="preserve">beoordeling door de lidstaten op basis van </w:t>
      </w:r>
      <w:r w:rsidR="0053165A">
        <w:rPr>
          <w:szCs w:val="18"/>
        </w:rPr>
        <w:t xml:space="preserve">de </w:t>
      </w:r>
      <w:r w:rsidRPr="008D1184" w:rsidR="00925958">
        <w:rPr>
          <w:szCs w:val="18"/>
        </w:rPr>
        <w:t>uit administratieve</w:t>
      </w:r>
      <w:r w:rsidRPr="008D1184" w:rsidR="00854416">
        <w:rPr>
          <w:szCs w:val="18"/>
        </w:rPr>
        <w:t xml:space="preserve"> bronnen op Unieniveau verkregen gegevens en </w:t>
      </w:r>
      <w:r w:rsidRPr="008D1184" w:rsidR="001E1B11">
        <w:rPr>
          <w:szCs w:val="18"/>
        </w:rPr>
        <w:t>meetgegevens</w:t>
      </w:r>
      <w:r w:rsidRPr="008D1184" w:rsidR="00854416">
        <w:rPr>
          <w:szCs w:val="18"/>
        </w:rPr>
        <w:t xml:space="preserve">, </w:t>
      </w:r>
      <w:r w:rsidRPr="008D1184" w:rsidR="005140DE">
        <w:rPr>
          <w:szCs w:val="18"/>
        </w:rPr>
        <w:t xml:space="preserve">zal het kabinet </w:t>
      </w:r>
      <w:r w:rsidRPr="008D1184" w:rsidR="00854416">
        <w:rPr>
          <w:szCs w:val="18"/>
        </w:rPr>
        <w:t xml:space="preserve">de Commissie </w:t>
      </w:r>
      <w:r w:rsidRPr="008D1184" w:rsidR="005140DE">
        <w:rPr>
          <w:szCs w:val="18"/>
        </w:rPr>
        <w:t>om opheldering vragen.</w:t>
      </w:r>
    </w:p>
    <w:p w:rsidRPr="0053165A" w:rsidR="001F0866" w:rsidP="00EE1067" w:rsidRDefault="001F0866" w14:paraId="4251A844" w14:textId="77777777">
      <w:pPr>
        <w:pStyle w:val="ListParagraph"/>
        <w:spacing w:line="360" w:lineRule="auto"/>
        <w:ind w:left="0"/>
      </w:pPr>
    </w:p>
    <w:p w:rsidRPr="0053165A" w:rsidR="002439C7" w:rsidP="00EE1067" w:rsidRDefault="00046DD7" w14:paraId="0F79A4B0" w14:textId="300AA51F">
      <w:pPr>
        <w:pStyle w:val="ListParagraph"/>
        <w:spacing w:line="360" w:lineRule="auto"/>
        <w:ind w:left="0"/>
      </w:pPr>
      <w:r w:rsidRPr="0053165A">
        <w:t xml:space="preserve">Daarnaast heeft het kabinet een aandachtspunt ten aanzien van </w:t>
      </w:r>
      <w:r w:rsidRPr="0053165A" w:rsidR="00AA32AD">
        <w:t xml:space="preserve">de </w:t>
      </w:r>
      <w:r w:rsidRPr="0053165A">
        <w:t xml:space="preserve">uitwisseling van gegevens met internationale, </w:t>
      </w:r>
      <w:r w:rsidRPr="0053165A" w:rsidR="0053165A">
        <w:t>intergouvernementele</w:t>
      </w:r>
      <w:r w:rsidRPr="0053165A">
        <w:t xml:space="preserve"> en regionale visserijbeheer</w:t>
      </w:r>
      <w:r w:rsidRPr="0053165A" w:rsidR="0046142B">
        <w:t>organisaties</w:t>
      </w:r>
      <w:r w:rsidRPr="0053165A" w:rsidR="00FA0A96">
        <w:t xml:space="preserve">, zoals opgenomen in artikel 9. </w:t>
      </w:r>
      <w:r w:rsidRPr="0053165A" w:rsidR="0039762F">
        <w:t xml:space="preserve">In het voorstel ontbreekt </w:t>
      </w:r>
      <w:r w:rsidRPr="0053165A" w:rsidR="004F4607">
        <w:t xml:space="preserve">het aan </w:t>
      </w:r>
      <w:r w:rsidRPr="0053165A" w:rsidR="0039762F">
        <w:t>duidelijk</w:t>
      </w:r>
      <w:r w:rsidRPr="0053165A" w:rsidR="002439C7">
        <w:t>heid</w:t>
      </w:r>
      <w:r w:rsidRPr="0053165A" w:rsidR="0039762F">
        <w:t xml:space="preserve"> </w:t>
      </w:r>
      <w:r w:rsidRPr="0053165A" w:rsidR="002439C7">
        <w:t xml:space="preserve">over </w:t>
      </w:r>
      <w:r w:rsidRPr="0053165A" w:rsidR="00742F2E">
        <w:t xml:space="preserve">de </w:t>
      </w:r>
      <w:r w:rsidRPr="0053165A" w:rsidR="004F4607">
        <w:t xml:space="preserve">maatregelen die </w:t>
      </w:r>
      <w:r w:rsidRPr="0053165A" w:rsidR="002439C7">
        <w:t>van toepassing zijn</w:t>
      </w:r>
      <w:r w:rsidRPr="0053165A" w:rsidR="00742F2E">
        <w:t xml:space="preserve"> </w:t>
      </w:r>
      <w:r w:rsidRPr="0053165A" w:rsidR="002439C7">
        <w:t>ten aanzien van de statistische geheimhouding en bescherming van vertrouwelijke gegevens betreffende individuele statistische eenhe</w:t>
      </w:r>
      <w:r w:rsidRPr="0053165A" w:rsidR="004F4607">
        <w:t>den,</w:t>
      </w:r>
      <w:r w:rsidRPr="0053165A" w:rsidR="002439C7">
        <w:t xml:space="preserve"> </w:t>
      </w:r>
      <w:r w:rsidRPr="0053165A" w:rsidR="004F4607">
        <w:t xml:space="preserve">zoals vastgelegd in hoofdstuk V van Verordening (EG) 223/2009 betreffende de Europese </w:t>
      </w:r>
      <w:r w:rsidRPr="0053165A" w:rsidR="004F4607">
        <w:lastRenderedPageBreak/>
        <w:t>statistiek</w:t>
      </w:r>
      <w:r w:rsidR="004B1E23">
        <w:t>.</w:t>
      </w:r>
      <w:r w:rsidRPr="0053165A" w:rsidR="004F4607">
        <w:rPr>
          <w:rStyle w:val="FootnoteReference"/>
        </w:rPr>
        <w:footnoteReference w:id="18"/>
      </w:r>
      <w:r w:rsidRPr="0053165A" w:rsidR="004F4607">
        <w:t xml:space="preserve"> </w:t>
      </w:r>
      <w:r w:rsidRPr="0053165A" w:rsidR="00F36C48">
        <w:rPr>
          <w:bCs/>
        </w:rPr>
        <w:t xml:space="preserve">In dat kader zal het kabinet het belang benadrukken dat wetgeving aangaande de uitwisseling van gegevens buiten de Europese Economische Ruimte (EER) en landen zonder adequaatheidsbesluit wordt omkleed met sterke waarborgen ten aanzien van statistische geheimhouding en de bescherming van vertrouwelijke gegevens. </w:t>
      </w:r>
      <w:r w:rsidRPr="0053165A" w:rsidR="0039762F">
        <w:t>Het kabinet zal in de onderhandelingen</w:t>
      </w:r>
      <w:r w:rsidRPr="0053165A" w:rsidR="00B16B3D">
        <w:t xml:space="preserve"> </w:t>
      </w:r>
      <w:r w:rsidRPr="0053165A" w:rsidR="0039762F">
        <w:t xml:space="preserve">de Commissie </w:t>
      </w:r>
      <w:r w:rsidRPr="0053165A" w:rsidR="005D0425">
        <w:t xml:space="preserve">over </w:t>
      </w:r>
      <w:r w:rsidRPr="0053165A" w:rsidR="001F0866">
        <w:t>dit onderwerp</w:t>
      </w:r>
      <w:r w:rsidRPr="0053165A" w:rsidR="00A86459">
        <w:t xml:space="preserve"> </w:t>
      </w:r>
      <w:r w:rsidRPr="0053165A" w:rsidR="0039762F">
        <w:t xml:space="preserve">om </w:t>
      </w:r>
      <w:r w:rsidRPr="0053165A" w:rsidR="002439C7">
        <w:t>verduidelijking</w:t>
      </w:r>
      <w:r w:rsidRPr="0053165A" w:rsidR="004F4607">
        <w:t xml:space="preserve"> </w:t>
      </w:r>
      <w:r w:rsidRPr="0053165A" w:rsidR="0039762F">
        <w:t>vragen</w:t>
      </w:r>
      <w:r w:rsidRPr="0053165A" w:rsidR="004F4607">
        <w:t xml:space="preserve">. </w:t>
      </w:r>
      <w:r w:rsidRPr="0053165A" w:rsidR="002439C7">
        <w:t xml:space="preserve"> </w:t>
      </w:r>
    </w:p>
    <w:p w:rsidRPr="008D1184" w:rsidR="00D14C25" w:rsidP="002439C7" w:rsidRDefault="00D14C25" w14:paraId="5F79BBFC" w14:textId="77777777">
      <w:pPr>
        <w:pStyle w:val="ListParagraph"/>
        <w:spacing w:line="360" w:lineRule="auto"/>
        <w:ind w:left="0"/>
        <w:rPr>
          <w:i/>
          <w:szCs w:val="18"/>
        </w:rPr>
      </w:pPr>
    </w:p>
    <w:p w:rsidRPr="008D1184" w:rsidR="00672F49" w:rsidP="001F0CE7" w:rsidRDefault="00672F49" w14:paraId="3D65EEA0" w14:textId="23466ABE">
      <w:pPr>
        <w:pStyle w:val="ListParagraph"/>
        <w:numPr>
          <w:ilvl w:val="0"/>
          <w:numId w:val="5"/>
        </w:numPr>
        <w:spacing w:after="0" w:line="360" w:lineRule="auto"/>
        <w:rPr>
          <w:i/>
          <w:szCs w:val="18"/>
        </w:rPr>
      </w:pPr>
      <w:r w:rsidRPr="008D1184">
        <w:rPr>
          <w:i/>
          <w:szCs w:val="18"/>
        </w:rPr>
        <w:t>Eerste inschatting van krachtenveld</w:t>
      </w:r>
    </w:p>
    <w:p w:rsidRPr="008D1184" w:rsidR="007369A7" w:rsidP="002439C7" w:rsidRDefault="007369A7" w14:paraId="6BB8EE85" w14:textId="0B77AFEC">
      <w:pPr>
        <w:pStyle w:val="ListParagraph"/>
        <w:spacing w:line="360" w:lineRule="auto"/>
        <w:ind w:left="0"/>
        <w:rPr>
          <w:iCs/>
          <w:szCs w:val="18"/>
        </w:rPr>
      </w:pPr>
      <w:r w:rsidRPr="008D1184">
        <w:rPr>
          <w:iCs/>
          <w:szCs w:val="18"/>
        </w:rPr>
        <w:t xml:space="preserve">Het voorstel is nog niet besproken tussen de lidstaten. </w:t>
      </w:r>
      <w:r w:rsidRPr="008D1184" w:rsidR="002E6C5A">
        <w:rPr>
          <w:iCs/>
          <w:szCs w:val="18"/>
        </w:rPr>
        <w:t xml:space="preserve">De inschatting is </w:t>
      </w:r>
      <w:r w:rsidRPr="008D1184">
        <w:rPr>
          <w:iCs/>
          <w:szCs w:val="18"/>
        </w:rPr>
        <w:t xml:space="preserve">echter </w:t>
      </w:r>
      <w:r w:rsidRPr="008D1184" w:rsidR="002E6C5A">
        <w:rPr>
          <w:iCs/>
          <w:szCs w:val="18"/>
        </w:rPr>
        <w:t xml:space="preserve">dat een meerderheid van de lidstaten, evenals Nederland, het belang van het verzamelen van geharmoniseerde </w:t>
      </w:r>
      <w:r w:rsidRPr="008D1184" w:rsidR="002732D2">
        <w:rPr>
          <w:iCs/>
          <w:szCs w:val="18"/>
        </w:rPr>
        <w:t xml:space="preserve">statistieken over visserij- en aquacultuur </w:t>
      </w:r>
      <w:r w:rsidRPr="008D1184" w:rsidR="002E6C5A">
        <w:rPr>
          <w:iCs/>
          <w:szCs w:val="18"/>
        </w:rPr>
        <w:t xml:space="preserve">op EU-niveau </w:t>
      </w:r>
      <w:r w:rsidRPr="008D1184" w:rsidR="002732D2">
        <w:rPr>
          <w:iCs/>
          <w:szCs w:val="18"/>
        </w:rPr>
        <w:t>ten behoeve</w:t>
      </w:r>
      <w:r w:rsidRPr="008D1184" w:rsidR="002E6C5A">
        <w:rPr>
          <w:iCs/>
          <w:szCs w:val="18"/>
        </w:rPr>
        <w:t xml:space="preserve"> van beleidsvorming</w:t>
      </w:r>
      <w:r w:rsidRPr="008D1184" w:rsidR="002732D2">
        <w:rPr>
          <w:iCs/>
          <w:szCs w:val="18"/>
        </w:rPr>
        <w:t xml:space="preserve">, monitoring en evaluatie van het gemeenschappelijke visserijbeleid </w:t>
      </w:r>
      <w:r w:rsidRPr="008D1184" w:rsidR="002E6C5A">
        <w:rPr>
          <w:iCs/>
          <w:szCs w:val="18"/>
        </w:rPr>
        <w:t>onderschrijft</w:t>
      </w:r>
      <w:r w:rsidRPr="008D1184">
        <w:rPr>
          <w:iCs/>
          <w:szCs w:val="18"/>
        </w:rPr>
        <w:t>,</w:t>
      </w:r>
      <w:r w:rsidRPr="008D1184" w:rsidR="002E6C5A">
        <w:rPr>
          <w:iCs/>
          <w:szCs w:val="18"/>
        </w:rPr>
        <w:t xml:space="preserve"> maar wel zorgen kenbaar zal</w:t>
      </w:r>
      <w:r w:rsidRPr="008D1184" w:rsidR="002732D2">
        <w:rPr>
          <w:iCs/>
          <w:szCs w:val="18"/>
        </w:rPr>
        <w:t xml:space="preserve"> </w:t>
      </w:r>
      <w:r w:rsidRPr="008D1184" w:rsidR="002E6C5A">
        <w:rPr>
          <w:iCs/>
          <w:szCs w:val="18"/>
        </w:rPr>
        <w:t xml:space="preserve">maken over het voorstel in zijn huidige vorm. Daarnaast zullen </w:t>
      </w:r>
      <w:r w:rsidRPr="008D1184" w:rsidR="002732D2">
        <w:rPr>
          <w:iCs/>
          <w:szCs w:val="18"/>
        </w:rPr>
        <w:t>naar verwachting</w:t>
      </w:r>
      <w:r w:rsidRPr="008D1184" w:rsidR="002E6C5A">
        <w:rPr>
          <w:iCs/>
          <w:szCs w:val="18"/>
        </w:rPr>
        <w:t xml:space="preserve"> meerdere lidstaten de bevoegdheidstoekenning voor de</w:t>
      </w:r>
      <w:r w:rsidRPr="008D1184" w:rsidR="002732D2">
        <w:rPr>
          <w:iCs/>
          <w:szCs w:val="18"/>
        </w:rPr>
        <w:t xml:space="preserve"> </w:t>
      </w:r>
      <w:r w:rsidRPr="008D1184" w:rsidR="002E6C5A">
        <w:rPr>
          <w:iCs/>
          <w:szCs w:val="18"/>
        </w:rPr>
        <w:t>vaststelling van gedelegeerde en uitvoeringshandelingen als te ruim</w:t>
      </w:r>
      <w:r w:rsidRPr="008D1184" w:rsidR="002732D2">
        <w:rPr>
          <w:iCs/>
          <w:szCs w:val="18"/>
        </w:rPr>
        <w:t xml:space="preserve"> </w:t>
      </w:r>
      <w:r w:rsidRPr="008D1184" w:rsidR="002E6C5A">
        <w:rPr>
          <w:iCs/>
          <w:szCs w:val="18"/>
        </w:rPr>
        <w:t>beschouwen en dit tijdens de onderhandelingen aankaarten.</w:t>
      </w:r>
      <w:r w:rsidRPr="008D1184" w:rsidR="000F3933">
        <w:rPr>
          <w:iCs/>
          <w:szCs w:val="18"/>
        </w:rPr>
        <w:t xml:space="preserve"> </w:t>
      </w:r>
      <w:r w:rsidRPr="008D1184">
        <w:rPr>
          <w:iCs/>
          <w:szCs w:val="18"/>
        </w:rPr>
        <w:t xml:space="preserve">De Commissie Visserij (PECH) van het Europees Parlement zal het voorstel gaan behandelen. Er is op dit moment door het Europees Parlement nog geen formeel standpunt ingenomen en de rapporteur </w:t>
      </w:r>
      <w:r w:rsidRPr="001F0CE7">
        <w:rPr>
          <w:iCs/>
          <w:szCs w:val="18"/>
        </w:rPr>
        <w:t xml:space="preserve">is </w:t>
      </w:r>
      <w:r w:rsidRPr="001F0CE7" w:rsidR="002269AB">
        <w:rPr>
          <w:iCs/>
          <w:szCs w:val="18"/>
        </w:rPr>
        <w:t>op dit moment</w:t>
      </w:r>
      <w:r w:rsidRPr="001F0CE7">
        <w:rPr>
          <w:iCs/>
          <w:szCs w:val="18"/>
        </w:rPr>
        <w:t xml:space="preserve"> nog niet bekend</w:t>
      </w:r>
      <w:r w:rsidRPr="001F0CE7">
        <w:rPr>
          <w:i/>
          <w:szCs w:val="18"/>
        </w:rPr>
        <w:t>.</w:t>
      </w:r>
      <w:r w:rsidRPr="008D1184">
        <w:rPr>
          <w:iCs/>
          <w:szCs w:val="18"/>
        </w:rPr>
        <w:t xml:space="preserve"> De inschatting is dat het Europees Parlement positief zal staan tegenover het initiatief van de Commissie.</w:t>
      </w:r>
    </w:p>
    <w:p w:rsidRPr="008D1184" w:rsidR="00672F49" w:rsidP="00045CB7" w:rsidRDefault="00672F49" w14:paraId="73C55B61" w14:textId="1DCF5EC9">
      <w:pPr>
        <w:spacing w:after="0" w:line="360" w:lineRule="auto"/>
        <w:rPr>
          <w:i/>
          <w:iCs/>
          <w:szCs w:val="18"/>
        </w:rPr>
      </w:pPr>
      <w:r w:rsidRPr="008D1184">
        <w:rPr>
          <w:b/>
          <w:szCs w:val="18"/>
        </w:rPr>
        <w:t>4.</w:t>
      </w:r>
      <w:r w:rsidRPr="008D1184" w:rsidR="00082E5B">
        <w:rPr>
          <w:b/>
          <w:szCs w:val="18"/>
        </w:rPr>
        <w:t xml:space="preserve"> </w:t>
      </w:r>
      <w:r w:rsidRPr="008D1184">
        <w:rPr>
          <w:b/>
          <w:szCs w:val="18"/>
        </w:rPr>
        <w:t xml:space="preserve">Beoordeling bevoegdheid, subsidiariteit en proportionaliteit </w:t>
      </w:r>
    </w:p>
    <w:p w:rsidRPr="008D1184" w:rsidR="00672F49" w:rsidP="0006359F" w:rsidRDefault="00672F49" w14:paraId="754F80AF" w14:textId="5D379257">
      <w:pPr>
        <w:pStyle w:val="Spreekpunten"/>
        <w:numPr>
          <w:ilvl w:val="0"/>
          <w:numId w:val="6"/>
        </w:numPr>
        <w:rPr>
          <w:rFonts w:ascii="Verdana" w:hAnsi="Verdana"/>
          <w:i/>
          <w:iCs/>
          <w:sz w:val="18"/>
          <w:szCs w:val="18"/>
          <w:lang w:val="nl-NL" w:eastAsia="zh-CN"/>
        </w:rPr>
      </w:pPr>
      <w:r w:rsidRPr="008D1184">
        <w:rPr>
          <w:rFonts w:ascii="Verdana" w:hAnsi="Verdana"/>
          <w:i/>
          <w:iCs/>
          <w:sz w:val="18"/>
          <w:szCs w:val="18"/>
          <w:lang w:val="nl-NL" w:eastAsia="zh-CN"/>
        </w:rPr>
        <w:t>Bevoegdheid</w:t>
      </w:r>
    </w:p>
    <w:p w:rsidRPr="008D1184" w:rsidR="00021DD4" w:rsidP="005F24A2" w:rsidRDefault="00021DD4" w14:paraId="417276C5" w14:textId="55637FE4">
      <w:pPr>
        <w:pStyle w:val="Spreekpunten"/>
        <w:numPr>
          <w:ilvl w:val="0"/>
          <w:numId w:val="0"/>
        </w:numPr>
        <w:rPr>
          <w:rFonts w:ascii="Verdana" w:hAnsi="Verdana"/>
          <w:iCs/>
          <w:sz w:val="18"/>
          <w:szCs w:val="18"/>
          <w:lang w:val="nl-NL" w:eastAsia="zh-CN"/>
        </w:rPr>
      </w:pPr>
      <w:r w:rsidRPr="008D1184">
        <w:rPr>
          <w:rFonts w:ascii="Verdana" w:hAnsi="Verdana"/>
          <w:iCs/>
          <w:sz w:val="18"/>
          <w:szCs w:val="18"/>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voorstel is gebaseerd op artikel 338, lid 1 VWEU. Artikel 338, lid 1, VWEU geeft de EU de bevoegdheid tot het aannemen van maatregelen voor de opstelling van statistieken, voor zover dat nodig is voor de vervulling van de taken van de Unie. Het kabinet kan zich vinden in deze rechtsgrondslag. Op het terrein van de ontwikkeling, productie en verspreiding van </w:t>
      </w:r>
      <w:r w:rsidRPr="008D1184" w:rsidR="00015A45">
        <w:rPr>
          <w:rFonts w:ascii="Verdana" w:hAnsi="Verdana"/>
          <w:iCs/>
          <w:sz w:val="18"/>
          <w:szCs w:val="18"/>
          <w:lang w:val="nl-NL" w:eastAsia="zh-CN"/>
        </w:rPr>
        <w:t xml:space="preserve">Europese </w:t>
      </w:r>
      <w:r w:rsidRPr="008D1184">
        <w:rPr>
          <w:rFonts w:ascii="Verdana" w:hAnsi="Verdana"/>
          <w:iCs/>
          <w:sz w:val="18"/>
          <w:szCs w:val="18"/>
          <w:lang w:val="nl-NL" w:eastAsia="zh-CN"/>
        </w:rPr>
        <w:t xml:space="preserve">statistieken is er sprake van een gedeelde bevoegdheid tussen de EU en de lidstaten </w:t>
      </w:r>
      <w:r w:rsidRPr="008D1184" w:rsidR="0006470F">
        <w:rPr>
          <w:rFonts w:ascii="Verdana" w:hAnsi="Verdana"/>
          <w:iCs/>
          <w:sz w:val="18"/>
          <w:szCs w:val="18"/>
          <w:lang w:val="nl-NL" w:eastAsia="zh-CN"/>
        </w:rPr>
        <w:t>op grond van</w:t>
      </w:r>
      <w:r w:rsidRPr="008D1184">
        <w:rPr>
          <w:rFonts w:ascii="Verdana" w:hAnsi="Verdana"/>
          <w:iCs/>
          <w:sz w:val="18"/>
          <w:szCs w:val="18"/>
          <w:lang w:val="nl-NL" w:eastAsia="zh-CN"/>
        </w:rPr>
        <w:t xml:space="preserve"> artikel 4, lid 1,VWEU. Het oordeel van het kabinet is positief.</w:t>
      </w:r>
    </w:p>
    <w:p w:rsidRPr="008D1184" w:rsidR="00950C49" w:rsidP="005F24A2" w:rsidRDefault="00950C49" w14:paraId="57747880" w14:textId="77777777">
      <w:pPr>
        <w:pStyle w:val="Spreekpunten"/>
        <w:numPr>
          <w:ilvl w:val="0"/>
          <w:numId w:val="0"/>
        </w:numPr>
        <w:rPr>
          <w:rFonts w:ascii="Verdana" w:hAnsi="Verdana"/>
          <w:iCs/>
          <w:sz w:val="18"/>
          <w:szCs w:val="18"/>
          <w:lang w:val="nl-NL" w:eastAsia="zh-CN"/>
        </w:rPr>
      </w:pPr>
    </w:p>
    <w:p w:rsidRPr="008D1184" w:rsidR="00672F49" w:rsidP="0006359F" w:rsidRDefault="004B7C05" w14:paraId="0806E130" w14:textId="63D0D8D2">
      <w:pPr>
        <w:pStyle w:val="Spreekpunten"/>
        <w:numPr>
          <w:ilvl w:val="0"/>
          <w:numId w:val="6"/>
        </w:numPr>
        <w:rPr>
          <w:rFonts w:ascii="Verdana" w:hAnsi="Verdana"/>
          <w:i/>
          <w:iCs/>
          <w:sz w:val="18"/>
          <w:szCs w:val="18"/>
          <w:lang w:val="nl-NL" w:eastAsia="zh-CN"/>
        </w:rPr>
      </w:pPr>
      <w:r w:rsidRPr="008D1184">
        <w:rPr>
          <w:rFonts w:ascii="Verdana" w:hAnsi="Verdana"/>
          <w:i/>
          <w:iCs/>
          <w:sz w:val="18"/>
          <w:szCs w:val="18"/>
          <w:lang w:val="nl-NL" w:eastAsia="zh-CN"/>
        </w:rPr>
        <w:t>Subsidiariteit</w:t>
      </w:r>
    </w:p>
    <w:p w:rsidRPr="008D1184" w:rsidR="00021DD4" w:rsidP="005F24A2" w:rsidRDefault="00021DD4" w14:paraId="4A95F7DB" w14:textId="0901BFE5">
      <w:pPr>
        <w:pStyle w:val="Spreekpunten"/>
        <w:numPr>
          <w:ilvl w:val="0"/>
          <w:numId w:val="0"/>
        </w:numPr>
        <w:rPr>
          <w:rFonts w:ascii="Verdana" w:hAnsi="Verdana"/>
          <w:iCs/>
          <w:sz w:val="18"/>
          <w:szCs w:val="18"/>
          <w:lang w:val="nl-NL" w:eastAsia="zh-CN"/>
        </w:rPr>
      </w:pPr>
      <w:r w:rsidRPr="008D1184">
        <w:rPr>
          <w:rFonts w:ascii="Verdana" w:hAnsi="Verdana"/>
          <w:iCs/>
          <w:sz w:val="18"/>
          <w:szCs w:val="18"/>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w:t>
      </w:r>
      <w:r w:rsidRPr="008D1184">
        <w:rPr>
          <w:rFonts w:ascii="Verdana" w:hAnsi="Verdana"/>
          <w:iCs/>
          <w:sz w:val="18"/>
          <w:szCs w:val="18"/>
          <w:lang w:val="nl-NL" w:eastAsia="zh-CN"/>
        </w:rPr>
        <w:lastRenderedPageBreak/>
        <w:t>van het overwogen optreden beter</w:t>
      </w:r>
      <w:r w:rsidRPr="008D1184" w:rsidR="006A2CE8">
        <w:rPr>
          <w:rFonts w:ascii="Verdana" w:hAnsi="Verdana"/>
          <w:iCs/>
          <w:sz w:val="18"/>
          <w:szCs w:val="18"/>
          <w:lang w:val="nl-NL" w:eastAsia="zh-CN"/>
        </w:rPr>
        <w:t xml:space="preserve"> </w:t>
      </w:r>
      <w:r w:rsidRPr="008D1184">
        <w:rPr>
          <w:rFonts w:ascii="Verdana" w:hAnsi="Verdana"/>
          <w:iCs/>
          <w:sz w:val="18"/>
          <w:szCs w:val="18"/>
          <w:lang w:val="nl-NL" w:eastAsia="zh-CN"/>
        </w:rPr>
        <w:t xml:space="preserve">door de Unie kan worden bereikt (het subsidiariteitsbeginsel). Het oordeel van het kabinet is positief. Het voorstel heeft tot doel het vaststellen van gemeenschappelijke voorschriften over de ontwikkeling, productie en verspreiding van Europese visserij- en </w:t>
      </w:r>
      <w:r w:rsidRPr="008D1184" w:rsidR="00A95330">
        <w:rPr>
          <w:rFonts w:ascii="Verdana" w:hAnsi="Verdana"/>
          <w:iCs/>
          <w:sz w:val="18"/>
          <w:szCs w:val="18"/>
          <w:lang w:val="nl-NL" w:eastAsia="zh-CN"/>
        </w:rPr>
        <w:t>a</w:t>
      </w:r>
      <w:r w:rsidRPr="008D1184">
        <w:rPr>
          <w:rFonts w:ascii="Verdana" w:hAnsi="Verdana"/>
          <w:iCs/>
          <w:sz w:val="18"/>
          <w:szCs w:val="18"/>
          <w:lang w:val="nl-NL" w:eastAsia="zh-CN"/>
        </w:rPr>
        <w:t>quacultuurstatistieken. Gezien dit niet voldoende door de lidstaten op centraal, regionaal of lokaal niveau kan worden verwezenlijkt,</w:t>
      </w:r>
      <w:r w:rsidRPr="008D1184" w:rsidR="00A12641">
        <w:rPr>
          <w:rFonts w:ascii="Verdana" w:hAnsi="Verdana"/>
          <w:iCs/>
          <w:sz w:val="18"/>
          <w:szCs w:val="18"/>
          <w:lang w:val="nl-NL" w:eastAsia="zh-CN"/>
        </w:rPr>
        <w:t xml:space="preserve"> </w:t>
      </w:r>
      <w:r w:rsidRPr="008D1184">
        <w:rPr>
          <w:rFonts w:ascii="Verdana" w:hAnsi="Verdana"/>
          <w:iCs/>
          <w:sz w:val="18"/>
          <w:szCs w:val="18"/>
          <w:lang w:val="nl-NL" w:eastAsia="zh-CN"/>
        </w:rPr>
        <w:t xml:space="preserve">is een EU-aanpak nodig. Het voorstel regelt de productie van geharmoniseerde en vergelijkbare statistieken over de ontwikkelingen ten aanzien van het gemeenschappelijk visserijbeleid, inclusief aquacultuur. Deze statistieken zijn met name nodig voor de beleidsvorming, voor het evalueren en monitoren </w:t>
      </w:r>
      <w:r w:rsidRPr="008D1184" w:rsidR="008C2003">
        <w:rPr>
          <w:rFonts w:ascii="Verdana" w:hAnsi="Verdana"/>
          <w:iCs/>
          <w:sz w:val="18"/>
          <w:szCs w:val="18"/>
          <w:lang w:val="nl-NL" w:eastAsia="zh-CN"/>
        </w:rPr>
        <w:t xml:space="preserve">van het beleid van de Unie en haar lidstaten op het gebied van visserij en aquacultuur. </w:t>
      </w:r>
      <w:r w:rsidRPr="008D1184">
        <w:rPr>
          <w:rFonts w:ascii="Verdana" w:hAnsi="Verdana"/>
          <w:iCs/>
          <w:sz w:val="18"/>
          <w:szCs w:val="18"/>
          <w:lang w:val="nl-NL" w:eastAsia="zh-CN"/>
        </w:rPr>
        <w:t>Om die</w:t>
      </w:r>
      <w:r w:rsidRPr="008D1184" w:rsidR="008C2003">
        <w:rPr>
          <w:rFonts w:ascii="Verdana" w:hAnsi="Verdana"/>
          <w:iCs/>
          <w:sz w:val="18"/>
          <w:szCs w:val="18"/>
          <w:lang w:val="nl-NL" w:eastAsia="zh-CN"/>
        </w:rPr>
        <w:t xml:space="preserve"> </w:t>
      </w:r>
      <w:r w:rsidRPr="008D1184">
        <w:rPr>
          <w:rFonts w:ascii="Verdana" w:hAnsi="Verdana"/>
          <w:iCs/>
          <w:sz w:val="18"/>
          <w:szCs w:val="18"/>
          <w:lang w:val="nl-NL" w:eastAsia="zh-CN"/>
        </w:rPr>
        <w:t>redenen is optreden op het niveau van de EU gerechtvaardigd.</w:t>
      </w:r>
    </w:p>
    <w:p w:rsidRPr="008D1184" w:rsidR="0023452A" w:rsidP="00045CB7" w:rsidRDefault="0023452A" w14:paraId="23BA3738" w14:textId="77777777">
      <w:pPr>
        <w:pStyle w:val="Spreekpunten"/>
        <w:numPr>
          <w:ilvl w:val="0"/>
          <w:numId w:val="0"/>
        </w:numPr>
        <w:ind w:left="717"/>
        <w:rPr>
          <w:rFonts w:ascii="Verdana" w:hAnsi="Verdana"/>
          <w:iCs/>
          <w:sz w:val="18"/>
          <w:szCs w:val="18"/>
          <w:lang w:val="nl-NL" w:eastAsia="zh-CN"/>
        </w:rPr>
      </w:pPr>
    </w:p>
    <w:p w:rsidRPr="008D1184" w:rsidR="00672F49" w:rsidP="0006359F" w:rsidRDefault="00672F49" w14:paraId="39E52780" w14:textId="639D7784">
      <w:pPr>
        <w:pStyle w:val="Spreekpunten"/>
        <w:numPr>
          <w:ilvl w:val="0"/>
          <w:numId w:val="6"/>
        </w:numPr>
        <w:rPr>
          <w:rFonts w:ascii="Verdana" w:hAnsi="Verdana"/>
          <w:i/>
          <w:sz w:val="18"/>
          <w:szCs w:val="18"/>
          <w:lang w:val="nl-NL"/>
        </w:rPr>
      </w:pPr>
      <w:r w:rsidRPr="008D1184">
        <w:rPr>
          <w:rFonts w:ascii="Verdana" w:hAnsi="Verdana"/>
          <w:i/>
          <w:sz w:val="18"/>
          <w:szCs w:val="18"/>
          <w:lang w:val="nl-NL"/>
        </w:rPr>
        <w:t>Proportionaliteit</w:t>
      </w:r>
    </w:p>
    <w:p w:rsidRPr="008D1184" w:rsidR="00CD647C" w:rsidP="001034A2" w:rsidRDefault="008C2003" w14:paraId="6894CBE1" w14:textId="77777777">
      <w:pPr>
        <w:spacing w:line="360" w:lineRule="auto"/>
        <w:ind w:firstLine="12"/>
        <w:rPr>
          <w:szCs w:val="18"/>
        </w:rPr>
      </w:pPr>
      <w:r w:rsidRPr="008D1184">
        <w:rPr>
          <w:szCs w:val="18"/>
        </w:rPr>
        <w:t>Als onderdeel van de toets of de EU mag optreden conform de EU-verdragen toetst het kabinet of de inhoud en vorm van het optreden van de Unie niet verder gaan dan wat nodig is om de doelstellingen van de EU-verdragen te verwezenlijken (het proportionaliteitsbeginsel).</w:t>
      </w:r>
      <w:r w:rsidRPr="008D1184" w:rsidR="001034A2">
        <w:rPr>
          <w:szCs w:val="18"/>
        </w:rPr>
        <w:t xml:space="preserve"> </w:t>
      </w:r>
    </w:p>
    <w:p w:rsidRPr="008D1184" w:rsidR="003E6D7E" w:rsidP="001034A2" w:rsidRDefault="001034A2" w14:paraId="72082006" w14:textId="1FD34828">
      <w:pPr>
        <w:spacing w:line="360" w:lineRule="auto"/>
        <w:ind w:firstLine="12"/>
        <w:rPr>
          <w:szCs w:val="18"/>
        </w:rPr>
      </w:pPr>
      <w:r w:rsidRPr="008D1184">
        <w:rPr>
          <w:szCs w:val="18"/>
        </w:rPr>
        <w:t>Het oordeel van het kabinet is positief</w:t>
      </w:r>
      <w:r w:rsidRPr="008D1184" w:rsidR="00A934D0">
        <w:rPr>
          <w:szCs w:val="18"/>
        </w:rPr>
        <w:t xml:space="preserve">, met </w:t>
      </w:r>
      <w:r w:rsidR="00643175">
        <w:rPr>
          <w:szCs w:val="18"/>
        </w:rPr>
        <w:t xml:space="preserve">een </w:t>
      </w:r>
      <w:r w:rsidRPr="008D1184" w:rsidR="00A934D0">
        <w:rPr>
          <w:szCs w:val="18"/>
        </w:rPr>
        <w:t>kanttekening.</w:t>
      </w:r>
      <w:r w:rsidRPr="008D1184">
        <w:rPr>
          <w:szCs w:val="18"/>
        </w:rPr>
        <w:t xml:space="preserve"> Het voorstel heeft tot doel </w:t>
      </w:r>
      <w:r w:rsidR="002A4DB1">
        <w:rPr>
          <w:szCs w:val="18"/>
        </w:rPr>
        <w:t xml:space="preserve">het vaststellen van </w:t>
      </w:r>
      <w:r w:rsidRPr="008D1184">
        <w:rPr>
          <w:szCs w:val="18"/>
        </w:rPr>
        <w:t xml:space="preserve"> gemeenschappelijk</w:t>
      </w:r>
      <w:r w:rsidR="002A4DB1">
        <w:rPr>
          <w:szCs w:val="18"/>
        </w:rPr>
        <w:t>e</w:t>
      </w:r>
      <w:r w:rsidRPr="008D1184">
        <w:rPr>
          <w:szCs w:val="18"/>
        </w:rPr>
        <w:t xml:space="preserve"> </w:t>
      </w:r>
      <w:r w:rsidR="002A4DB1">
        <w:rPr>
          <w:szCs w:val="18"/>
        </w:rPr>
        <w:t xml:space="preserve">voorschriften </w:t>
      </w:r>
      <w:r w:rsidRPr="008D1184">
        <w:rPr>
          <w:szCs w:val="18"/>
        </w:rPr>
        <w:t xml:space="preserve">voor de ontwikkeling, productie en verspreiding van Europese statistieken over visserij en aquacultuur. </w:t>
      </w:r>
      <w:r w:rsidRPr="008D1184" w:rsidR="00896DAA">
        <w:rPr>
          <w:szCs w:val="18"/>
        </w:rPr>
        <w:t xml:space="preserve">Het voorgestelde optreden is wel geschikt om deze doelstelling te bereiken, omdat het intrekken, het stroomlijnen en integreren van bestaande statistieken in één juridisch kader bijdraagt aan de productie van kwalitatief hoogwaardige en vergelijkbare statistieken, teneinde in de huidige en toekomstige behoeften aan deze statistieken te kunnen voorzien. </w:t>
      </w:r>
    </w:p>
    <w:p w:rsidR="005463B7" w:rsidP="001034A2" w:rsidRDefault="00381C93" w14:paraId="6AB1FC2F" w14:textId="177A7892">
      <w:pPr>
        <w:spacing w:line="360" w:lineRule="auto"/>
        <w:ind w:firstLine="12"/>
        <w:rPr>
          <w:szCs w:val="18"/>
        </w:rPr>
      </w:pPr>
      <w:r>
        <w:rPr>
          <w:szCs w:val="18"/>
        </w:rPr>
        <w:t>H</w:t>
      </w:r>
      <w:r w:rsidRPr="008D1184" w:rsidR="00433D45">
        <w:rPr>
          <w:szCs w:val="18"/>
        </w:rPr>
        <w:t xml:space="preserve">et voorgestelde optreden </w:t>
      </w:r>
      <w:r>
        <w:rPr>
          <w:szCs w:val="18"/>
        </w:rPr>
        <w:t xml:space="preserve">gaat echter </w:t>
      </w:r>
      <w:r w:rsidRPr="008D1184" w:rsidR="00433D45">
        <w:rPr>
          <w:szCs w:val="18"/>
        </w:rPr>
        <w:t>deels verder dan noodzakelijk</w:t>
      </w:r>
      <w:r>
        <w:rPr>
          <w:szCs w:val="18"/>
        </w:rPr>
        <w:t xml:space="preserve"> om de kwaliteit en de vergelijkbaarheid van Europese statistieken over visserij en aquacultuur te borgen. Het kabinet vindt het belangrijk dat de informatieverplichtingen als gevolg van de toekomstige gedelegeerde- en uitvoeringshandelingen niet zullen leiden tot nieuwe enquêtes</w:t>
      </w:r>
      <w:r w:rsidR="004725B6">
        <w:rPr>
          <w:szCs w:val="18"/>
        </w:rPr>
        <w:t xml:space="preserve"> bij het bedrijfsleven, maar deze kunnen worden uitgevoerd op basis van gegevens die reeds beschikbaar zijn in bestaande registraties van gegevenshouders van, bijvoorbeeld (semi) overheden. </w:t>
      </w:r>
    </w:p>
    <w:p w:rsidR="00C85676" w:rsidP="00045CB7" w:rsidRDefault="000A601B" w14:paraId="5CB3AFF2" w14:textId="77777777">
      <w:pPr>
        <w:spacing w:after="0" w:line="360" w:lineRule="auto"/>
        <w:rPr>
          <w:szCs w:val="18"/>
        </w:rPr>
      </w:pPr>
      <w:r w:rsidRPr="001A52DF">
        <w:rPr>
          <w:szCs w:val="18"/>
        </w:rPr>
        <w:t>Het kabinet is van mening dat de voorgestelde ruime bevoegdheidsdelegatie verder gaat dan noodzakelijk om het doel van het voorstel te bereiken en de productie van statistieken te borgen en dat is wat het kabinet betreft onwenselijk.</w:t>
      </w:r>
    </w:p>
    <w:p w:rsidR="00C85676" w:rsidP="00045CB7" w:rsidRDefault="00C85676" w14:paraId="4D3138C3" w14:textId="77777777">
      <w:pPr>
        <w:spacing w:after="0" w:line="360" w:lineRule="auto"/>
        <w:rPr>
          <w:szCs w:val="18"/>
        </w:rPr>
      </w:pPr>
    </w:p>
    <w:p w:rsidRPr="008D1184" w:rsidR="00672F49" w:rsidP="00045CB7" w:rsidRDefault="00672F49" w14:paraId="27935BFD" w14:textId="7471CF79">
      <w:pPr>
        <w:spacing w:after="0" w:line="360" w:lineRule="auto"/>
        <w:rPr>
          <w:b/>
          <w:szCs w:val="18"/>
        </w:rPr>
      </w:pPr>
      <w:r w:rsidRPr="008D1184">
        <w:rPr>
          <w:b/>
          <w:szCs w:val="18"/>
        </w:rPr>
        <w:t>5.</w:t>
      </w:r>
      <w:r w:rsidRPr="008D1184" w:rsidR="00082E5B">
        <w:rPr>
          <w:b/>
          <w:szCs w:val="18"/>
        </w:rPr>
        <w:t xml:space="preserve"> </w:t>
      </w:r>
      <w:r w:rsidRPr="008D1184" w:rsidR="00FC1099">
        <w:rPr>
          <w:b/>
          <w:szCs w:val="18"/>
        </w:rPr>
        <w:t xml:space="preserve">Financiële consequenties, gevolgen voor regeldruk, concurrentiekracht en geopolitieke aspecten </w:t>
      </w:r>
    </w:p>
    <w:p w:rsidRPr="008D1184" w:rsidR="00672F49" w:rsidP="0006359F" w:rsidRDefault="00672F49" w14:paraId="5B3CBB98" w14:textId="77777777">
      <w:pPr>
        <w:pStyle w:val="ListParagraph"/>
        <w:numPr>
          <w:ilvl w:val="0"/>
          <w:numId w:val="7"/>
        </w:numPr>
        <w:spacing w:after="0" w:line="360" w:lineRule="auto"/>
        <w:outlineLvl w:val="0"/>
        <w:rPr>
          <w:bCs/>
          <w:i/>
          <w:iCs/>
          <w:szCs w:val="18"/>
        </w:rPr>
      </w:pPr>
      <w:r w:rsidRPr="008D1184">
        <w:rPr>
          <w:bCs/>
          <w:i/>
          <w:iCs/>
          <w:szCs w:val="18"/>
        </w:rPr>
        <w:t>Consequenties EU-begroting</w:t>
      </w:r>
    </w:p>
    <w:p w:rsidRPr="008D1184" w:rsidR="0062761A" w:rsidP="005F24A2" w:rsidRDefault="00FD4225" w14:paraId="21A8C019" w14:textId="30D6258D">
      <w:pPr>
        <w:pStyle w:val="ListParagraph"/>
        <w:spacing w:after="0" w:line="360" w:lineRule="auto"/>
        <w:ind w:left="0"/>
        <w:outlineLvl w:val="0"/>
        <w:rPr>
          <w:bCs/>
          <w:iCs/>
          <w:szCs w:val="18"/>
        </w:rPr>
      </w:pPr>
      <w:r w:rsidRPr="008D1184">
        <w:rPr>
          <w:bCs/>
          <w:iCs/>
          <w:szCs w:val="18"/>
        </w:rPr>
        <w:t>Het voorstel omvat bepalingen dat de Commissie aan de lidstaten een financiële bijdrage</w:t>
      </w:r>
      <w:r w:rsidRPr="008D1184" w:rsidR="00243136">
        <w:rPr>
          <w:bCs/>
          <w:iCs/>
          <w:szCs w:val="18"/>
        </w:rPr>
        <w:t xml:space="preserve"> van 90% van de subsidiabele kosten</w:t>
      </w:r>
      <w:r w:rsidRPr="008D1184">
        <w:rPr>
          <w:bCs/>
          <w:iCs/>
          <w:szCs w:val="18"/>
        </w:rPr>
        <w:t xml:space="preserve"> kan verlenen in de vorm van een subsidie, volgens de vigerende EU-regels, </w:t>
      </w:r>
      <w:r w:rsidRPr="008D1184" w:rsidR="00243136">
        <w:rPr>
          <w:bCs/>
          <w:iCs/>
          <w:szCs w:val="18"/>
        </w:rPr>
        <w:t xml:space="preserve">voor ad-hoc gegevensverzamelingen en </w:t>
      </w:r>
      <w:bookmarkStart w:name="_Hlk177120206" w:id="8"/>
      <w:r w:rsidRPr="008D1184" w:rsidR="00243136">
        <w:rPr>
          <w:bCs/>
          <w:iCs/>
          <w:szCs w:val="18"/>
        </w:rPr>
        <w:t>het gebruik van innovatieve methoden en benaderingen, zoals di</w:t>
      </w:r>
      <w:r w:rsidRPr="008D1184" w:rsidR="00084B23">
        <w:rPr>
          <w:bCs/>
          <w:iCs/>
          <w:szCs w:val="18"/>
        </w:rPr>
        <w:t>gitalisering</w:t>
      </w:r>
      <w:r w:rsidRPr="008D1184" w:rsidR="00243136">
        <w:rPr>
          <w:bCs/>
          <w:iCs/>
          <w:szCs w:val="18"/>
        </w:rPr>
        <w:t xml:space="preserve"> en </w:t>
      </w:r>
      <w:proofErr w:type="spellStart"/>
      <w:r w:rsidRPr="008D1184" w:rsidR="00243136">
        <w:rPr>
          <w:bCs/>
          <w:iCs/>
          <w:szCs w:val="18"/>
        </w:rPr>
        <w:t>teledetectie</w:t>
      </w:r>
      <w:proofErr w:type="spellEnd"/>
      <w:r w:rsidRPr="008D1184" w:rsidR="00E267C6">
        <w:rPr>
          <w:bCs/>
          <w:iCs/>
          <w:szCs w:val="18"/>
        </w:rPr>
        <w:t xml:space="preserve">. </w:t>
      </w:r>
      <w:bookmarkEnd w:id="8"/>
      <w:r w:rsidRPr="008D1184">
        <w:rPr>
          <w:bCs/>
          <w:iCs/>
          <w:szCs w:val="18"/>
        </w:rPr>
        <w:t>De</w:t>
      </w:r>
      <w:r w:rsidRPr="008D1184" w:rsidR="00243136">
        <w:rPr>
          <w:bCs/>
          <w:iCs/>
          <w:szCs w:val="18"/>
        </w:rPr>
        <w:t xml:space="preserve"> </w:t>
      </w:r>
      <w:r w:rsidRPr="008D1184">
        <w:rPr>
          <w:bCs/>
          <w:iCs/>
          <w:szCs w:val="18"/>
        </w:rPr>
        <w:t>bedragen voor subsidies die de lidstaten van de Unie kunnen ontvangen</w:t>
      </w:r>
      <w:r w:rsidRPr="008D1184" w:rsidR="00243136">
        <w:rPr>
          <w:bCs/>
          <w:iCs/>
          <w:szCs w:val="18"/>
        </w:rPr>
        <w:t xml:space="preserve"> </w:t>
      </w:r>
      <w:r w:rsidRPr="008D1184">
        <w:rPr>
          <w:bCs/>
          <w:iCs/>
          <w:szCs w:val="18"/>
        </w:rPr>
        <w:t>zijn thans onbekend omdat de Commissie hiervoor nog geen middelen in</w:t>
      </w:r>
      <w:r w:rsidRPr="008D1184" w:rsidR="00243136">
        <w:rPr>
          <w:bCs/>
          <w:iCs/>
          <w:szCs w:val="18"/>
        </w:rPr>
        <w:t xml:space="preserve"> </w:t>
      </w:r>
      <w:r w:rsidRPr="008D1184">
        <w:rPr>
          <w:bCs/>
          <w:iCs/>
          <w:szCs w:val="18"/>
        </w:rPr>
        <w:t>haar begroting voor heeft opgenomen</w:t>
      </w:r>
      <w:r w:rsidRPr="008D1184" w:rsidR="00243136">
        <w:rPr>
          <w:bCs/>
          <w:iCs/>
          <w:szCs w:val="18"/>
        </w:rPr>
        <w:t xml:space="preserve">. </w:t>
      </w:r>
      <w:r w:rsidRPr="008D1184" w:rsidR="00B86D7E">
        <w:rPr>
          <w:bCs/>
          <w:iCs/>
          <w:szCs w:val="18"/>
        </w:rPr>
        <w:t xml:space="preserve">Het kabinet is van mening dat eventueel benodigde EU-middelen gevonden dienen te worden binnen de in de Raad afgesproken </w:t>
      </w:r>
      <w:r w:rsidRPr="008D1184" w:rsidR="00B86D7E">
        <w:rPr>
          <w:bCs/>
          <w:iCs/>
          <w:szCs w:val="18"/>
        </w:rPr>
        <w:lastRenderedPageBreak/>
        <w:t>financiële kaders van de EU-begroting 2021-2027 en dat deze moeten passen bij een prudente ontwikkeling van de jaarbegroting. Het kabinet wil niet vooruitlopen op de onderhandelingen voor het volgende Meerjarig Financieel Kader (MFK) en de integrale afweging van middelen na 2027.</w:t>
      </w:r>
    </w:p>
    <w:p w:rsidRPr="008D1184" w:rsidR="00025B5F" w:rsidP="005F24A2" w:rsidRDefault="00025B5F" w14:paraId="007401B7" w14:textId="3D007002">
      <w:pPr>
        <w:pStyle w:val="ListParagraph"/>
        <w:spacing w:after="0" w:line="360" w:lineRule="auto"/>
        <w:ind w:left="0"/>
        <w:outlineLvl w:val="0"/>
        <w:rPr>
          <w:bCs/>
          <w:iCs/>
          <w:szCs w:val="18"/>
        </w:rPr>
      </w:pPr>
    </w:p>
    <w:p w:rsidRPr="008D1184" w:rsidR="00FC1099" w:rsidP="0006359F" w:rsidRDefault="00FC1099" w14:paraId="422950C0" w14:textId="73037008">
      <w:pPr>
        <w:numPr>
          <w:ilvl w:val="0"/>
          <w:numId w:val="7"/>
        </w:numPr>
        <w:spacing w:after="0" w:line="360" w:lineRule="auto"/>
        <w:outlineLvl w:val="0"/>
        <w:rPr>
          <w:bCs/>
          <w:i/>
          <w:iCs/>
          <w:szCs w:val="18"/>
        </w:rPr>
      </w:pPr>
      <w:r w:rsidRPr="008D1184">
        <w:rPr>
          <w:bCs/>
          <w:i/>
          <w:iCs/>
          <w:szCs w:val="18"/>
        </w:rPr>
        <w:t>Financiële consequenties (incl. personele) voor rijksoverheid en/of medeoverheden</w:t>
      </w:r>
    </w:p>
    <w:p w:rsidRPr="008D1184" w:rsidR="00CE5D08" w:rsidP="00250BDB" w:rsidRDefault="00CE5D08" w14:paraId="4A95852E" w14:textId="4342B54E">
      <w:pPr>
        <w:spacing w:line="360" w:lineRule="auto"/>
        <w:outlineLvl w:val="0"/>
        <w:rPr>
          <w:szCs w:val="18"/>
        </w:rPr>
      </w:pPr>
      <w:r w:rsidRPr="008D1184">
        <w:rPr>
          <w:szCs w:val="18"/>
        </w:rPr>
        <w:t>Het onderhavige voorstel is een kaderverordening en beschrijft op hoofdlijnen de doelstellingen. De aan de Commissie (</w:t>
      </w:r>
      <w:proofErr w:type="spellStart"/>
      <w:r w:rsidRPr="008D1184">
        <w:rPr>
          <w:szCs w:val="18"/>
        </w:rPr>
        <w:t>Eurostat</w:t>
      </w:r>
      <w:proofErr w:type="spellEnd"/>
      <w:r w:rsidRPr="008D1184">
        <w:rPr>
          <w:szCs w:val="18"/>
        </w:rPr>
        <w:t>) te verstrekken informatie is in de kaderverordening summier beschreven. In de bijlage van de verordening worden slechts de onderwerpen en de gedetailleerde onderwerpen aangegeven waarover gegevens aan de Commissie (</w:t>
      </w:r>
      <w:proofErr w:type="spellStart"/>
      <w:r w:rsidRPr="008D1184">
        <w:rPr>
          <w:szCs w:val="18"/>
        </w:rPr>
        <w:t>Eurostat</w:t>
      </w:r>
      <w:proofErr w:type="spellEnd"/>
      <w:r w:rsidRPr="008D1184">
        <w:rPr>
          <w:szCs w:val="18"/>
        </w:rPr>
        <w:t xml:space="preserve">) moeten worden verstrekt. </w:t>
      </w:r>
      <w:r w:rsidRPr="008D1184" w:rsidR="003C33BD">
        <w:rPr>
          <w:szCs w:val="18"/>
        </w:rPr>
        <w:t>De concretisering, zoals de omvang, de beschrijving en de mate van detaillering van de daadwerkelijk te verzamelen gegevens zijn niet in dit voorstel opgenomen, maar worden pas later op basis van toekomstige gedelegeerde en uitvoeringshandelingen</w:t>
      </w:r>
      <w:r w:rsidRPr="008D1184" w:rsidR="001C067F">
        <w:rPr>
          <w:szCs w:val="18"/>
        </w:rPr>
        <w:t xml:space="preserve"> </w:t>
      </w:r>
      <w:r w:rsidRPr="008D1184" w:rsidR="003C33BD">
        <w:rPr>
          <w:szCs w:val="18"/>
        </w:rPr>
        <w:t>vastgesteld</w:t>
      </w:r>
      <w:r w:rsidRPr="008D1184" w:rsidR="001C067F">
        <w:rPr>
          <w:szCs w:val="18"/>
        </w:rPr>
        <w:t>.</w:t>
      </w:r>
      <w:r w:rsidRPr="008D1184" w:rsidR="003C33BD">
        <w:rPr>
          <w:szCs w:val="18"/>
        </w:rPr>
        <w:t xml:space="preserve"> </w:t>
      </w:r>
    </w:p>
    <w:p w:rsidRPr="008D1184" w:rsidR="000B7B52" w:rsidP="00250BDB" w:rsidRDefault="003B2E1A" w14:paraId="6CE702BC" w14:textId="01D79181">
      <w:pPr>
        <w:spacing w:line="360" w:lineRule="auto"/>
        <w:outlineLvl w:val="0"/>
        <w:rPr>
          <w:szCs w:val="18"/>
        </w:rPr>
      </w:pPr>
      <w:r w:rsidRPr="008D1184">
        <w:rPr>
          <w:szCs w:val="18"/>
        </w:rPr>
        <w:t xml:space="preserve">Omdat het voorstel voorziet in een </w:t>
      </w:r>
      <w:r w:rsidRPr="008D1184" w:rsidR="00CA531F">
        <w:rPr>
          <w:szCs w:val="18"/>
        </w:rPr>
        <w:t>uitbreiding van het toepassingsgebied en</w:t>
      </w:r>
      <w:r w:rsidRPr="008D1184">
        <w:rPr>
          <w:szCs w:val="18"/>
        </w:rPr>
        <w:t xml:space="preserve"> </w:t>
      </w:r>
      <w:r w:rsidRPr="008D1184" w:rsidR="00CA531F">
        <w:rPr>
          <w:szCs w:val="18"/>
        </w:rPr>
        <w:t xml:space="preserve">de reikwijdte van de </w:t>
      </w:r>
      <w:r w:rsidRPr="008D1184">
        <w:rPr>
          <w:szCs w:val="18"/>
        </w:rPr>
        <w:t xml:space="preserve">bestaande </w:t>
      </w:r>
      <w:r w:rsidRPr="008D1184" w:rsidR="00CA531F">
        <w:rPr>
          <w:szCs w:val="18"/>
        </w:rPr>
        <w:t xml:space="preserve">Europese </w:t>
      </w:r>
      <w:r w:rsidRPr="008D1184">
        <w:rPr>
          <w:szCs w:val="18"/>
        </w:rPr>
        <w:t xml:space="preserve">statistieken over </w:t>
      </w:r>
      <w:r w:rsidRPr="008D1184" w:rsidR="00CA531F">
        <w:rPr>
          <w:szCs w:val="18"/>
        </w:rPr>
        <w:t>visserij en aquacultuur</w:t>
      </w:r>
      <w:r w:rsidRPr="008D1184">
        <w:rPr>
          <w:szCs w:val="18"/>
        </w:rPr>
        <w:t xml:space="preserve"> met nieuwe statistiekverplichtingen </w:t>
      </w:r>
      <w:r w:rsidRPr="008D1184" w:rsidR="00CA531F">
        <w:rPr>
          <w:szCs w:val="18"/>
        </w:rPr>
        <w:t xml:space="preserve">heeft het </w:t>
      </w:r>
      <w:r w:rsidRPr="008D1184" w:rsidR="0034253C">
        <w:rPr>
          <w:szCs w:val="18"/>
        </w:rPr>
        <w:t>voorstel</w:t>
      </w:r>
      <w:r w:rsidRPr="008D1184">
        <w:rPr>
          <w:szCs w:val="18"/>
        </w:rPr>
        <w:t xml:space="preserve"> </w:t>
      </w:r>
      <w:r w:rsidR="00C90A01">
        <w:rPr>
          <w:szCs w:val="18"/>
        </w:rPr>
        <w:t xml:space="preserve">eventuele </w:t>
      </w:r>
      <w:r w:rsidRPr="008D1184" w:rsidR="0034253C">
        <w:rPr>
          <w:szCs w:val="18"/>
        </w:rPr>
        <w:t>financiële gevolgen voor het CBS.</w:t>
      </w:r>
      <w:r w:rsidR="00916771">
        <w:rPr>
          <w:szCs w:val="18"/>
        </w:rPr>
        <w:t xml:space="preserve"> </w:t>
      </w:r>
      <w:r w:rsidRPr="00916771" w:rsidR="00916771">
        <w:rPr>
          <w:szCs w:val="18"/>
        </w:rPr>
        <w:t xml:space="preserve">Het is verder mogelijk dat er </w:t>
      </w:r>
      <w:r w:rsidR="00500872">
        <w:rPr>
          <w:szCs w:val="18"/>
        </w:rPr>
        <w:t xml:space="preserve">ook </w:t>
      </w:r>
      <w:r w:rsidRPr="00916771" w:rsidR="00916771">
        <w:rPr>
          <w:szCs w:val="18"/>
        </w:rPr>
        <w:t xml:space="preserve">voor </w:t>
      </w:r>
      <w:r w:rsidR="000D5FC7">
        <w:rPr>
          <w:szCs w:val="18"/>
        </w:rPr>
        <w:t xml:space="preserve">de </w:t>
      </w:r>
      <w:r w:rsidRPr="00916771" w:rsidR="00916771">
        <w:rPr>
          <w:szCs w:val="18"/>
        </w:rPr>
        <w:t>RVO, en voor de Nederlandse Voedsel- en Warenautoriteit (NVWA)</w:t>
      </w:r>
      <w:r w:rsidR="00500872">
        <w:rPr>
          <w:szCs w:val="18"/>
        </w:rPr>
        <w:t xml:space="preserve"> eventuele financiële gevolgen kunnen voorkomen</w:t>
      </w:r>
      <w:r w:rsidR="00284ACA">
        <w:rPr>
          <w:szCs w:val="18"/>
        </w:rPr>
        <w:t>.</w:t>
      </w:r>
      <w:r w:rsidRPr="008D1184" w:rsidR="0034253C">
        <w:rPr>
          <w:szCs w:val="18"/>
        </w:rPr>
        <w:t xml:space="preserve"> </w:t>
      </w:r>
      <w:r w:rsidRPr="008D1184" w:rsidR="00475E97">
        <w:rPr>
          <w:szCs w:val="18"/>
        </w:rPr>
        <w:t xml:space="preserve">Op basis van het onderhavige voorstel heeft het kabinet echter nog geen realistisch inzicht met betrekking tot de omvang van de </w:t>
      </w:r>
      <w:r w:rsidR="00C90A01">
        <w:rPr>
          <w:szCs w:val="18"/>
        </w:rPr>
        <w:t xml:space="preserve">eventuele </w:t>
      </w:r>
      <w:r w:rsidRPr="008D1184" w:rsidR="00475E97">
        <w:rPr>
          <w:szCs w:val="18"/>
        </w:rPr>
        <w:t xml:space="preserve">additionele capaciteit </w:t>
      </w:r>
      <w:r w:rsidR="00C90A01">
        <w:rPr>
          <w:szCs w:val="18"/>
        </w:rPr>
        <w:t xml:space="preserve">en uitvoeringskosten </w:t>
      </w:r>
      <w:r w:rsidRPr="008D1184" w:rsidR="00475E97">
        <w:rPr>
          <w:szCs w:val="18"/>
        </w:rPr>
        <w:t xml:space="preserve">die benodigd </w:t>
      </w:r>
      <w:r w:rsidR="00D004F8">
        <w:rPr>
          <w:szCs w:val="18"/>
        </w:rPr>
        <w:t xml:space="preserve">zullen </w:t>
      </w:r>
      <w:r w:rsidRPr="008D1184" w:rsidR="00475E97">
        <w:rPr>
          <w:szCs w:val="18"/>
        </w:rPr>
        <w:t xml:space="preserve">zijn om aan de verplichtingen te kunnen voldoen. </w:t>
      </w:r>
    </w:p>
    <w:p w:rsidRPr="008D1184" w:rsidR="00713699" w:rsidP="00250BDB" w:rsidRDefault="005C6F15" w14:paraId="62E4FA5F" w14:textId="0D37D0F6">
      <w:pPr>
        <w:spacing w:line="360" w:lineRule="auto"/>
        <w:outlineLvl w:val="0"/>
        <w:rPr>
          <w:szCs w:val="18"/>
        </w:rPr>
      </w:pPr>
      <w:r w:rsidRPr="008D1184">
        <w:rPr>
          <w:szCs w:val="18"/>
        </w:rPr>
        <w:t>De voorstellen om de lidstaten</w:t>
      </w:r>
      <w:r w:rsidRPr="008D1184" w:rsidR="00C907AC">
        <w:rPr>
          <w:szCs w:val="18"/>
        </w:rPr>
        <w:t xml:space="preserve"> op basis van toekomstige gedelegeerde- en uitvoeringshandelingen </w:t>
      </w:r>
      <w:r w:rsidRPr="008D1184" w:rsidR="00F832A6">
        <w:rPr>
          <w:szCs w:val="18"/>
        </w:rPr>
        <w:t>ad-hoc ge</w:t>
      </w:r>
      <w:r w:rsidRPr="008D1184" w:rsidR="00C907AC">
        <w:rPr>
          <w:szCs w:val="18"/>
        </w:rPr>
        <w:t xml:space="preserve">gevens te laten verzamelen, zullen naar verwachting </w:t>
      </w:r>
      <w:r w:rsidRPr="008D1184" w:rsidR="00521D94">
        <w:rPr>
          <w:szCs w:val="18"/>
        </w:rPr>
        <w:t xml:space="preserve">leiden tot extra uitvoeringskosten voor het CBS ten opzichte van de bestaande uitvoeringskosten voor de productie van Europese visserij- en aquacultuurstatistieken. De </w:t>
      </w:r>
      <w:r w:rsidRPr="008D1184" w:rsidR="00713699">
        <w:rPr>
          <w:szCs w:val="18"/>
        </w:rPr>
        <w:t xml:space="preserve">uiteindelijke omvang (inclusief ordegrootte) hiervan is echter op dit moment niet bekend. </w:t>
      </w:r>
    </w:p>
    <w:p w:rsidRPr="008D1184" w:rsidR="00B87C48" w:rsidP="00250BDB" w:rsidRDefault="00FA1311" w14:paraId="639CC6F2" w14:textId="62F9087B">
      <w:pPr>
        <w:spacing w:line="360" w:lineRule="auto"/>
        <w:outlineLvl w:val="0"/>
        <w:rPr>
          <w:szCs w:val="18"/>
        </w:rPr>
      </w:pPr>
      <w:r w:rsidRPr="008D1184">
        <w:rPr>
          <w:szCs w:val="18"/>
        </w:rPr>
        <w:t>In het geval dat de door de Commissie gevraagde gegevens niet uit reeds beschikbare registraties gehaald kunnen worden, maar moeten worden ingewonnen op basis van enquêtes, kunnen de financiële consequenties hoger uitvallen dan momenteel het geval is. Aan alle toekomstige voorgestelde gedelegeerde handelingen en uitvoeringshandelingen kunnen daarnaast additionele en incidentele dan wel structurele uitvoeringskosten voor Nederland verbonden zijn, omdat de Commissie door middel van gedelegeerde handelingen tot een uitbreiding van de</w:t>
      </w:r>
      <w:r w:rsidRPr="008D1184" w:rsidR="00521D94">
        <w:rPr>
          <w:szCs w:val="18"/>
        </w:rPr>
        <w:t xml:space="preserve"> </w:t>
      </w:r>
      <w:r w:rsidRPr="008D1184">
        <w:rPr>
          <w:szCs w:val="18"/>
        </w:rPr>
        <w:t>informatieverplichtingen kan besluiten. Daarom is de uiteindelijke omvang (inclusief ordegrootte) van de extra uitvoeringskosten onduidelijk. De budgettaire gevolgen voor de Rijksbegroting moeten worden ingepast op de begroting van het beleidsverantwoordelijke departement, conform de regels voor budgetdiscipline. Bij de onderhandelingen in Brussel zal de Nederlandse inzet erop gericht zijn de kosten zo laag mogelijk te houden om het gestelde doel te bereiken</w:t>
      </w:r>
      <w:r w:rsidRPr="008D1184" w:rsidR="00605A50">
        <w:rPr>
          <w:szCs w:val="18"/>
        </w:rPr>
        <w:t xml:space="preserve">. </w:t>
      </w:r>
    </w:p>
    <w:p w:rsidRPr="008D1184" w:rsidR="008D24E1" w:rsidP="00C60C36" w:rsidRDefault="00672F49" w14:paraId="5EDC869D" w14:textId="77777777">
      <w:pPr>
        <w:numPr>
          <w:ilvl w:val="0"/>
          <w:numId w:val="7"/>
        </w:numPr>
        <w:spacing w:after="0" w:line="360" w:lineRule="auto"/>
        <w:rPr>
          <w:szCs w:val="18"/>
        </w:rPr>
      </w:pPr>
      <w:r w:rsidRPr="008D1184">
        <w:rPr>
          <w:bCs/>
          <w:i/>
          <w:iCs/>
          <w:szCs w:val="18"/>
        </w:rPr>
        <w:t xml:space="preserve">Financiële consequenties </w:t>
      </w:r>
      <w:r w:rsidRPr="008D1184" w:rsidR="00FC1099">
        <w:rPr>
          <w:bCs/>
          <w:i/>
          <w:iCs/>
          <w:szCs w:val="18"/>
        </w:rPr>
        <w:t>en gevolgen</w:t>
      </w:r>
      <w:r w:rsidRPr="008D1184">
        <w:rPr>
          <w:bCs/>
          <w:i/>
          <w:iCs/>
          <w:szCs w:val="18"/>
        </w:rPr>
        <w:t xml:space="preserve"> voor </w:t>
      </w:r>
      <w:r w:rsidRPr="008D1184" w:rsidR="00FC1099">
        <w:rPr>
          <w:bCs/>
          <w:i/>
          <w:iCs/>
          <w:szCs w:val="18"/>
        </w:rPr>
        <w:t xml:space="preserve">regeldruk </w:t>
      </w:r>
      <w:r w:rsidRPr="008D1184">
        <w:rPr>
          <w:bCs/>
          <w:i/>
          <w:iCs/>
          <w:szCs w:val="18"/>
        </w:rPr>
        <w:t>bedrijfsleven en burger</w:t>
      </w:r>
    </w:p>
    <w:p w:rsidRPr="008D1184" w:rsidR="00A24A69" w:rsidP="00A24A69" w:rsidRDefault="00A24A69" w14:paraId="616A9B9F" w14:textId="042E1D59">
      <w:pPr>
        <w:spacing w:after="0" w:line="360" w:lineRule="auto"/>
        <w:rPr>
          <w:szCs w:val="18"/>
        </w:rPr>
      </w:pPr>
      <w:r w:rsidRPr="008D1184">
        <w:rPr>
          <w:szCs w:val="18"/>
        </w:rPr>
        <w:t xml:space="preserve">Dit voorstel leidt als zodanig niet tot een </w:t>
      </w:r>
      <w:r w:rsidRPr="008D1184" w:rsidR="00F937D9">
        <w:rPr>
          <w:szCs w:val="18"/>
        </w:rPr>
        <w:t xml:space="preserve">additionele </w:t>
      </w:r>
      <w:r w:rsidRPr="008D1184">
        <w:rPr>
          <w:szCs w:val="18"/>
        </w:rPr>
        <w:t xml:space="preserve">verzwaring van de regeldruk voor bedrijven, instellingen en burgers omdat de brongegevens voor de productie van de statistieken kunnen worden ingewonnen uit </w:t>
      </w:r>
      <w:r w:rsidRPr="008D1184">
        <w:rPr>
          <w:szCs w:val="18"/>
        </w:rPr>
        <w:lastRenderedPageBreak/>
        <w:t xml:space="preserve">bestaande basisregistraties van overheden, </w:t>
      </w:r>
      <w:r w:rsidRPr="008D1184" w:rsidR="00894B23">
        <w:rPr>
          <w:szCs w:val="18"/>
        </w:rPr>
        <w:t>zoals de</w:t>
      </w:r>
      <w:r w:rsidRPr="008D1184">
        <w:rPr>
          <w:szCs w:val="18"/>
        </w:rPr>
        <w:t xml:space="preserve"> </w:t>
      </w:r>
      <w:r w:rsidRPr="008D1184" w:rsidR="003C3E73">
        <w:rPr>
          <w:szCs w:val="18"/>
        </w:rPr>
        <w:t>v</w:t>
      </w:r>
      <w:r w:rsidRPr="008D1184">
        <w:rPr>
          <w:szCs w:val="18"/>
        </w:rPr>
        <w:t xml:space="preserve">angstregistratie van RVO en de bestaande enquête </w:t>
      </w:r>
      <w:r w:rsidRPr="008D1184" w:rsidR="003C3E73">
        <w:rPr>
          <w:szCs w:val="18"/>
        </w:rPr>
        <w:t>oesterproductie.</w:t>
      </w:r>
      <w:r w:rsidRPr="008D1184">
        <w:rPr>
          <w:szCs w:val="18"/>
        </w:rPr>
        <w:t xml:space="preserve"> Indien de gevraagde informatie voortkomend uit de toekomstige gedelegeerde- en uitvoeringshandelingen niet uit de genoemde</w:t>
      </w:r>
      <w:r w:rsidRPr="008D1184" w:rsidR="003C3E73">
        <w:rPr>
          <w:szCs w:val="18"/>
        </w:rPr>
        <w:t xml:space="preserve"> </w:t>
      </w:r>
      <w:r w:rsidRPr="008D1184">
        <w:rPr>
          <w:szCs w:val="18"/>
        </w:rPr>
        <w:t>bestaande basisregistraties kan worden ingewonnen, maar moet worden</w:t>
      </w:r>
      <w:r w:rsidRPr="008D1184" w:rsidR="003C3E73">
        <w:rPr>
          <w:szCs w:val="18"/>
        </w:rPr>
        <w:t xml:space="preserve"> </w:t>
      </w:r>
      <w:r w:rsidRPr="008D1184">
        <w:rPr>
          <w:szCs w:val="18"/>
        </w:rPr>
        <w:t>ingewonnen op basis van enquêtes kan het bedrijfsleven daarentegen als</w:t>
      </w:r>
      <w:r w:rsidRPr="008D1184" w:rsidR="003C3E73">
        <w:rPr>
          <w:szCs w:val="18"/>
        </w:rPr>
        <w:t xml:space="preserve"> </w:t>
      </w:r>
      <w:r w:rsidRPr="008D1184">
        <w:rPr>
          <w:szCs w:val="18"/>
        </w:rPr>
        <w:t>gevolg hiervan wel een verzwaring van de administratieve lastendruk</w:t>
      </w:r>
      <w:r w:rsidRPr="008D1184" w:rsidR="003C3E73">
        <w:rPr>
          <w:szCs w:val="18"/>
        </w:rPr>
        <w:t xml:space="preserve"> </w:t>
      </w:r>
      <w:r w:rsidRPr="008D1184">
        <w:rPr>
          <w:szCs w:val="18"/>
        </w:rPr>
        <w:t>ervaren. Het kabinet is tegen extra enquêtes en andere mogelijke nieuwe</w:t>
      </w:r>
      <w:r w:rsidRPr="008D1184" w:rsidR="003C3E73">
        <w:rPr>
          <w:szCs w:val="18"/>
        </w:rPr>
        <w:t xml:space="preserve"> </w:t>
      </w:r>
      <w:r w:rsidRPr="008D1184">
        <w:rPr>
          <w:szCs w:val="18"/>
        </w:rPr>
        <w:t>verplichtingen voor bedrijven en instellingen om informatie aan te leveren</w:t>
      </w:r>
      <w:r w:rsidRPr="008D1184" w:rsidR="003C3E73">
        <w:rPr>
          <w:szCs w:val="18"/>
        </w:rPr>
        <w:t xml:space="preserve"> </w:t>
      </w:r>
      <w:r w:rsidRPr="008D1184">
        <w:rPr>
          <w:szCs w:val="18"/>
        </w:rPr>
        <w:t>en is van mening dat het doel van het voorstel moet kunnen worden</w:t>
      </w:r>
      <w:r w:rsidRPr="008D1184" w:rsidR="003C3E73">
        <w:rPr>
          <w:szCs w:val="18"/>
        </w:rPr>
        <w:t xml:space="preserve"> </w:t>
      </w:r>
      <w:r w:rsidRPr="008D1184">
        <w:rPr>
          <w:szCs w:val="18"/>
        </w:rPr>
        <w:t>bereikt door gebruik te maken van informatie in bestaande registraties.</w:t>
      </w:r>
      <w:r w:rsidRPr="008D1184" w:rsidR="003C3E73">
        <w:rPr>
          <w:szCs w:val="18"/>
        </w:rPr>
        <w:t xml:space="preserve"> </w:t>
      </w:r>
      <w:r w:rsidRPr="008D1184">
        <w:rPr>
          <w:szCs w:val="18"/>
        </w:rPr>
        <w:t>Het kabinet zal zodra de voorstellen van de Commissie voor de gedelegeerde handelingen en uitvoeringshandelingen beschikbaar zijn op basis</w:t>
      </w:r>
      <w:r w:rsidRPr="008D1184" w:rsidR="003C3E73">
        <w:rPr>
          <w:szCs w:val="18"/>
        </w:rPr>
        <w:t xml:space="preserve"> </w:t>
      </w:r>
      <w:r w:rsidRPr="008D1184">
        <w:rPr>
          <w:szCs w:val="18"/>
        </w:rPr>
        <w:t>daarvan de effecten voor het bedrijfsleven van deze gedelegeerde</w:t>
      </w:r>
      <w:r w:rsidRPr="008D1184" w:rsidR="003C3E73">
        <w:rPr>
          <w:szCs w:val="18"/>
        </w:rPr>
        <w:t xml:space="preserve"> </w:t>
      </w:r>
      <w:r w:rsidRPr="008D1184">
        <w:rPr>
          <w:szCs w:val="18"/>
        </w:rPr>
        <w:t>handelingen en uitvoeringshandelingen toetsen.</w:t>
      </w:r>
    </w:p>
    <w:p w:rsidRPr="008D1184" w:rsidR="00180FDA" w:rsidP="00180FDA" w:rsidRDefault="00180FDA" w14:paraId="03F9136B" w14:textId="77777777">
      <w:pPr>
        <w:spacing w:after="0" w:line="360" w:lineRule="auto"/>
        <w:rPr>
          <w:bCs/>
          <w:i/>
          <w:iCs/>
          <w:szCs w:val="18"/>
        </w:rPr>
      </w:pPr>
    </w:p>
    <w:p w:rsidRPr="008D1184" w:rsidR="00672F49" w:rsidP="0006359F" w:rsidRDefault="00672F49" w14:paraId="34B84F71" w14:textId="2F8B1D59">
      <w:pPr>
        <w:numPr>
          <w:ilvl w:val="0"/>
          <w:numId w:val="7"/>
        </w:numPr>
        <w:spacing w:after="0" w:line="360" w:lineRule="auto"/>
        <w:rPr>
          <w:bCs/>
          <w:i/>
          <w:iCs/>
          <w:szCs w:val="18"/>
        </w:rPr>
      </w:pPr>
      <w:r w:rsidRPr="008D1184">
        <w:rPr>
          <w:bCs/>
          <w:i/>
          <w:iCs/>
          <w:szCs w:val="18"/>
        </w:rPr>
        <w:t xml:space="preserve">Gevolgen voor concurrentiekracht </w:t>
      </w:r>
      <w:r w:rsidRPr="008D1184" w:rsidR="00D61D5F">
        <w:rPr>
          <w:bCs/>
          <w:i/>
          <w:iCs/>
          <w:szCs w:val="18"/>
        </w:rPr>
        <w:t>en geopolitieke aspecten</w:t>
      </w:r>
    </w:p>
    <w:p w:rsidR="00C15C56" w:rsidP="005C0AF1" w:rsidRDefault="009B4770" w14:paraId="11036E4C" w14:textId="0A1DC092">
      <w:pPr>
        <w:spacing w:after="0" w:line="360" w:lineRule="auto"/>
        <w:rPr>
          <w:bCs/>
          <w:i/>
          <w:iCs/>
          <w:szCs w:val="18"/>
        </w:rPr>
      </w:pPr>
      <w:r w:rsidRPr="008D1184">
        <w:rPr>
          <w:szCs w:val="18"/>
        </w:rPr>
        <w:t>Niet van toepassing</w:t>
      </w:r>
      <w:r w:rsidRPr="008D1184" w:rsidR="00E0081C">
        <w:rPr>
          <w:szCs w:val="18"/>
        </w:rPr>
        <w:t>.</w:t>
      </w:r>
      <w:r w:rsidRPr="008D1184" w:rsidR="00D61D5F">
        <w:rPr>
          <w:bCs/>
          <w:i/>
          <w:iCs/>
          <w:szCs w:val="18"/>
        </w:rPr>
        <w:t xml:space="preserve"> </w:t>
      </w:r>
    </w:p>
    <w:p w:rsidRPr="008D1184" w:rsidR="00FC0397" w:rsidP="005C0AF1" w:rsidRDefault="00FC0397" w14:paraId="6B67FF8C" w14:textId="77777777">
      <w:pPr>
        <w:spacing w:after="0" w:line="360" w:lineRule="auto"/>
        <w:rPr>
          <w:bCs/>
          <w:i/>
          <w:iCs/>
          <w:szCs w:val="18"/>
        </w:rPr>
      </w:pPr>
    </w:p>
    <w:p w:rsidRPr="008D1184" w:rsidR="00672F49" w:rsidP="0006359F" w:rsidRDefault="00964B43" w14:paraId="219CB97D" w14:textId="20F80640">
      <w:pPr>
        <w:numPr>
          <w:ilvl w:val="0"/>
          <w:numId w:val="3"/>
        </w:numPr>
        <w:spacing w:after="0" w:line="360" w:lineRule="auto"/>
        <w:rPr>
          <w:b/>
          <w:szCs w:val="18"/>
        </w:rPr>
      </w:pPr>
      <w:r w:rsidRPr="008D1184">
        <w:rPr>
          <w:b/>
          <w:szCs w:val="18"/>
        </w:rPr>
        <w:t>Juridische i</w:t>
      </w:r>
      <w:r w:rsidRPr="008D1184" w:rsidR="00672F49">
        <w:rPr>
          <w:b/>
          <w:szCs w:val="18"/>
        </w:rPr>
        <w:t xml:space="preserve">mplicaties </w:t>
      </w:r>
    </w:p>
    <w:p w:rsidRPr="008D1184" w:rsidR="00672F49" w:rsidP="0006359F" w:rsidRDefault="00672F49" w14:paraId="1484B87F" w14:textId="0A47B47B">
      <w:pPr>
        <w:pStyle w:val="ListParagraph"/>
        <w:numPr>
          <w:ilvl w:val="0"/>
          <w:numId w:val="8"/>
        </w:numPr>
        <w:spacing w:after="0" w:line="360" w:lineRule="auto"/>
        <w:rPr>
          <w:bCs/>
          <w:i/>
          <w:iCs/>
          <w:szCs w:val="18"/>
        </w:rPr>
      </w:pPr>
      <w:r w:rsidRPr="008D1184">
        <w:rPr>
          <w:bCs/>
          <w:i/>
          <w:iCs/>
          <w:szCs w:val="18"/>
        </w:rPr>
        <w:t>Consequenties voor nationale en decentrale regelgeving en/of sanctionering beleid (</w:t>
      </w:r>
      <w:r w:rsidRPr="008D1184" w:rsidR="00A062B2">
        <w:rPr>
          <w:bCs/>
          <w:i/>
          <w:iCs/>
          <w:szCs w:val="18"/>
        </w:rPr>
        <w:t>inclusief toepassing</w:t>
      </w:r>
      <w:r w:rsidRPr="008D1184">
        <w:rPr>
          <w:bCs/>
          <w:i/>
          <w:iCs/>
          <w:szCs w:val="18"/>
        </w:rPr>
        <w:t xml:space="preserve"> van de lex </w:t>
      </w:r>
      <w:proofErr w:type="spellStart"/>
      <w:r w:rsidRPr="008D1184">
        <w:rPr>
          <w:bCs/>
          <w:i/>
          <w:iCs/>
          <w:szCs w:val="18"/>
        </w:rPr>
        <w:t>silencio</w:t>
      </w:r>
      <w:proofErr w:type="spellEnd"/>
      <w:r w:rsidRPr="008D1184">
        <w:rPr>
          <w:bCs/>
          <w:i/>
          <w:iCs/>
          <w:szCs w:val="18"/>
        </w:rPr>
        <w:t xml:space="preserve"> positivo)</w:t>
      </w:r>
    </w:p>
    <w:p w:rsidRPr="008D1184" w:rsidR="0032489C" w:rsidP="005F24A2" w:rsidRDefault="00500872" w14:paraId="2D2B0A3F" w14:textId="61BDE5C2">
      <w:pPr>
        <w:spacing w:line="360" w:lineRule="auto"/>
        <w:rPr>
          <w:bCs/>
          <w:iCs/>
          <w:szCs w:val="18"/>
        </w:rPr>
      </w:pPr>
      <w:r w:rsidRPr="004C250E">
        <w:rPr>
          <w:bCs/>
          <w:iCs/>
          <w:szCs w:val="18"/>
        </w:rPr>
        <w:t>Het</w:t>
      </w:r>
      <w:r w:rsidRPr="00500872">
        <w:rPr>
          <w:bCs/>
          <w:iCs/>
          <w:szCs w:val="18"/>
        </w:rPr>
        <w:t xml:space="preserve"> voorstel heeft geen (juridische) gevolgen voor nationale regelgeving omdat het CBS voor de productie van de nieuwe/toegevoegde statistieken naast bestaande nationale gegevensbronnen van overheidsinstanties op basis van artikel 33 lid 1 van de Wet op het CBS, de reeds aangewezen gegevensbronnen van aangewezen bedrijven kan benutten op basis van artikel 33 lid 2 Wet op het CBS en de artikelen 2 en 3 van het Besluit gegevensverwerving CBS</w:t>
      </w:r>
      <w:r>
        <w:rPr>
          <w:bCs/>
          <w:iCs/>
          <w:szCs w:val="18"/>
        </w:rPr>
        <w:t xml:space="preserve">. </w:t>
      </w:r>
      <w:r w:rsidRPr="008D1184" w:rsidR="0032489C">
        <w:rPr>
          <w:bCs/>
          <w:iCs/>
          <w:szCs w:val="18"/>
        </w:rPr>
        <w:t xml:space="preserve">Het </w:t>
      </w:r>
      <w:r w:rsidRPr="008D1184" w:rsidR="00E1151F">
        <w:rPr>
          <w:bCs/>
          <w:iCs/>
          <w:szCs w:val="18"/>
        </w:rPr>
        <w:t>v</w:t>
      </w:r>
      <w:r w:rsidRPr="008D1184" w:rsidR="0032489C">
        <w:rPr>
          <w:bCs/>
          <w:iCs/>
          <w:szCs w:val="18"/>
        </w:rPr>
        <w:t xml:space="preserve">oorstel heeft geen invloed op de toepassing van de lex </w:t>
      </w:r>
      <w:proofErr w:type="spellStart"/>
      <w:r w:rsidRPr="008D1184" w:rsidR="0032489C">
        <w:rPr>
          <w:bCs/>
          <w:iCs/>
          <w:szCs w:val="18"/>
        </w:rPr>
        <w:t>silencio</w:t>
      </w:r>
      <w:proofErr w:type="spellEnd"/>
      <w:r w:rsidRPr="008D1184" w:rsidR="0032489C">
        <w:rPr>
          <w:bCs/>
          <w:iCs/>
          <w:szCs w:val="18"/>
        </w:rPr>
        <w:t xml:space="preserve"> positivo.</w:t>
      </w:r>
    </w:p>
    <w:p w:rsidRPr="008D1184" w:rsidR="00672F49" w:rsidP="0006359F" w:rsidRDefault="00672F49" w14:paraId="09F8910A" w14:textId="42F45A83">
      <w:pPr>
        <w:pStyle w:val="ListParagraph"/>
        <w:numPr>
          <w:ilvl w:val="0"/>
          <w:numId w:val="8"/>
        </w:numPr>
        <w:spacing w:after="0" w:line="360" w:lineRule="auto"/>
        <w:rPr>
          <w:bCs/>
          <w:i/>
          <w:iCs/>
          <w:szCs w:val="18"/>
        </w:rPr>
      </w:pPr>
      <w:r w:rsidRPr="008D1184">
        <w:rPr>
          <w:bCs/>
          <w:i/>
          <w:iCs/>
          <w:szCs w:val="18"/>
        </w:rPr>
        <w:t>Gedelegeerde en/of uitvoeringshandelingen, incl. NL-beoordeling daarvan</w:t>
      </w:r>
    </w:p>
    <w:p w:rsidRPr="002D7972" w:rsidR="002D7972" w:rsidP="002D7972" w:rsidRDefault="009B4B80" w14:paraId="2F6CABCE" w14:textId="43DF9536">
      <w:pPr>
        <w:spacing w:after="0" w:line="360" w:lineRule="auto"/>
        <w:rPr>
          <w:bCs/>
          <w:iCs/>
          <w:szCs w:val="18"/>
        </w:rPr>
      </w:pPr>
      <w:r>
        <w:rPr>
          <w:bCs/>
          <w:iCs/>
          <w:szCs w:val="18"/>
        </w:rPr>
        <w:t xml:space="preserve">Het voorstel bevat bevoegdheden voor </w:t>
      </w:r>
      <w:r w:rsidR="00ED1198">
        <w:rPr>
          <w:bCs/>
          <w:iCs/>
          <w:szCs w:val="18"/>
        </w:rPr>
        <w:t>de</w:t>
      </w:r>
      <w:r w:rsidRPr="002D7972" w:rsidR="002D7972">
        <w:rPr>
          <w:bCs/>
          <w:iCs/>
          <w:szCs w:val="18"/>
        </w:rPr>
        <w:t xml:space="preserve"> Commissie om </w:t>
      </w:r>
      <w:r w:rsidR="000A601B">
        <w:rPr>
          <w:bCs/>
          <w:iCs/>
          <w:szCs w:val="18"/>
        </w:rPr>
        <w:t xml:space="preserve">voor onbepaalde tijd </w:t>
      </w:r>
      <w:r w:rsidRPr="002D7972" w:rsidR="002D7972">
        <w:rPr>
          <w:bCs/>
          <w:iCs/>
          <w:szCs w:val="18"/>
        </w:rPr>
        <w:t>gedelegeerde handelingen</w:t>
      </w:r>
      <w:r w:rsidR="000A601B">
        <w:rPr>
          <w:bCs/>
          <w:iCs/>
          <w:szCs w:val="18"/>
        </w:rPr>
        <w:t xml:space="preserve"> </w:t>
      </w:r>
      <w:r w:rsidRPr="002D7972" w:rsidR="002D7972">
        <w:rPr>
          <w:bCs/>
          <w:iCs/>
          <w:szCs w:val="18"/>
        </w:rPr>
        <w:t xml:space="preserve">vast te stellen </w:t>
      </w:r>
      <w:r>
        <w:rPr>
          <w:bCs/>
          <w:iCs/>
          <w:szCs w:val="18"/>
        </w:rPr>
        <w:t>(</w:t>
      </w:r>
      <w:r w:rsidRPr="002D7972" w:rsidR="002D7972">
        <w:rPr>
          <w:bCs/>
          <w:iCs/>
          <w:szCs w:val="18"/>
        </w:rPr>
        <w:t>artikel 4,</w:t>
      </w:r>
      <w:r w:rsidR="000A601B">
        <w:rPr>
          <w:bCs/>
          <w:iCs/>
          <w:szCs w:val="18"/>
        </w:rPr>
        <w:t xml:space="preserve"> </w:t>
      </w:r>
      <w:r w:rsidRPr="002D7972" w:rsidR="002D7972">
        <w:rPr>
          <w:bCs/>
          <w:iCs/>
          <w:szCs w:val="18"/>
        </w:rPr>
        <w:t>lid 4</w:t>
      </w:r>
      <w:r w:rsidR="000A601B">
        <w:rPr>
          <w:bCs/>
          <w:iCs/>
          <w:szCs w:val="18"/>
        </w:rPr>
        <w:t xml:space="preserve"> </w:t>
      </w:r>
      <w:r w:rsidRPr="002D7972" w:rsidR="002D7972">
        <w:rPr>
          <w:bCs/>
          <w:iCs/>
          <w:szCs w:val="18"/>
        </w:rPr>
        <w:t xml:space="preserve">, en artikel </w:t>
      </w:r>
      <w:r>
        <w:rPr>
          <w:bCs/>
          <w:iCs/>
          <w:szCs w:val="18"/>
        </w:rPr>
        <w:t>5</w:t>
      </w:r>
      <w:r w:rsidRPr="002D7972" w:rsidR="002D7972">
        <w:rPr>
          <w:bCs/>
          <w:iCs/>
          <w:szCs w:val="18"/>
        </w:rPr>
        <w:t>, lid 1</w:t>
      </w:r>
      <w:r>
        <w:rPr>
          <w:bCs/>
          <w:iCs/>
          <w:szCs w:val="18"/>
        </w:rPr>
        <w:t xml:space="preserve">). </w:t>
      </w:r>
      <w:r w:rsidR="000A601B">
        <w:rPr>
          <w:bCs/>
          <w:iCs/>
          <w:szCs w:val="18"/>
        </w:rPr>
        <w:t xml:space="preserve">Op grond van artikel 4, lid 4 </w:t>
      </w:r>
      <w:r>
        <w:rPr>
          <w:bCs/>
          <w:iCs/>
          <w:szCs w:val="18"/>
        </w:rPr>
        <w:t xml:space="preserve"> betreft</w:t>
      </w:r>
      <w:r w:rsidR="000A601B">
        <w:rPr>
          <w:bCs/>
          <w:iCs/>
          <w:szCs w:val="18"/>
        </w:rPr>
        <w:t xml:space="preserve"> het </w:t>
      </w:r>
      <w:r>
        <w:rPr>
          <w:bCs/>
          <w:iCs/>
          <w:szCs w:val="18"/>
        </w:rPr>
        <w:t xml:space="preserve"> de bevoegdheid </w:t>
      </w:r>
      <w:r w:rsidRPr="002D7972" w:rsidR="002D7972">
        <w:rPr>
          <w:bCs/>
          <w:iCs/>
          <w:szCs w:val="18"/>
        </w:rPr>
        <w:t xml:space="preserve">tot </w:t>
      </w:r>
      <w:r>
        <w:rPr>
          <w:bCs/>
          <w:iCs/>
          <w:szCs w:val="18"/>
        </w:rPr>
        <w:t xml:space="preserve">het </w:t>
      </w:r>
      <w:r w:rsidRPr="002D7972" w:rsidR="002D7972">
        <w:rPr>
          <w:bCs/>
          <w:iCs/>
          <w:szCs w:val="18"/>
        </w:rPr>
        <w:t>wijzig</w:t>
      </w:r>
      <w:r>
        <w:rPr>
          <w:bCs/>
          <w:iCs/>
          <w:szCs w:val="18"/>
        </w:rPr>
        <w:t>en</w:t>
      </w:r>
      <w:r w:rsidRPr="002D7972" w:rsidR="002D7972">
        <w:rPr>
          <w:bCs/>
          <w:iCs/>
          <w:szCs w:val="18"/>
        </w:rPr>
        <w:t xml:space="preserve"> van de bijlage door toevoeging, schrapping of wijziging van </w:t>
      </w:r>
      <w:r w:rsidR="000A601B">
        <w:rPr>
          <w:bCs/>
          <w:iCs/>
          <w:szCs w:val="18"/>
        </w:rPr>
        <w:t xml:space="preserve">de </w:t>
      </w:r>
      <w:r w:rsidRPr="002D7972" w:rsidR="002D7972">
        <w:rPr>
          <w:bCs/>
          <w:iCs/>
          <w:szCs w:val="18"/>
        </w:rPr>
        <w:t xml:space="preserve">gedetailleerde onderwerpen, met inbegrip van de beschrijvingen daarvan, en door wijziging van de frequentie van de indiening, de referentieperioden en de toepasselijke dimensies van gedetailleerde onderwerpen zoals vastgesteld in de bijlage. </w:t>
      </w:r>
      <w:r w:rsidR="000A601B">
        <w:rPr>
          <w:bCs/>
          <w:iCs/>
          <w:szCs w:val="18"/>
        </w:rPr>
        <w:t xml:space="preserve">Op grond van artikel 5, lid 1 betreft het de bevoegdheid om het voorstel </w:t>
      </w:r>
      <w:r w:rsidRPr="002D7972" w:rsidR="002D7972">
        <w:rPr>
          <w:bCs/>
          <w:iCs/>
          <w:szCs w:val="18"/>
        </w:rPr>
        <w:t>aan te vullen met</w:t>
      </w:r>
      <w:r w:rsidR="00922CF0">
        <w:rPr>
          <w:bCs/>
          <w:iCs/>
          <w:szCs w:val="18"/>
        </w:rPr>
        <w:t xml:space="preserve"> nieuwe</w:t>
      </w:r>
      <w:r w:rsidRPr="002D7972" w:rsidR="002D7972">
        <w:rPr>
          <w:bCs/>
          <w:iCs/>
          <w:szCs w:val="18"/>
        </w:rPr>
        <w:t xml:space="preserve"> ad hoc gegevensverzamelingen, indien de Commissie deze noodzakelijk acht. </w:t>
      </w:r>
    </w:p>
    <w:p w:rsidRPr="002D7972" w:rsidR="002D7972" w:rsidP="002D7972" w:rsidRDefault="002D7972" w14:paraId="7707D114" w14:textId="6C8F8304">
      <w:pPr>
        <w:spacing w:after="0" w:line="360" w:lineRule="auto"/>
        <w:rPr>
          <w:bCs/>
          <w:iCs/>
          <w:szCs w:val="18"/>
        </w:rPr>
      </w:pPr>
      <w:r w:rsidRPr="002D7972">
        <w:rPr>
          <w:bCs/>
          <w:iCs/>
          <w:szCs w:val="18"/>
        </w:rPr>
        <w:t xml:space="preserve">Het toekennen van deze bevoegdheden is volgens het kabinet mogelijk, omdat </w:t>
      </w:r>
      <w:r w:rsidR="009B4B80">
        <w:rPr>
          <w:bCs/>
          <w:iCs/>
          <w:szCs w:val="18"/>
        </w:rPr>
        <w:t>het</w:t>
      </w:r>
      <w:r w:rsidRPr="002D7972">
        <w:rPr>
          <w:bCs/>
          <w:iCs/>
          <w:szCs w:val="18"/>
        </w:rPr>
        <w:t xml:space="preserve"> niet-essentiële onderdelen van de </w:t>
      </w:r>
      <w:r w:rsidR="009B4B80">
        <w:rPr>
          <w:bCs/>
          <w:iCs/>
          <w:szCs w:val="18"/>
        </w:rPr>
        <w:t>basishandeling betreft</w:t>
      </w:r>
      <w:r w:rsidRPr="00922CF0" w:rsidR="00922CF0">
        <w:rPr>
          <w:bCs/>
          <w:iCs/>
          <w:szCs w:val="18"/>
        </w:rPr>
        <w:t xml:space="preserve"> </w:t>
      </w:r>
      <w:r w:rsidR="00922CF0">
        <w:rPr>
          <w:bCs/>
          <w:iCs/>
          <w:szCs w:val="18"/>
        </w:rPr>
        <w:t>en de bevoegdheid voor de Commissie tot wijziging van het basisinstrument, waartoe ook de bijlage behoort, kan alleen via delegatie worden verleend</w:t>
      </w:r>
      <w:r w:rsidR="009B4B80">
        <w:rPr>
          <w:bCs/>
          <w:iCs/>
          <w:szCs w:val="18"/>
        </w:rPr>
        <w:t>.</w:t>
      </w:r>
      <w:r w:rsidRPr="002D7972">
        <w:rPr>
          <w:bCs/>
          <w:iCs/>
          <w:szCs w:val="18"/>
        </w:rPr>
        <w:t xml:space="preserve"> </w:t>
      </w:r>
    </w:p>
    <w:p w:rsidR="002D7972" w:rsidP="002D7972" w:rsidRDefault="002D7972" w14:paraId="6E21A5B8" w14:textId="77777777">
      <w:pPr>
        <w:spacing w:after="0" w:line="360" w:lineRule="auto"/>
        <w:rPr>
          <w:bCs/>
          <w:iCs/>
          <w:szCs w:val="18"/>
        </w:rPr>
      </w:pPr>
    </w:p>
    <w:p w:rsidRPr="002D7972" w:rsidR="002D7972" w:rsidP="002D7972" w:rsidRDefault="002D7972" w14:paraId="0734C7E2" w14:textId="569CCEC6">
      <w:pPr>
        <w:spacing w:after="0" w:line="360" w:lineRule="auto"/>
        <w:rPr>
          <w:bCs/>
          <w:iCs/>
          <w:szCs w:val="18"/>
        </w:rPr>
      </w:pPr>
      <w:r w:rsidRPr="002D7972">
        <w:rPr>
          <w:bCs/>
          <w:iCs/>
          <w:szCs w:val="18"/>
        </w:rPr>
        <w:t>Het kabinet</w:t>
      </w:r>
      <w:r w:rsidR="00E075F0">
        <w:rPr>
          <w:bCs/>
          <w:iCs/>
          <w:szCs w:val="18"/>
        </w:rPr>
        <w:t xml:space="preserve"> acht</w:t>
      </w:r>
      <w:r w:rsidRPr="002D7972">
        <w:rPr>
          <w:bCs/>
          <w:iCs/>
          <w:szCs w:val="18"/>
        </w:rPr>
        <w:t xml:space="preserve"> echter dat deze bevoegdheidsdelegatie</w:t>
      </w:r>
      <w:r w:rsidRPr="00E075F0" w:rsidR="00E075F0">
        <w:rPr>
          <w:bCs/>
          <w:iCs/>
          <w:szCs w:val="18"/>
        </w:rPr>
        <w:t xml:space="preserve"> </w:t>
      </w:r>
      <w:r w:rsidR="00E075F0">
        <w:rPr>
          <w:bCs/>
          <w:iCs/>
          <w:szCs w:val="18"/>
        </w:rPr>
        <w:t>qua inhoud en duur niet voldoende afgebakend en daarom niet wenselijk</w:t>
      </w:r>
      <w:r w:rsidRPr="002D7972">
        <w:rPr>
          <w:bCs/>
          <w:iCs/>
          <w:szCs w:val="18"/>
        </w:rPr>
        <w:t xml:space="preserve">. De bevoegdheid heeft voor wat betreft de reikwijdte geen inhoudelijke afbakening, wat tot zorgen leidt over de mogelijke uitvoeringslasten zoals toegelicht onder </w:t>
      </w:r>
      <w:r w:rsidR="00E075F0">
        <w:rPr>
          <w:bCs/>
          <w:iCs/>
          <w:szCs w:val="18"/>
        </w:rPr>
        <w:t xml:space="preserve"> 5b en 5c</w:t>
      </w:r>
      <w:r w:rsidRPr="002D7972">
        <w:rPr>
          <w:bCs/>
          <w:iCs/>
          <w:szCs w:val="18"/>
        </w:rPr>
        <w:t xml:space="preserve">. Het kabinet is van mening dat de bevoegdheidsdelegatie, zoals voor het wijzigen van de inhoud van de verordening, zonder inhoudelijke afbakening te veel open einden bevat omdat het voor de nationale instanties, zoals het CBS, </w:t>
      </w:r>
      <w:r w:rsidRPr="002D7972">
        <w:rPr>
          <w:bCs/>
          <w:iCs/>
          <w:szCs w:val="18"/>
        </w:rPr>
        <w:lastRenderedPageBreak/>
        <w:t xml:space="preserve">onvoldoende waarborgen biedt ten aanzien van de toekomstige te verzamelen gegevens. </w:t>
      </w:r>
      <w:r>
        <w:rPr>
          <w:bCs/>
          <w:iCs/>
          <w:szCs w:val="18"/>
        </w:rPr>
        <w:t>H</w:t>
      </w:r>
      <w:r w:rsidRPr="002D7972">
        <w:rPr>
          <w:bCs/>
          <w:iCs/>
          <w:szCs w:val="18"/>
        </w:rPr>
        <w:t>et kabinet zal er</w:t>
      </w:r>
      <w:r w:rsidR="00972E29">
        <w:rPr>
          <w:bCs/>
          <w:iCs/>
          <w:szCs w:val="18"/>
        </w:rPr>
        <w:t xml:space="preserve"> daarom </w:t>
      </w:r>
      <w:r w:rsidRPr="002D7972">
        <w:rPr>
          <w:bCs/>
          <w:iCs/>
          <w:szCs w:val="18"/>
        </w:rPr>
        <w:t xml:space="preserve">voor pleiten dat er in de basisverordening een duidelijke afbakening van de reikwijdte van deze bevoegdheid komt. Zo zal het kabinet zich ervoor inzetten dat er in de verordening een bandbreedte wordt voorzien waarbinnen de Commissie de toegekende bevoegdheden moet uitoefenen. Op deze manier kan bijvoorbeeld beter worden gewaarborgd dat de Commissie bij de concretisering van de statistiekverplichtingen eveneens rekening houdt met de noodzaak van de verplichtingen voor adequate beleidsvorming en -evaluatie, de administratieve lasten en de uitvoeringskosten. </w:t>
      </w:r>
      <w:r w:rsidR="00FE5E77">
        <w:rPr>
          <w:bCs/>
          <w:iCs/>
          <w:szCs w:val="18"/>
        </w:rPr>
        <w:t>Met betrekking tot de duur van de bevoegdheidsdelegatie voor de vaststelling van gedelegeerde handelingen zal het kabinet er ook voor pleiten deze bevoegdheidsdelegatie te verlenen voor de duur van vijf jaar met de mogelijkheid van stilzwijgende verlenging waarbij de bevoegdheidsdelegatie geëvalueerd wordt.</w:t>
      </w:r>
    </w:p>
    <w:p w:rsidR="002D7972" w:rsidP="002D7972" w:rsidRDefault="002D7972" w14:paraId="6689EFD5" w14:textId="77777777">
      <w:pPr>
        <w:spacing w:after="0" w:line="360" w:lineRule="auto"/>
        <w:rPr>
          <w:bCs/>
          <w:iCs/>
          <w:szCs w:val="18"/>
        </w:rPr>
      </w:pPr>
    </w:p>
    <w:p w:rsidRPr="002D7972" w:rsidR="002D7972" w:rsidP="002D7972" w:rsidRDefault="00463AB3" w14:paraId="7D7EA4F8" w14:textId="26F20309">
      <w:pPr>
        <w:spacing w:after="0" w:line="360" w:lineRule="auto"/>
        <w:rPr>
          <w:bCs/>
          <w:iCs/>
          <w:szCs w:val="18"/>
        </w:rPr>
      </w:pPr>
      <w:r>
        <w:rPr>
          <w:bCs/>
          <w:iCs/>
          <w:szCs w:val="18"/>
        </w:rPr>
        <w:t>H</w:t>
      </w:r>
      <w:r w:rsidR="00972E29">
        <w:rPr>
          <w:bCs/>
          <w:iCs/>
          <w:szCs w:val="18"/>
        </w:rPr>
        <w:t>et voorstel</w:t>
      </w:r>
      <w:r>
        <w:rPr>
          <w:bCs/>
          <w:iCs/>
          <w:szCs w:val="18"/>
        </w:rPr>
        <w:t xml:space="preserve"> bevat</w:t>
      </w:r>
      <w:r w:rsidR="00972E29">
        <w:rPr>
          <w:bCs/>
          <w:iCs/>
          <w:szCs w:val="18"/>
        </w:rPr>
        <w:t xml:space="preserve"> bevoegdheden voor</w:t>
      </w:r>
      <w:r w:rsidRPr="002D7972" w:rsidR="002D7972">
        <w:rPr>
          <w:bCs/>
          <w:iCs/>
          <w:szCs w:val="18"/>
        </w:rPr>
        <w:t xml:space="preserve"> de Commissie </w:t>
      </w:r>
      <w:r w:rsidR="00972E29">
        <w:rPr>
          <w:bCs/>
          <w:iCs/>
          <w:szCs w:val="18"/>
        </w:rPr>
        <w:t>om uitvoeringshandelingen vast te stellen</w:t>
      </w:r>
      <w:r w:rsidRPr="002D7972" w:rsidR="002D7972">
        <w:rPr>
          <w:bCs/>
          <w:iCs/>
          <w:szCs w:val="18"/>
        </w:rPr>
        <w:t xml:space="preserve"> </w:t>
      </w:r>
      <w:r w:rsidR="00972E29">
        <w:rPr>
          <w:bCs/>
          <w:iCs/>
          <w:szCs w:val="18"/>
        </w:rPr>
        <w:t>(</w:t>
      </w:r>
      <w:r w:rsidRPr="002D7972" w:rsidR="002D7972">
        <w:rPr>
          <w:bCs/>
          <w:iCs/>
          <w:szCs w:val="18"/>
        </w:rPr>
        <w:t xml:space="preserve">artikel 4, lid 5, en artikel 5, lid 3, </w:t>
      </w:r>
      <w:r>
        <w:rPr>
          <w:bCs/>
          <w:iCs/>
          <w:szCs w:val="18"/>
        </w:rPr>
        <w:t xml:space="preserve"> artikel 11, lid 6 en artikel 14, lid 2).</w:t>
      </w:r>
      <w:r w:rsidRPr="002D7972">
        <w:rPr>
          <w:bCs/>
          <w:iCs/>
          <w:szCs w:val="18"/>
        </w:rPr>
        <w:t xml:space="preserve"> </w:t>
      </w:r>
      <w:r>
        <w:rPr>
          <w:bCs/>
          <w:iCs/>
          <w:szCs w:val="18"/>
        </w:rPr>
        <w:t xml:space="preserve">Op grond van artikel 4, lid 5 (gegevensvereisten) en artikel 5, lid 3 (verzamelen van ad-hoc gegevens) </w:t>
      </w:r>
      <w:r w:rsidR="00972E29">
        <w:rPr>
          <w:bCs/>
          <w:iCs/>
          <w:szCs w:val="18"/>
        </w:rPr>
        <w:t xml:space="preserve"> betreft </w:t>
      </w:r>
      <w:r>
        <w:rPr>
          <w:bCs/>
          <w:iCs/>
          <w:szCs w:val="18"/>
        </w:rPr>
        <w:t xml:space="preserve">het </w:t>
      </w:r>
      <w:r w:rsidR="00972E29">
        <w:rPr>
          <w:bCs/>
          <w:iCs/>
          <w:szCs w:val="18"/>
        </w:rPr>
        <w:t xml:space="preserve">de bevoegdheid </w:t>
      </w:r>
      <w:r w:rsidR="00402EC5">
        <w:rPr>
          <w:bCs/>
          <w:iCs/>
          <w:szCs w:val="18"/>
        </w:rPr>
        <w:t xml:space="preserve">om in het kader </w:t>
      </w:r>
      <w:proofErr w:type="spellStart"/>
      <w:r w:rsidR="00402EC5">
        <w:rPr>
          <w:bCs/>
          <w:iCs/>
          <w:szCs w:val="18"/>
        </w:rPr>
        <w:t>van</w:t>
      </w:r>
      <w:r>
        <w:rPr>
          <w:bCs/>
          <w:iCs/>
          <w:szCs w:val="18"/>
        </w:rPr>
        <w:t>het</w:t>
      </w:r>
      <w:proofErr w:type="spellEnd"/>
      <w:r>
        <w:rPr>
          <w:bCs/>
          <w:iCs/>
          <w:szCs w:val="18"/>
        </w:rPr>
        <w:t xml:space="preserve"> verzamelen van gegevens </w:t>
      </w:r>
      <w:r w:rsidR="00402EC5">
        <w:rPr>
          <w:bCs/>
          <w:iCs/>
          <w:szCs w:val="18"/>
        </w:rPr>
        <w:t xml:space="preserve">bepaalde technische elementen vast te stellen, en </w:t>
      </w:r>
      <w:r w:rsidRPr="002D7972" w:rsidR="002D7972">
        <w:rPr>
          <w:bCs/>
          <w:iCs/>
          <w:szCs w:val="18"/>
        </w:rPr>
        <w:t xml:space="preserve">de bevoegdheid om </w:t>
      </w:r>
      <w:r w:rsidR="00402EC5">
        <w:rPr>
          <w:bCs/>
          <w:iCs/>
          <w:szCs w:val="18"/>
        </w:rPr>
        <w:t xml:space="preserve">in het kader van het verzamelen van ad hoc gegevens </w:t>
      </w:r>
      <w:r w:rsidR="00765FE4">
        <w:rPr>
          <w:bCs/>
          <w:iCs/>
          <w:szCs w:val="18"/>
        </w:rPr>
        <w:t>bepaalde technische elementen te specificeren</w:t>
      </w:r>
      <w:r w:rsidRPr="002D7972" w:rsidR="002D7972">
        <w:rPr>
          <w:bCs/>
          <w:iCs/>
          <w:szCs w:val="18"/>
        </w:rPr>
        <w:t xml:space="preserve">. </w:t>
      </w:r>
    </w:p>
    <w:p w:rsidRPr="002D7972" w:rsidR="004B2344" w:rsidP="004B2344" w:rsidRDefault="002D7972" w14:paraId="723439F0" w14:textId="51FAB557">
      <w:pPr>
        <w:spacing w:after="0" w:line="360" w:lineRule="auto"/>
        <w:rPr>
          <w:bCs/>
          <w:iCs/>
          <w:szCs w:val="18"/>
        </w:rPr>
      </w:pPr>
      <w:r w:rsidRPr="002D7972">
        <w:rPr>
          <w:bCs/>
          <w:iCs/>
          <w:szCs w:val="18"/>
        </w:rPr>
        <w:t xml:space="preserve">Het toekennen van deze bevoegdheden is mogelijk, omdat het niet-essentiële onderdelen van </w:t>
      </w:r>
      <w:r w:rsidR="00972E29">
        <w:rPr>
          <w:bCs/>
          <w:iCs/>
          <w:szCs w:val="18"/>
        </w:rPr>
        <w:t>de basishandeling</w:t>
      </w:r>
      <w:r w:rsidRPr="002D7972">
        <w:rPr>
          <w:bCs/>
          <w:iCs/>
          <w:szCs w:val="18"/>
        </w:rPr>
        <w:t xml:space="preserve"> betreft. </w:t>
      </w:r>
      <w:r w:rsidR="00972E29">
        <w:rPr>
          <w:bCs/>
          <w:iCs/>
          <w:szCs w:val="18"/>
        </w:rPr>
        <w:t xml:space="preserve">Toekennen van deze bevoegdheid acht het kabinet </w:t>
      </w:r>
      <w:r w:rsidRPr="002D7972" w:rsidR="004B2344">
        <w:rPr>
          <w:bCs/>
          <w:iCs/>
          <w:szCs w:val="18"/>
        </w:rPr>
        <w:t xml:space="preserve">mogelijk, omdat </w:t>
      </w:r>
      <w:r w:rsidR="004B2344">
        <w:rPr>
          <w:bCs/>
          <w:iCs/>
          <w:szCs w:val="18"/>
        </w:rPr>
        <w:t xml:space="preserve">het </w:t>
      </w:r>
      <w:r w:rsidRPr="002D7972" w:rsidR="004B2344">
        <w:rPr>
          <w:bCs/>
          <w:iCs/>
          <w:szCs w:val="18"/>
        </w:rPr>
        <w:t>niet-essentiële onderdelen</w:t>
      </w:r>
      <w:r w:rsidR="004B2344">
        <w:rPr>
          <w:bCs/>
          <w:iCs/>
          <w:szCs w:val="18"/>
        </w:rPr>
        <w:t xml:space="preserve"> van de basishandeling betreft.</w:t>
      </w:r>
      <w:r w:rsidRPr="002D7972" w:rsidR="004B2344">
        <w:rPr>
          <w:bCs/>
          <w:iCs/>
          <w:szCs w:val="18"/>
        </w:rPr>
        <w:t xml:space="preserve"> </w:t>
      </w:r>
      <w:r w:rsidRPr="00DE2EB6" w:rsidR="00463AB3">
        <w:rPr>
          <w:bCs/>
          <w:iCs/>
          <w:szCs w:val="18"/>
        </w:rPr>
        <w:t>Toekenning van deze bevoegdheden acht het kabinet wenselijk mits de reikwijdte wordt afgebakend omdat het niet-essentiële onderdelen van de basishandeling betreft en daarmee niet belasten</w:t>
      </w:r>
      <w:r w:rsidR="00463AB3">
        <w:rPr>
          <w:bCs/>
          <w:iCs/>
          <w:szCs w:val="18"/>
        </w:rPr>
        <w:t>d werkt voor</w:t>
      </w:r>
      <w:r w:rsidRPr="00DE2EB6" w:rsidR="00463AB3">
        <w:rPr>
          <w:bCs/>
          <w:iCs/>
          <w:szCs w:val="18"/>
        </w:rPr>
        <w:t xml:space="preserve"> de wetgevingsprocedure.</w:t>
      </w:r>
      <w:r w:rsidRPr="002D7972" w:rsidR="004B2344">
        <w:rPr>
          <w:bCs/>
          <w:iCs/>
          <w:szCs w:val="18"/>
        </w:rPr>
        <w:t xml:space="preserve"> </w:t>
      </w:r>
    </w:p>
    <w:p w:rsidRPr="002D7972" w:rsidR="002D7972" w:rsidP="002D7972" w:rsidRDefault="002D7972" w14:paraId="7E8BAF9B" w14:textId="43B9CF8D">
      <w:pPr>
        <w:spacing w:after="0" w:line="360" w:lineRule="auto"/>
        <w:rPr>
          <w:bCs/>
          <w:iCs/>
          <w:szCs w:val="18"/>
        </w:rPr>
      </w:pPr>
      <w:r w:rsidRPr="002D7972">
        <w:rPr>
          <w:bCs/>
          <w:iCs/>
          <w:szCs w:val="18"/>
        </w:rPr>
        <w:t xml:space="preserve">Het kabinet vraagt zich wel af of gedelegeerde handelingen niet meer voor de hand zouden liggen, omdat het lijkt te gaan over de vaststelling van nadere, aanvullende regels die voortbouwen op de inhoud van de basishandeling en niet zozeer op de uitvoering volgens eenvormige voorwaarden. Het kabinet zal de Commissie om opheldering vragen. </w:t>
      </w:r>
    </w:p>
    <w:p w:rsidR="002D7972" w:rsidP="002D7972" w:rsidRDefault="002D7972" w14:paraId="6633CA98" w14:textId="77777777">
      <w:pPr>
        <w:spacing w:after="0" w:line="360" w:lineRule="auto"/>
        <w:rPr>
          <w:bCs/>
          <w:iCs/>
          <w:szCs w:val="18"/>
        </w:rPr>
      </w:pPr>
    </w:p>
    <w:p w:rsidRPr="002D7972" w:rsidR="002D7972" w:rsidP="002D7972" w:rsidRDefault="002D7972" w14:paraId="65D8DFEB" w14:textId="4F3FF7E3">
      <w:pPr>
        <w:spacing w:after="0" w:line="360" w:lineRule="auto"/>
        <w:rPr>
          <w:bCs/>
          <w:iCs/>
          <w:szCs w:val="18"/>
        </w:rPr>
      </w:pPr>
      <w:r w:rsidRPr="002D7972">
        <w:rPr>
          <w:bCs/>
          <w:iCs/>
          <w:szCs w:val="18"/>
        </w:rPr>
        <w:t xml:space="preserve">Verder geldt ook voor deze voorgestelde uitvoeringshandelingen dat de reikwijdte van de bevoegdheden onvoldoende is afgebakend. De beschrijving en de mate van detaillering van de toekomstige informatie-verplichtingen die via uitvoeringshandelingen worden vastgesteld, zijn daarmee nog onbekend. Hierdoor bestaat er een risico op hoge uitvoeringskosten en administratieve lasten. De bevoegdheden zijn op dit moment zo ruim geformuleerd dat de daadwerkelijke uitvoering van het basisinstrument, onbekend zijn.  Het kabinet zet daarom tijdens de onderhandelingen erop in dat er in een bandbreedte wordt voorzien waarbinnen de Commissie de toegekende uitvoeringsbevoegdheden moet uitoefenen. </w:t>
      </w:r>
    </w:p>
    <w:p w:rsidR="002D7972" w:rsidP="002D7972" w:rsidRDefault="002D7972" w14:paraId="3B18AC6D" w14:textId="77777777">
      <w:pPr>
        <w:spacing w:after="0" w:line="360" w:lineRule="auto"/>
        <w:rPr>
          <w:bCs/>
          <w:iCs/>
          <w:szCs w:val="18"/>
        </w:rPr>
      </w:pPr>
    </w:p>
    <w:p w:rsidRPr="002D7972" w:rsidR="002D7972" w:rsidP="002D7972" w:rsidRDefault="00B76DF3" w14:paraId="17E91485" w14:textId="74F0B2E0">
      <w:pPr>
        <w:spacing w:after="0" w:line="360" w:lineRule="auto"/>
        <w:rPr>
          <w:bCs/>
          <w:iCs/>
          <w:szCs w:val="18"/>
        </w:rPr>
      </w:pPr>
      <w:r>
        <w:rPr>
          <w:bCs/>
          <w:iCs/>
          <w:szCs w:val="18"/>
        </w:rPr>
        <w:t>Als laatste</w:t>
      </w:r>
      <w:r w:rsidRPr="002D7972" w:rsidR="002D7972">
        <w:rPr>
          <w:bCs/>
          <w:iCs/>
          <w:szCs w:val="18"/>
        </w:rPr>
        <w:t xml:space="preserve"> bevat het voorstel bevoegdheden voor de Commissie om uitvoeringshandelingen vast te stellen waarin praktische regelingen voor de kwaliteitsrapportages en de inhoud ervan worden bepaald</w:t>
      </w:r>
      <w:r>
        <w:rPr>
          <w:bCs/>
          <w:iCs/>
          <w:szCs w:val="18"/>
        </w:rPr>
        <w:t xml:space="preserve"> (</w:t>
      </w:r>
      <w:r w:rsidRPr="002D7972" w:rsidR="002D7972">
        <w:rPr>
          <w:bCs/>
          <w:iCs/>
          <w:szCs w:val="18"/>
        </w:rPr>
        <w:t xml:space="preserve">artikel </w:t>
      </w:r>
      <w:r>
        <w:rPr>
          <w:bCs/>
          <w:iCs/>
          <w:szCs w:val="18"/>
        </w:rPr>
        <w:t>11</w:t>
      </w:r>
      <w:r w:rsidRPr="002D7972" w:rsidR="002D7972">
        <w:rPr>
          <w:bCs/>
          <w:iCs/>
          <w:szCs w:val="18"/>
        </w:rPr>
        <w:t xml:space="preserve">, lid </w:t>
      </w:r>
      <w:r>
        <w:rPr>
          <w:bCs/>
          <w:iCs/>
          <w:szCs w:val="18"/>
        </w:rPr>
        <w:t>6)</w:t>
      </w:r>
      <w:r w:rsidRPr="002D7972" w:rsidR="002D7972">
        <w:rPr>
          <w:bCs/>
          <w:iCs/>
          <w:szCs w:val="18"/>
        </w:rPr>
        <w:t xml:space="preserve"> </w:t>
      </w:r>
      <w:r>
        <w:rPr>
          <w:bCs/>
          <w:iCs/>
          <w:szCs w:val="18"/>
        </w:rPr>
        <w:t>en om</w:t>
      </w:r>
      <w:r w:rsidRPr="002D7972" w:rsidR="002D7972">
        <w:rPr>
          <w:bCs/>
          <w:iCs/>
          <w:szCs w:val="18"/>
        </w:rPr>
        <w:t>, indien nodig, bevoegd uitvoeringshandelingen voor afwijkingsbepalingen van individuele lidstaten vast te stellen</w:t>
      </w:r>
      <w:r>
        <w:rPr>
          <w:bCs/>
          <w:iCs/>
          <w:szCs w:val="18"/>
        </w:rPr>
        <w:t xml:space="preserve"> (artikel 14, lid 2)</w:t>
      </w:r>
      <w:r w:rsidRPr="002D7972" w:rsidR="002D7972">
        <w:rPr>
          <w:bCs/>
          <w:iCs/>
          <w:szCs w:val="18"/>
        </w:rPr>
        <w:t xml:space="preserve">. </w:t>
      </w:r>
      <w:r>
        <w:rPr>
          <w:bCs/>
          <w:iCs/>
          <w:szCs w:val="18"/>
        </w:rPr>
        <w:t>Het toekennen van deze bevoegdheden is mogelijk</w:t>
      </w:r>
      <w:r w:rsidRPr="002D7972">
        <w:rPr>
          <w:bCs/>
          <w:iCs/>
          <w:szCs w:val="18"/>
        </w:rPr>
        <w:t>, omdat het gaat om de vaststelling van niet-essentiële onderdelen.</w:t>
      </w:r>
      <w:r>
        <w:rPr>
          <w:bCs/>
          <w:iCs/>
          <w:szCs w:val="18"/>
        </w:rPr>
        <w:t xml:space="preserve"> De keuze voor uitvoering in plaats van delegatie ligt hier voor de </w:t>
      </w:r>
      <w:r>
        <w:rPr>
          <w:bCs/>
          <w:iCs/>
          <w:szCs w:val="18"/>
        </w:rPr>
        <w:lastRenderedPageBreak/>
        <w:t xml:space="preserve">hand, </w:t>
      </w:r>
      <w:r w:rsidRPr="002D7972" w:rsidR="002D7972">
        <w:rPr>
          <w:bCs/>
          <w:iCs/>
          <w:szCs w:val="18"/>
        </w:rPr>
        <w:t xml:space="preserve">omdat deze </w:t>
      </w:r>
      <w:r>
        <w:rPr>
          <w:bCs/>
          <w:iCs/>
          <w:szCs w:val="18"/>
        </w:rPr>
        <w:t>de bevoegdheden erop</w:t>
      </w:r>
      <w:r w:rsidRPr="002D7972">
        <w:rPr>
          <w:bCs/>
          <w:iCs/>
          <w:szCs w:val="18"/>
        </w:rPr>
        <w:t xml:space="preserve"> </w:t>
      </w:r>
      <w:r w:rsidRPr="002D7972" w:rsidR="002D7972">
        <w:rPr>
          <w:bCs/>
          <w:iCs/>
          <w:szCs w:val="18"/>
        </w:rPr>
        <w:t xml:space="preserve">gericht zijn uniforme voorwaarden te waarborgen voor de uitvoering van de verordening. </w:t>
      </w:r>
    </w:p>
    <w:p w:rsidR="002D7972" w:rsidP="00F754A1" w:rsidRDefault="002D7972" w14:paraId="3A16F17C" w14:textId="77777777">
      <w:pPr>
        <w:pStyle w:val="ListParagraph"/>
        <w:spacing w:after="0" w:line="360" w:lineRule="auto"/>
        <w:ind w:left="0"/>
        <w:rPr>
          <w:bCs/>
          <w:iCs/>
          <w:szCs w:val="18"/>
        </w:rPr>
      </w:pPr>
    </w:p>
    <w:p w:rsidRPr="008D1184" w:rsidR="003B4E82" w:rsidP="002D7972" w:rsidRDefault="002D7972" w14:paraId="256477F0" w14:textId="24CA725D">
      <w:pPr>
        <w:pStyle w:val="ListParagraph"/>
        <w:spacing w:after="0" w:line="360" w:lineRule="auto"/>
        <w:ind w:left="0"/>
        <w:rPr>
          <w:bCs/>
          <w:iCs/>
          <w:szCs w:val="18"/>
        </w:rPr>
      </w:pPr>
      <w:r w:rsidRPr="002D7972">
        <w:rPr>
          <w:bCs/>
          <w:iCs/>
          <w:szCs w:val="18"/>
        </w:rPr>
        <w:t xml:space="preserve">De </w:t>
      </w:r>
      <w:r w:rsidR="00B76DF3">
        <w:rPr>
          <w:bCs/>
          <w:iCs/>
          <w:szCs w:val="18"/>
        </w:rPr>
        <w:t>uitvoeringshandelingen worden vastgesteld volgens</w:t>
      </w:r>
      <w:r w:rsidRPr="002D7972">
        <w:rPr>
          <w:bCs/>
          <w:iCs/>
          <w:szCs w:val="18"/>
        </w:rPr>
        <w:t xml:space="preserve"> de onderzoeksprocedure </w:t>
      </w:r>
      <w:r w:rsidR="00B76DF3">
        <w:rPr>
          <w:bCs/>
          <w:iCs/>
          <w:szCs w:val="18"/>
        </w:rPr>
        <w:t>als bedoeld in artikel 5 van de verordening 182/2011. Toepassing van deze procedure is op zijn plaats,</w:t>
      </w:r>
      <w:r w:rsidRPr="002D7972">
        <w:rPr>
          <w:bCs/>
          <w:iCs/>
          <w:szCs w:val="18"/>
        </w:rPr>
        <w:t xml:space="preserve"> omdat het hier gaat om handelingen van algemene strekking (zie art. 2, lid 2, onder a, van Verordening (EU) 182/2011). </w:t>
      </w:r>
    </w:p>
    <w:p w:rsidRPr="008D1184" w:rsidR="003B2A77" w:rsidP="003B2A77" w:rsidRDefault="003B2A77" w14:paraId="785B3B9F" w14:textId="77777777">
      <w:pPr>
        <w:pStyle w:val="ListParagraph"/>
        <w:spacing w:after="0" w:line="360" w:lineRule="auto"/>
        <w:ind w:left="0"/>
        <w:rPr>
          <w:bCs/>
          <w:iCs/>
          <w:szCs w:val="18"/>
        </w:rPr>
      </w:pPr>
    </w:p>
    <w:p w:rsidRPr="008D1184" w:rsidR="00672F49" w:rsidP="0006359F" w:rsidRDefault="00672F49" w14:paraId="7C89EF85" w14:textId="782002E9">
      <w:pPr>
        <w:numPr>
          <w:ilvl w:val="0"/>
          <w:numId w:val="8"/>
        </w:numPr>
        <w:spacing w:after="0" w:line="360" w:lineRule="auto"/>
        <w:rPr>
          <w:bCs/>
          <w:i/>
          <w:iCs/>
          <w:szCs w:val="18"/>
        </w:rPr>
      </w:pPr>
      <w:r w:rsidRPr="008D1184">
        <w:rPr>
          <w:bCs/>
          <w:i/>
          <w:iCs/>
          <w:szCs w:val="18"/>
        </w:rPr>
        <w:t>Voorgestelde datum inwerkingtreding met commentaar t.a.v. haalbaarheid</w:t>
      </w:r>
      <w:r w:rsidRPr="008D1184" w:rsidR="00D01FEA">
        <w:rPr>
          <w:bCs/>
          <w:i/>
          <w:iCs/>
          <w:szCs w:val="18"/>
        </w:rPr>
        <w:t>.</w:t>
      </w:r>
    </w:p>
    <w:p w:rsidRPr="008D1184" w:rsidR="00D5281E" w:rsidP="007E5882" w:rsidRDefault="00672F49" w14:paraId="1BB5A603" w14:textId="1214C92B">
      <w:pPr>
        <w:spacing w:line="360" w:lineRule="auto"/>
        <w:rPr>
          <w:bCs/>
          <w:iCs/>
          <w:szCs w:val="18"/>
        </w:rPr>
      </w:pPr>
      <w:r w:rsidRPr="008D1184">
        <w:rPr>
          <w:bCs/>
          <w:iCs/>
          <w:szCs w:val="18"/>
        </w:rPr>
        <w:t>Deze verordening treedt in werking op de 20e dag volgende op die van haar bekendmaking in het Publ</w:t>
      </w:r>
      <w:r w:rsidRPr="008D1184" w:rsidR="005E36D3">
        <w:rPr>
          <w:bCs/>
          <w:iCs/>
          <w:szCs w:val="18"/>
        </w:rPr>
        <w:t>icatieblad van de Europese Unie</w:t>
      </w:r>
      <w:r w:rsidRPr="008D1184" w:rsidR="00486E95">
        <w:rPr>
          <w:bCs/>
          <w:iCs/>
          <w:szCs w:val="18"/>
        </w:rPr>
        <w:t xml:space="preserve">. </w:t>
      </w:r>
      <w:r w:rsidRPr="008D1184" w:rsidR="00371923">
        <w:rPr>
          <w:bCs/>
          <w:iCs/>
          <w:szCs w:val="18"/>
        </w:rPr>
        <w:t xml:space="preserve">De Commissie stelt voor de verordening van toepassing wordt met ingang van 1 januari van het jaar volgend op 18 maanden na de vaststelling van de verordening.  </w:t>
      </w:r>
    </w:p>
    <w:p w:rsidRPr="008D1184" w:rsidR="00F35F90" w:rsidP="00F35F90" w:rsidRDefault="00372401" w14:paraId="6278271A" w14:textId="3F7EAB79">
      <w:pPr>
        <w:spacing w:line="360" w:lineRule="auto"/>
        <w:rPr>
          <w:bCs/>
          <w:iCs/>
          <w:szCs w:val="18"/>
        </w:rPr>
      </w:pPr>
      <w:r w:rsidRPr="008D1184">
        <w:rPr>
          <w:bCs/>
          <w:iCs/>
          <w:szCs w:val="18"/>
        </w:rPr>
        <w:t>Ten aanzie</w:t>
      </w:r>
      <w:r w:rsidRPr="008D1184" w:rsidR="00E56DF8">
        <w:rPr>
          <w:bCs/>
          <w:iCs/>
          <w:szCs w:val="18"/>
        </w:rPr>
        <w:t>n</w:t>
      </w:r>
      <w:r w:rsidRPr="008D1184">
        <w:rPr>
          <w:bCs/>
          <w:iCs/>
          <w:szCs w:val="18"/>
        </w:rPr>
        <w:t xml:space="preserve"> van </w:t>
      </w:r>
      <w:r w:rsidRPr="008D1184" w:rsidR="00F35F90">
        <w:rPr>
          <w:bCs/>
          <w:iCs/>
          <w:szCs w:val="18"/>
        </w:rPr>
        <w:t xml:space="preserve">de verstrekking van gegevens over de vangsten van kwetsbare soorten en de recreatievisserij wordt een overgangsregeling voorgesteld. De verstrekking van deze gegevens zijn uitgezonderd van verstrekking totdat er op basis van artikel 15 en </w:t>
      </w:r>
      <w:r w:rsidRPr="008D1184">
        <w:rPr>
          <w:bCs/>
          <w:iCs/>
          <w:szCs w:val="18"/>
        </w:rPr>
        <w:t xml:space="preserve">55 van Verordening (EG) 1224/2009 (controle verordening visserij) </w:t>
      </w:r>
      <w:r w:rsidRPr="008D1184" w:rsidR="00F35F90">
        <w:rPr>
          <w:bCs/>
          <w:iCs/>
          <w:szCs w:val="18"/>
        </w:rPr>
        <w:t>een elektronisch systeem</w:t>
      </w:r>
      <w:r w:rsidRPr="008D1184">
        <w:rPr>
          <w:bCs/>
          <w:iCs/>
          <w:szCs w:val="18"/>
        </w:rPr>
        <w:t xml:space="preserve"> dat op nationaal of Unieniveau is ontwikkeld </w:t>
      </w:r>
      <w:r w:rsidRPr="008D1184" w:rsidR="00AD291F">
        <w:rPr>
          <w:bCs/>
          <w:iCs/>
          <w:szCs w:val="18"/>
        </w:rPr>
        <w:t xml:space="preserve">en </w:t>
      </w:r>
      <w:r w:rsidRPr="008D1184">
        <w:rPr>
          <w:bCs/>
          <w:iCs/>
          <w:szCs w:val="18"/>
        </w:rPr>
        <w:t>operationeel is. De haalbaarheid voor Nederland is momenteel nog niet in te schatten, omdat de daadwerkelijke hoeveelheid en de mate van detaillering van de toekomstige aan de Commissie (</w:t>
      </w:r>
      <w:proofErr w:type="spellStart"/>
      <w:r w:rsidRPr="008D1184">
        <w:rPr>
          <w:bCs/>
          <w:iCs/>
          <w:szCs w:val="18"/>
        </w:rPr>
        <w:t>Eurostat</w:t>
      </w:r>
      <w:proofErr w:type="spellEnd"/>
      <w:r w:rsidRPr="008D1184">
        <w:rPr>
          <w:bCs/>
          <w:iCs/>
          <w:szCs w:val="18"/>
        </w:rPr>
        <w:t>) te leveren gegevens op dit moment onbekend is.</w:t>
      </w:r>
    </w:p>
    <w:p w:rsidRPr="008D1184" w:rsidR="006454AE" w:rsidP="006454AE" w:rsidRDefault="00672F49" w14:paraId="52B117F1" w14:textId="6EF06651">
      <w:pPr>
        <w:pStyle w:val="ListParagraph"/>
        <w:numPr>
          <w:ilvl w:val="0"/>
          <w:numId w:val="8"/>
        </w:numPr>
        <w:spacing w:after="0" w:line="360" w:lineRule="auto"/>
        <w:rPr>
          <w:bCs/>
          <w:i/>
          <w:iCs/>
          <w:szCs w:val="18"/>
        </w:rPr>
      </w:pPr>
      <w:r w:rsidRPr="008D1184">
        <w:rPr>
          <w:bCs/>
          <w:i/>
          <w:iCs/>
          <w:szCs w:val="18"/>
        </w:rPr>
        <w:t>Wenselijkheid evaluatie-/horizonbepaling</w:t>
      </w:r>
    </w:p>
    <w:p w:rsidRPr="008D1184" w:rsidR="004B3AF2" w:rsidP="006454AE" w:rsidRDefault="00D14B58" w14:paraId="34FC45D3" w14:textId="0F15CEF4">
      <w:pPr>
        <w:spacing w:line="360" w:lineRule="auto"/>
        <w:rPr>
          <w:bCs/>
          <w:szCs w:val="18"/>
        </w:rPr>
      </w:pPr>
      <w:r w:rsidRPr="008D1184">
        <w:rPr>
          <w:bCs/>
          <w:szCs w:val="18"/>
        </w:rPr>
        <w:t>Het voorstel bevat geen evaluatiebepaling. Het kabinet acht het wenselijk dat deze wel wordt opgenomen.</w:t>
      </w:r>
    </w:p>
    <w:p w:rsidRPr="008D1184" w:rsidR="005F24A2" w:rsidP="0006359F" w:rsidRDefault="005F24A2" w14:paraId="0A8C5BD9" w14:textId="77777777">
      <w:pPr>
        <w:numPr>
          <w:ilvl w:val="0"/>
          <w:numId w:val="8"/>
        </w:numPr>
        <w:spacing w:after="0" w:line="360" w:lineRule="auto"/>
        <w:rPr>
          <w:bCs/>
          <w:i/>
          <w:iCs/>
          <w:szCs w:val="18"/>
        </w:rPr>
      </w:pPr>
      <w:r w:rsidRPr="008D1184">
        <w:rPr>
          <w:bCs/>
          <w:i/>
          <w:szCs w:val="18"/>
        </w:rPr>
        <w:t>Constitutionele Toets</w:t>
      </w:r>
      <w:r w:rsidRPr="008D1184">
        <w:rPr>
          <w:bCs/>
          <w:i/>
          <w:iCs/>
          <w:szCs w:val="18"/>
        </w:rPr>
        <w:t xml:space="preserve"> </w:t>
      </w:r>
    </w:p>
    <w:p w:rsidRPr="008D1184" w:rsidR="00850A70" w:rsidP="005F24A2" w:rsidRDefault="005230BF" w14:paraId="036A5A40" w14:textId="591E72B6">
      <w:pPr>
        <w:spacing w:line="360" w:lineRule="auto"/>
        <w:rPr>
          <w:bCs/>
          <w:iCs/>
          <w:szCs w:val="18"/>
        </w:rPr>
      </w:pPr>
      <w:r w:rsidRPr="008D1184">
        <w:rPr>
          <w:bCs/>
          <w:iCs/>
          <w:szCs w:val="18"/>
        </w:rPr>
        <w:t>N</w:t>
      </w:r>
      <w:r w:rsidRPr="008D1184" w:rsidR="00E56DF8">
        <w:rPr>
          <w:bCs/>
          <w:iCs/>
          <w:szCs w:val="18"/>
        </w:rPr>
        <w:t>iet van toepassing</w:t>
      </w:r>
    </w:p>
    <w:p w:rsidRPr="008D1184" w:rsidR="005F24A2" w:rsidP="0006359F" w:rsidRDefault="00672F49" w14:paraId="7C60DD11" w14:textId="77777777">
      <w:pPr>
        <w:pStyle w:val="ListParagraph"/>
        <w:numPr>
          <w:ilvl w:val="0"/>
          <w:numId w:val="3"/>
        </w:numPr>
        <w:spacing w:after="0" w:line="360" w:lineRule="auto"/>
        <w:contextualSpacing w:val="0"/>
        <w:rPr>
          <w:szCs w:val="18"/>
        </w:rPr>
      </w:pPr>
      <w:r w:rsidRPr="008D1184">
        <w:rPr>
          <w:b/>
          <w:szCs w:val="18"/>
        </w:rPr>
        <w:t>Implicaties voor uitvoering en/of handhaving</w:t>
      </w:r>
    </w:p>
    <w:p w:rsidRPr="008D1184" w:rsidR="00F61CFA" w:rsidP="00F61CFA" w:rsidRDefault="002C5239" w14:paraId="0085456A" w14:textId="53B86E13">
      <w:pPr>
        <w:pStyle w:val="ListParagraph"/>
        <w:spacing w:line="360" w:lineRule="auto"/>
        <w:ind w:left="0"/>
        <w:rPr>
          <w:szCs w:val="18"/>
        </w:rPr>
      </w:pPr>
      <w:r w:rsidRPr="008D1184">
        <w:rPr>
          <w:szCs w:val="18"/>
        </w:rPr>
        <w:t>In artikel 4 van de Wet op het Centraal Bureau voor de Statistiek is bepaald dat het CBS op nationaal niveau belast is met de productie van statistieken ter uitvoering van bindende rechtshandelingen van de Europese Unie. Het CBS dient de statistische resultaten in bij de Commissie (</w:t>
      </w:r>
      <w:proofErr w:type="spellStart"/>
      <w:r w:rsidRPr="008D1184">
        <w:rPr>
          <w:szCs w:val="18"/>
        </w:rPr>
        <w:t>Eurostat</w:t>
      </w:r>
      <w:proofErr w:type="spellEnd"/>
      <w:r w:rsidRPr="008D1184">
        <w:rPr>
          <w:szCs w:val="18"/>
        </w:rPr>
        <w:t>). De onderhavige voorstellen leiden vanwege de voorgestelde uitbreidingen tot extra rapportageverplichtingen voor het CBS aan de Commissie (</w:t>
      </w:r>
      <w:proofErr w:type="spellStart"/>
      <w:r w:rsidRPr="008D1184">
        <w:rPr>
          <w:szCs w:val="18"/>
        </w:rPr>
        <w:t>Eurostat</w:t>
      </w:r>
      <w:proofErr w:type="spellEnd"/>
      <w:r w:rsidRPr="008D1184">
        <w:rPr>
          <w:szCs w:val="18"/>
        </w:rPr>
        <w:t xml:space="preserve">). </w:t>
      </w:r>
      <w:bookmarkStart w:name="_Hlk208483099" w:id="9"/>
      <w:r w:rsidRPr="008D1184">
        <w:rPr>
          <w:szCs w:val="18"/>
        </w:rPr>
        <w:t xml:space="preserve">Het is verder mogelijk dat er voor de </w:t>
      </w:r>
      <w:bookmarkStart w:name="_Hlk207608905" w:id="10"/>
      <w:r w:rsidRPr="008D1184">
        <w:rPr>
          <w:szCs w:val="18"/>
        </w:rPr>
        <w:t>Rijksdienst voor Ondernemend Nederland (RVO</w:t>
      </w:r>
      <w:bookmarkEnd w:id="10"/>
      <w:r w:rsidRPr="008D1184">
        <w:rPr>
          <w:szCs w:val="18"/>
        </w:rPr>
        <w:t xml:space="preserve">) </w:t>
      </w:r>
      <w:r w:rsidRPr="008D1184" w:rsidR="00414C38">
        <w:rPr>
          <w:szCs w:val="18"/>
        </w:rPr>
        <w:t xml:space="preserve"> </w:t>
      </w:r>
      <w:r w:rsidRPr="008D1184" w:rsidR="004C7811">
        <w:rPr>
          <w:szCs w:val="18"/>
        </w:rPr>
        <w:t xml:space="preserve"> </w:t>
      </w:r>
      <w:r w:rsidRPr="008D1184" w:rsidR="00F54DF7">
        <w:rPr>
          <w:szCs w:val="18"/>
        </w:rPr>
        <w:t>en voor de</w:t>
      </w:r>
      <w:r w:rsidRPr="004C250E" w:rsidR="004C250E">
        <w:t xml:space="preserve"> </w:t>
      </w:r>
      <w:r w:rsidRPr="004C250E" w:rsidR="004C250E">
        <w:rPr>
          <w:szCs w:val="18"/>
        </w:rPr>
        <w:t>Nederlandse Voedsel- en Warenautoriteit</w:t>
      </w:r>
      <w:r w:rsidRPr="008D1184" w:rsidR="00F54DF7">
        <w:rPr>
          <w:szCs w:val="18"/>
        </w:rPr>
        <w:t xml:space="preserve"> </w:t>
      </w:r>
      <w:r w:rsidR="004C250E">
        <w:rPr>
          <w:szCs w:val="18"/>
        </w:rPr>
        <w:t>(</w:t>
      </w:r>
      <w:r w:rsidRPr="008D1184" w:rsidR="00F54DF7">
        <w:rPr>
          <w:szCs w:val="18"/>
        </w:rPr>
        <w:t>NVWA</w:t>
      </w:r>
      <w:bookmarkEnd w:id="9"/>
      <w:r w:rsidR="004C250E">
        <w:rPr>
          <w:szCs w:val="18"/>
        </w:rPr>
        <w:t>)</w:t>
      </w:r>
      <w:r w:rsidRPr="008D1184" w:rsidR="00F54DF7">
        <w:rPr>
          <w:szCs w:val="18"/>
        </w:rPr>
        <w:t xml:space="preserve"> </w:t>
      </w:r>
      <w:r w:rsidRPr="008D1184">
        <w:rPr>
          <w:szCs w:val="18"/>
        </w:rPr>
        <w:t xml:space="preserve">uitvoeringsimplicaties kunnen voortkomen als gevolg van de onderhavige voorstellen (incl. toekomstige gedelegeerde handelingen en </w:t>
      </w:r>
      <w:r w:rsidRPr="008D1184" w:rsidR="00AA6F5E">
        <w:rPr>
          <w:szCs w:val="18"/>
        </w:rPr>
        <w:t>uitvoerings</w:t>
      </w:r>
      <w:r w:rsidR="00AA6F5E">
        <w:rPr>
          <w:szCs w:val="18"/>
        </w:rPr>
        <w:t>h</w:t>
      </w:r>
      <w:r w:rsidRPr="008D1184" w:rsidR="00AA6F5E">
        <w:rPr>
          <w:szCs w:val="18"/>
        </w:rPr>
        <w:t>andelingen</w:t>
      </w:r>
      <w:r w:rsidRPr="008D1184">
        <w:rPr>
          <w:szCs w:val="18"/>
        </w:rPr>
        <w:t xml:space="preserve"> van de Commissie). Daarnaast dient te worden opgemerkt dat er met betrekking tot gegevensleveringen in het kader van de voorgestelde </w:t>
      </w:r>
      <w:r w:rsidRPr="008D1184" w:rsidR="00E56DF8">
        <w:rPr>
          <w:szCs w:val="18"/>
        </w:rPr>
        <w:t xml:space="preserve">uitbreidingen van een aantal statistieken, mogelijk aanvullende of nieuwe werkafspraken moeten worden gemaakt tussen </w:t>
      </w:r>
      <w:r w:rsidR="00AA6F5E">
        <w:rPr>
          <w:szCs w:val="18"/>
        </w:rPr>
        <w:t xml:space="preserve">de </w:t>
      </w:r>
      <w:r w:rsidRPr="008D1184" w:rsidR="00E56DF8">
        <w:rPr>
          <w:szCs w:val="18"/>
        </w:rPr>
        <w:t>RVO</w:t>
      </w:r>
      <w:r w:rsidR="004C250E">
        <w:rPr>
          <w:szCs w:val="18"/>
        </w:rPr>
        <w:t>,</w:t>
      </w:r>
      <w:r w:rsidRPr="008D1184" w:rsidR="00F54DF7">
        <w:rPr>
          <w:szCs w:val="18"/>
        </w:rPr>
        <w:t xml:space="preserve"> de NVWA</w:t>
      </w:r>
      <w:r w:rsidRPr="008D1184" w:rsidR="00E56DF8">
        <w:rPr>
          <w:szCs w:val="18"/>
        </w:rPr>
        <w:t xml:space="preserve"> en het CBS</w:t>
      </w:r>
      <w:r w:rsidR="00173F16">
        <w:rPr>
          <w:szCs w:val="18"/>
        </w:rPr>
        <w:t>.</w:t>
      </w:r>
    </w:p>
    <w:p w:rsidRPr="008D1184" w:rsidR="00F61CFA" w:rsidP="00F61CFA" w:rsidRDefault="00F61CFA" w14:paraId="78E27341" w14:textId="77777777">
      <w:pPr>
        <w:pStyle w:val="ListParagraph"/>
        <w:spacing w:line="360" w:lineRule="auto"/>
        <w:ind w:left="0"/>
        <w:rPr>
          <w:szCs w:val="18"/>
        </w:rPr>
      </w:pPr>
    </w:p>
    <w:p w:rsidRPr="008D1184" w:rsidR="00672F49" w:rsidP="00276566" w:rsidRDefault="00672F49" w14:paraId="6B2583C8" w14:textId="13C49DB2">
      <w:pPr>
        <w:pStyle w:val="ListParagraph"/>
        <w:numPr>
          <w:ilvl w:val="0"/>
          <w:numId w:val="3"/>
        </w:numPr>
        <w:spacing w:line="360" w:lineRule="auto"/>
        <w:rPr>
          <w:b/>
          <w:szCs w:val="18"/>
        </w:rPr>
      </w:pPr>
      <w:r w:rsidRPr="008D1184">
        <w:rPr>
          <w:b/>
          <w:szCs w:val="18"/>
        </w:rPr>
        <w:t>Implicaties voor ontwikkelingslanden</w:t>
      </w:r>
    </w:p>
    <w:p w:rsidRPr="00A1601E" w:rsidR="00BD0F42" w:rsidP="00A1601E" w:rsidRDefault="00065169" w14:paraId="4FA4B050" w14:textId="117F4F19">
      <w:pPr>
        <w:suppressAutoHyphens/>
        <w:spacing w:line="360" w:lineRule="auto"/>
        <w:rPr>
          <w:iCs/>
          <w:szCs w:val="18"/>
        </w:rPr>
      </w:pPr>
      <w:r w:rsidRPr="008D1184">
        <w:rPr>
          <w:iCs/>
          <w:szCs w:val="18"/>
        </w:rPr>
        <w:t>Geen</w:t>
      </w:r>
    </w:p>
    <w:sectPr w:rsidRPr="00A1601E" w:rsidR="00BD0F42" w:rsidSect="00A95330">
      <w:footerReference w:type="default" r:id="rId15"/>
      <w:pgSz w:w="12240" w:h="15840" w:code="1"/>
      <w:pgMar w:top="1440" w:right="758"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7E930" w14:textId="77777777" w:rsidR="009E714F" w:rsidRPr="008D1184" w:rsidRDefault="009E714F" w:rsidP="00BE75FA">
      <w:pPr>
        <w:spacing w:after="0"/>
      </w:pPr>
      <w:r w:rsidRPr="008D1184">
        <w:separator/>
      </w:r>
    </w:p>
  </w:endnote>
  <w:endnote w:type="continuationSeparator" w:id="0">
    <w:p w14:paraId="47DEFEDE" w14:textId="77777777" w:rsidR="009E714F" w:rsidRPr="008D1184" w:rsidRDefault="009E714F" w:rsidP="00BE75FA">
      <w:pPr>
        <w:spacing w:after="0"/>
      </w:pPr>
      <w:r w:rsidRPr="008D1184">
        <w:continuationSeparator/>
      </w:r>
    </w:p>
  </w:endnote>
  <w:endnote w:type="continuationNotice" w:id="1">
    <w:p w14:paraId="67E0FF32" w14:textId="77777777" w:rsidR="009E714F" w:rsidRPr="008D1184" w:rsidRDefault="009E71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Calibri"/>
    <w:charset w:val="00"/>
    <w:family w:val="auto"/>
    <w:pitch w:val="variable"/>
    <w:sig w:usb0="A00002EF" w:usb1="1000E0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3B30" w14:textId="12EBC417" w:rsidR="00C10E89" w:rsidRPr="008D1184" w:rsidRDefault="00C10E89">
    <w:pPr>
      <w:pStyle w:val="Footer"/>
      <w:jc w:val="right"/>
      <w:rPr>
        <w:szCs w:val="18"/>
      </w:rPr>
    </w:pPr>
    <w:r w:rsidRPr="008D1184">
      <w:rPr>
        <w:szCs w:val="18"/>
      </w:rPr>
      <w:t xml:space="preserve">pagina </w:t>
    </w:r>
    <w:sdt>
      <w:sdtPr>
        <w:rPr>
          <w:szCs w:val="18"/>
        </w:rPr>
        <w:id w:val="-1880154859"/>
        <w:docPartObj>
          <w:docPartGallery w:val="Page Numbers (Bottom of Page)"/>
          <w:docPartUnique/>
        </w:docPartObj>
      </w:sdtPr>
      <w:sdtEndPr/>
      <w:sdtContent>
        <w:r w:rsidRPr="00283365">
          <w:rPr>
            <w:szCs w:val="18"/>
          </w:rPr>
          <w:fldChar w:fldCharType="begin"/>
        </w:r>
        <w:r w:rsidRPr="008D1184">
          <w:rPr>
            <w:szCs w:val="18"/>
          </w:rPr>
          <w:instrText xml:space="preserve"> PAGE   \* MERGEFORMAT </w:instrText>
        </w:r>
        <w:r w:rsidRPr="00283365">
          <w:rPr>
            <w:szCs w:val="18"/>
          </w:rPr>
          <w:fldChar w:fldCharType="separate"/>
        </w:r>
        <w:r w:rsidR="006D3267" w:rsidRPr="00283365">
          <w:rPr>
            <w:szCs w:val="18"/>
          </w:rPr>
          <w:t>1</w:t>
        </w:r>
        <w:r w:rsidRPr="00283365">
          <w:rPr>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A71D" w14:textId="77777777" w:rsidR="009E714F" w:rsidRPr="008D1184" w:rsidRDefault="009E714F" w:rsidP="00BE75FA">
      <w:pPr>
        <w:spacing w:after="0"/>
      </w:pPr>
      <w:r w:rsidRPr="008D1184">
        <w:separator/>
      </w:r>
    </w:p>
  </w:footnote>
  <w:footnote w:type="continuationSeparator" w:id="0">
    <w:p w14:paraId="7F96B569" w14:textId="77777777" w:rsidR="009E714F" w:rsidRPr="008D1184" w:rsidRDefault="009E714F" w:rsidP="00BE75FA">
      <w:pPr>
        <w:spacing w:after="0"/>
      </w:pPr>
      <w:r w:rsidRPr="008D1184">
        <w:continuationSeparator/>
      </w:r>
    </w:p>
  </w:footnote>
  <w:footnote w:type="continuationNotice" w:id="1">
    <w:p w14:paraId="36AC36F5" w14:textId="77777777" w:rsidR="009E714F" w:rsidRPr="008D1184" w:rsidRDefault="009E714F">
      <w:pPr>
        <w:spacing w:after="0"/>
      </w:pPr>
    </w:p>
  </w:footnote>
  <w:footnote w:id="2">
    <w:p w14:paraId="04F5BBBB" w14:textId="62B48CC1" w:rsidR="004A4DDC" w:rsidRPr="008D1184" w:rsidRDefault="004A4DDC" w:rsidP="00366E61">
      <w:pPr>
        <w:pStyle w:val="FootnoteText"/>
        <w:spacing w:line="276" w:lineRule="auto"/>
        <w:rPr>
          <w:rFonts w:ascii="Verdana" w:hAnsi="Verdana"/>
          <w:sz w:val="16"/>
          <w:szCs w:val="16"/>
        </w:rPr>
      </w:pPr>
      <w:r w:rsidRPr="008D1184">
        <w:rPr>
          <w:rStyle w:val="FootnoteReference"/>
          <w:rFonts w:ascii="Verdana" w:hAnsi="Verdana"/>
          <w:sz w:val="16"/>
          <w:szCs w:val="16"/>
        </w:rPr>
        <w:footnoteRef/>
      </w:r>
      <w:r w:rsidRPr="008D1184">
        <w:rPr>
          <w:rFonts w:ascii="Verdana" w:hAnsi="Verdana"/>
          <w:sz w:val="16"/>
          <w:szCs w:val="16"/>
        </w:rPr>
        <w:t xml:space="preserve"> </w:t>
      </w:r>
      <w:r w:rsidR="001753AC" w:rsidRPr="008D1184">
        <w:rPr>
          <w:rFonts w:ascii="Verdana" w:hAnsi="Verdana"/>
          <w:sz w:val="16"/>
          <w:szCs w:val="16"/>
        </w:rPr>
        <w:t xml:space="preserve">Het programma van de Commissie voor gezonde en resultaatgerichte regelgeving (REFIT) </w:t>
      </w:r>
    </w:p>
    <w:p w14:paraId="41B63475" w14:textId="60474263" w:rsidR="001753AC" w:rsidRPr="008D1184" w:rsidRDefault="001753AC" w:rsidP="00366E61">
      <w:pPr>
        <w:pStyle w:val="FootnoteText"/>
        <w:spacing w:line="276" w:lineRule="auto"/>
        <w:rPr>
          <w:rFonts w:ascii="Verdana" w:hAnsi="Verdana"/>
          <w:sz w:val="16"/>
          <w:szCs w:val="16"/>
        </w:rPr>
      </w:pPr>
      <w:r w:rsidRPr="008D1184">
        <w:rPr>
          <w:rFonts w:ascii="Verdana" w:hAnsi="Verdana"/>
          <w:sz w:val="16"/>
          <w:szCs w:val="16"/>
        </w:rPr>
        <w:t>https://eur-lex.europa.eu/legal-content/NL/TXT/PDF/?uri=CELEX:52012DC0746</w:t>
      </w:r>
    </w:p>
  </w:footnote>
  <w:footnote w:id="3">
    <w:p w14:paraId="34E2625B" w14:textId="77777777" w:rsidR="000C13E8" w:rsidRPr="008D1184" w:rsidRDefault="000C13E8" w:rsidP="00366E61">
      <w:pPr>
        <w:pStyle w:val="FootnoteText"/>
        <w:spacing w:line="276" w:lineRule="auto"/>
        <w:rPr>
          <w:rFonts w:ascii="Verdana" w:hAnsi="Verdana"/>
          <w:sz w:val="16"/>
          <w:szCs w:val="16"/>
        </w:rPr>
      </w:pPr>
      <w:r w:rsidRPr="008D1184">
        <w:rPr>
          <w:rStyle w:val="FootnoteReference"/>
          <w:rFonts w:ascii="Verdana" w:hAnsi="Verdana"/>
          <w:sz w:val="16"/>
          <w:szCs w:val="16"/>
        </w:rPr>
        <w:footnoteRef/>
      </w:r>
      <w:r w:rsidRPr="008D1184">
        <w:rPr>
          <w:rFonts w:ascii="Verdana" w:hAnsi="Verdana"/>
          <w:sz w:val="16"/>
          <w:szCs w:val="16"/>
        </w:rPr>
        <w:t xml:space="preserve"> Verordening (EU) nr. 1380/2013 van het Europees Parlement en de Raad van 11 december 2013 inzake het gemeenschappelijk visserijbeleid, tot wijziging van Verordeningen (EG) nr. 1954/2003 en (EG) nr. 1224/2009 van de Raad en tot intrekking van Verordeningen (EG) nr. 2371/2002 en (EG) nr. 639/2004 van de Raad en Besluit 2004/585/EG van de Raad</w:t>
      </w:r>
    </w:p>
  </w:footnote>
  <w:footnote w:id="4">
    <w:p w14:paraId="253E8A89" w14:textId="3AF6300F" w:rsidR="000C13E8" w:rsidRPr="008D1184" w:rsidRDefault="000C13E8" w:rsidP="00366E61">
      <w:pPr>
        <w:pStyle w:val="FootnoteText"/>
        <w:spacing w:line="276" w:lineRule="auto"/>
        <w:rPr>
          <w:rFonts w:ascii="Verdana" w:hAnsi="Verdana"/>
          <w:sz w:val="16"/>
          <w:szCs w:val="16"/>
          <w:highlight w:val="yellow"/>
        </w:rPr>
      </w:pPr>
      <w:r w:rsidRPr="008D1184">
        <w:rPr>
          <w:rStyle w:val="FootnoteReference"/>
          <w:rFonts w:ascii="Verdana" w:hAnsi="Verdana"/>
          <w:sz w:val="16"/>
          <w:szCs w:val="16"/>
        </w:rPr>
        <w:footnoteRef/>
      </w:r>
      <w:r w:rsidRPr="008D1184">
        <w:rPr>
          <w:rFonts w:ascii="Verdana" w:hAnsi="Verdana"/>
          <w:sz w:val="16"/>
          <w:szCs w:val="16"/>
        </w:rPr>
        <w:t xml:space="preserve"> Verordening (EG) nr. 1224/2009 van de Raad van 20 november 2009 tot vaststelling van een communautaire controleregeling die de naleving van de regels van het gemeenschappelijk visserijbeleid moet garanderen, tot wijziging van Verordeningen (EG) nr. 847/96, (EG) nr. 2371/2002, (EG) nr. 811/2004, (EG) nr. 768/2005, (EG) nr. 2115/2005, (EG) nr. 2166/2005, (EG) nr. 388/2006, (EG) nr. 509/2007, (EG) nr. 676/2007, (EG) nr. 1098/2007, (EG) nr. 1300/2008, (EG) nr. 1342/2008 en tot intrekking van Verordeningen (EEG) nr. 2847/93, (EG) nr. 1627/94 en (EG) nr. 1966/2006</w:t>
      </w:r>
      <w:r w:rsidR="003C6838" w:rsidRPr="008D1184">
        <w:rPr>
          <w:rFonts w:ascii="Verdana" w:hAnsi="Verdana"/>
          <w:sz w:val="16"/>
          <w:szCs w:val="16"/>
        </w:rPr>
        <w:t>.</w:t>
      </w:r>
    </w:p>
  </w:footnote>
  <w:footnote w:id="5">
    <w:p w14:paraId="5A93BBC1" w14:textId="38A26BF1" w:rsidR="003C6838" w:rsidRPr="008D1184" w:rsidRDefault="003C6838" w:rsidP="00366E61">
      <w:pPr>
        <w:pStyle w:val="FootnoteText"/>
        <w:spacing w:line="276" w:lineRule="auto"/>
        <w:rPr>
          <w:sz w:val="18"/>
          <w:szCs w:val="18"/>
        </w:rPr>
      </w:pPr>
      <w:r w:rsidRPr="008D1184">
        <w:rPr>
          <w:rStyle w:val="FootnoteReference"/>
          <w:rFonts w:ascii="Verdana" w:hAnsi="Verdana"/>
          <w:sz w:val="16"/>
          <w:szCs w:val="16"/>
        </w:rPr>
        <w:footnoteRef/>
      </w:r>
      <w:r w:rsidRPr="008D1184">
        <w:rPr>
          <w:rFonts w:ascii="Verdana" w:hAnsi="Verdana"/>
          <w:sz w:val="16"/>
          <w:szCs w:val="16"/>
        </w:rPr>
        <w:t xml:space="preserve"> Richtlijn (EU) 2017/1004 van het Europees Parlement en de Raad van 17 mei 2017 betreffende de instelling van een Uniekader voor de verzameling, het beheer en het gebruik van gegevens in de visserijsector en voor de ondersteuning van wetenschappelijk advies over het gemeenschappelijk visserijbeleid en tot intrekking van Verordening (EG) nr. 199/2008 van de Raad (herschikking)</w:t>
      </w:r>
    </w:p>
  </w:footnote>
  <w:footnote w:id="6">
    <w:p w14:paraId="3832C85F" w14:textId="77777777" w:rsidR="00274386" w:rsidRPr="008D1184" w:rsidRDefault="00274386" w:rsidP="00274386">
      <w:pPr>
        <w:pStyle w:val="FootnoteText"/>
        <w:spacing w:line="240" w:lineRule="auto"/>
        <w:rPr>
          <w:rFonts w:ascii="Verdana" w:hAnsi="Verdana"/>
          <w:sz w:val="16"/>
          <w:szCs w:val="16"/>
        </w:rPr>
      </w:pPr>
      <w:r w:rsidRPr="008D1184">
        <w:rPr>
          <w:rStyle w:val="FootnoteReference"/>
          <w:rFonts w:ascii="Verdana" w:hAnsi="Verdana"/>
          <w:sz w:val="16"/>
          <w:szCs w:val="16"/>
        </w:rPr>
        <w:footnoteRef/>
      </w:r>
      <w:r w:rsidRPr="008D1184">
        <w:rPr>
          <w:rFonts w:ascii="Verdana" w:hAnsi="Verdana"/>
          <w:sz w:val="16"/>
          <w:szCs w:val="16"/>
        </w:rPr>
        <w:t xml:space="preserve"> Verordening (EG) nr. 1921/2006 van het Europees Parlement en de Raad van 18 december 2006 betreffende de indiening van statistische gegevens over de aanvoer van visserijproducten in de lidstaten en houdende intrekking van Verordening (EEG) nr. 1382/91 van de Raad</w:t>
      </w:r>
    </w:p>
  </w:footnote>
  <w:footnote w:id="7">
    <w:p w14:paraId="0F3DA69A" w14:textId="77777777" w:rsidR="00274386" w:rsidRPr="008D1184" w:rsidRDefault="00274386" w:rsidP="00274386">
      <w:pPr>
        <w:pStyle w:val="FootnoteText"/>
        <w:spacing w:line="240" w:lineRule="auto"/>
        <w:rPr>
          <w:rFonts w:ascii="Verdana" w:hAnsi="Verdana"/>
          <w:sz w:val="16"/>
          <w:szCs w:val="16"/>
        </w:rPr>
      </w:pPr>
      <w:r w:rsidRPr="008D1184">
        <w:rPr>
          <w:rStyle w:val="FootnoteReference"/>
          <w:rFonts w:ascii="Verdana" w:hAnsi="Verdana"/>
          <w:sz w:val="16"/>
          <w:szCs w:val="16"/>
        </w:rPr>
        <w:footnoteRef/>
      </w:r>
      <w:r w:rsidRPr="008D1184">
        <w:rPr>
          <w:rFonts w:ascii="Verdana" w:hAnsi="Verdana"/>
          <w:sz w:val="16"/>
          <w:szCs w:val="16"/>
        </w:rPr>
        <w:t xml:space="preserve"> Verordening (EG) nr. 762/2008 van het Europees Parlement en de Raad van 9 juli 2008 betreffende de indiening door de lidstaten van statistieken over aquacultuur en tot intrekking van Verordening (EG) nr. 788/96 van de Raad</w:t>
      </w:r>
    </w:p>
  </w:footnote>
  <w:footnote w:id="8">
    <w:p w14:paraId="4B2D1D5D" w14:textId="77777777" w:rsidR="00274386" w:rsidRPr="008D1184" w:rsidRDefault="00274386" w:rsidP="00274386">
      <w:pPr>
        <w:pStyle w:val="FootnoteText"/>
        <w:spacing w:line="240" w:lineRule="auto"/>
        <w:rPr>
          <w:rFonts w:ascii="Verdana" w:hAnsi="Verdana"/>
          <w:sz w:val="16"/>
          <w:szCs w:val="16"/>
        </w:rPr>
      </w:pPr>
      <w:r w:rsidRPr="008D1184">
        <w:rPr>
          <w:rStyle w:val="FootnoteReference"/>
          <w:rFonts w:ascii="Verdana" w:hAnsi="Verdana"/>
          <w:sz w:val="16"/>
          <w:szCs w:val="16"/>
        </w:rPr>
        <w:footnoteRef/>
      </w:r>
      <w:r w:rsidRPr="008D1184">
        <w:rPr>
          <w:rFonts w:ascii="Verdana" w:hAnsi="Verdana"/>
          <w:sz w:val="16"/>
          <w:szCs w:val="16"/>
        </w:rPr>
        <w:t xml:space="preserve"> Verordening (EG) nr. 216/2009 van het Europees Parlement en de Raad van 11 maart 2009 inzake de verstrekking van statistieken van de nominale vangsten van lidstaten in bepaalde gebieden buiten de Noord-Atlantische Oceaan (herschikking)</w:t>
      </w:r>
    </w:p>
  </w:footnote>
  <w:footnote w:id="9">
    <w:p w14:paraId="1CCC5433" w14:textId="77777777" w:rsidR="00274386" w:rsidRPr="008D1184" w:rsidRDefault="00274386" w:rsidP="00274386">
      <w:pPr>
        <w:pStyle w:val="FootnoteText"/>
        <w:spacing w:line="240" w:lineRule="auto"/>
        <w:rPr>
          <w:rFonts w:ascii="Verdana" w:hAnsi="Verdana"/>
          <w:sz w:val="16"/>
          <w:szCs w:val="16"/>
        </w:rPr>
      </w:pPr>
      <w:r w:rsidRPr="008D1184">
        <w:rPr>
          <w:rStyle w:val="FootnoteReference"/>
          <w:rFonts w:ascii="Verdana" w:hAnsi="Verdana"/>
          <w:sz w:val="16"/>
          <w:szCs w:val="16"/>
        </w:rPr>
        <w:footnoteRef/>
      </w:r>
      <w:r w:rsidRPr="008D1184">
        <w:rPr>
          <w:rFonts w:ascii="Verdana" w:hAnsi="Verdana"/>
          <w:sz w:val="16"/>
          <w:szCs w:val="16"/>
        </w:rPr>
        <w:t xml:space="preserve"> Verordening (EG) nr. 217/2009 van het Europees Parlement en de Raad van 11 maart 2009 inzake de indiening van statistieken van de vangsten en de visserijactiviteit van de lidstaten die in het noordwestelijk deel van de Atlantische Oceaan vissen (herschikking)</w:t>
      </w:r>
    </w:p>
  </w:footnote>
  <w:footnote w:id="10">
    <w:p w14:paraId="65C6F314" w14:textId="77777777" w:rsidR="00274386" w:rsidRPr="008D1184" w:rsidRDefault="00274386" w:rsidP="00274386">
      <w:pPr>
        <w:pStyle w:val="FootnoteText"/>
        <w:spacing w:line="240" w:lineRule="auto"/>
        <w:rPr>
          <w:rFonts w:ascii="Verdana" w:hAnsi="Verdana"/>
          <w:sz w:val="16"/>
          <w:szCs w:val="16"/>
        </w:rPr>
      </w:pPr>
      <w:r w:rsidRPr="008D1184">
        <w:rPr>
          <w:rStyle w:val="FootnoteReference"/>
          <w:rFonts w:ascii="Verdana" w:hAnsi="Verdana"/>
          <w:sz w:val="16"/>
          <w:szCs w:val="16"/>
        </w:rPr>
        <w:footnoteRef/>
      </w:r>
      <w:r w:rsidRPr="008D1184">
        <w:rPr>
          <w:rFonts w:ascii="Verdana" w:hAnsi="Verdana"/>
          <w:sz w:val="16"/>
          <w:szCs w:val="16"/>
        </w:rPr>
        <w:t xml:space="preserve"> Verordening (EG) nr. 218/2009 van het Europees Parlement en de Raad van 11 maart 2009 inzake de verstrekking van statistieken van de nominale vangsten van lidstaten die in het noordoostelijke gedeelte van de Atlantische Oceaan vissen (herschikking)</w:t>
      </w:r>
    </w:p>
  </w:footnote>
  <w:footnote w:id="11">
    <w:p w14:paraId="6B6C89E4" w14:textId="438DED44" w:rsidR="00C41ECD" w:rsidRPr="008D1184" w:rsidRDefault="00C41ECD" w:rsidP="00C60989">
      <w:pPr>
        <w:pStyle w:val="FootnoteText"/>
        <w:spacing w:line="240" w:lineRule="auto"/>
        <w:rPr>
          <w:rFonts w:ascii="Verdana" w:hAnsi="Verdana"/>
          <w:sz w:val="16"/>
          <w:szCs w:val="16"/>
        </w:rPr>
      </w:pPr>
      <w:r w:rsidRPr="008D1184">
        <w:rPr>
          <w:rStyle w:val="FootnoteReference"/>
          <w:rFonts w:ascii="Verdana" w:hAnsi="Verdana"/>
          <w:sz w:val="16"/>
          <w:szCs w:val="16"/>
        </w:rPr>
        <w:footnoteRef/>
      </w:r>
      <w:r w:rsidRPr="008D1184">
        <w:rPr>
          <w:rFonts w:ascii="Verdana" w:hAnsi="Verdana"/>
          <w:sz w:val="16"/>
          <w:szCs w:val="16"/>
        </w:rPr>
        <w:t xml:space="preserve"> De gegevens hebben betrekking op het gewicht van de commerciële vangsten die per vissoort worden teruggegooid.</w:t>
      </w:r>
    </w:p>
  </w:footnote>
  <w:footnote w:id="12">
    <w:p w14:paraId="4FBAA92E" w14:textId="66B89C83" w:rsidR="00C41ECD" w:rsidRPr="008D1184" w:rsidRDefault="00C41ECD" w:rsidP="00C60989">
      <w:pPr>
        <w:pStyle w:val="FootnoteText"/>
        <w:spacing w:line="240" w:lineRule="auto"/>
        <w:rPr>
          <w:rFonts w:ascii="Verdana" w:hAnsi="Verdana"/>
          <w:sz w:val="16"/>
          <w:szCs w:val="16"/>
        </w:rPr>
      </w:pPr>
      <w:r w:rsidRPr="008D1184">
        <w:rPr>
          <w:rStyle w:val="FootnoteReference"/>
          <w:rFonts w:ascii="Verdana" w:hAnsi="Verdana"/>
          <w:sz w:val="16"/>
          <w:szCs w:val="16"/>
        </w:rPr>
        <w:footnoteRef/>
      </w:r>
      <w:r w:rsidRPr="008D1184">
        <w:rPr>
          <w:rFonts w:ascii="Verdana" w:hAnsi="Verdana"/>
          <w:sz w:val="16"/>
          <w:szCs w:val="16"/>
        </w:rPr>
        <w:t xml:space="preserve"> De gegevens hebben betrekking op het gewicht van de recreatievangsten, per soort, ongeacht de nationaliteit van de natuurlijke personen die aan recreatievisserij doen.</w:t>
      </w:r>
    </w:p>
  </w:footnote>
  <w:footnote w:id="13">
    <w:p w14:paraId="38F33C4F" w14:textId="2039B786" w:rsidR="00FB3671" w:rsidRPr="008D1184" w:rsidRDefault="00FB3671" w:rsidP="00C60989">
      <w:pPr>
        <w:pStyle w:val="FootnoteText"/>
        <w:spacing w:line="240" w:lineRule="auto"/>
        <w:rPr>
          <w:sz w:val="18"/>
          <w:szCs w:val="18"/>
        </w:rPr>
      </w:pPr>
      <w:r w:rsidRPr="008D1184">
        <w:rPr>
          <w:rStyle w:val="FootnoteReference"/>
          <w:rFonts w:ascii="Verdana" w:hAnsi="Verdana"/>
          <w:sz w:val="16"/>
          <w:szCs w:val="16"/>
        </w:rPr>
        <w:footnoteRef/>
      </w:r>
      <w:r w:rsidRPr="008D1184">
        <w:rPr>
          <w:rFonts w:ascii="Verdana" w:hAnsi="Verdana"/>
          <w:sz w:val="16"/>
          <w:szCs w:val="16"/>
        </w:rPr>
        <w:t xml:space="preserve"> De NUTS 2-gebieden in Nederland zijn de provincies. Dit is de statistische indeling die door Eurostat wordt voorgeschreven voor de regionalisering van gegevens binnen de Europese Unie.</w:t>
      </w:r>
    </w:p>
  </w:footnote>
  <w:footnote w:id="14">
    <w:p w14:paraId="32FB9927" w14:textId="756889B6" w:rsidR="008E7E48" w:rsidRPr="0014301E" w:rsidRDefault="00492F09" w:rsidP="008D1184">
      <w:pPr>
        <w:pStyle w:val="FootnoteText"/>
        <w:spacing w:line="240" w:lineRule="auto"/>
        <w:rPr>
          <w:rFonts w:ascii="Verdana" w:hAnsi="Verdana"/>
          <w:sz w:val="16"/>
          <w:szCs w:val="16"/>
        </w:rPr>
      </w:pPr>
      <w:r w:rsidRPr="0014301E">
        <w:rPr>
          <w:rStyle w:val="FootnoteReference"/>
          <w:rFonts w:ascii="Verdana" w:hAnsi="Verdana"/>
          <w:sz w:val="16"/>
          <w:szCs w:val="16"/>
        </w:rPr>
        <w:footnoteRef/>
      </w:r>
      <w:r w:rsidRPr="0014301E">
        <w:rPr>
          <w:rFonts w:ascii="Verdana" w:hAnsi="Verdana"/>
          <w:sz w:val="16"/>
          <w:szCs w:val="16"/>
        </w:rPr>
        <w:t xml:space="preserve"> </w:t>
      </w:r>
      <w:hyperlink r:id="rId1" w:history="1">
        <w:r w:rsidR="008E7E48" w:rsidRPr="0014301E">
          <w:rPr>
            <w:rStyle w:val="Hyperlink"/>
            <w:rFonts w:ascii="Verdana" w:hAnsi="Verdana"/>
            <w:sz w:val="16"/>
            <w:szCs w:val="16"/>
          </w:rPr>
          <w:t>https://www.rvo.nl/onderwerpen/vangstregistratie</w:t>
        </w:r>
      </w:hyperlink>
    </w:p>
  </w:footnote>
  <w:footnote w:id="15">
    <w:p w14:paraId="13F95900" w14:textId="79B68272" w:rsidR="00421751" w:rsidRPr="00491220" w:rsidRDefault="00421751" w:rsidP="008D1184">
      <w:pPr>
        <w:pStyle w:val="FootnoteText"/>
        <w:spacing w:line="240" w:lineRule="auto"/>
        <w:rPr>
          <w:rFonts w:ascii="Verdana" w:hAnsi="Verdana"/>
          <w:sz w:val="16"/>
          <w:szCs w:val="16"/>
        </w:rPr>
      </w:pPr>
      <w:r w:rsidRPr="0014301E">
        <w:rPr>
          <w:rStyle w:val="FootnoteReference"/>
          <w:rFonts w:ascii="Verdana" w:hAnsi="Verdana"/>
          <w:sz w:val="16"/>
          <w:szCs w:val="16"/>
        </w:rPr>
        <w:footnoteRef/>
      </w:r>
      <w:r w:rsidRPr="0014301E">
        <w:rPr>
          <w:rFonts w:ascii="Verdana" w:hAnsi="Verdana"/>
          <w:sz w:val="16"/>
          <w:szCs w:val="16"/>
        </w:rPr>
        <w:t xml:space="preserve"> </w:t>
      </w:r>
      <w:hyperlink r:id="rId2" w:history="1">
        <w:r w:rsidRPr="0014301E">
          <w:rPr>
            <w:rStyle w:val="Hyperlink"/>
            <w:rFonts w:ascii="Verdana" w:hAnsi="Verdana"/>
            <w:sz w:val="16"/>
            <w:szCs w:val="16"/>
          </w:rPr>
          <w:t>https://www.cbs.nl/nl-nl/deelnemers-enquetes/bedrijven/overzicht-bedrijven/oesterproductie</w:t>
        </w:r>
      </w:hyperlink>
    </w:p>
  </w:footnote>
  <w:footnote w:id="16">
    <w:p w14:paraId="4C5F2DF5" w14:textId="55BDCE8B" w:rsidR="002C4FB4" w:rsidRPr="008D1184" w:rsidRDefault="002C4FB4" w:rsidP="00421751">
      <w:pPr>
        <w:pStyle w:val="FootnoteText"/>
        <w:spacing w:line="240" w:lineRule="auto"/>
        <w:rPr>
          <w:sz w:val="18"/>
          <w:szCs w:val="18"/>
        </w:rPr>
      </w:pPr>
      <w:r w:rsidRPr="008D1184">
        <w:rPr>
          <w:rStyle w:val="FootnoteReference"/>
          <w:rFonts w:ascii="Verdana" w:hAnsi="Verdana"/>
          <w:sz w:val="16"/>
          <w:szCs w:val="16"/>
        </w:rPr>
        <w:footnoteRef/>
      </w:r>
      <w:r w:rsidRPr="008D1184">
        <w:rPr>
          <w:rFonts w:ascii="Verdana" w:hAnsi="Verdana"/>
          <w:sz w:val="16"/>
          <w:szCs w:val="16"/>
        </w:rPr>
        <w:t xml:space="preserve"> Deze uitbreidingen hebben voor de visserijstatistieken betrekking op teruggooi, recreatieve vangsten de aangelande producten door niet-EU schepen in Nederlandse havens. Daarnaast heeft de uitbreiding betrekking op additionele vertrouwelijkheids- en kwaliteitscontroles van de gegevens over de visserijvloot, de verstrekking van gegevens over kwetsbare vissoorten (voor commerciële- en recreatieve vangsten en teruggooi), uitbreiding van de verstrekking van de gegevens naar wereldwijd en regionale detaillering volgens de gebiedsindeling van de voedsel- en landbouworganisatie van de Verenigde Naties (FAO), alsmede de verstrekking van de aangelande vissoorten in Nederlandse havens naar regionale NUTS-2 indeling. Voor de aquacultuurstatistieken worden uitbreidingen voorgesteld voor de verzameling van gegevens over de voor consumptie bestemde biologische productie en verstrekking van alle gegevens over aquacultuur naar regionale NUTS-2 indeling.</w:t>
      </w:r>
    </w:p>
  </w:footnote>
  <w:footnote w:id="17">
    <w:p w14:paraId="4BD697DC" w14:textId="39D0CD0A" w:rsidR="008F3D84" w:rsidRPr="008F3D84" w:rsidRDefault="008F3D84">
      <w:pPr>
        <w:pStyle w:val="FootnoteText"/>
        <w:rPr>
          <w:rFonts w:ascii="Verdana" w:hAnsi="Verdana"/>
          <w:sz w:val="16"/>
          <w:szCs w:val="16"/>
        </w:rPr>
      </w:pPr>
      <w:r w:rsidRPr="008F3D84">
        <w:rPr>
          <w:rStyle w:val="FootnoteReference"/>
          <w:rFonts w:ascii="Verdana" w:hAnsi="Verdana"/>
          <w:sz w:val="16"/>
          <w:szCs w:val="16"/>
        </w:rPr>
        <w:footnoteRef/>
      </w:r>
      <w:r w:rsidRPr="008F3D84">
        <w:rPr>
          <w:rFonts w:ascii="Verdana" w:hAnsi="Verdana"/>
          <w:sz w:val="16"/>
          <w:szCs w:val="16"/>
        </w:rPr>
        <w:t xml:space="preserve">   Verordening (EU) nr 2009/2152 van het Europees Parlement en de Raad van 27 november 2019 betreffende Europese bedrijfsstatistieken en tot intrekking van tien rechtshandelingen op het gebied van bedrijfsstatistieken (Voor de EER relevante tekst)</w:t>
      </w:r>
    </w:p>
  </w:footnote>
  <w:footnote w:id="18">
    <w:p w14:paraId="269AA27A" w14:textId="77777777" w:rsidR="004F4607" w:rsidRPr="008D1184" w:rsidRDefault="004F4607" w:rsidP="004F4607">
      <w:pPr>
        <w:pStyle w:val="FootnoteText"/>
        <w:spacing w:line="240" w:lineRule="auto"/>
        <w:rPr>
          <w:rFonts w:ascii="Verdana" w:hAnsi="Verdana"/>
          <w:sz w:val="16"/>
          <w:szCs w:val="16"/>
        </w:rPr>
      </w:pPr>
      <w:r w:rsidRPr="008D1184">
        <w:rPr>
          <w:rStyle w:val="FootnoteReference"/>
          <w:rFonts w:ascii="Verdana" w:hAnsi="Verdana"/>
          <w:sz w:val="16"/>
          <w:szCs w:val="16"/>
        </w:rPr>
        <w:footnoteRef/>
      </w:r>
      <w:r w:rsidRPr="008D1184">
        <w:rPr>
          <w:rFonts w:ascii="Verdana" w:hAnsi="Verdana"/>
          <w:sz w:val="16"/>
          <w:szCs w:val="16"/>
        </w:rPr>
        <w:t xml:space="preserve"> Verordening (EG) nr. 223/2009 van het Europees Parlement en de Raad van 11 maart 2009 betreffende de Europese statistiek en tot intrekking van Verordening (EG, Euratom) nr. 1101/2008 betreffende de toezending van onder de statistische geheimhoudingsplicht vallende gegevens aan het Bureau voor de Statistiek van de Europese Gemeenschappen, Verordening (EG) nr. 322/97 van de Raad betreffende de communautaire statistiek en Besluit 89/382/EEG, Euratom van de Raad tot oprichting van een Comité statistisch programma van de Europese Gemeenschappen (Voor de EER en Zwitserland relevante tekst).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360"/>
        </w:tabs>
        <w:ind w:left="360" w:hanging="360"/>
      </w:pPr>
      <w:rPr>
        <w:rFonts w:ascii="Symbol" w:hAnsi="Symbol" w:hint="default"/>
        <w:color w:val="auto"/>
      </w:rPr>
    </w:lvl>
    <w:lvl w:ilvl="1" w:tplc="25A8F248">
      <w:numFmt w:val="bullet"/>
      <w:lvlText w:val="-"/>
      <w:lvlJc w:val="left"/>
      <w:pPr>
        <w:tabs>
          <w:tab w:val="num" w:pos="1428"/>
        </w:tabs>
        <w:ind w:left="1428" w:hanging="705"/>
      </w:pPr>
      <w:rPr>
        <w:rFonts w:ascii="Arial" w:eastAsia="Times New Roman" w:hAnsi="Arial" w:cs="Arial" w:hint="default"/>
      </w:rPr>
    </w:lvl>
    <w:lvl w:ilvl="2" w:tplc="04130005" w:tentative="1">
      <w:start w:val="1"/>
      <w:numFmt w:val="bullet"/>
      <w:lvlText w:val=""/>
      <w:lvlJc w:val="left"/>
      <w:pPr>
        <w:tabs>
          <w:tab w:val="num" w:pos="1803"/>
        </w:tabs>
        <w:ind w:left="1803" w:hanging="360"/>
      </w:pPr>
      <w:rPr>
        <w:rFonts w:ascii="Wingdings" w:hAnsi="Wingdings" w:hint="default"/>
      </w:rPr>
    </w:lvl>
    <w:lvl w:ilvl="3" w:tplc="04130001" w:tentative="1">
      <w:start w:val="1"/>
      <w:numFmt w:val="bullet"/>
      <w:lvlText w:val=""/>
      <w:lvlJc w:val="left"/>
      <w:pPr>
        <w:tabs>
          <w:tab w:val="num" w:pos="2523"/>
        </w:tabs>
        <w:ind w:left="2523" w:hanging="360"/>
      </w:pPr>
      <w:rPr>
        <w:rFonts w:ascii="Symbol" w:hAnsi="Symbol" w:hint="default"/>
      </w:rPr>
    </w:lvl>
    <w:lvl w:ilvl="4" w:tplc="04130003" w:tentative="1">
      <w:start w:val="1"/>
      <w:numFmt w:val="bullet"/>
      <w:lvlText w:val="o"/>
      <w:lvlJc w:val="left"/>
      <w:pPr>
        <w:tabs>
          <w:tab w:val="num" w:pos="3243"/>
        </w:tabs>
        <w:ind w:left="3243" w:hanging="360"/>
      </w:pPr>
      <w:rPr>
        <w:rFonts w:ascii="Courier New" w:hAnsi="Courier New" w:cs="Courier New" w:hint="default"/>
      </w:rPr>
    </w:lvl>
    <w:lvl w:ilvl="5" w:tplc="04130005" w:tentative="1">
      <w:start w:val="1"/>
      <w:numFmt w:val="bullet"/>
      <w:lvlText w:val=""/>
      <w:lvlJc w:val="left"/>
      <w:pPr>
        <w:tabs>
          <w:tab w:val="num" w:pos="3963"/>
        </w:tabs>
        <w:ind w:left="3963" w:hanging="360"/>
      </w:pPr>
      <w:rPr>
        <w:rFonts w:ascii="Wingdings" w:hAnsi="Wingdings" w:hint="default"/>
      </w:rPr>
    </w:lvl>
    <w:lvl w:ilvl="6" w:tplc="04130001" w:tentative="1">
      <w:start w:val="1"/>
      <w:numFmt w:val="bullet"/>
      <w:lvlText w:val=""/>
      <w:lvlJc w:val="left"/>
      <w:pPr>
        <w:tabs>
          <w:tab w:val="num" w:pos="4683"/>
        </w:tabs>
        <w:ind w:left="4683" w:hanging="360"/>
      </w:pPr>
      <w:rPr>
        <w:rFonts w:ascii="Symbol" w:hAnsi="Symbol" w:hint="default"/>
      </w:rPr>
    </w:lvl>
    <w:lvl w:ilvl="7" w:tplc="04130003" w:tentative="1">
      <w:start w:val="1"/>
      <w:numFmt w:val="bullet"/>
      <w:lvlText w:val="o"/>
      <w:lvlJc w:val="left"/>
      <w:pPr>
        <w:tabs>
          <w:tab w:val="num" w:pos="5403"/>
        </w:tabs>
        <w:ind w:left="5403" w:hanging="360"/>
      </w:pPr>
      <w:rPr>
        <w:rFonts w:ascii="Courier New" w:hAnsi="Courier New" w:cs="Courier New" w:hint="default"/>
      </w:rPr>
    </w:lvl>
    <w:lvl w:ilvl="8" w:tplc="0413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20DD6330"/>
    <w:multiLevelType w:val="hybridMultilevel"/>
    <w:tmpl w:val="8D28CD9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2D21C13"/>
    <w:multiLevelType w:val="hybridMultilevel"/>
    <w:tmpl w:val="CDCA5846"/>
    <w:lvl w:ilvl="0" w:tplc="623636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F56C2"/>
    <w:multiLevelType w:val="hybridMultilevel"/>
    <w:tmpl w:val="9156F6A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A815E6"/>
    <w:multiLevelType w:val="hybridMultilevel"/>
    <w:tmpl w:val="872651C0"/>
    <w:lvl w:ilvl="0" w:tplc="40520B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5FF3661"/>
    <w:multiLevelType w:val="hybridMultilevel"/>
    <w:tmpl w:val="2C7284C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D4468B"/>
    <w:multiLevelType w:val="hybridMultilevel"/>
    <w:tmpl w:val="6D5E3CA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AD37E1A"/>
    <w:multiLevelType w:val="hybridMultilevel"/>
    <w:tmpl w:val="457057C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4B6408D9"/>
    <w:multiLevelType w:val="hybridMultilevel"/>
    <w:tmpl w:val="B6B6E6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210A4A"/>
    <w:multiLevelType w:val="hybridMultilevel"/>
    <w:tmpl w:val="62945BD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DB83253"/>
    <w:multiLevelType w:val="hybridMultilevel"/>
    <w:tmpl w:val="33B8801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01F4847"/>
    <w:multiLevelType w:val="hybridMultilevel"/>
    <w:tmpl w:val="5470BF80"/>
    <w:lvl w:ilvl="0" w:tplc="78A01CEE">
      <w:start w:val="6"/>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2FB0A93"/>
    <w:multiLevelType w:val="hybridMultilevel"/>
    <w:tmpl w:val="BAC49D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CBB7E68"/>
    <w:multiLevelType w:val="hybridMultilevel"/>
    <w:tmpl w:val="860E28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3A5F23"/>
    <w:multiLevelType w:val="hybridMultilevel"/>
    <w:tmpl w:val="98AA4E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302CA7"/>
    <w:multiLevelType w:val="hybridMultilevel"/>
    <w:tmpl w:val="4CDCE250"/>
    <w:lvl w:ilvl="0" w:tplc="8B54892E">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3666093">
    <w:abstractNumId w:val="0"/>
  </w:num>
  <w:num w:numId="2" w16cid:durableId="381951982">
    <w:abstractNumId w:val="3"/>
  </w:num>
  <w:num w:numId="3" w16cid:durableId="1165632223">
    <w:abstractNumId w:val="15"/>
  </w:num>
  <w:num w:numId="4" w16cid:durableId="1120993459">
    <w:abstractNumId w:val="20"/>
  </w:num>
  <w:num w:numId="5" w16cid:durableId="931011872">
    <w:abstractNumId w:val="13"/>
  </w:num>
  <w:num w:numId="6" w16cid:durableId="1226914372">
    <w:abstractNumId w:val="7"/>
  </w:num>
  <w:num w:numId="7" w16cid:durableId="1137262189">
    <w:abstractNumId w:val="10"/>
  </w:num>
  <w:num w:numId="8" w16cid:durableId="1396902484">
    <w:abstractNumId w:val="14"/>
  </w:num>
  <w:num w:numId="9" w16cid:durableId="1775980154">
    <w:abstractNumId w:val="4"/>
  </w:num>
  <w:num w:numId="10" w16cid:durableId="1660380087">
    <w:abstractNumId w:val="8"/>
  </w:num>
  <w:num w:numId="11" w16cid:durableId="2053844408">
    <w:abstractNumId w:val="9"/>
  </w:num>
  <w:num w:numId="12" w16cid:durableId="1025248251">
    <w:abstractNumId w:val="11"/>
    <w:lvlOverride w:ilvl="0">
      <w:startOverride w:val="1"/>
    </w:lvlOverride>
  </w:num>
  <w:num w:numId="13" w16cid:durableId="1109276485">
    <w:abstractNumId w:val="16"/>
  </w:num>
  <w:num w:numId="14" w16cid:durableId="2073458593">
    <w:abstractNumId w:val="12"/>
  </w:num>
  <w:num w:numId="15" w16cid:durableId="1827816681">
    <w:abstractNumId w:val="17"/>
  </w:num>
  <w:num w:numId="16" w16cid:durableId="1545289307">
    <w:abstractNumId w:val="6"/>
  </w:num>
  <w:num w:numId="17" w16cid:durableId="26571145">
    <w:abstractNumId w:val="18"/>
  </w:num>
  <w:num w:numId="18" w16cid:durableId="1179081413">
    <w:abstractNumId w:val="5"/>
  </w:num>
  <w:num w:numId="19" w16cid:durableId="881209115">
    <w:abstractNumId w:val="19"/>
  </w:num>
  <w:num w:numId="20" w16cid:durableId="824204857">
    <w:abstractNumId w:val="1"/>
  </w:num>
  <w:num w:numId="21" w16cid:durableId="20058630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US" w:vendorID="64" w:dllVersion="6" w:nlCheck="1" w:checkStyle="0"/>
  <w:activeWritingStyle w:appName="MSWord" w:lang="fr-FR" w:vendorID="64" w:dllVersion="6" w:nlCheck="1" w:checkStyle="0"/>
  <w:activeWritingStyle w:appName="MSWord" w:lang="fr-BE" w:vendorID="64" w:dllVersion="6" w:nlCheck="1" w:checkStyle="0"/>
  <w:activeWritingStyle w:appName="MSWord" w:lang="en-GB" w:vendorID="64" w:dllVersion="6" w:nlCheck="1" w:checkStyle="1"/>
  <w:activeWritingStyle w:appName="MSWord" w:lang="nl-NL"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5FA"/>
    <w:rsid w:val="00000069"/>
    <w:rsid w:val="00000C1A"/>
    <w:rsid w:val="000013A2"/>
    <w:rsid w:val="00001A5F"/>
    <w:rsid w:val="00001AF1"/>
    <w:rsid w:val="00002C54"/>
    <w:rsid w:val="000032E5"/>
    <w:rsid w:val="0000335C"/>
    <w:rsid w:val="00003505"/>
    <w:rsid w:val="00003B14"/>
    <w:rsid w:val="00003FE7"/>
    <w:rsid w:val="0000435B"/>
    <w:rsid w:val="000043A4"/>
    <w:rsid w:val="00004579"/>
    <w:rsid w:val="00004983"/>
    <w:rsid w:val="00005A20"/>
    <w:rsid w:val="00005AD0"/>
    <w:rsid w:val="00005B38"/>
    <w:rsid w:val="00006282"/>
    <w:rsid w:val="000062C5"/>
    <w:rsid w:val="0000687C"/>
    <w:rsid w:val="00006CAF"/>
    <w:rsid w:val="000074BD"/>
    <w:rsid w:val="00010045"/>
    <w:rsid w:val="00010D58"/>
    <w:rsid w:val="00011320"/>
    <w:rsid w:val="00011636"/>
    <w:rsid w:val="000117BA"/>
    <w:rsid w:val="00011868"/>
    <w:rsid w:val="00012023"/>
    <w:rsid w:val="0001221B"/>
    <w:rsid w:val="000123A1"/>
    <w:rsid w:val="00012754"/>
    <w:rsid w:val="00012DC7"/>
    <w:rsid w:val="00013AC1"/>
    <w:rsid w:val="000145FC"/>
    <w:rsid w:val="0001494C"/>
    <w:rsid w:val="00015320"/>
    <w:rsid w:val="00015A45"/>
    <w:rsid w:val="0001640D"/>
    <w:rsid w:val="000164F2"/>
    <w:rsid w:val="00016B1A"/>
    <w:rsid w:val="000172C7"/>
    <w:rsid w:val="000177EF"/>
    <w:rsid w:val="00020068"/>
    <w:rsid w:val="0002049D"/>
    <w:rsid w:val="0002077C"/>
    <w:rsid w:val="000212A6"/>
    <w:rsid w:val="00021CE0"/>
    <w:rsid w:val="00021DD4"/>
    <w:rsid w:val="0002208D"/>
    <w:rsid w:val="0002247D"/>
    <w:rsid w:val="00022554"/>
    <w:rsid w:val="000226FD"/>
    <w:rsid w:val="00022E42"/>
    <w:rsid w:val="000234B6"/>
    <w:rsid w:val="000238A1"/>
    <w:rsid w:val="00024045"/>
    <w:rsid w:val="00024404"/>
    <w:rsid w:val="00025B5F"/>
    <w:rsid w:val="00025E57"/>
    <w:rsid w:val="00027320"/>
    <w:rsid w:val="000278EB"/>
    <w:rsid w:val="00027A7B"/>
    <w:rsid w:val="00027F1D"/>
    <w:rsid w:val="0003052C"/>
    <w:rsid w:val="00031086"/>
    <w:rsid w:val="00031561"/>
    <w:rsid w:val="00031CDA"/>
    <w:rsid w:val="00031D80"/>
    <w:rsid w:val="0003203E"/>
    <w:rsid w:val="000327F8"/>
    <w:rsid w:val="00032ECD"/>
    <w:rsid w:val="00033070"/>
    <w:rsid w:val="000330E1"/>
    <w:rsid w:val="00033787"/>
    <w:rsid w:val="000339F0"/>
    <w:rsid w:val="00033E16"/>
    <w:rsid w:val="00035379"/>
    <w:rsid w:val="00036191"/>
    <w:rsid w:val="000363BA"/>
    <w:rsid w:val="00036878"/>
    <w:rsid w:val="00036AD7"/>
    <w:rsid w:val="0003711E"/>
    <w:rsid w:val="0003740D"/>
    <w:rsid w:val="00037430"/>
    <w:rsid w:val="00037CCD"/>
    <w:rsid w:val="000405A4"/>
    <w:rsid w:val="00040830"/>
    <w:rsid w:val="0004096D"/>
    <w:rsid w:val="00040A12"/>
    <w:rsid w:val="00041010"/>
    <w:rsid w:val="000413F3"/>
    <w:rsid w:val="00041A62"/>
    <w:rsid w:val="00041B7A"/>
    <w:rsid w:val="00041CD2"/>
    <w:rsid w:val="00042B82"/>
    <w:rsid w:val="00042E2D"/>
    <w:rsid w:val="00043406"/>
    <w:rsid w:val="00043CDD"/>
    <w:rsid w:val="00044C7E"/>
    <w:rsid w:val="00044FCD"/>
    <w:rsid w:val="000453FC"/>
    <w:rsid w:val="000456CE"/>
    <w:rsid w:val="00045CB7"/>
    <w:rsid w:val="00046252"/>
    <w:rsid w:val="00046537"/>
    <w:rsid w:val="0004654E"/>
    <w:rsid w:val="00046B48"/>
    <w:rsid w:val="00046B57"/>
    <w:rsid w:val="00046DD7"/>
    <w:rsid w:val="0004700B"/>
    <w:rsid w:val="00047199"/>
    <w:rsid w:val="00047332"/>
    <w:rsid w:val="00047679"/>
    <w:rsid w:val="0005006F"/>
    <w:rsid w:val="0005011F"/>
    <w:rsid w:val="000502EA"/>
    <w:rsid w:val="00050E25"/>
    <w:rsid w:val="00050E28"/>
    <w:rsid w:val="000514C7"/>
    <w:rsid w:val="00051893"/>
    <w:rsid w:val="000520B6"/>
    <w:rsid w:val="0005246A"/>
    <w:rsid w:val="000531FA"/>
    <w:rsid w:val="00053392"/>
    <w:rsid w:val="00053D6C"/>
    <w:rsid w:val="000540A0"/>
    <w:rsid w:val="00054442"/>
    <w:rsid w:val="00055455"/>
    <w:rsid w:val="00055596"/>
    <w:rsid w:val="00055843"/>
    <w:rsid w:val="00055D57"/>
    <w:rsid w:val="00055E73"/>
    <w:rsid w:val="000563D1"/>
    <w:rsid w:val="00056469"/>
    <w:rsid w:val="00056DE7"/>
    <w:rsid w:val="00056E68"/>
    <w:rsid w:val="0005758E"/>
    <w:rsid w:val="00057A51"/>
    <w:rsid w:val="0006033F"/>
    <w:rsid w:val="000606BD"/>
    <w:rsid w:val="00061FF5"/>
    <w:rsid w:val="00062243"/>
    <w:rsid w:val="00062B82"/>
    <w:rsid w:val="00062B8F"/>
    <w:rsid w:val="00063400"/>
    <w:rsid w:val="0006359F"/>
    <w:rsid w:val="00063A0D"/>
    <w:rsid w:val="0006422E"/>
    <w:rsid w:val="0006470F"/>
    <w:rsid w:val="00065169"/>
    <w:rsid w:val="00065434"/>
    <w:rsid w:val="000658A8"/>
    <w:rsid w:val="0006598B"/>
    <w:rsid w:val="000659EE"/>
    <w:rsid w:val="00065CE7"/>
    <w:rsid w:val="00066097"/>
    <w:rsid w:val="00066A34"/>
    <w:rsid w:val="00066A82"/>
    <w:rsid w:val="00066AB7"/>
    <w:rsid w:val="00066CB6"/>
    <w:rsid w:val="00066CDF"/>
    <w:rsid w:val="00066CEC"/>
    <w:rsid w:val="00067081"/>
    <w:rsid w:val="00067B0B"/>
    <w:rsid w:val="00067D91"/>
    <w:rsid w:val="00070078"/>
    <w:rsid w:val="000701A4"/>
    <w:rsid w:val="000703AC"/>
    <w:rsid w:val="00070532"/>
    <w:rsid w:val="000706C4"/>
    <w:rsid w:val="000706DE"/>
    <w:rsid w:val="0007096D"/>
    <w:rsid w:val="00070F03"/>
    <w:rsid w:val="00070F2C"/>
    <w:rsid w:val="000712B6"/>
    <w:rsid w:val="000715E1"/>
    <w:rsid w:val="000716D4"/>
    <w:rsid w:val="0007278C"/>
    <w:rsid w:val="00072B8E"/>
    <w:rsid w:val="00072FD1"/>
    <w:rsid w:val="00073025"/>
    <w:rsid w:val="0007428F"/>
    <w:rsid w:val="00074701"/>
    <w:rsid w:val="00074E71"/>
    <w:rsid w:val="0007504D"/>
    <w:rsid w:val="0007572D"/>
    <w:rsid w:val="0007580B"/>
    <w:rsid w:val="000760E3"/>
    <w:rsid w:val="00076974"/>
    <w:rsid w:val="00076CF1"/>
    <w:rsid w:val="00077070"/>
    <w:rsid w:val="000772D3"/>
    <w:rsid w:val="0007774F"/>
    <w:rsid w:val="0007781C"/>
    <w:rsid w:val="000800BD"/>
    <w:rsid w:val="00080499"/>
    <w:rsid w:val="00080BB6"/>
    <w:rsid w:val="00081133"/>
    <w:rsid w:val="000828E8"/>
    <w:rsid w:val="00082E5B"/>
    <w:rsid w:val="00083205"/>
    <w:rsid w:val="0008321B"/>
    <w:rsid w:val="00084B23"/>
    <w:rsid w:val="00084F11"/>
    <w:rsid w:val="0008593A"/>
    <w:rsid w:val="00085988"/>
    <w:rsid w:val="00086CF8"/>
    <w:rsid w:val="00087581"/>
    <w:rsid w:val="00087836"/>
    <w:rsid w:val="0008784F"/>
    <w:rsid w:val="00087A35"/>
    <w:rsid w:val="00087D60"/>
    <w:rsid w:val="000900F0"/>
    <w:rsid w:val="000902F8"/>
    <w:rsid w:val="0009031A"/>
    <w:rsid w:val="000905FE"/>
    <w:rsid w:val="0009062C"/>
    <w:rsid w:val="00090959"/>
    <w:rsid w:val="000910CF"/>
    <w:rsid w:val="00091B36"/>
    <w:rsid w:val="0009221E"/>
    <w:rsid w:val="000924EA"/>
    <w:rsid w:val="00092845"/>
    <w:rsid w:val="000930D8"/>
    <w:rsid w:val="0009386D"/>
    <w:rsid w:val="000941C0"/>
    <w:rsid w:val="000946B4"/>
    <w:rsid w:val="00094939"/>
    <w:rsid w:val="00094A2D"/>
    <w:rsid w:val="00094AD4"/>
    <w:rsid w:val="00095490"/>
    <w:rsid w:val="00095D78"/>
    <w:rsid w:val="00095ECD"/>
    <w:rsid w:val="00096199"/>
    <w:rsid w:val="0009619D"/>
    <w:rsid w:val="000966CB"/>
    <w:rsid w:val="0009699F"/>
    <w:rsid w:val="00096B47"/>
    <w:rsid w:val="000971A9"/>
    <w:rsid w:val="000975E0"/>
    <w:rsid w:val="00097BD0"/>
    <w:rsid w:val="00097C77"/>
    <w:rsid w:val="000A0089"/>
    <w:rsid w:val="000A0455"/>
    <w:rsid w:val="000A07EB"/>
    <w:rsid w:val="000A1058"/>
    <w:rsid w:val="000A16AF"/>
    <w:rsid w:val="000A1997"/>
    <w:rsid w:val="000A1FD2"/>
    <w:rsid w:val="000A204F"/>
    <w:rsid w:val="000A29CD"/>
    <w:rsid w:val="000A2D67"/>
    <w:rsid w:val="000A31D7"/>
    <w:rsid w:val="000A39D1"/>
    <w:rsid w:val="000A3D45"/>
    <w:rsid w:val="000A417B"/>
    <w:rsid w:val="000A46BC"/>
    <w:rsid w:val="000A4839"/>
    <w:rsid w:val="000A4BF3"/>
    <w:rsid w:val="000A4CA7"/>
    <w:rsid w:val="000A5AAD"/>
    <w:rsid w:val="000A5BBB"/>
    <w:rsid w:val="000A601B"/>
    <w:rsid w:val="000A6470"/>
    <w:rsid w:val="000A76AB"/>
    <w:rsid w:val="000A78E1"/>
    <w:rsid w:val="000A7941"/>
    <w:rsid w:val="000A79D8"/>
    <w:rsid w:val="000B142B"/>
    <w:rsid w:val="000B1CBA"/>
    <w:rsid w:val="000B22CA"/>
    <w:rsid w:val="000B22D6"/>
    <w:rsid w:val="000B24CB"/>
    <w:rsid w:val="000B255C"/>
    <w:rsid w:val="000B26D9"/>
    <w:rsid w:val="000B2A67"/>
    <w:rsid w:val="000B2A88"/>
    <w:rsid w:val="000B2EDA"/>
    <w:rsid w:val="000B393B"/>
    <w:rsid w:val="000B3ACA"/>
    <w:rsid w:val="000B4A0A"/>
    <w:rsid w:val="000B5074"/>
    <w:rsid w:val="000B5091"/>
    <w:rsid w:val="000B50DA"/>
    <w:rsid w:val="000B5620"/>
    <w:rsid w:val="000B5937"/>
    <w:rsid w:val="000B5BFC"/>
    <w:rsid w:val="000B6C1C"/>
    <w:rsid w:val="000B740A"/>
    <w:rsid w:val="000B7A51"/>
    <w:rsid w:val="000B7A57"/>
    <w:rsid w:val="000B7B52"/>
    <w:rsid w:val="000B7F7D"/>
    <w:rsid w:val="000C01DB"/>
    <w:rsid w:val="000C1277"/>
    <w:rsid w:val="000C13E8"/>
    <w:rsid w:val="000C175F"/>
    <w:rsid w:val="000C19A1"/>
    <w:rsid w:val="000C1B8B"/>
    <w:rsid w:val="000C20FA"/>
    <w:rsid w:val="000C2B57"/>
    <w:rsid w:val="000C339F"/>
    <w:rsid w:val="000C37B8"/>
    <w:rsid w:val="000C3A9B"/>
    <w:rsid w:val="000C3B53"/>
    <w:rsid w:val="000C3CDE"/>
    <w:rsid w:val="000C3E88"/>
    <w:rsid w:val="000C4202"/>
    <w:rsid w:val="000C5FD4"/>
    <w:rsid w:val="000C66BB"/>
    <w:rsid w:val="000C6753"/>
    <w:rsid w:val="000C68EE"/>
    <w:rsid w:val="000C6A06"/>
    <w:rsid w:val="000C6B70"/>
    <w:rsid w:val="000C6DD8"/>
    <w:rsid w:val="000C7364"/>
    <w:rsid w:val="000D08E6"/>
    <w:rsid w:val="000D0F8A"/>
    <w:rsid w:val="000D0FD0"/>
    <w:rsid w:val="000D1634"/>
    <w:rsid w:val="000D164A"/>
    <w:rsid w:val="000D2738"/>
    <w:rsid w:val="000D2E64"/>
    <w:rsid w:val="000D33EB"/>
    <w:rsid w:val="000D3626"/>
    <w:rsid w:val="000D37DB"/>
    <w:rsid w:val="000D451B"/>
    <w:rsid w:val="000D47A6"/>
    <w:rsid w:val="000D4935"/>
    <w:rsid w:val="000D4EB9"/>
    <w:rsid w:val="000D4F67"/>
    <w:rsid w:val="000D508B"/>
    <w:rsid w:val="000D5382"/>
    <w:rsid w:val="000D56C0"/>
    <w:rsid w:val="000D58FA"/>
    <w:rsid w:val="000D59F7"/>
    <w:rsid w:val="000D5EF4"/>
    <w:rsid w:val="000D5F0A"/>
    <w:rsid w:val="000D5FC7"/>
    <w:rsid w:val="000D621E"/>
    <w:rsid w:val="000D6565"/>
    <w:rsid w:val="000D7F3F"/>
    <w:rsid w:val="000E07A7"/>
    <w:rsid w:val="000E0DB0"/>
    <w:rsid w:val="000E133B"/>
    <w:rsid w:val="000E1394"/>
    <w:rsid w:val="000E1934"/>
    <w:rsid w:val="000E1AC5"/>
    <w:rsid w:val="000E216A"/>
    <w:rsid w:val="000E271C"/>
    <w:rsid w:val="000E29E2"/>
    <w:rsid w:val="000E2B70"/>
    <w:rsid w:val="000E2EE6"/>
    <w:rsid w:val="000E30F8"/>
    <w:rsid w:val="000E317C"/>
    <w:rsid w:val="000E3E6A"/>
    <w:rsid w:val="000E3F4D"/>
    <w:rsid w:val="000E48D7"/>
    <w:rsid w:val="000E4B3C"/>
    <w:rsid w:val="000E4CFA"/>
    <w:rsid w:val="000E540A"/>
    <w:rsid w:val="000E5457"/>
    <w:rsid w:val="000E553E"/>
    <w:rsid w:val="000E59B2"/>
    <w:rsid w:val="000E5CD8"/>
    <w:rsid w:val="000E5E94"/>
    <w:rsid w:val="000F0E0D"/>
    <w:rsid w:val="000F18D1"/>
    <w:rsid w:val="000F1A9E"/>
    <w:rsid w:val="000F207A"/>
    <w:rsid w:val="000F24BD"/>
    <w:rsid w:val="000F2B1B"/>
    <w:rsid w:val="000F2CD0"/>
    <w:rsid w:val="000F2D52"/>
    <w:rsid w:val="000F33DE"/>
    <w:rsid w:val="000F3933"/>
    <w:rsid w:val="000F3A52"/>
    <w:rsid w:val="000F3BF0"/>
    <w:rsid w:val="000F55F1"/>
    <w:rsid w:val="000F576C"/>
    <w:rsid w:val="000F5E13"/>
    <w:rsid w:val="000F5E93"/>
    <w:rsid w:val="000F61BA"/>
    <w:rsid w:val="000F673A"/>
    <w:rsid w:val="000F6C06"/>
    <w:rsid w:val="000F6E02"/>
    <w:rsid w:val="000F71D8"/>
    <w:rsid w:val="000F7E40"/>
    <w:rsid w:val="000F7F19"/>
    <w:rsid w:val="00100183"/>
    <w:rsid w:val="0010055B"/>
    <w:rsid w:val="00100761"/>
    <w:rsid w:val="0010138E"/>
    <w:rsid w:val="00101972"/>
    <w:rsid w:val="00101B53"/>
    <w:rsid w:val="00101EDC"/>
    <w:rsid w:val="00102B60"/>
    <w:rsid w:val="00102E48"/>
    <w:rsid w:val="00103008"/>
    <w:rsid w:val="001031B2"/>
    <w:rsid w:val="001033D9"/>
    <w:rsid w:val="001034A2"/>
    <w:rsid w:val="001034C2"/>
    <w:rsid w:val="00103853"/>
    <w:rsid w:val="00103885"/>
    <w:rsid w:val="001038E6"/>
    <w:rsid w:val="00104388"/>
    <w:rsid w:val="001043E3"/>
    <w:rsid w:val="001049AE"/>
    <w:rsid w:val="00104F21"/>
    <w:rsid w:val="001058B4"/>
    <w:rsid w:val="00105C91"/>
    <w:rsid w:val="0010668A"/>
    <w:rsid w:val="0010670B"/>
    <w:rsid w:val="001067E5"/>
    <w:rsid w:val="00106907"/>
    <w:rsid w:val="00106CF9"/>
    <w:rsid w:val="00107813"/>
    <w:rsid w:val="00107EAC"/>
    <w:rsid w:val="00110247"/>
    <w:rsid w:val="00110A8D"/>
    <w:rsid w:val="001114A3"/>
    <w:rsid w:val="00111914"/>
    <w:rsid w:val="00111A42"/>
    <w:rsid w:val="00111D7F"/>
    <w:rsid w:val="00112AC7"/>
    <w:rsid w:val="00112CC2"/>
    <w:rsid w:val="00112D66"/>
    <w:rsid w:val="001135E7"/>
    <w:rsid w:val="00113DAF"/>
    <w:rsid w:val="00114659"/>
    <w:rsid w:val="0011486A"/>
    <w:rsid w:val="001154FC"/>
    <w:rsid w:val="00115C23"/>
    <w:rsid w:val="00115DE3"/>
    <w:rsid w:val="00116072"/>
    <w:rsid w:val="0011610B"/>
    <w:rsid w:val="001170F8"/>
    <w:rsid w:val="00117CA0"/>
    <w:rsid w:val="00120402"/>
    <w:rsid w:val="00120781"/>
    <w:rsid w:val="00120E0B"/>
    <w:rsid w:val="001210C0"/>
    <w:rsid w:val="00121156"/>
    <w:rsid w:val="00121531"/>
    <w:rsid w:val="001216E2"/>
    <w:rsid w:val="00122155"/>
    <w:rsid w:val="0012238E"/>
    <w:rsid w:val="00122576"/>
    <w:rsid w:val="00123D76"/>
    <w:rsid w:val="00124372"/>
    <w:rsid w:val="00124949"/>
    <w:rsid w:val="00124BD1"/>
    <w:rsid w:val="00124E2A"/>
    <w:rsid w:val="00125AFC"/>
    <w:rsid w:val="001260E8"/>
    <w:rsid w:val="0012677A"/>
    <w:rsid w:val="00127068"/>
    <w:rsid w:val="00127EBC"/>
    <w:rsid w:val="00127F32"/>
    <w:rsid w:val="0013067E"/>
    <w:rsid w:val="00130931"/>
    <w:rsid w:val="00130C2A"/>
    <w:rsid w:val="00130E5D"/>
    <w:rsid w:val="00130F3F"/>
    <w:rsid w:val="0013180D"/>
    <w:rsid w:val="00131818"/>
    <w:rsid w:val="00131821"/>
    <w:rsid w:val="00132A14"/>
    <w:rsid w:val="00133064"/>
    <w:rsid w:val="0013363C"/>
    <w:rsid w:val="00133951"/>
    <w:rsid w:val="00133B6B"/>
    <w:rsid w:val="00133D2D"/>
    <w:rsid w:val="00133D62"/>
    <w:rsid w:val="0013417D"/>
    <w:rsid w:val="0013425F"/>
    <w:rsid w:val="001344BD"/>
    <w:rsid w:val="00134B24"/>
    <w:rsid w:val="00135005"/>
    <w:rsid w:val="0013578F"/>
    <w:rsid w:val="00135CE5"/>
    <w:rsid w:val="001366E4"/>
    <w:rsid w:val="00136707"/>
    <w:rsid w:val="001369C6"/>
    <w:rsid w:val="00136A5E"/>
    <w:rsid w:val="00136E0A"/>
    <w:rsid w:val="00136E44"/>
    <w:rsid w:val="001372AD"/>
    <w:rsid w:val="00137B0D"/>
    <w:rsid w:val="00137C8B"/>
    <w:rsid w:val="00140195"/>
    <w:rsid w:val="00141EE1"/>
    <w:rsid w:val="00142490"/>
    <w:rsid w:val="001425A5"/>
    <w:rsid w:val="0014271B"/>
    <w:rsid w:val="0014301E"/>
    <w:rsid w:val="00143173"/>
    <w:rsid w:val="001439D6"/>
    <w:rsid w:val="00143D72"/>
    <w:rsid w:val="00144387"/>
    <w:rsid w:val="0014450F"/>
    <w:rsid w:val="001447BC"/>
    <w:rsid w:val="00144E6C"/>
    <w:rsid w:val="00144FC5"/>
    <w:rsid w:val="0014592A"/>
    <w:rsid w:val="00146F51"/>
    <w:rsid w:val="00147507"/>
    <w:rsid w:val="00147A1E"/>
    <w:rsid w:val="00150558"/>
    <w:rsid w:val="00150C7A"/>
    <w:rsid w:val="00151068"/>
    <w:rsid w:val="00151493"/>
    <w:rsid w:val="00151881"/>
    <w:rsid w:val="00151DBC"/>
    <w:rsid w:val="001522B6"/>
    <w:rsid w:val="00152890"/>
    <w:rsid w:val="0015386E"/>
    <w:rsid w:val="00153C92"/>
    <w:rsid w:val="001541C8"/>
    <w:rsid w:val="001544BF"/>
    <w:rsid w:val="00155850"/>
    <w:rsid w:val="00156980"/>
    <w:rsid w:val="00157388"/>
    <w:rsid w:val="00157484"/>
    <w:rsid w:val="001576F1"/>
    <w:rsid w:val="00157BFE"/>
    <w:rsid w:val="00157E5E"/>
    <w:rsid w:val="00160126"/>
    <w:rsid w:val="001604CA"/>
    <w:rsid w:val="00160541"/>
    <w:rsid w:val="00160F8C"/>
    <w:rsid w:val="0016138B"/>
    <w:rsid w:val="00161E80"/>
    <w:rsid w:val="0016226F"/>
    <w:rsid w:val="00162678"/>
    <w:rsid w:val="0016268F"/>
    <w:rsid w:val="00162B55"/>
    <w:rsid w:val="001638A4"/>
    <w:rsid w:val="00164D61"/>
    <w:rsid w:val="0016567E"/>
    <w:rsid w:val="00165AC1"/>
    <w:rsid w:val="001667B2"/>
    <w:rsid w:val="001667FB"/>
    <w:rsid w:val="001668F1"/>
    <w:rsid w:val="001673BB"/>
    <w:rsid w:val="001675DF"/>
    <w:rsid w:val="00167987"/>
    <w:rsid w:val="00167B4A"/>
    <w:rsid w:val="00167CDB"/>
    <w:rsid w:val="001708DA"/>
    <w:rsid w:val="00170CEC"/>
    <w:rsid w:val="00171232"/>
    <w:rsid w:val="00171B36"/>
    <w:rsid w:val="00173222"/>
    <w:rsid w:val="00173492"/>
    <w:rsid w:val="00173F16"/>
    <w:rsid w:val="001741B8"/>
    <w:rsid w:val="001745C1"/>
    <w:rsid w:val="001753AC"/>
    <w:rsid w:val="0017589F"/>
    <w:rsid w:val="00175B70"/>
    <w:rsid w:val="0017616C"/>
    <w:rsid w:val="0017680B"/>
    <w:rsid w:val="00177096"/>
    <w:rsid w:val="001771B6"/>
    <w:rsid w:val="00177230"/>
    <w:rsid w:val="00177B86"/>
    <w:rsid w:val="00177BE6"/>
    <w:rsid w:val="0018011A"/>
    <w:rsid w:val="0018024B"/>
    <w:rsid w:val="00180435"/>
    <w:rsid w:val="001808C8"/>
    <w:rsid w:val="00180DF4"/>
    <w:rsid w:val="00180E9D"/>
    <w:rsid w:val="00180FDA"/>
    <w:rsid w:val="00181222"/>
    <w:rsid w:val="00181965"/>
    <w:rsid w:val="00181B7C"/>
    <w:rsid w:val="001820AB"/>
    <w:rsid w:val="00182357"/>
    <w:rsid w:val="001823EA"/>
    <w:rsid w:val="00182402"/>
    <w:rsid w:val="0018320B"/>
    <w:rsid w:val="00183625"/>
    <w:rsid w:val="0018398B"/>
    <w:rsid w:val="00183A9D"/>
    <w:rsid w:val="00183D58"/>
    <w:rsid w:val="0018411F"/>
    <w:rsid w:val="001848AD"/>
    <w:rsid w:val="00184DE1"/>
    <w:rsid w:val="00184E35"/>
    <w:rsid w:val="001853BD"/>
    <w:rsid w:val="001854F8"/>
    <w:rsid w:val="001861FF"/>
    <w:rsid w:val="001862E6"/>
    <w:rsid w:val="001865E1"/>
    <w:rsid w:val="00186E66"/>
    <w:rsid w:val="00186F94"/>
    <w:rsid w:val="00187C18"/>
    <w:rsid w:val="00191055"/>
    <w:rsid w:val="0019166A"/>
    <w:rsid w:val="001923C1"/>
    <w:rsid w:val="00192486"/>
    <w:rsid w:val="00192E96"/>
    <w:rsid w:val="00192F69"/>
    <w:rsid w:val="00194D4B"/>
    <w:rsid w:val="001961BD"/>
    <w:rsid w:val="0019677B"/>
    <w:rsid w:val="00196EF5"/>
    <w:rsid w:val="001A0044"/>
    <w:rsid w:val="001A014A"/>
    <w:rsid w:val="001A028F"/>
    <w:rsid w:val="001A0663"/>
    <w:rsid w:val="001A1104"/>
    <w:rsid w:val="001A1309"/>
    <w:rsid w:val="001A16BB"/>
    <w:rsid w:val="001A202F"/>
    <w:rsid w:val="001A26F8"/>
    <w:rsid w:val="001A295A"/>
    <w:rsid w:val="001A2A62"/>
    <w:rsid w:val="001A3B0B"/>
    <w:rsid w:val="001A3F84"/>
    <w:rsid w:val="001A435A"/>
    <w:rsid w:val="001A4A4B"/>
    <w:rsid w:val="001A4AD4"/>
    <w:rsid w:val="001A5C83"/>
    <w:rsid w:val="001A61C2"/>
    <w:rsid w:val="001A66A4"/>
    <w:rsid w:val="001A6CFC"/>
    <w:rsid w:val="001A7063"/>
    <w:rsid w:val="001A74F4"/>
    <w:rsid w:val="001B0252"/>
    <w:rsid w:val="001B0543"/>
    <w:rsid w:val="001B0CEB"/>
    <w:rsid w:val="001B0EA3"/>
    <w:rsid w:val="001B1A54"/>
    <w:rsid w:val="001B1F70"/>
    <w:rsid w:val="001B233C"/>
    <w:rsid w:val="001B2E56"/>
    <w:rsid w:val="001B3608"/>
    <w:rsid w:val="001B3BF4"/>
    <w:rsid w:val="001B4470"/>
    <w:rsid w:val="001B4577"/>
    <w:rsid w:val="001B584F"/>
    <w:rsid w:val="001B59CC"/>
    <w:rsid w:val="001B61D2"/>
    <w:rsid w:val="001B62CC"/>
    <w:rsid w:val="001B7BDE"/>
    <w:rsid w:val="001C0233"/>
    <w:rsid w:val="001C067F"/>
    <w:rsid w:val="001C07CD"/>
    <w:rsid w:val="001C0CC4"/>
    <w:rsid w:val="001C0FFB"/>
    <w:rsid w:val="001C18EC"/>
    <w:rsid w:val="001C18F6"/>
    <w:rsid w:val="001C285D"/>
    <w:rsid w:val="001C2A8E"/>
    <w:rsid w:val="001C3330"/>
    <w:rsid w:val="001C38DE"/>
    <w:rsid w:val="001C3AD4"/>
    <w:rsid w:val="001C3B7A"/>
    <w:rsid w:val="001C3C21"/>
    <w:rsid w:val="001C3D16"/>
    <w:rsid w:val="001C3FCD"/>
    <w:rsid w:val="001C48A2"/>
    <w:rsid w:val="001C4EEF"/>
    <w:rsid w:val="001C5610"/>
    <w:rsid w:val="001C57D8"/>
    <w:rsid w:val="001C581A"/>
    <w:rsid w:val="001C6242"/>
    <w:rsid w:val="001C684E"/>
    <w:rsid w:val="001C68CE"/>
    <w:rsid w:val="001C6A10"/>
    <w:rsid w:val="001C6CCE"/>
    <w:rsid w:val="001C7048"/>
    <w:rsid w:val="001C77F8"/>
    <w:rsid w:val="001C7EDE"/>
    <w:rsid w:val="001C7FC1"/>
    <w:rsid w:val="001D033E"/>
    <w:rsid w:val="001D05B8"/>
    <w:rsid w:val="001D073A"/>
    <w:rsid w:val="001D0F09"/>
    <w:rsid w:val="001D0F3F"/>
    <w:rsid w:val="001D1278"/>
    <w:rsid w:val="001D1B8B"/>
    <w:rsid w:val="001D1BCC"/>
    <w:rsid w:val="001D1F09"/>
    <w:rsid w:val="001D2AD3"/>
    <w:rsid w:val="001D2D4B"/>
    <w:rsid w:val="001D300F"/>
    <w:rsid w:val="001D3605"/>
    <w:rsid w:val="001D3B99"/>
    <w:rsid w:val="001D4502"/>
    <w:rsid w:val="001D4F89"/>
    <w:rsid w:val="001D5899"/>
    <w:rsid w:val="001D632C"/>
    <w:rsid w:val="001D6BFF"/>
    <w:rsid w:val="001D7985"/>
    <w:rsid w:val="001D7DAF"/>
    <w:rsid w:val="001E0581"/>
    <w:rsid w:val="001E0969"/>
    <w:rsid w:val="001E09E4"/>
    <w:rsid w:val="001E0EF0"/>
    <w:rsid w:val="001E0FC2"/>
    <w:rsid w:val="001E1177"/>
    <w:rsid w:val="001E149E"/>
    <w:rsid w:val="001E18CF"/>
    <w:rsid w:val="001E1B11"/>
    <w:rsid w:val="001E1C52"/>
    <w:rsid w:val="001E1D90"/>
    <w:rsid w:val="001E2011"/>
    <w:rsid w:val="001E3072"/>
    <w:rsid w:val="001E313E"/>
    <w:rsid w:val="001E32A5"/>
    <w:rsid w:val="001E3743"/>
    <w:rsid w:val="001E3E00"/>
    <w:rsid w:val="001E429E"/>
    <w:rsid w:val="001E485A"/>
    <w:rsid w:val="001E48BA"/>
    <w:rsid w:val="001E4DE5"/>
    <w:rsid w:val="001E4EFD"/>
    <w:rsid w:val="001E54A3"/>
    <w:rsid w:val="001E6A3A"/>
    <w:rsid w:val="001E6D2E"/>
    <w:rsid w:val="001E6DAF"/>
    <w:rsid w:val="001E70A5"/>
    <w:rsid w:val="001E743E"/>
    <w:rsid w:val="001E7C7F"/>
    <w:rsid w:val="001F0134"/>
    <w:rsid w:val="001F0392"/>
    <w:rsid w:val="001F049C"/>
    <w:rsid w:val="001F062F"/>
    <w:rsid w:val="001F0803"/>
    <w:rsid w:val="001F0866"/>
    <w:rsid w:val="001F0CE7"/>
    <w:rsid w:val="001F11F7"/>
    <w:rsid w:val="001F1958"/>
    <w:rsid w:val="001F308F"/>
    <w:rsid w:val="001F362B"/>
    <w:rsid w:val="001F3D95"/>
    <w:rsid w:val="001F4267"/>
    <w:rsid w:val="001F4637"/>
    <w:rsid w:val="001F4ACD"/>
    <w:rsid w:val="001F4BB4"/>
    <w:rsid w:val="001F4BF2"/>
    <w:rsid w:val="001F4C90"/>
    <w:rsid w:val="001F4E03"/>
    <w:rsid w:val="001F539D"/>
    <w:rsid w:val="001F539E"/>
    <w:rsid w:val="001F6079"/>
    <w:rsid w:val="001F6699"/>
    <w:rsid w:val="001F6CEF"/>
    <w:rsid w:val="001F7977"/>
    <w:rsid w:val="001F7B59"/>
    <w:rsid w:val="001F7F63"/>
    <w:rsid w:val="002009D1"/>
    <w:rsid w:val="002013E7"/>
    <w:rsid w:val="00201787"/>
    <w:rsid w:val="002019D0"/>
    <w:rsid w:val="00201FAA"/>
    <w:rsid w:val="0020262A"/>
    <w:rsid w:val="00202819"/>
    <w:rsid w:val="0020316E"/>
    <w:rsid w:val="002040FF"/>
    <w:rsid w:val="002042DC"/>
    <w:rsid w:val="002046A9"/>
    <w:rsid w:val="00204CE1"/>
    <w:rsid w:val="00204FB7"/>
    <w:rsid w:val="002050A3"/>
    <w:rsid w:val="002051F9"/>
    <w:rsid w:val="0020538C"/>
    <w:rsid w:val="0020604E"/>
    <w:rsid w:val="00206862"/>
    <w:rsid w:val="00206AA4"/>
    <w:rsid w:val="00207198"/>
    <w:rsid w:val="00207316"/>
    <w:rsid w:val="00207776"/>
    <w:rsid w:val="00207904"/>
    <w:rsid w:val="00207A2C"/>
    <w:rsid w:val="00207BE1"/>
    <w:rsid w:val="0021096F"/>
    <w:rsid w:val="002109F4"/>
    <w:rsid w:val="00210A3C"/>
    <w:rsid w:val="00210AAB"/>
    <w:rsid w:val="00210F2D"/>
    <w:rsid w:val="00210F44"/>
    <w:rsid w:val="00211807"/>
    <w:rsid w:val="00212036"/>
    <w:rsid w:val="00212336"/>
    <w:rsid w:val="0021265C"/>
    <w:rsid w:val="00212D1F"/>
    <w:rsid w:val="002130B2"/>
    <w:rsid w:val="002132B1"/>
    <w:rsid w:val="00213A2B"/>
    <w:rsid w:val="00213E97"/>
    <w:rsid w:val="00214522"/>
    <w:rsid w:val="00215464"/>
    <w:rsid w:val="00215BC4"/>
    <w:rsid w:val="002168BC"/>
    <w:rsid w:val="002179CF"/>
    <w:rsid w:val="00220299"/>
    <w:rsid w:val="00220BB4"/>
    <w:rsid w:val="00221469"/>
    <w:rsid w:val="0022243F"/>
    <w:rsid w:val="0022246F"/>
    <w:rsid w:val="0022297B"/>
    <w:rsid w:val="00223530"/>
    <w:rsid w:val="00224218"/>
    <w:rsid w:val="00224F9E"/>
    <w:rsid w:val="0022514C"/>
    <w:rsid w:val="00225A6D"/>
    <w:rsid w:val="00225D83"/>
    <w:rsid w:val="0022669D"/>
    <w:rsid w:val="002269AB"/>
    <w:rsid w:val="00226A8B"/>
    <w:rsid w:val="00226D35"/>
    <w:rsid w:val="00226FB6"/>
    <w:rsid w:val="00227249"/>
    <w:rsid w:val="00227C30"/>
    <w:rsid w:val="00227F09"/>
    <w:rsid w:val="00230766"/>
    <w:rsid w:val="002309D0"/>
    <w:rsid w:val="00230AAC"/>
    <w:rsid w:val="002318F7"/>
    <w:rsid w:val="00231A1E"/>
    <w:rsid w:val="00232476"/>
    <w:rsid w:val="0023349A"/>
    <w:rsid w:val="0023373A"/>
    <w:rsid w:val="002339DD"/>
    <w:rsid w:val="00234335"/>
    <w:rsid w:val="0023452A"/>
    <w:rsid w:val="002349A1"/>
    <w:rsid w:val="00234E76"/>
    <w:rsid w:val="00235233"/>
    <w:rsid w:val="00235870"/>
    <w:rsid w:val="00235A62"/>
    <w:rsid w:val="00235EA5"/>
    <w:rsid w:val="002360C1"/>
    <w:rsid w:val="002363D1"/>
    <w:rsid w:val="002364EC"/>
    <w:rsid w:val="002369BB"/>
    <w:rsid w:val="00236D0D"/>
    <w:rsid w:val="002370C8"/>
    <w:rsid w:val="00240D49"/>
    <w:rsid w:val="00240E41"/>
    <w:rsid w:val="002412AD"/>
    <w:rsid w:val="002414C2"/>
    <w:rsid w:val="00241597"/>
    <w:rsid w:val="00241AB7"/>
    <w:rsid w:val="0024216F"/>
    <w:rsid w:val="002424E0"/>
    <w:rsid w:val="00242621"/>
    <w:rsid w:val="002428A3"/>
    <w:rsid w:val="00242984"/>
    <w:rsid w:val="0024305E"/>
    <w:rsid w:val="00243136"/>
    <w:rsid w:val="002439C7"/>
    <w:rsid w:val="00243FD7"/>
    <w:rsid w:val="00244564"/>
    <w:rsid w:val="00244986"/>
    <w:rsid w:val="00244E3D"/>
    <w:rsid w:val="00245378"/>
    <w:rsid w:val="00245C69"/>
    <w:rsid w:val="00245CF3"/>
    <w:rsid w:val="00246BF6"/>
    <w:rsid w:val="00246DB6"/>
    <w:rsid w:val="0024733F"/>
    <w:rsid w:val="00247436"/>
    <w:rsid w:val="002474EE"/>
    <w:rsid w:val="00250BDB"/>
    <w:rsid w:val="00250F8A"/>
    <w:rsid w:val="002514CA"/>
    <w:rsid w:val="0025159A"/>
    <w:rsid w:val="00251858"/>
    <w:rsid w:val="00251C6D"/>
    <w:rsid w:val="00252116"/>
    <w:rsid w:val="0025223A"/>
    <w:rsid w:val="0025264E"/>
    <w:rsid w:val="00253395"/>
    <w:rsid w:val="00253915"/>
    <w:rsid w:val="00253FFF"/>
    <w:rsid w:val="00255440"/>
    <w:rsid w:val="00255AED"/>
    <w:rsid w:val="002563B0"/>
    <w:rsid w:val="00256CAD"/>
    <w:rsid w:val="00257525"/>
    <w:rsid w:val="002578DB"/>
    <w:rsid w:val="00260780"/>
    <w:rsid w:val="00260D1D"/>
    <w:rsid w:val="00260E62"/>
    <w:rsid w:val="00262444"/>
    <w:rsid w:val="00262823"/>
    <w:rsid w:val="00262A30"/>
    <w:rsid w:val="002630F2"/>
    <w:rsid w:val="00264521"/>
    <w:rsid w:val="00264DCA"/>
    <w:rsid w:val="00264F2F"/>
    <w:rsid w:val="0026532A"/>
    <w:rsid w:val="002656A1"/>
    <w:rsid w:val="002656E8"/>
    <w:rsid w:val="002659FE"/>
    <w:rsid w:val="0026627E"/>
    <w:rsid w:val="002664AB"/>
    <w:rsid w:val="0026655D"/>
    <w:rsid w:val="00266912"/>
    <w:rsid w:val="00270303"/>
    <w:rsid w:val="002704DD"/>
    <w:rsid w:val="00270FDC"/>
    <w:rsid w:val="00271488"/>
    <w:rsid w:val="0027185E"/>
    <w:rsid w:val="00271AB0"/>
    <w:rsid w:val="00271B6B"/>
    <w:rsid w:val="00271E7E"/>
    <w:rsid w:val="00271FE1"/>
    <w:rsid w:val="002729CB"/>
    <w:rsid w:val="00272B7D"/>
    <w:rsid w:val="00272BA0"/>
    <w:rsid w:val="002730E8"/>
    <w:rsid w:val="002732D2"/>
    <w:rsid w:val="00273571"/>
    <w:rsid w:val="0027362C"/>
    <w:rsid w:val="00273989"/>
    <w:rsid w:val="002740A9"/>
    <w:rsid w:val="00274386"/>
    <w:rsid w:val="0027494F"/>
    <w:rsid w:val="00274BAC"/>
    <w:rsid w:val="00274EE7"/>
    <w:rsid w:val="00275098"/>
    <w:rsid w:val="00275286"/>
    <w:rsid w:val="002758B2"/>
    <w:rsid w:val="00275AF3"/>
    <w:rsid w:val="00275F7A"/>
    <w:rsid w:val="00276566"/>
    <w:rsid w:val="00276F5D"/>
    <w:rsid w:val="0027735E"/>
    <w:rsid w:val="00277B7F"/>
    <w:rsid w:val="00277CFC"/>
    <w:rsid w:val="002802FA"/>
    <w:rsid w:val="0028090F"/>
    <w:rsid w:val="0028099A"/>
    <w:rsid w:val="00281077"/>
    <w:rsid w:val="00281BAA"/>
    <w:rsid w:val="002829AC"/>
    <w:rsid w:val="00282F0E"/>
    <w:rsid w:val="00283365"/>
    <w:rsid w:val="00283A72"/>
    <w:rsid w:val="00283B06"/>
    <w:rsid w:val="00284ACA"/>
    <w:rsid w:val="00284AD7"/>
    <w:rsid w:val="00284D81"/>
    <w:rsid w:val="00285D56"/>
    <w:rsid w:val="002860B2"/>
    <w:rsid w:val="00287FA1"/>
    <w:rsid w:val="002904BA"/>
    <w:rsid w:val="00290594"/>
    <w:rsid w:val="00290E39"/>
    <w:rsid w:val="00290FFC"/>
    <w:rsid w:val="002914CB"/>
    <w:rsid w:val="00291A97"/>
    <w:rsid w:val="00292072"/>
    <w:rsid w:val="002920FA"/>
    <w:rsid w:val="00292F31"/>
    <w:rsid w:val="00293420"/>
    <w:rsid w:val="002934EA"/>
    <w:rsid w:val="002936CC"/>
    <w:rsid w:val="002939BC"/>
    <w:rsid w:val="00295407"/>
    <w:rsid w:val="00295C06"/>
    <w:rsid w:val="00295EF7"/>
    <w:rsid w:val="002968A3"/>
    <w:rsid w:val="00296B2A"/>
    <w:rsid w:val="00296C55"/>
    <w:rsid w:val="00297207"/>
    <w:rsid w:val="00297C7A"/>
    <w:rsid w:val="00297E2D"/>
    <w:rsid w:val="002A00AA"/>
    <w:rsid w:val="002A03A8"/>
    <w:rsid w:val="002A0402"/>
    <w:rsid w:val="002A05D1"/>
    <w:rsid w:val="002A0CEA"/>
    <w:rsid w:val="002A0E8F"/>
    <w:rsid w:val="002A0EA8"/>
    <w:rsid w:val="002A13CB"/>
    <w:rsid w:val="002A164E"/>
    <w:rsid w:val="002A178A"/>
    <w:rsid w:val="002A18E2"/>
    <w:rsid w:val="002A1921"/>
    <w:rsid w:val="002A1B9E"/>
    <w:rsid w:val="002A1FF5"/>
    <w:rsid w:val="002A2052"/>
    <w:rsid w:val="002A2731"/>
    <w:rsid w:val="002A2E30"/>
    <w:rsid w:val="002A32B8"/>
    <w:rsid w:val="002A35EC"/>
    <w:rsid w:val="002A3685"/>
    <w:rsid w:val="002A3B58"/>
    <w:rsid w:val="002A3E35"/>
    <w:rsid w:val="002A4DB1"/>
    <w:rsid w:val="002A5614"/>
    <w:rsid w:val="002A5D5A"/>
    <w:rsid w:val="002A6076"/>
    <w:rsid w:val="002A6331"/>
    <w:rsid w:val="002A7242"/>
    <w:rsid w:val="002A7D45"/>
    <w:rsid w:val="002B0295"/>
    <w:rsid w:val="002B02E0"/>
    <w:rsid w:val="002B060C"/>
    <w:rsid w:val="002B1165"/>
    <w:rsid w:val="002B12A1"/>
    <w:rsid w:val="002B1352"/>
    <w:rsid w:val="002B201A"/>
    <w:rsid w:val="002B22D3"/>
    <w:rsid w:val="002B2E29"/>
    <w:rsid w:val="002B338F"/>
    <w:rsid w:val="002B37CC"/>
    <w:rsid w:val="002B37E9"/>
    <w:rsid w:val="002B3ABD"/>
    <w:rsid w:val="002B45EA"/>
    <w:rsid w:val="002B482C"/>
    <w:rsid w:val="002B4B20"/>
    <w:rsid w:val="002B4D54"/>
    <w:rsid w:val="002B4F07"/>
    <w:rsid w:val="002B59E3"/>
    <w:rsid w:val="002B63CD"/>
    <w:rsid w:val="002B6A22"/>
    <w:rsid w:val="002B7765"/>
    <w:rsid w:val="002B7B6B"/>
    <w:rsid w:val="002B7EB0"/>
    <w:rsid w:val="002C0558"/>
    <w:rsid w:val="002C0D66"/>
    <w:rsid w:val="002C0DA1"/>
    <w:rsid w:val="002C12D4"/>
    <w:rsid w:val="002C257D"/>
    <w:rsid w:val="002C25A3"/>
    <w:rsid w:val="002C2726"/>
    <w:rsid w:val="002C2A0A"/>
    <w:rsid w:val="002C2AFB"/>
    <w:rsid w:val="002C2AFF"/>
    <w:rsid w:val="002C2BBD"/>
    <w:rsid w:val="002C3274"/>
    <w:rsid w:val="002C3FE1"/>
    <w:rsid w:val="002C4840"/>
    <w:rsid w:val="002C48E8"/>
    <w:rsid w:val="002C4A3F"/>
    <w:rsid w:val="002C4FB4"/>
    <w:rsid w:val="002C4FB6"/>
    <w:rsid w:val="002C5239"/>
    <w:rsid w:val="002C558C"/>
    <w:rsid w:val="002C5B13"/>
    <w:rsid w:val="002C5C16"/>
    <w:rsid w:val="002C5D4C"/>
    <w:rsid w:val="002C69C3"/>
    <w:rsid w:val="002C6E7C"/>
    <w:rsid w:val="002C6F4B"/>
    <w:rsid w:val="002C730B"/>
    <w:rsid w:val="002C7333"/>
    <w:rsid w:val="002C7B5D"/>
    <w:rsid w:val="002C7BAD"/>
    <w:rsid w:val="002D09CA"/>
    <w:rsid w:val="002D0E1B"/>
    <w:rsid w:val="002D0EAA"/>
    <w:rsid w:val="002D11FA"/>
    <w:rsid w:val="002D1407"/>
    <w:rsid w:val="002D15F5"/>
    <w:rsid w:val="002D19AE"/>
    <w:rsid w:val="002D1E33"/>
    <w:rsid w:val="002D2434"/>
    <w:rsid w:val="002D24BD"/>
    <w:rsid w:val="002D3738"/>
    <w:rsid w:val="002D3E5A"/>
    <w:rsid w:val="002D406E"/>
    <w:rsid w:val="002D43C4"/>
    <w:rsid w:val="002D4683"/>
    <w:rsid w:val="002D47CD"/>
    <w:rsid w:val="002D482F"/>
    <w:rsid w:val="002D4E83"/>
    <w:rsid w:val="002D4FC9"/>
    <w:rsid w:val="002D523B"/>
    <w:rsid w:val="002D5FAE"/>
    <w:rsid w:val="002D7972"/>
    <w:rsid w:val="002E0678"/>
    <w:rsid w:val="002E0690"/>
    <w:rsid w:val="002E06CD"/>
    <w:rsid w:val="002E1A48"/>
    <w:rsid w:val="002E1E2A"/>
    <w:rsid w:val="002E22C9"/>
    <w:rsid w:val="002E2A4C"/>
    <w:rsid w:val="002E39D6"/>
    <w:rsid w:val="002E3C76"/>
    <w:rsid w:val="002E42C5"/>
    <w:rsid w:val="002E46B5"/>
    <w:rsid w:val="002E59AE"/>
    <w:rsid w:val="002E64F1"/>
    <w:rsid w:val="002E6666"/>
    <w:rsid w:val="002E6C5A"/>
    <w:rsid w:val="002E6D36"/>
    <w:rsid w:val="002E6E54"/>
    <w:rsid w:val="002E6E82"/>
    <w:rsid w:val="002E7B62"/>
    <w:rsid w:val="002F044B"/>
    <w:rsid w:val="002F0AF6"/>
    <w:rsid w:val="002F0BB9"/>
    <w:rsid w:val="002F0D8D"/>
    <w:rsid w:val="002F0DD0"/>
    <w:rsid w:val="002F1B90"/>
    <w:rsid w:val="002F1FF9"/>
    <w:rsid w:val="002F23B3"/>
    <w:rsid w:val="002F26F8"/>
    <w:rsid w:val="002F3431"/>
    <w:rsid w:val="002F3934"/>
    <w:rsid w:val="002F3A87"/>
    <w:rsid w:val="002F3EAB"/>
    <w:rsid w:val="002F4055"/>
    <w:rsid w:val="002F5097"/>
    <w:rsid w:val="002F50AD"/>
    <w:rsid w:val="002F562C"/>
    <w:rsid w:val="002F5E0C"/>
    <w:rsid w:val="002F74EF"/>
    <w:rsid w:val="002F76CB"/>
    <w:rsid w:val="002F79A7"/>
    <w:rsid w:val="002F7A0A"/>
    <w:rsid w:val="002F7A87"/>
    <w:rsid w:val="002F7D5A"/>
    <w:rsid w:val="002F7F8D"/>
    <w:rsid w:val="0030004E"/>
    <w:rsid w:val="0030054B"/>
    <w:rsid w:val="003006EE"/>
    <w:rsid w:val="003011FF"/>
    <w:rsid w:val="00301BBD"/>
    <w:rsid w:val="00301C5E"/>
    <w:rsid w:val="003024D2"/>
    <w:rsid w:val="00303776"/>
    <w:rsid w:val="00303C60"/>
    <w:rsid w:val="003041B8"/>
    <w:rsid w:val="00304314"/>
    <w:rsid w:val="00304405"/>
    <w:rsid w:val="003047CD"/>
    <w:rsid w:val="00304EAC"/>
    <w:rsid w:val="00305AF9"/>
    <w:rsid w:val="00306481"/>
    <w:rsid w:val="00306685"/>
    <w:rsid w:val="00306A8F"/>
    <w:rsid w:val="00306D05"/>
    <w:rsid w:val="00310325"/>
    <w:rsid w:val="00310EA3"/>
    <w:rsid w:val="003110E0"/>
    <w:rsid w:val="00311598"/>
    <w:rsid w:val="00311BC2"/>
    <w:rsid w:val="00311F73"/>
    <w:rsid w:val="00312626"/>
    <w:rsid w:val="00312CE4"/>
    <w:rsid w:val="003130A2"/>
    <w:rsid w:val="003131A6"/>
    <w:rsid w:val="00313999"/>
    <w:rsid w:val="00313C53"/>
    <w:rsid w:val="00313D45"/>
    <w:rsid w:val="003145CD"/>
    <w:rsid w:val="00315265"/>
    <w:rsid w:val="003152E8"/>
    <w:rsid w:val="00315433"/>
    <w:rsid w:val="003156A3"/>
    <w:rsid w:val="003156EE"/>
    <w:rsid w:val="00315799"/>
    <w:rsid w:val="00315BBC"/>
    <w:rsid w:val="00315C0C"/>
    <w:rsid w:val="00315C22"/>
    <w:rsid w:val="0031604F"/>
    <w:rsid w:val="00316326"/>
    <w:rsid w:val="00316525"/>
    <w:rsid w:val="003166B8"/>
    <w:rsid w:val="003167A3"/>
    <w:rsid w:val="00317137"/>
    <w:rsid w:val="003178B1"/>
    <w:rsid w:val="00317CFB"/>
    <w:rsid w:val="00317DD0"/>
    <w:rsid w:val="003204B7"/>
    <w:rsid w:val="0032056F"/>
    <w:rsid w:val="0032072D"/>
    <w:rsid w:val="00320B1C"/>
    <w:rsid w:val="003211AE"/>
    <w:rsid w:val="00321390"/>
    <w:rsid w:val="00321447"/>
    <w:rsid w:val="00321460"/>
    <w:rsid w:val="00321505"/>
    <w:rsid w:val="003219D4"/>
    <w:rsid w:val="00321E85"/>
    <w:rsid w:val="00322C48"/>
    <w:rsid w:val="00322E38"/>
    <w:rsid w:val="00322FC5"/>
    <w:rsid w:val="003235BB"/>
    <w:rsid w:val="00323964"/>
    <w:rsid w:val="00323EFC"/>
    <w:rsid w:val="00324205"/>
    <w:rsid w:val="0032489C"/>
    <w:rsid w:val="00324ADA"/>
    <w:rsid w:val="003255F2"/>
    <w:rsid w:val="00325815"/>
    <w:rsid w:val="00326065"/>
    <w:rsid w:val="00326268"/>
    <w:rsid w:val="003264FB"/>
    <w:rsid w:val="003269DD"/>
    <w:rsid w:val="00326DCB"/>
    <w:rsid w:val="0032738D"/>
    <w:rsid w:val="00327565"/>
    <w:rsid w:val="003275AF"/>
    <w:rsid w:val="00327EB1"/>
    <w:rsid w:val="00327F84"/>
    <w:rsid w:val="00327F88"/>
    <w:rsid w:val="00330401"/>
    <w:rsid w:val="00330EE2"/>
    <w:rsid w:val="0033123A"/>
    <w:rsid w:val="003313CD"/>
    <w:rsid w:val="00331BA8"/>
    <w:rsid w:val="00333107"/>
    <w:rsid w:val="003338CB"/>
    <w:rsid w:val="00333996"/>
    <w:rsid w:val="0033399C"/>
    <w:rsid w:val="00333F03"/>
    <w:rsid w:val="00334401"/>
    <w:rsid w:val="00334EC1"/>
    <w:rsid w:val="00335616"/>
    <w:rsid w:val="00336270"/>
    <w:rsid w:val="00336276"/>
    <w:rsid w:val="00336939"/>
    <w:rsid w:val="003371C9"/>
    <w:rsid w:val="0033724D"/>
    <w:rsid w:val="003376BA"/>
    <w:rsid w:val="00337716"/>
    <w:rsid w:val="00337B55"/>
    <w:rsid w:val="003407FB"/>
    <w:rsid w:val="00340EC2"/>
    <w:rsid w:val="00341F3C"/>
    <w:rsid w:val="00342280"/>
    <w:rsid w:val="003424D0"/>
    <w:rsid w:val="0034253C"/>
    <w:rsid w:val="003432D0"/>
    <w:rsid w:val="00343EC4"/>
    <w:rsid w:val="00345738"/>
    <w:rsid w:val="00345B0D"/>
    <w:rsid w:val="00345EF9"/>
    <w:rsid w:val="0034613C"/>
    <w:rsid w:val="003472CC"/>
    <w:rsid w:val="003472CE"/>
    <w:rsid w:val="00347425"/>
    <w:rsid w:val="003475AC"/>
    <w:rsid w:val="00347620"/>
    <w:rsid w:val="00347791"/>
    <w:rsid w:val="00347AC7"/>
    <w:rsid w:val="003500AF"/>
    <w:rsid w:val="003505F3"/>
    <w:rsid w:val="003506AE"/>
    <w:rsid w:val="00350AD7"/>
    <w:rsid w:val="00350B87"/>
    <w:rsid w:val="00350F88"/>
    <w:rsid w:val="00350FC9"/>
    <w:rsid w:val="0035175B"/>
    <w:rsid w:val="003527D1"/>
    <w:rsid w:val="00353272"/>
    <w:rsid w:val="0035343B"/>
    <w:rsid w:val="00354377"/>
    <w:rsid w:val="00354B36"/>
    <w:rsid w:val="00355573"/>
    <w:rsid w:val="003558C0"/>
    <w:rsid w:val="00355AC3"/>
    <w:rsid w:val="00355DDE"/>
    <w:rsid w:val="003560D6"/>
    <w:rsid w:val="0035612D"/>
    <w:rsid w:val="003561CC"/>
    <w:rsid w:val="00356577"/>
    <w:rsid w:val="00356F78"/>
    <w:rsid w:val="0035715B"/>
    <w:rsid w:val="003571F7"/>
    <w:rsid w:val="00357584"/>
    <w:rsid w:val="00357D71"/>
    <w:rsid w:val="00357F09"/>
    <w:rsid w:val="00357FA5"/>
    <w:rsid w:val="00360C5C"/>
    <w:rsid w:val="00360D25"/>
    <w:rsid w:val="003617FA"/>
    <w:rsid w:val="00361BB3"/>
    <w:rsid w:val="00362357"/>
    <w:rsid w:val="003624C2"/>
    <w:rsid w:val="0036278E"/>
    <w:rsid w:val="003628D4"/>
    <w:rsid w:val="00362D35"/>
    <w:rsid w:val="00362F4E"/>
    <w:rsid w:val="003639F3"/>
    <w:rsid w:val="00363AB2"/>
    <w:rsid w:val="00363AD0"/>
    <w:rsid w:val="00365BCF"/>
    <w:rsid w:val="00365D23"/>
    <w:rsid w:val="00365F5C"/>
    <w:rsid w:val="00366366"/>
    <w:rsid w:val="00366E61"/>
    <w:rsid w:val="00367580"/>
    <w:rsid w:val="00367940"/>
    <w:rsid w:val="00367C05"/>
    <w:rsid w:val="00367CB6"/>
    <w:rsid w:val="00370358"/>
    <w:rsid w:val="00370FCE"/>
    <w:rsid w:val="0037130B"/>
    <w:rsid w:val="00371923"/>
    <w:rsid w:val="00371A34"/>
    <w:rsid w:val="00372175"/>
    <w:rsid w:val="003723F2"/>
    <w:rsid w:val="00372401"/>
    <w:rsid w:val="00372951"/>
    <w:rsid w:val="00372E0B"/>
    <w:rsid w:val="003737DE"/>
    <w:rsid w:val="00373AE6"/>
    <w:rsid w:val="00373BA0"/>
    <w:rsid w:val="003748AB"/>
    <w:rsid w:val="00375A57"/>
    <w:rsid w:val="00375BCB"/>
    <w:rsid w:val="00376169"/>
    <w:rsid w:val="00376CA1"/>
    <w:rsid w:val="0037744D"/>
    <w:rsid w:val="0037766F"/>
    <w:rsid w:val="00377D1A"/>
    <w:rsid w:val="003809E9"/>
    <w:rsid w:val="00380EA8"/>
    <w:rsid w:val="0038134B"/>
    <w:rsid w:val="00381995"/>
    <w:rsid w:val="00381C93"/>
    <w:rsid w:val="00381D95"/>
    <w:rsid w:val="00382276"/>
    <w:rsid w:val="0038228E"/>
    <w:rsid w:val="00382B33"/>
    <w:rsid w:val="00382CD3"/>
    <w:rsid w:val="00382D08"/>
    <w:rsid w:val="00382DBB"/>
    <w:rsid w:val="0038340A"/>
    <w:rsid w:val="003836B9"/>
    <w:rsid w:val="0038387F"/>
    <w:rsid w:val="00383EE4"/>
    <w:rsid w:val="0038420F"/>
    <w:rsid w:val="0038445E"/>
    <w:rsid w:val="00384871"/>
    <w:rsid w:val="003860FB"/>
    <w:rsid w:val="00386337"/>
    <w:rsid w:val="0038715E"/>
    <w:rsid w:val="00387A1A"/>
    <w:rsid w:val="003903D9"/>
    <w:rsid w:val="0039058E"/>
    <w:rsid w:val="0039194E"/>
    <w:rsid w:val="00391CEE"/>
    <w:rsid w:val="00391FDB"/>
    <w:rsid w:val="00392C8F"/>
    <w:rsid w:val="00392E30"/>
    <w:rsid w:val="00392F61"/>
    <w:rsid w:val="0039334E"/>
    <w:rsid w:val="00393CCE"/>
    <w:rsid w:val="00394262"/>
    <w:rsid w:val="0039436C"/>
    <w:rsid w:val="00395C16"/>
    <w:rsid w:val="00395EB2"/>
    <w:rsid w:val="003963E1"/>
    <w:rsid w:val="00397559"/>
    <w:rsid w:val="0039762F"/>
    <w:rsid w:val="00397EA9"/>
    <w:rsid w:val="003A08BF"/>
    <w:rsid w:val="003A0AA2"/>
    <w:rsid w:val="003A135A"/>
    <w:rsid w:val="003A1414"/>
    <w:rsid w:val="003A2204"/>
    <w:rsid w:val="003A2EAA"/>
    <w:rsid w:val="003A31C3"/>
    <w:rsid w:val="003A378A"/>
    <w:rsid w:val="003A3981"/>
    <w:rsid w:val="003A45AC"/>
    <w:rsid w:val="003A4641"/>
    <w:rsid w:val="003A4D15"/>
    <w:rsid w:val="003A5400"/>
    <w:rsid w:val="003A616B"/>
    <w:rsid w:val="003A61B4"/>
    <w:rsid w:val="003A6310"/>
    <w:rsid w:val="003A7202"/>
    <w:rsid w:val="003A7370"/>
    <w:rsid w:val="003A742B"/>
    <w:rsid w:val="003B00C8"/>
    <w:rsid w:val="003B0D9A"/>
    <w:rsid w:val="003B0F4A"/>
    <w:rsid w:val="003B1FCD"/>
    <w:rsid w:val="003B1FE7"/>
    <w:rsid w:val="003B20EB"/>
    <w:rsid w:val="003B293B"/>
    <w:rsid w:val="003B2A75"/>
    <w:rsid w:val="003B2A77"/>
    <w:rsid w:val="003B2E00"/>
    <w:rsid w:val="003B2E1A"/>
    <w:rsid w:val="003B30D3"/>
    <w:rsid w:val="003B41DE"/>
    <w:rsid w:val="003B42C1"/>
    <w:rsid w:val="003B46BA"/>
    <w:rsid w:val="003B4814"/>
    <w:rsid w:val="003B4E82"/>
    <w:rsid w:val="003B5335"/>
    <w:rsid w:val="003B550E"/>
    <w:rsid w:val="003B56E0"/>
    <w:rsid w:val="003B64EB"/>
    <w:rsid w:val="003B682C"/>
    <w:rsid w:val="003B6AB1"/>
    <w:rsid w:val="003B6D60"/>
    <w:rsid w:val="003B6F1F"/>
    <w:rsid w:val="003B7139"/>
    <w:rsid w:val="003B730C"/>
    <w:rsid w:val="003B7876"/>
    <w:rsid w:val="003B78AB"/>
    <w:rsid w:val="003B79EF"/>
    <w:rsid w:val="003B7EDF"/>
    <w:rsid w:val="003C0387"/>
    <w:rsid w:val="003C070E"/>
    <w:rsid w:val="003C0736"/>
    <w:rsid w:val="003C079E"/>
    <w:rsid w:val="003C1835"/>
    <w:rsid w:val="003C2722"/>
    <w:rsid w:val="003C280E"/>
    <w:rsid w:val="003C2A7F"/>
    <w:rsid w:val="003C2D8D"/>
    <w:rsid w:val="003C2DEB"/>
    <w:rsid w:val="003C31D4"/>
    <w:rsid w:val="003C33BD"/>
    <w:rsid w:val="003C3911"/>
    <w:rsid w:val="003C3985"/>
    <w:rsid w:val="003C3BCF"/>
    <w:rsid w:val="003C3E73"/>
    <w:rsid w:val="003C3FF6"/>
    <w:rsid w:val="003C4580"/>
    <w:rsid w:val="003C45A5"/>
    <w:rsid w:val="003C47F0"/>
    <w:rsid w:val="003C4CE9"/>
    <w:rsid w:val="003C4D81"/>
    <w:rsid w:val="003C4E5A"/>
    <w:rsid w:val="003C59B4"/>
    <w:rsid w:val="003C6195"/>
    <w:rsid w:val="003C6838"/>
    <w:rsid w:val="003C6E29"/>
    <w:rsid w:val="003C7666"/>
    <w:rsid w:val="003C7806"/>
    <w:rsid w:val="003C7B9E"/>
    <w:rsid w:val="003D05AB"/>
    <w:rsid w:val="003D0735"/>
    <w:rsid w:val="003D14C9"/>
    <w:rsid w:val="003D175C"/>
    <w:rsid w:val="003D1F65"/>
    <w:rsid w:val="003D20B0"/>
    <w:rsid w:val="003D2635"/>
    <w:rsid w:val="003D269D"/>
    <w:rsid w:val="003D2D3B"/>
    <w:rsid w:val="003D2F15"/>
    <w:rsid w:val="003D3563"/>
    <w:rsid w:val="003D384B"/>
    <w:rsid w:val="003D3DAC"/>
    <w:rsid w:val="003D4297"/>
    <w:rsid w:val="003D4690"/>
    <w:rsid w:val="003D479B"/>
    <w:rsid w:val="003D5232"/>
    <w:rsid w:val="003D67E2"/>
    <w:rsid w:val="003D6962"/>
    <w:rsid w:val="003D7C76"/>
    <w:rsid w:val="003D7CDE"/>
    <w:rsid w:val="003E00F0"/>
    <w:rsid w:val="003E17CE"/>
    <w:rsid w:val="003E1D59"/>
    <w:rsid w:val="003E2345"/>
    <w:rsid w:val="003E28A0"/>
    <w:rsid w:val="003E2F10"/>
    <w:rsid w:val="003E336E"/>
    <w:rsid w:val="003E363E"/>
    <w:rsid w:val="003E3C31"/>
    <w:rsid w:val="003E3D6D"/>
    <w:rsid w:val="003E4D72"/>
    <w:rsid w:val="003E554A"/>
    <w:rsid w:val="003E5BDD"/>
    <w:rsid w:val="003E5C71"/>
    <w:rsid w:val="003E6D7E"/>
    <w:rsid w:val="003E73F6"/>
    <w:rsid w:val="003E783C"/>
    <w:rsid w:val="003E7AD0"/>
    <w:rsid w:val="003E7FD7"/>
    <w:rsid w:val="003F0553"/>
    <w:rsid w:val="003F0BC5"/>
    <w:rsid w:val="003F15B8"/>
    <w:rsid w:val="003F17D8"/>
    <w:rsid w:val="003F186C"/>
    <w:rsid w:val="003F1D24"/>
    <w:rsid w:val="003F1DE6"/>
    <w:rsid w:val="003F1EC4"/>
    <w:rsid w:val="003F2073"/>
    <w:rsid w:val="003F27D4"/>
    <w:rsid w:val="003F3155"/>
    <w:rsid w:val="003F323F"/>
    <w:rsid w:val="003F3562"/>
    <w:rsid w:val="003F36AE"/>
    <w:rsid w:val="003F46A9"/>
    <w:rsid w:val="003F4C71"/>
    <w:rsid w:val="003F4EDE"/>
    <w:rsid w:val="003F5079"/>
    <w:rsid w:val="003F57D0"/>
    <w:rsid w:val="003F68F9"/>
    <w:rsid w:val="003F6AAE"/>
    <w:rsid w:val="003F6AD7"/>
    <w:rsid w:val="003F6F0C"/>
    <w:rsid w:val="003F7476"/>
    <w:rsid w:val="003F750D"/>
    <w:rsid w:val="003F7BE1"/>
    <w:rsid w:val="0040098F"/>
    <w:rsid w:val="0040113B"/>
    <w:rsid w:val="0040141C"/>
    <w:rsid w:val="00401676"/>
    <w:rsid w:val="004016BF"/>
    <w:rsid w:val="004023D0"/>
    <w:rsid w:val="00402595"/>
    <w:rsid w:val="0040274B"/>
    <w:rsid w:val="00402ABD"/>
    <w:rsid w:val="00402EC5"/>
    <w:rsid w:val="00403B49"/>
    <w:rsid w:val="00403B6C"/>
    <w:rsid w:val="00403F4D"/>
    <w:rsid w:val="00404765"/>
    <w:rsid w:val="00404AD0"/>
    <w:rsid w:val="00404F05"/>
    <w:rsid w:val="0040579C"/>
    <w:rsid w:val="00406288"/>
    <w:rsid w:val="00406432"/>
    <w:rsid w:val="00406930"/>
    <w:rsid w:val="00406A70"/>
    <w:rsid w:val="00406F8C"/>
    <w:rsid w:val="004071C6"/>
    <w:rsid w:val="00407350"/>
    <w:rsid w:val="00407E33"/>
    <w:rsid w:val="004105E1"/>
    <w:rsid w:val="0041067E"/>
    <w:rsid w:val="00410BEB"/>
    <w:rsid w:val="00410E60"/>
    <w:rsid w:val="004111C3"/>
    <w:rsid w:val="0041157A"/>
    <w:rsid w:val="00411898"/>
    <w:rsid w:val="004123DD"/>
    <w:rsid w:val="004127FB"/>
    <w:rsid w:val="00413767"/>
    <w:rsid w:val="00413A8A"/>
    <w:rsid w:val="00414027"/>
    <w:rsid w:val="00414614"/>
    <w:rsid w:val="00414ADF"/>
    <w:rsid w:val="00414C38"/>
    <w:rsid w:val="00414FD9"/>
    <w:rsid w:val="00415011"/>
    <w:rsid w:val="004150F5"/>
    <w:rsid w:val="00415113"/>
    <w:rsid w:val="00415733"/>
    <w:rsid w:val="00415DD4"/>
    <w:rsid w:val="00416303"/>
    <w:rsid w:val="004168DB"/>
    <w:rsid w:val="00416B3C"/>
    <w:rsid w:val="00416D7B"/>
    <w:rsid w:val="00416E3C"/>
    <w:rsid w:val="004174F8"/>
    <w:rsid w:val="00417EB0"/>
    <w:rsid w:val="0042061C"/>
    <w:rsid w:val="00420E41"/>
    <w:rsid w:val="00420F86"/>
    <w:rsid w:val="00421387"/>
    <w:rsid w:val="00421416"/>
    <w:rsid w:val="00421475"/>
    <w:rsid w:val="00421751"/>
    <w:rsid w:val="00422816"/>
    <w:rsid w:val="00422F28"/>
    <w:rsid w:val="00423868"/>
    <w:rsid w:val="00423A88"/>
    <w:rsid w:val="00423CA5"/>
    <w:rsid w:val="00423D4B"/>
    <w:rsid w:val="0042411C"/>
    <w:rsid w:val="00424397"/>
    <w:rsid w:val="00424750"/>
    <w:rsid w:val="00425190"/>
    <w:rsid w:val="00425758"/>
    <w:rsid w:val="0042575C"/>
    <w:rsid w:val="0042625C"/>
    <w:rsid w:val="00426395"/>
    <w:rsid w:val="004272A2"/>
    <w:rsid w:val="00427402"/>
    <w:rsid w:val="004303BE"/>
    <w:rsid w:val="00430835"/>
    <w:rsid w:val="00431C3E"/>
    <w:rsid w:val="00431D39"/>
    <w:rsid w:val="004320EB"/>
    <w:rsid w:val="00432A1F"/>
    <w:rsid w:val="004334EF"/>
    <w:rsid w:val="0043382A"/>
    <w:rsid w:val="00433AF5"/>
    <w:rsid w:val="00433D45"/>
    <w:rsid w:val="00434386"/>
    <w:rsid w:val="0043467F"/>
    <w:rsid w:val="004353AB"/>
    <w:rsid w:val="0043540C"/>
    <w:rsid w:val="00435674"/>
    <w:rsid w:val="004357AE"/>
    <w:rsid w:val="00435FF6"/>
    <w:rsid w:val="0043653B"/>
    <w:rsid w:val="004374BA"/>
    <w:rsid w:val="00437629"/>
    <w:rsid w:val="00437F95"/>
    <w:rsid w:val="004404C1"/>
    <w:rsid w:val="004426F8"/>
    <w:rsid w:val="004431BE"/>
    <w:rsid w:val="0044326E"/>
    <w:rsid w:val="00443569"/>
    <w:rsid w:val="00443757"/>
    <w:rsid w:val="004439B8"/>
    <w:rsid w:val="004439E5"/>
    <w:rsid w:val="00444305"/>
    <w:rsid w:val="00444340"/>
    <w:rsid w:val="004452A3"/>
    <w:rsid w:val="004458E3"/>
    <w:rsid w:val="00446123"/>
    <w:rsid w:val="00446404"/>
    <w:rsid w:val="00446AAD"/>
    <w:rsid w:val="00446E8A"/>
    <w:rsid w:val="00447730"/>
    <w:rsid w:val="00447BF5"/>
    <w:rsid w:val="0045015C"/>
    <w:rsid w:val="004502C7"/>
    <w:rsid w:val="004505D9"/>
    <w:rsid w:val="00450775"/>
    <w:rsid w:val="00450FD7"/>
    <w:rsid w:val="004512A8"/>
    <w:rsid w:val="004512FD"/>
    <w:rsid w:val="004518E2"/>
    <w:rsid w:val="00451BB8"/>
    <w:rsid w:val="00451C7D"/>
    <w:rsid w:val="00451FA9"/>
    <w:rsid w:val="00452838"/>
    <w:rsid w:val="00452CA7"/>
    <w:rsid w:val="00453579"/>
    <w:rsid w:val="00453997"/>
    <w:rsid w:val="004539D7"/>
    <w:rsid w:val="00453BB1"/>
    <w:rsid w:val="00454CFF"/>
    <w:rsid w:val="00455364"/>
    <w:rsid w:val="004555E7"/>
    <w:rsid w:val="00455D0E"/>
    <w:rsid w:val="004566C3"/>
    <w:rsid w:val="00456786"/>
    <w:rsid w:val="0045724B"/>
    <w:rsid w:val="004572C8"/>
    <w:rsid w:val="004573C7"/>
    <w:rsid w:val="0045780E"/>
    <w:rsid w:val="00457825"/>
    <w:rsid w:val="004579F4"/>
    <w:rsid w:val="00457DFE"/>
    <w:rsid w:val="00457ECF"/>
    <w:rsid w:val="00460666"/>
    <w:rsid w:val="004607D9"/>
    <w:rsid w:val="00460B0C"/>
    <w:rsid w:val="00460F4A"/>
    <w:rsid w:val="00460FC6"/>
    <w:rsid w:val="0046142B"/>
    <w:rsid w:val="00461A62"/>
    <w:rsid w:val="00462060"/>
    <w:rsid w:val="004621C2"/>
    <w:rsid w:val="004625F2"/>
    <w:rsid w:val="004636AF"/>
    <w:rsid w:val="00463A61"/>
    <w:rsid w:val="00463AB3"/>
    <w:rsid w:val="00463E14"/>
    <w:rsid w:val="00463F5A"/>
    <w:rsid w:val="0046442A"/>
    <w:rsid w:val="00464B28"/>
    <w:rsid w:val="00464C24"/>
    <w:rsid w:val="00464C99"/>
    <w:rsid w:val="00465069"/>
    <w:rsid w:val="00465453"/>
    <w:rsid w:val="00466232"/>
    <w:rsid w:val="004663F0"/>
    <w:rsid w:val="00466881"/>
    <w:rsid w:val="00466F2A"/>
    <w:rsid w:val="00467406"/>
    <w:rsid w:val="00467A43"/>
    <w:rsid w:val="00470BCC"/>
    <w:rsid w:val="00470DA1"/>
    <w:rsid w:val="00470DE0"/>
    <w:rsid w:val="00471450"/>
    <w:rsid w:val="00471E15"/>
    <w:rsid w:val="00471EA9"/>
    <w:rsid w:val="004725B6"/>
    <w:rsid w:val="00472973"/>
    <w:rsid w:val="00472D28"/>
    <w:rsid w:val="00472F3C"/>
    <w:rsid w:val="00473323"/>
    <w:rsid w:val="00473D04"/>
    <w:rsid w:val="004741C1"/>
    <w:rsid w:val="0047458A"/>
    <w:rsid w:val="00474832"/>
    <w:rsid w:val="00475085"/>
    <w:rsid w:val="00475DF1"/>
    <w:rsid w:val="00475E97"/>
    <w:rsid w:val="004767DF"/>
    <w:rsid w:val="004769AF"/>
    <w:rsid w:val="00476C50"/>
    <w:rsid w:val="00476DD3"/>
    <w:rsid w:val="00477319"/>
    <w:rsid w:val="00477387"/>
    <w:rsid w:val="00477610"/>
    <w:rsid w:val="00477794"/>
    <w:rsid w:val="00477854"/>
    <w:rsid w:val="00477CBB"/>
    <w:rsid w:val="00480AA4"/>
    <w:rsid w:val="00480D38"/>
    <w:rsid w:val="00481A4A"/>
    <w:rsid w:val="00481F80"/>
    <w:rsid w:val="00481FA0"/>
    <w:rsid w:val="004820EF"/>
    <w:rsid w:val="00482E6E"/>
    <w:rsid w:val="00483CC5"/>
    <w:rsid w:val="00484025"/>
    <w:rsid w:val="004845FD"/>
    <w:rsid w:val="0048485E"/>
    <w:rsid w:val="004848BA"/>
    <w:rsid w:val="0048491D"/>
    <w:rsid w:val="00484AFB"/>
    <w:rsid w:val="00484C57"/>
    <w:rsid w:val="00485622"/>
    <w:rsid w:val="00485FDF"/>
    <w:rsid w:val="00486C4F"/>
    <w:rsid w:val="00486E95"/>
    <w:rsid w:val="00487D60"/>
    <w:rsid w:val="00487DF4"/>
    <w:rsid w:val="00487F42"/>
    <w:rsid w:val="00490143"/>
    <w:rsid w:val="0049053B"/>
    <w:rsid w:val="00490667"/>
    <w:rsid w:val="00490AC2"/>
    <w:rsid w:val="00490FDB"/>
    <w:rsid w:val="0049100F"/>
    <w:rsid w:val="00491220"/>
    <w:rsid w:val="004912AB"/>
    <w:rsid w:val="004914CD"/>
    <w:rsid w:val="00491975"/>
    <w:rsid w:val="00491AE9"/>
    <w:rsid w:val="0049270C"/>
    <w:rsid w:val="00492B71"/>
    <w:rsid w:val="00492F09"/>
    <w:rsid w:val="004933E2"/>
    <w:rsid w:val="00493536"/>
    <w:rsid w:val="00493C1C"/>
    <w:rsid w:val="00493EF0"/>
    <w:rsid w:val="004954E3"/>
    <w:rsid w:val="00495E52"/>
    <w:rsid w:val="00496C9E"/>
    <w:rsid w:val="0049713C"/>
    <w:rsid w:val="00497400"/>
    <w:rsid w:val="0049788E"/>
    <w:rsid w:val="00497CFF"/>
    <w:rsid w:val="00497EDB"/>
    <w:rsid w:val="00497F87"/>
    <w:rsid w:val="004A0515"/>
    <w:rsid w:val="004A05F0"/>
    <w:rsid w:val="004A0936"/>
    <w:rsid w:val="004A0A67"/>
    <w:rsid w:val="004A0C04"/>
    <w:rsid w:val="004A0E73"/>
    <w:rsid w:val="004A0EEE"/>
    <w:rsid w:val="004A1299"/>
    <w:rsid w:val="004A2227"/>
    <w:rsid w:val="004A22B7"/>
    <w:rsid w:val="004A24B8"/>
    <w:rsid w:val="004A2516"/>
    <w:rsid w:val="004A2579"/>
    <w:rsid w:val="004A299E"/>
    <w:rsid w:val="004A2AEE"/>
    <w:rsid w:val="004A2E3E"/>
    <w:rsid w:val="004A30E9"/>
    <w:rsid w:val="004A368F"/>
    <w:rsid w:val="004A3EB7"/>
    <w:rsid w:val="004A4140"/>
    <w:rsid w:val="004A4274"/>
    <w:rsid w:val="004A4426"/>
    <w:rsid w:val="004A4DDC"/>
    <w:rsid w:val="004A5832"/>
    <w:rsid w:val="004A5AA7"/>
    <w:rsid w:val="004A5B68"/>
    <w:rsid w:val="004A5CA2"/>
    <w:rsid w:val="004A5D92"/>
    <w:rsid w:val="004A628B"/>
    <w:rsid w:val="004A69E0"/>
    <w:rsid w:val="004A6B2A"/>
    <w:rsid w:val="004A74FE"/>
    <w:rsid w:val="004A76FA"/>
    <w:rsid w:val="004A7CBA"/>
    <w:rsid w:val="004A7D8F"/>
    <w:rsid w:val="004B06DF"/>
    <w:rsid w:val="004B09DC"/>
    <w:rsid w:val="004B1586"/>
    <w:rsid w:val="004B1DDB"/>
    <w:rsid w:val="004B1E23"/>
    <w:rsid w:val="004B21EE"/>
    <w:rsid w:val="004B2344"/>
    <w:rsid w:val="004B2D0D"/>
    <w:rsid w:val="004B3204"/>
    <w:rsid w:val="004B344C"/>
    <w:rsid w:val="004B3AF2"/>
    <w:rsid w:val="004B3C87"/>
    <w:rsid w:val="004B4027"/>
    <w:rsid w:val="004B4545"/>
    <w:rsid w:val="004B46D3"/>
    <w:rsid w:val="004B571F"/>
    <w:rsid w:val="004B5849"/>
    <w:rsid w:val="004B5D1A"/>
    <w:rsid w:val="004B6CA3"/>
    <w:rsid w:val="004B6DEC"/>
    <w:rsid w:val="004B6FBA"/>
    <w:rsid w:val="004B7026"/>
    <w:rsid w:val="004B7171"/>
    <w:rsid w:val="004B7473"/>
    <w:rsid w:val="004B7C05"/>
    <w:rsid w:val="004C013C"/>
    <w:rsid w:val="004C056A"/>
    <w:rsid w:val="004C120C"/>
    <w:rsid w:val="004C1CE7"/>
    <w:rsid w:val="004C250E"/>
    <w:rsid w:val="004C2914"/>
    <w:rsid w:val="004C2CC1"/>
    <w:rsid w:val="004C2DC4"/>
    <w:rsid w:val="004C31BF"/>
    <w:rsid w:val="004C32E4"/>
    <w:rsid w:val="004C3370"/>
    <w:rsid w:val="004C3792"/>
    <w:rsid w:val="004C49CC"/>
    <w:rsid w:val="004C4A74"/>
    <w:rsid w:val="004C4ABC"/>
    <w:rsid w:val="004C4BD5"/>
    <w:rsid w:val="004C4EF7"/>
    <w:rsid w:val="004C54C6"/>
    <w:rsid w:val="004C5AEE"/>
    <w:rsid w:val="004C5DAF"/>
    <w:rsid w:val="004C6719"/>
    <w:rsid w:val="004C675D"/>
    <w:rsid w:val="004C690B"/>
    <w:rsid w:val="004C6D03"/>
    <w:rsid w:val="004C6D74"/>
    <w:rsid w:val="004C7292"/>
    <w:rsid w:val="004C76F2"/>
    <w:rsid w:val="004C7811"/>
    <w:rsid w:val="004C7A42"/>
    <w:rsid w:val="004D098A"/>
    <w:rsid w:val="004D1289"/>
    <w:rsid w:val="004D1D48"/>
    <w:rsid w:val="004D27D7"/>
    <w:rsid w:val="004D28BA"/>
    <w:rsid w:val="004D298E"/>
    <w:rsid w:val="004D308D"/>
    <w:rsid w:val="004D35DA"/>
    <w:rsid w:val="004D3791"/>
    <w:rsid w:val="004D38BF"/>
    <w:rsid w:val="004D391F"/>
    <w:rsid w:val="004D39E7"/>
    <w:rsid w:val="004D3CE0"/>
    <w:rsid w:val="004D3E1C"/>
    <w:rsid w:val="004D4B41"/>
    <w:rsid w:val="004D4BB4"/>
    <w:rsid w:val="004D4C9A"/>
    <w:rsid w:val="004D4E25"/>
    <w:rsid w:val="004D51F3"/>
    <w:rsid w:val="004D5366"/>
    <w:rsid w:val="004D53BF"/>
    <w:rsid w:val="004D5917"/>
    <w:rsid w:val="004D643F"/>
    <w:rsid w:val="004D6597"/>
    <w:rsid w:val="004D6AE7"/>
    <w:rsid w:val="004D6E19"/>
    <w:rsid w:val="004D7374"/>
    <w:rsid w:val="004D7644"/>
    <w:rsid w:val="004D7A70"/>
    <w:rsid w:val="004E07DC"/>
    <w:rsid w:val="004E082F"/>
    <w:rsid w:val="004E0F80"/>
    <w:rsid w:val="004E1157"/>
    <w:rsid w:val="004E16EA"/>
    <w:rsid w:val="004E1D4B"/>
    <w:rsid w:val="004E1EAA"/>
    <w:rsid w:val="004E20A4"/>
    <w:rsid w:val="004E245E"/>
    <w:rsid w:val="004E270B"/>
    <w:rsid w:val="004E2809"/>
    <w:rsid w:val="004E31E5"/>
    <w:rsid w:val="004E3316"/>
    <w:rsid w:val="004E3589"/>
    <w:rsid w:val="004E38B1"/>
    <w:rsid w:val="004E3B0D"/>
    <w:rsid w:val="004E3BC5"/>
    <w:rsid w:val="004E3EF4"/>
    <w:rsid w:val="004E4320"/>
    <w:rsid w:val="004E44D1"/>
    <w:rsid w:val="004E5307"/>
    <w:rsid w:val="004E5635"/>
    <w:rsid w:val="004E62E4"/>
    <w:rsid w:val="004E6402"/>
    <w:rsid w:val="004E7436"/>
    <w:rsid w:val="004F03F3"/>
    <w:rsid w:val="004F0411"/>
    <w:rsid w:val="004F0A05"/>
    <w:rsid w:val="004F137C"/>
    <w:rsid w:val="004F2067"/>
    <w:rsid w:val="004F267D"/>
    <w:rsid w:val="004F2A2B"/>
    <w:rsid w:val="004F3188"/>
    <w:rsid w:val="004F361B"/>
    <w:rsid w:val="004F3BEB"/>
    <w:rsid w:val="004F3BFA"/>
    <w:rsid w:val="004F406D"/>
    <w:rsid w:val="004F4607"/>
    <w:rsid w:val="004F46EF"/>
    <w:rsid w:val="004F4E44"/>
    <w:rsid w:val="004F544E"/>
    <w:rsid w:val="004F56D1"/>
    <w:rsid w:val="004F5B40"/>
    <w:rsid w:val="004F69F0"/>
    <w:rsid w:val="004F6CF6"/>
    <w:rsid w:val="004F6E10"/>
    <w:rsid w:val="004F723C"/>
    <w:rsid w:val="004F73DF"/>
    <w:rsid w:val="004F79A8"/>
    <w:rsid w:val="004F7BF9"/>
    <w:rsid w:val="005004BC"/>
    <w:rsid w:val="00500872"/>
    <w:rsid w:val="00500A60"/>
    <w:rsid w:val="00501263"/>
    <w:rsid w:val="0050150D"/>
    <w:rsid w:val="00501978"/>
    <w:rsid w:val="00501F6B"/>
    <w:rsid w:val="00502EFD"/>
    <w:rsid w:val="0050371E"/>
    <w:rsid w:val="005047A8"/>
    <w:rsid w:val="00504C47"/>
    <w:rsid w:val="00505335"/>
    <w:rsid w:val="00505583"/>
    <w:rsid w:val="00505669"/>
    <w:rsid w:val="00505B1F"/>
    <w:rsid w:val="005069DA"/>
    <w:rsid w:val="00507B3C"/>
    <w:rsid w:val="00507DA8"/>
    <w:rsid w:val="0051031A"/>
    <w:rsid w:val="0051104B"/>
    <w:rsid w:val="00511173"/>
    <w:rsid w:val="00511D24"/>
    <w:rsid w:val="0051215F"/>
    <w:rsid w:val="005126BA"/>
    <w:rsid w:val="005127BC"/>
    <w:rsid w:val="005133AD"/>
    <w:rsid w:val="0051358A"/>
    <w:rsid w:val="005140DE"/>
    <w:rsid w:val="00514108"/>
    <w:rsid w:val="00514442"/>
    <w:rsid w:val="00514D73"/>
    <w:rsid w:val="00516333"/>
    <w:rsid w:val="005164E5"/>
    <w:rsid w:val="00516584"/>
    <w:rsid w:val="00516E4B"/>
    <w:rsid w:val="005178DF"/>
    <w:rsid w:val="00517F26"/>
    <w:rsid w:val="0052074F"/>
    <w:rsid w:val="00520C31"/>
    <w:rsid w:val="00520F99"/>
    <w:rsid w:val="00521792"/>
    <w:rsid w:val="005218C3"/>
    <w:rsid w:val="00521C6A"/>
    <w:rsid w:val="00521D94"/>
    <w:rsid w:val="00522088"/>
    <w:rsid w:val="00522717"/>
    <w:rsid w:val="005227C4"/>
    <w:rsid w:val="005229CD"/>
    <w:rsid w:val="00523010"/>
    <w:rsid w:val="005230BF"/>
    <w:rsid w:val="00523605"/>
    <w:rsid w:val="00523928"/>
    <w:rsid w:val="0052402E"/>
    <w:rsid w:val="00524354"/>
    <w:rsid w:val="0052514A"/>
    <w:rsid w:val="005251E6"/>
    <w:rsid w:val="00525A5F"/>
    <w:rsid w:val="00525B4C"/>
    <w:rsid w:val="005262B0"/>
    <w:rsid w:val="00526ADE"/>
    <w:rsid w:val="00526C04"/>
    <w:rsid w:val="00527499"/>
    <w:rsid w:val="00527BDD"/>
    <w:rsid w:val="005304C6"/>
    <w:rsid w:val="00530E70"/>
    <w:rsid w:val="00530ECC"/>
    <w:rsid w:val="00530F5D"/>
    <w:rsid w:val="00531185"/>
    <w:rsid w:val="0053165A"/>
    <w:rsid w:val="00531A0A"/>
    <w:rsid w:val="005321E0"/>
    <w:rsid w:val="00532FDC"/>
    <w:rsid w:val="0053336F"/>
    <w:rsid w:val="00533722"/>
    <w:rsid w:val="005337BB"/>
    <w:rsid w:val="00533962"/>
    <w:rsid w:val="0053405D"/>
    <w:rsid w:val="005340AB"/>
    <w:rsid w:val="00534B2A"/>
    <w:rsid w:val="005350D1"/>
    <w:rsid w:val="0053531A"/>
    <w:rsid w:val="0053552D"/>
    <w:rsid w:val="005358F0"/>
    <w:rsid w:val="00535B35"/>
    <w:rsid w:val="00535EC7"/>
    <w:rsid w:val="00536D32"/>
    <w:rsid w:val="0053724E"/>
    <w:rsid w:val="005372A2"/>
    <w:rsid w:val="005378CD"/>
    <w:rsid w:val="00537BB7"/>
    <w:rsid w:val="00540AE9"/>
    <w:rsid w:val="005414A0"/>
    <w:rsid w:val="00542446"/>
    <w:rsid w:val="00542A22"/>
    <w:rsid w:val="00542A9A"/>
    <w:rsid w:val="00543248"/>
    <w:rsid w:val="005436F0"/>
    <w:rsid w:val="00543FC5"/>
    <w:rsid w:val="00544383"/>
    <w:rsid w:val="005449D9"/>
    <w:rsid w:val="00544B03"/>
    <w:rsid w:val="00544F9C"/>
    <w:rsid w:val="00545036"/>
    <w:rsid w:val="005451ED"/>
    <w:rsid w:val="005457F9"/>
    <w:rsid w:val="00545C9A"/>
    <w:rsid w:val="005462D2"/>
    <w:rsid w:val="005463B7"/>
    <w:rsid w:val="00546918"/>
    <w:rsid w:val="005469DC"/>
    <w:rsid w:val="00546D67"/>
    <w:rsid w:val="00547C9C"/>
    <w:rsid w:val="00547F3A"/>
    <w:rsid w:val="00547F3C"/>
    <w:rsid w:val="00550322"/>
    <w:rsid w:val="005505B7"/>
    <w:rsid w:val="005507A0"/>
    <w:rsid w:val="00550B99"/>
    <w:rsid w:val="00550EB4"/>
    <w:rsid w:val="0055137C"/>
    <w:rsid w:val="00552451"/>
    <w:rsid w:val="005526D9"/>
    <w:rsid w:val="005531C9"/>
    <w:rsid w:val="005532B2"/>
    <w:rsid w:val="0055458D"/>
    <w:rsid w:val="0055543E"/>
    <w:rsid w:val="005559D5"/>
    <w:rsid w:val="00555CC9"/>
    <w:rsid w:val="00555F48"/>
    <w:rsid w:val="00556387"/>
    <w:rsid w:val="00556823"/>
    <w:rsid w:val="0055735D"/>
    <w:rsid w:val="00557397"/>
    <w:rsid w:val="005573CE"/>
    <w:rsid w:val="00557539"/>
    <w:rsid w:val="00560652"/>
    <w:rsid w:val="005608C9"/>
    <w:rsid w:val="0056094A"/>
    <w:rsid w:val="00560F1C"/>
    <w:rsid w:val="005610ED"/>
    <w:rsid w:val="00561EDF"/>
    <w:rsid w:val="005625E1"/>
    <w:rsid w:val="005627CB"/>
    <w:rsid w:val="00562A9E"/>
    <w:rsid w:val="00562B0C"/>
    <w:rsid w:val="00562BAE"/>
    <w:rsid w:val="00563BEB"/>
    <w:rsid w:val="00564493"/>
    <w:rsid w:val="00564531"/>
    <w:rsid w:val="00564D19"/>
    <w:rsid w:val="00565546"/>
    <w:rsid w:val="00565D0A"/>
    <w:rsid w:val="00566144"/>
    <w:rsid w:val="00566820"/>
    <w:rsid w:val="00567204"/>
    <w:rsid w:val="00570A8A"/>
    <w:rsid w:val="00570AF6"/>
    <w:rsid w:val="00570E36"/>
    <w:rsid w:val="005713B0"/>
    <w:rsid w:val="00571433"/>
    <w:rsid w:val="00571476"/>
    <w:rsid w:val="00571A99"/>
    <w:rsid w:val="00571CE8"/>
    <w:rsid w:val="00572174"/>
    <w:rsid w:val="005723E8"/>
    <w:rsid w:val="005737F1"/>
    <w:rsid w:val="00573E51"/>
    <w:rsid w:val="0057473C"/>
    <w:rsid w:val="00575392"/>
    <w:rsid w:val="005756CC"/>
    <w:rsid w:val="00575B51"/>
    <w:rsid w:val="00575CB0"/>
    <w:rsid w:val="00575F0E"/>
    <w:rsid w:val="005762CA"/>
    <w:rsid w:val="00576629"/>
    <w:rsid w:val="005769A0"/>
    <w:rsid w:val="005773FF"/>
    <w:rsid w:val="005776C2"/>
    <w:rsid w:val="0057777E"/>
    <w:rsid w:val="005779DA"/>
    <w:rsid w:val="00577ED9"/>
    <w:rsid w:val="00581CA2"/>
    <w:rsid w:val="00582136"/>
    <w:rsid w:val="00582182"/>
    <w:rsid w:val="005823E3"/>
    <w:rsid w:val="00583145"/>
    <w:rsid w:val="0058318F"/>
    <w:rsid w:val="00583780"/>
    <w:rsid w:val="005837D5"/>
    <w:rsid w:val="0058395D"/>
    <w:rsid w:val="00583CCC"/>
    <w:rsid w:val="00584217"/>
    <w:rsid w:val="0058432F"/>
    <w:rsid w:val="00584469"/>
    <w:rsid w:val="0058495D"/>
    <w:rsid w:val="00584CB1"/>
    <w:rsid w:val="00584F91"/>
    <w:rsid w:val="00584F9A"/>
    <w:rsid w:val="00585467"/>
    <w:rsid w:val="005854A2"/>
    <w:rsid w:val="00585C3F"/>
    <w:rsid w:val="0058609F"/>
    <w:rsid w:val="0058625C"/>
    <w:rsid w:val="005867A8"/>
    <w:rsid w:val="00586C27"/>
    <w:rsid w:val="00587262"/>
    <w:rsid w:val="00587B24"/>
    <w:rsid w:val="00587C60"/>
    <w:rsid w:val="005902D3"/>
    <w:rsid w:val="005903E9"/>
    <w:rsid w:val="00590A5F"/>
    <w:rsid w:val="00590B1C"/>
    <w:rsid w:val="00592346"/>
    <w:rsid w:val="0059240C"/>
    <w:rsid w:val="005930D4"/>
    <w:rsid w:val="005943D7"/>
    <w:rsid w:val="00594451"/>
    <w:rsid w:val="005947E2"/>
    <w:rsid w:val="00594821"/>
    <w:rsid w:val="00594FFF"/>
    <w:rsid w:val="00596290"/>
    <w:rsid w:val="005962AE"/>
    <w:rsid w:val="00597507"/>
    <w:rsid w:val="00597C28"/>
    <w:rsid w:val="00597E7D"/>
    <w:rsid w:val="005A0087"/>
    <w:rsid w:val="005A199B"/>
    <w:rsid w:val="005A2207"/>
    <w:rsid w:val="005A2BE8"/>
    <w:rsid w:val="005A2BF7"/>
    <w:rsid w:val="005A2EB6"/>
    <w:rsid w:val="005A2EF0"/>
    <w:rsid w:val="005A3199"/>
    <w:rsid w:val="005A34A6"/>
    <w:rsid w:val="005A36EF"/>
    <w:rsid w:val="005A3896"/>
    <w:rsid w:val="005A4194"/>
    <w:rsid w:val="005A4B0E"/>
    <w:rsid w:val="005A4B10"/>
    <w:rsid w:val="005A614B"/>
    <w:rsid w:val="005A6C51"/>
    <w:rsid w:val="005A71C7"/>
    <w:rsid w:val="005A7346"/>
    <w:rsid w:val="005A7472"/>
    <w:rsid w:val="005A7504"/>
    <w:rsid w:val="005A78A8"/>
    <w:rsid w:val="005A7A69"/>
    <w:rsid w:val="005A7B91"/>
    <w:rsid w:val="005A7F45"/>
    <w:rsid w:val="005B06F0"/>
    <w:rsid w:val="005B087D"/>
    <w:rsid w:val="005B10E4"/>
    <w:rsid w:val="005B1137"/>
    <w:rsid w:val="005B1B80"/>
    <w:rsid w:val="005B1C3A"/>
    <w:rsid w:val="005B1F92"/>
    <w:rsid w:val="005B2467"/>
    <w:rsid w:val="005B25E1"/>
    <w:rsid w:val="005B2733"/>
    <w:rsid w:val="005B3A53"/>
    <w:rsid w:val="005B42CC"/>
    <w:rsid w:val="005B4874"/>
    <w:rsid w:val="005B4C27"/>
    <w:rsid w:val="005B4D12"/>
    <w:rsid w:val="005B4ECF"/>
    <w:rsid w:val="005B4F04"/>
    <w:rsid w:val="005B5707"/>
    <w:rsid w:val="005B644F"/>
    <w:rsid w:val="005B647D"/>
    <w:rsid w:val="005B6555"/>
    <w:rsid w:val="005B674A"/>
    <w:rsid w:val="005B6BAF"/>
    <w:rsid w:val="005B7381"/>
    <w:rsid w:val="005C0229"/>
    <w:rsid w:val="005C05EC"/>
    <w:rsid w:val="005C07AD"/>
    <w:rsid w:val="005C08B0"/>
    <w:rsid w:val="005C0913"/>
    <w:rsid w:val="005C0AF1"/>
    <w:rsid w:val="005C0B34"/>
    <w:rsid w:val="005C0B45"/>
    <w:rsid w:val="005C0CF6"/>
    <w:rsid w:val="005C0E34"/>
    <w:rsid w:val="005C13DF"/>
    <w:rsid w:val="005C2332"/>
    <w:rsid w:val="005C2C6B"/>
    <w:rsid w:val="005C340A"/>
    <w:rsid w:val="005C3870"/>
    <w:rsid w:val="005C3E42"/>
    <w:rsid w:val="005C4062"/>
    <w:rsid w:val="005C4187"/>
    <w:rsid w:val="005C42EC"/>
    <w:rsid w:val="005C4AA0"/>
    <w:rsid w:val="005C4E00"/>
    <w:rsid w:val="005C5AF1"/>
    <w:rsid w:val="005C5E7D"/>
    <w:rsid w:val="005C60DA"/>
    <w:rsid w:val="005C673C"/>
    <w:rsid w:val="005C6CDA"/>
    <w:rsid w:val="005C6D92"/>
    <w:rsid w:val="005C6F15"/>
    <w:rsid w:val="005C74B7"/>
    <w:rsid w:val="005C7A55"/>
    <w:rsid w:val="005C7B40"/>
    <w:rsid w:val="005C7D10"/>
    <w:rsid w:val="005D02AC"/>
    <w:rsid w:val="005D0425"/>
    <w:rsid w:val="005D0637"/>
    <w:rsid w:val="005D0EA3"/>
    <w:rsid w:val="005D0F1B"/>
    <w:rsid w:val="005D147C"/>
    <w:rsid w:val="005D1E50"/>
    <w:rsid w:val="005D1EEE"/>
    <w:rsid w:val="005D2254"/>
    <w:rsid w:val="005D2D06"/>
    <w:rsid w:val="005D2ECF"/>
    <w:rsid w:val="005D30FC"/>
    <w:rsid w:val="005D318C"/>
    <w:rsid w:val="005D34B3"/>
    <w:rsid w:val="005D3A26"/>
    <w:rsid w:val="005D404C"/>
    <w:rsid w:val="005D43AF"/>
    <w:rsid w:val="005D4550"/>
    <w:rsid w:val="005D48C4"/>
    <w:rsid w:val="005D4A12"/>
    <w:rsid w:val="005D5619"/>
    <w:rsid w:val="005D6451"/>
    <w:rsid w:val="005D6794"/>
    <w:rsid w:val="005D6E31"/>
    <w:rsid w:val="005D6EAF"/>
    <w:rsid w:val="005D7012"/>
    <w:rsid w:val="005D7611"/>
    <w:rsid w:val="005D7B0B"/>
    <w:rsid w:val="005D7DE0"/>
    <w:rsid w:val="005E016F"/>
    <w:rsid w:val="005E06A5"/>
    <w:rsid w:val="005E0CD8"/>
    <w:rsid w:val="005E1EC5"/>
    <w:rsid w:val="005E2E54"/>
    <w:rsid w:val="005E2F2F"/>
    <w:rsid w:val="005E2F36"/>
    <w:rsid w:val="005E326D"/>
    <w:rsid w:val="005E36D3"/>
    <w:rsid w:val="005E3855"/>
    <w:rsid w:val="005E3A17"/>
    <w:rsid w:val="005E4449"/>
    <w:rsid w:val="005E4B8B"/>
    <w:rsid w:val="005E5626"/>
    <w:rsid w:val="005E56B2"/>
    <w:rsid w:val="005E57A2"/>
    <w:rsid w:val="005E5FA6"/>
    <w:rsid w:val="005E62E4"/>
    <w:rsid w:val="005E6514"/>
    <w:rsid w:val="005E6C29"/>
    <w:rsid w:val="005E7158"/>
    <w:rsid w:val="005E7226"/>
    <w:rsid w:val="005F00DC"/>
    <w:rsid w:val="005F0C8B"/>
    <w:rsid w:val="005F0E2F"/>
    <w:rsid w:val="005F11B0"/>
    <w:rsid w:val="005F19EF"/>
    <w:rsid w:val="005F24A2"/>
    <w:rsid w:val="005F253C"/>
    <w:rsid w:val="005F2876"/>
    <w:rsid w:val="005F2B28"/>
    <w:rsid w:val="005F40F4"/>
    <w:rsid w:val="005F456B"/>
    <w:rsid w:val="005F46A3"/>
    <w:rsid w:val="005F4E76"/>
    <w:rsid w:val="005F5BDC"/>
    <w:rsid w:val="005F603D"/>
    <w:rsid w:val="005F61D1"/>
    <w:rsid w:val="005F63BD"/>
    <w:rsid w:val="005F6652"/>
    <w:rsid w:val="005F7042"/>
    <w:rsid w:val="005F7897"/>
    <w:rsid w:val="005F79F3"/>
    <w:rsid w:val="005F7C01"/>
    <w:rsid w:val="005F7C45"/>
    <w:rsid w:val="005F7D5C"/>
    <w:rsid w:val="005F7DFB"/>
    <w:rsid w:val="0060055F"/>
    <w:rsid w:val="00600824"/>
    <w:rsid w:val="00600A95"/>
    <w:rsid w:val="00600C86"/>
    <w:rsid w:val="006011D5"/>
    <w:rsid w:val="0060231A"/>
    <w:rsid w:val="00602502"/>
    <w:rsid w:val="00602634"/>
    <w:rsid w:val="006029E8"/>
    <w:rsid w:val="00602A51"/>
    <w:rsid w:val="00602D5C"/>
    <w:rsid w:val="0060359B"/>
    <w:rsid w:val="00603DF4"/>
    <w:rsid w:val="00604C79"/>
    <w:rsid w:val="00604F95"/>
    <w:rsid w:val="006057D3"/>
    <w:rsid w:val="00605A50"/>
    <w:rsid w:val="00605E7D"/>
    <w:rsid w:val="00606093"/>
    <w:rsid w:val="006062B2"/>
    <w:rsid w:val="00606C9B"/>
    <w:rsid w:val="00607046"/>
    <w:rsid w:val="00607224"/>
    <w:rsid w:val="00607269"/>
    <w:rsid w:val="006072F2"/>
    <w:rsid w:val="00607BF4"/>
    <w:rsid w:val="00610500"/>
    <w:rsid w:val="0061064E"/>
    <w:rsid w:val="00610DB6"/>
    <w:rsid w:val="006121FF"/>
    <w:rsid w:val="00612624"/>
    <w:rsid w:val="006126F6"/>
    <w:rsid w:val="00612B39"/>
    <w:rsid w:val="00612E25"/>
    <w:rsid w:val="00614577"/>
    <w:rsid w:val="006147E3"/>
    <w:rsid w:val="0061535D"/>
    <w:rsid w:val="0061588D"/>
    <w:rsid w:val="00615C34"/>
    <w:rsid w:val="0061617B"/>
    <w:rsid w:val="00616356"/>
    <w:rsid w:val="00616932"/>
    <w:rsid w:val="00616EB5"/>
    <w:rsid w:val="00616EC9"/>
    <w:rsid w:val="00617316"/>
    <w:rsid w:val="00617992"/>
    <w:rsid w:val="00617BD0"/>
    <w:rsid w:val="00617D9C"/>
    <w:rsid w:val="00620878"/>
    <w:rsid w:val="0062088A"/>
    <w:rsid w:val="00620B83"/>
    <w:rsid w:val="00621575"/>
    <w:rsid w:val="006215F5"/>
    <w:rsid w:val="006219D2"/>
    <w:rsid w:val="00621A7F"/>
    <w:rsid w:val="00621AA6"/>
    <w:rsid w:val="00621CED"/>
    <w:rsid w:val="00621D9D"/>
    <w:rsid w:val="00622288"/>
    <w:rsid w:val="00622590"/>
    <w:rsid w:val="00622897"/>
    <w:rsid w:val="00622C51"/>
    <w:rsid w:val="006247B6"/>
    <w:rsid w:val="006256D5"/>
    <w:rsid w:val="0062583D"/>
    <w:rsid w:val="00626E7F"/>
    <w:rsid w:val="006270E8"/>
    <w:rsid w:val="0062761A"/>
    <w:rsid w:val="006276D0"/>
    <w:rsid w:val="00627954"/>
    <w:rsid w:val="006309C9"/>
    <w:rsid w:val="00631922"/>
    <w:rsid w:val="00631C1E"/>
    <w:rsid w:val="00631FAD"/>
    <w:rsid w:val="006321E4"/>
    <w:rsid w:val="00632D0F"/>
    <w:rsid w:val="00633117"/>
    <w:rsid w:val="006331CE"/>
    <w:rsid w:val="00633382"/>
    <w:rsid w:val="00633DE9"/>
    <w:rsid w:val="00633EA0"/>
    <w:rsid w:val="00633EA6"/>
    <w:rsid w:val="00633ED1"/>
    <w:rsid w:val="00634140"/>
    <w:rsid w:val="006350F4"/>
    <w:rsid w:val="006352FD"/>
    <w:rsid w:val="006353D7"/>
    <w:rsid w:val="00636354"/>
    <w:rsid w:val="00636C4C"/>
    <w:rsid w:val="00636CBE"/>
    <w:rsid w:val="00637412"/>
    <w:rsid w:val="0063765C"/>
    <w:rsid w:val="0063767D"/>
    <w:rsid w:val="00640053"/>
    <w:rsid w:val="006404C7"/>
    <w:rsid w:val="00640A40"/>
    <w:rsid w:val="00641263"/>
    <w:rsid w:val="00641605"/>
    <w:rsid w:val="006416D9"/>
    <w:rsid w:val="0064184B"/>
    <w:rsid w:val="006419FA"/>
    <w:rsid w:val="00642220"/>
    <w:rsid w:val="00642246"/>
    <w:rsid w:val="00642402"/>
    <w:rsid w:val="006429D1"/>
    <w:rsid w:val="0064310F"/>
    <w:rsid w:val="00643175"/>
    <w:rsid w:val="00643FE5"/>
    <w:rsid w:val="00644AFD"/>
    <w:rsid w:val="00644E0B"/>
    <w:rsid w:val="00644E82"/>
    <w:rsid w:val="00645213"/>
    <w:rsid w:val="006454AE"/>
    <w:rsid w:val="006461E6"/>
    <w:rsid w:val="0064678B"/>
    <w:rsid w:val="006468E4"/>
    <w:rsid w:val="006473CC"/>
    <w:rsid w:val="00650008"/>
    <w:rsid w:val="006508E5"/>
    <w:rsid w:val="00650BE9"/>
    <w:rsid w:val="0065126A"/>
    <w:rsid w:val="0065184E"/>
    <w:rsid w:val="00651A76"/>
    <w:rsid w:val="00651CF0"/>
    <w:rsid w:val="00651F7D"/>
    <w:rsid w:val="00652408"/>
    <w:rsid w:val="006528D5"/>
    <w:rsid w:val="00652C02"/>
    <w:rsid w:val="00652FA8"/>
    <w:rsid w:val="006530F8"/>
    <w:rsid w:val="00653138"/>
    <w:rsid w:val="0065319D"/>
    <w:rsid w:val="0065362A"/>
    <w:rsid w:val="00653AD8"/>
    <w:rsid w:val="006543E7"/>
    <w:rsid w:val="00654531"/>
    <w:rsid w:val="006547D7"/>
    <w:rsid w:val="00654B26"/>
    <w:rsid w:val="00654DDD"/>
    <w:rsid w:val="0065507F"/>
    <w:rsid w:val="00655A2B"/>
    <w:rsid w:val="00655A9F"/>
    <w:rsid w:val="00656217"/>
    <w:rsid w:val="00656513"/>
    <w:rsid w:val="00656515"/>
    <w:rsid w:val="00657EE2"/>
    <w:rsid w:val="00657F90"/>
    <w:rsid w:val="006601C4"/>
    <w:rsid w:val="006603F5"/>
    <w:rsid w:val="0066096A"/>
    <w:rsid w:val="00660D63"/>
    <w:rsid w:val="00661444"/>
    <w:rsid w:val="006624A1"/>
    <w:rsid w:val="00662944"/>
    <w:rsid w:val="00663343"/>
    <w:rsid w:val="006634AD"/>
    <w:rsid w:val="006637BD"/>
    <w:rsid w:val="00663A35"/>
    <w:rsid w:val="00663FAD"/>
    <w:rsid w:val="006645CC"/>
    <w:rsid w:val="006646E8"/>
    <w:rsid w:val="006647B2"/>
    <w:rsid w:val="00664836"/>
    <w:rsid w:val="006650CD"/>
    <w:rsid w:val="0066512C"/>
    <w:rsid w:val="00665296"/>
    <w:rsid w:val="0066558E"/>
    <w:rsid w:val="006656AC"/>
    <w:rsid w:val="00665894"/>
    <w:rsid w:val="00665FE5"/>
    <w:rsid w:val="00666107"/>
    <w:rsid w:val="006677DB"/>
    <w:rsid w:val="0067009A"/>
    <w:rsid w:val="006700D3"/>
    <w:rsid w:val="00670348"/>
    <w:rsid w:val="0067077E"/>
    <w:rsid w:val="00670D69"/>
    <w:rsid w:val="0067158A"/>
    <w:rsid w:val="0067178A"/>
    <w:rsid w:val="00672290"/>
    <w:rsid w:val="00672BAB"/>
    <w:rsid w:val="00672F49"/>
    <w:rsid w:val="006731E8"/>
    <w:rsid w:val="00673A20"/>
    <w:rsid w:val="00674382"/>
    <w:rsid w:val="0067458D"/>
    <w:rsid w:val="0067468A"/>
    <w:rsid w:val="00675888"/>
    <w:rsid w:val="00675931"/>
    <w:rsid w:val="00675C44"/>
    <w:rsid w:val="00675CCC"/>
    <w:rsid w:val="00675D31"/>
    <w:rsid w:val="006762EC"/>
    <w:rsid w:val="00676789"/>
    <w:rsid w:val="00677429"/>
    <w:rsid w:val="0067778B"/>
    <w:rsid w:val="00677B78"/>
    <w:rsid w:val="00677B86"/>
    <w:rsid w:val="006801E3"/>
    <w:rsid w:val="006812D0"/>
    <w:rsid w:val="00681A9E"/>
    <w:rsid w:val="00681AAD"/>
    <w:rsid w:val="00681B79"/>
    <w:rsid w:val="00681E8D"/>
    <w:rsid w:val="006822DD"/>
    <w:rsid w:val="006827BB"/>
    <w:rsid w:val="0068285D"/>
    <w:rsid w:val="006829A2"/>
    <w:rsid w:val="00682E16"/>
    <w:rsid w:val="00682E92"/>
    <w:rsid w:val="006830F3"/>
    <w:rsid w:val="00683C9D"/>
    <w:rsid w:val="006843CC"/>
    <w:rsid w:val="0068474F"/>
    <w:rsid w:val="00684773"/>
    <w:rsid w:val="006849AD"/>
    <w:rsid w:val="006849E8"/>
    <w:rsid w:val="006850FC"/>
    <w:rsid w:val="006860DB"/>
    <w:rsid w:val="00686273"/>
    <w:rsid w:val="00686558"/>
    <w:rsid w:val="00686A9E"/>
    <w:rsid w:val="006872C6"/>
    <w:rsid w:val="00687FF7"/>
    <w:rsid w:val="00690133"/>
    <w:rsid w:val="006902D1"/>
    <w:rsid w:val="00690C49"/>
    <w:rsid w:val="0069156B"/>
    <w:rsid w:val="00691A77"/>
    <w:rsid w:val="00691ACA"/>
    <w:rsid w:val="00691BEF"/>
    <w:rsid w:val="006921E9"/>
    <w:rsid w:val="0069271F"/>
    <w:rsid w:val="00692BA0"/>
    <w:rsid w:val="00692CA6"/>
    <w:rsid w:val="00693051"/>
    <w:rsid w:val="0069377D"/>
    <w:rsid w:val="0069379D"/>
    <w:rsid w:val="00693A42"/>
    <w:rsid w:val="00693C5F"/>
    <w:rsid w:val="00694444"/>
    <w:rsid w:val="00694ECD"/>
    <w:rsid w:val="006954D1"/>
    <w:rsid w:val="006957E2"/>
    <w:rsid w:val="0069592A"/>
    <w:rsid w:val="0069594A"/>
    <w:rsid w:val="00696B3B"/>
    <w:rsid w:val="00696C49"/>
    <w:rsid w:val="0069722A"/>
    <w:rsid w:val="0069728B"/>
    <w:rsid w:val="00697800"/>
    <w:rsid w:val="00697C51"/>
    <w:rsid w:val="006A03A6"/>
    <w:rsid w:val="006A0CDB"/>
    <w:rsid w:val="006A0E8B"/>
    <w:rsid w:val="006A1018"/>
    <w:rsid w:val="006A1449"/>
    <w:rsid w:val="006A147F"/>
    <w:rsid w:val="006A25C7"/>
    <w:rsid w:val="006A273B"/>
    <w:rsid w:val="006A2976"/>
    <w:rsid w:val="006A2CE8"/>
    <w:rsid w:val="006A2F9F"/>
    <w:rsid w:val="006A405D"/>
    <w:rsid w:val="006A4731"/>
    <w:rsid w:val="006A4F9F"/>
    <w:rsid w:val="006A54F7"/>
    <w:rsid w:val="006A56EF"/>
    <w:rsid w:val="006A5B19"/>
    <w:rsid w:val="006A5D84"/>
    <w:rsid w:val="006A615D"/>
    <w:rsid w:val="006A6423"/>
    <w:rsid w:val="006A64C1"/>
    <w:rsid w:val="006A6855"/>
    <w:rsid w:val="006A6A46"/>
    <w:rsid w:val="006A6B59"/>
    <w:rsid w:val="006A6CBB"/>
    <w:rsid w:val="006A6EFE"/>
    <w:rsid w:val="006A7217"/>
    <w:rsid w:val="006A77E9"/>
    <w:rsid w:val="006A78D6"/>
    <w:rsid w:val="006A7ABD"/>
    <w:rsid w:val="006A7F85"/>
    <w:rsid w:val="006A7FA5"/>
    <w:rsid w:val="006B03D1"/>
    <w:rsid w:val="006B0504"/>
    <w:rsid w:val="006B0E57"/>
    <w:rsid w:val="006B12D0"/>
    <w:rsid w:val="006B1C1E"/>
    <w:rsid w:val="006B214F"/>
    <w:rsid w:val="006B2DF9"/>
    <w:rsid w:val="006B2EAA"/>
    <w:rsid w:val="006B3252"/>
    <w:rsid w:val="006B35EF"/>
    <w:rsid w:val="006B3CAC"/>
    <w:rsid w:val="006B3ECC"/>
    <w:rsid w:val="006B3F16"/>
    <w:rsid w:val="006B41C4"/>
    <w:rsid w:val="006B48B3"/>
    <w:rsid w:val="006B4BC9"/>
    <w:rsid w:val="006B51A4"/>
    <w:rsid w:val="006B51F2"/>
    <w:rsid w:val="006B5328"/>
    <w:rsid w:val="006B6190"/>
    <w:rsid w:val="006B6918"/>
    <w:rsid w:val="006B6FA2"/>
    <w:rsid w:val="006B7B8B"/>
    <w:rsid w:val="006B7D0B"/>
    <w:rsid w:val="006C084D"/>
    <w:rsid w:val="006C08C9"/>
    <w:rsid w:val="006C0B10"/>
    <w:rsid w:val="006C1099"/>
    <w:rsid w:val="006C19E6"/>
    <w:rsid w:val="006C1A74"/>
    <w:rsid w:val="006C2036"/>
    <w:rsid w:val="006C2C94"/>
    <w:rsid w:val="006C2E5D"/>
    <w:rsid w:val="006C3018"/>
    <w:rsid w:val="006C3268"/>
    <w:rsid w:val="006C340D"/>
    <w:rsid w:val="006C343A"/>
    <w:rsid w:val="006C3AE0"/>
    <w:rsid w:val="006C5D7A"/>
    <w:rsid w:val="006C5FE2"/>
    <w:rsid w:val="006C627A"/>
    <w:rsid w:val="006C6F65"/>
    <w:rsid w:val="006C6FB5"/>
    <w:rsid w:val="006C72B8"/>
    <w:rsid w:val="006C7409"/>
    <w:rsid w:val="006C7FBB"/>
    <w:rsid w:val="006D016F"/>
    <w:rsid w:val="006D02CC"/>
    <w:rsid w:val="006D0525"/>
    <w:rsid w:val="006D074C"/>
    <w:rsid w:val="006D083E"/>
    <w:rsid w:val="006D0C72"/>
    <w:rsid w:val="006D0D58"/>
    <w:rsid w:val="006D0DED"/>
    <w:rsid w:val="006D0FA1"/>
    <w:rsid w:val="006D1577"/>
    <w:rsid w:val="006D1D89"/>
    <w:rsid w:val="006D1E49"/>
    <w:rsid w:val="006D315E"/>
    <w:rsid w:val="006D3267"/>
    <w:rsid w:val="006D34C0"/>
    <w:rsid w:val="006D355B"/>
    <w:rsid w:val="006D49DD"/>
    <w:rsid w:val="006D5840"/>
    <w:rsid w:val="006D596D"/>
    <w:rsid w:val="006D633C"/>
    <w:rsid w:val="006D63B0"/>
    <w:rsid w:val="006D6D92"/>
    <w:rsid w:val="006D6ECE"/>
    <w:rsid w:val="006D7522"/>
    <w:rsid w:val="006D7B82"/>
    <w:rsid w:val="006D7F17"/>
    <w:rsid w:val="006E0ABC"/>
    <w:rsid w:val="006E0C2B"/>
    <w:rsid w:val="006E11A3"/>
    <w:rsid w:val="006E1A20"/>
    <w:rsid w:val="006E1FA1"/>
    <w:rsid w:val="006E1FC7"/>
    <w:rsid w:val="006E34D9"/>
    <w:rsid w:val="006E3D96"/>
    <w:rsid w:val="006E6120"/>
    <w:rsid w:val="006E65DF"/>
    <w:rsid w:val="006E69B6"/>
    <w:rsid w:val="006E7386"/>
    <w:rsid w:val="006E7AB4"/>
    <w:rsid w:val="006F03AE"/>
    <w:rsid w:val="006F0768"/>
    <w:rsid w:val="006F09D5"/>
    <w:rsid w:val="006F0D36"/>
    <w:rsid w:val="006F106F"/>
    <w:rsid w:val="006F13EA"/>
    <w:rsid w:val="006F1510"/>
    <w:rsid w:val="006F1CA7"/>
    <w:rsid w:val="006F1E77"/>
    <w:rsid w:val="006F2ED7"/>
    <w:rsid w:val="006F347B"/>
    <w:rsid w:val="006F36C5"/>
    <w:rsid w:val="006F38B2"/>
    <w:rsid w:val="006F4952"/>
    <w:rsid w:val="006F4BB7"/>
    <w:rsid w:val="006F5279"/>
    <w:rsid w:val="006F5AC9"/>
    <w:rsid w:val="006F5AFD"/>
    <w:rsid w:val="006F5DFF"/>
    <w:rsid w:val="006F6630"/>
    <w:rsid w:val="006F6846"/>
    <w:rsid w:val="006F73AB"/>
    <w:rsid w:val="006F7629"/>
    <w:rsid w:val="006F7781"/>
    <w:rsid w:val="006F7C2F"/>
    <w:rsid w:val="007002E9"/>
    <w:rsid w:val="007003AB"/>
    <w:rsid w:val="00700ECC"/>
    <w:rsid w:val="00700ED2"/>
    <w:rsid w:val="0070101D"/>
    <w:rsid w:val="00702E3F"/>
    <w:rsid w:val="00702EFD"/>
    <w:rsid w:val="00702F2C"/>
    <w:rsid w:val="00703159"/>
    <w:rsid w:val="007039E0"/>
    <w:rsid w:val="00703E5B"/>
    <w:rsid w:val="00704493"/>
    <w:rsid w:val="00704E1A"/>
    <w:rsid w:val="007056BD"/>
    <w:rsid w:val="007066FD"/>
    <w:rsid w:val="007067CC"/>
    <w:rsid w:val="00706800"/>
    <w:rsid w:val="00706C2B"/>
    <w:rsid w:val="007070E0"/>
    <w:rsid w:val="0070726F"/>
    <w:rsid w:val="0070731D"/>
    <w:rsid w:val="0070731F"/>
    <w:rsid w:val="007075E4"/>
    <w:rsid w:val="00707EEC"/>
    <w:rsid w:val="0071025F"/>
    <w:rsid w:val="00710303"/>
    <w:rsid w:val="007103C8"/>
    <w:rsid w:val="00710CED"/>
    <w:rsid w:val="00711795"/>
    <w:rsid w:val="00711E83"/>
    <w:rsid w:val="00711F16"/>
    <w:rsid w:val="007126DD"/>
    <w:rsid w:val="00712857"/>
    <w:rsid w:val="00712B0F"/>
    <w:rsid w:val="00712D76"/>
    <w:rsid w:val="0071334D"/>
    <w:rsid w:val="00713699"/>
    <w:rsid w:val="00713AE3"/>
    <w:rsid w:val="00713C1C"/>
    <w:rsid w:val="00713DFF"/>
    <w:rsid w:val="00714333"/>
    <w:rsid w:val="00714628"/>
    <w:rsid w:val="00714D82"/>
    <w:rsid w:val="0071517A"/>
    <w:rsid w:val="007157DD"/>
    <w:rsid w:val="00715B7F"/>
    <w:rsid w:val="0071602A"/>
    <w:rsid w:val="00716838"/>
    <w:rsid w:val="00716930"/>
    <w:rsid w:val="007169FD"/>
    <w:rsid w:val="00716AE4"/>
    <w:rsid w:val="007172A4"/>
    <w:rsid w:val="007175BF"/>
    <w:rsid w:val="007176E8"/>
    <w:rsid w:val="0071786C"/>
    <w:rsid w:val="00717AC4"/>
    <w:rsid w:val="00717EDC"/>
    <w:rsid w:val="00717FE7"/>
    <w:rsid w:val="00720719"/>
    <w:rsid w:val="00720C97"/>
    <w:rsid w:val="00720DA5"/>
    <w:rsid w:val="00720F61"/>
    <w:rsid w:val="0072160F"/>
    <w:rsid w:val="00721875"/>
    <w:rsid w:val="007222CF"/>
    <w:rsid w:val="007224EC"/>
    <w:rsid w:val="00722851"/>
    <w:rsid w:val="00722CEA"/>
    <w:rsid w:val="00724B08"/>
    <w:rsid w:val="00724B1D"/>
    <w:rsid w:val="00724B5E"/>
    <w:rsid w:val="00724B76"/>
    <w:rsid w:val="007257AE"/>
    <w:rsid w:val="00725C7C"/>
    <w:rsid w:val="007260FC"/>
    <w:rsid w:val="007264F9"/>
    <w:rsid w:val="00726812"/>
    <w:rsid w:val="007272C8"/>
    <w:rsid w:val="00727655"/>
    <w:rsid w:val="007278B4"/>
    <w:rsid w:val="00727E55"/>
    <w:rsid w:val="00730468"/>
    <w:rsid w:val="00731572"/>
    <w:rsid w:val="00731D40"/>
    <w:rsid w:val="00732330"/>
    <w:rsid w:val="007325C8"/>
    <w:rsid w:val="0073347D"/>
    <w:rsid w:val="0073439C"/>
    <w:rsid w:val="00735D68"/>
    <w:rsid w:val="00736029"/>
    <w:rsid w:val="0073603B"/>
    <w:rsid w:val="007360D0"/>
    <w:rsid w:val="00736867"/>
    <w:rsid w:val="00736974"/>
    <w:rsid w:val="0073699A"/>
    <w:rsid w:val="007369A7"/>
    <w:rsid w:val="007370FD"/>
    <w:rsid w:val="007373D3"/>
    <w:rsid w:val="007374AE"/>
    <w:rsid w:val="007377AE"/>
    <w:rsid w:val="007377CC"/>
    <w:rsid w:val="0074053C"/>
    <w:rsid w:val="00740BF8"/>
    <w:rsid w:val="00740D11"/>
    <w:rsid w:val="00740D24"/>
    <w:rsid w:val="00740D63"/>
    <w:rsid w:val="0074100B"/>
    <w:rsid w:val="00741C89"/>
    <w:rsid w:val="00741D0D"/>
    <w:rsid w:val="00742574"/>
    <w:rsid w:val="00742F2E"/>
    <w:rsid w:val="00743854"/>
    <w:rsid w:val="00743F2A"/>
    <w:rsid w:val="007440D9"/>
    <w:rsid w:val="0074489D"/>
    <w:rsid w:val="00744B86"/>
    <w:rsid w:val="00744D67"/>
    <w:rsid w:val="007456EB"/>
    <w:rsid w:val="00745883"/>
    <w:rsid w:val="0074596E"/>
    <w:rsid w:val="00746525"/>
    <w:rsid w:val="00746BD2"/>
    <w:rsid w:val="0074712B"/>
    <w:rsid w:val="00747A53"/>
    <w:rsid w:val="00750A25"/>
    <w:rsid w:val="00750AEA"/>
    <w:rsid w:val="00750E11"/>
    <w:rsid w:val="00751AE1"/>
    <w:rsid w:val="00751CD3"/>
    <w:rsid w:val="00751E4E"/>
    <w:rsid w:val="007533EA"/>
    <w:rsid w:val="007533F8"/>
    <w:rsid w:val="00753788"/>
    <w:rsid w:val="00753967"/>
    <w:rsid w:val="0075496E"/>
    <w:rsid w:val="00755620"/>
    <w:rsid w:val="00755836"/>
    <w:rsid w:val="00757382"/>
    <w:rsid w:val="007573C7"/>
    <w:rsid w:val="00757725"/>
    <w:rsid w:val="0076003C"/>
    <w:rsid w:val="00760526"/>
    <w:rsid w:val="00760907"/>
    <w:rsid w:val="00760D99"/>
    <w:rsid w:val="00761E59"/>
    <w:rsid w:val="00762056"/>
    <w:rsid w:val="00762955"/>
    <w:rsid w:val="00762FBC"/>
    <w:rsid w:val="00763677"/>
    <w:rsid w:val="007638D7"/>
    <w:rsid w:val="00763EA5"/>
    <w:rsid w:val="00763F7D"/>
    <w:rsid w:val="007640CA"/>
    <w:rsid w:val="0076499E"/>
    <w:rsid w:val="00765409"/>
    <w:rsid w:val="00765AA8"/>
    <w:rsid w:val="00765FE4"/>
    <w:rsid w:val="0076630D"/>
    <w:rsid w:val="00766568"/>
    <w:rsid w:val="0076678E"/>
    <w:rsid w:val="007670AB"/>
    <w:rsid w:val="0076762C"/>
    <w:rsid w:val="0077012D"/>
    <w:rsid w:val="007705BC"/>
    <w:rsid w:val="00770640"/>
    <w:rsid w:val="007706C0"/>
    <w:rsid w:val="00770BA2"/>
    <w:rsid w:val="00770BF8"/>
    <w:rsid w:val="00771065"/>
    <w:rsid w:val="007713BB"/>
    <w:rsid w:val="007717A9"/>
    <w:rsid w:val="007719AB"/>
    <w:rsid w:val="007719AD"/>
    <w:rsid w:val="00771C19"/>
    <w:rsid w:val="0077200D"/>
    <w:rsid w:val="007720EB"/>
    <w:rsid w:val="007721FA"/>
    <w:rsid w:val="00772790"/>
    <w:rsid w:val="00772806"/>
    <w:rsid w:val="00772945"/>
    <w:rsid w:val="007729ED"/>
    <w:rsid w:val="00772C37"/>
    <w:rsid w:val="00773196"/>
    <w:rsid w:val="00773330"/>
    <w:rsid w:val="00774F96"/>
    <w:rsid w:val="00775079"/>
    <w:rsid w:val="00775325"/>
    <w:rsid w:val="007760D3"/>
    <w:rsid w:val="00776CF0"/>
    <w:rsid w:val="00777037"/>
    <w:rsid w:val="007770FE"/>
    <w:rsid w:val="00780705"/>
    <w:rsid w:val="007809A6"/>
    <w:rsid w:val="00780C31"/>
    <w:rsid w:val="00780E55"/>
    <w:rsid w:val="00780F60"/>
    <w:rsid w:val="0078117D"/>
    <w:rsid w:val="00781B77"/>
    <w:rsid w:val="00782912"/>
    <w:rsid w:val="00782A88"/>
    <w:rsid w:val="00782FE6"/>
    <w:rsid w:val="0078349F"/>
    <w:rsid w:val="007835B6"/>
    <w:rsid w:val="00783ECC"/>
    <w:rsid w:val="00784B06"/>
    <w:rsid w:val="00784C5C"/>
    <w:rsid w:val="00785913"/>
    <w:rsid w:val="00786685"/>
    <w:rsid w:val="00786810"/>
    <w:rsid w:val="00786B88"/>
    <w:rsid w:val="00786BDA"/>
    <w:rsid w:val="00786DA5"/>
    <w:rsid w:val="00787794"/>
    <w:rsid w:val="00790239"/>
    <w:rsid w:val="0079032A"/>
    <w:rsid w:val="00790BFD"/>
    <w:rsid w:val="0079129C"/>
    <w:rsid w:val="0079161E"/>
    <w:rsid w:val="00792D11"/>
    <w:rsid w:val="007946AF"/>
    <w:rsid w:val="00794754"/>
    <w:rsid w:val="00794778"/>
    <w:rsid w:val="00794974"/>
    <w:rsid w:val="00794C3C"/>
    <w:rsid w:val="00795423"/>
    <w:rsid w:val="007956FB"/>
    <w:rsid w:val="00795D2E"/>
    <w:rsid w:val="00795F88"/>
    <w:rsid w:val="007961E7"/>
    <w:rsid w:val="00797A3A"/>
    <w:rsid w:val="00797EFB"/>
    <w:rsid w:val="007A02A7"/>
    <w:rsid w:val="007A041D"/>
    <w:rsid w:val="007A09C3"/>
    <w:rsid w:val="007A13C5"/>
    <w:rsid w:val="007A195A"/>
    <w:rsid w:val="007A2003"/>
    <w:rsid w:val="007A2453"/>
    <w:rsid w:val="007A2740"/>
    <w:rsid w:val="007A28D8"/>
    <w:rsid w:val="007A2B15"/>
    <w:rsid w:val="007A35E4"/>
    <w:rsid w:val="007A43B6"/>
    <w:rsid w:val="007A47F6"/>
    <w:rsid w:val="007A4F02"/>
    <w:rsid w:val="007A515C"/>
    <w:rsid w:val="007A52A0"/>
    <w:rsid w:val="007A5464"/>
    <w:rsid w:val="007A5A43"/>
    <w:rsid w:val="007A5A9B"/>
    <w:rsid w:val="007A6FDE"/>
    <w:rsid w:val="007B0FD1"/>
    <w:rsid w:val="007B1632"/>
    <w:rsid w:val="007B263E"/>
    <w:rsid w:val="007B2C40"/>
    <w:rsid w:val="007B31F4"/>
    <w:rsid w:val="007B3666"/>
    <w:rsid w:val="007B3C86"/>
    <w:rsid w:val="007B4D47"/>
    <w:rsid w:val="007B5409"/>
    <w:rsid w:val="007B7777"/>
    <w:rsid w:val="007B77C1"/>
    <w:rsid w:val="007B7882"/>
    <w:rsid w:val="007B7A0C"/>
    <w:rsid w:val="007B7D4A"/>
    <w:rsid w:val="007C05D2"/>
    <w:rsid w:val="007C0FF0"/>
    <w:rsid w:val="007C1A70"/>
    <w:rsid w:val="007C2137"/>
    <w:rsid w:val="007C2303"/>
    <w:rsid w:val="007C289D"/>
    <w:rsid w:val="007C3166"/>
    <w:rsid w:val="007C3204"/>
    <w:rsid w:val="007C380F"/>
    <w:rsid w:val="007C3848"/>
    <w:rsid w:val="007C3E94"/>
    <w:rsid w:val="007C3EA4"/>
    <w:rsid w:val="007C40A8"/>
    <w:rsid w:val="007C4BA6"/>
    <w:rsid w:val="007C5CAF"/>
    <w:rsid w:val="007C6B6C"/>
    <w:rsid w:val="007C70D2"/>
    <w:rsid w:val="007C7149"/>
    <w:rsid w:val="007C74CB"/>
    <w:rsid w:val="007C78E9"/>
    <w:rsid w:val="007C7D6D"/>
    <w:rsid w:val="007D01D1"/>
    <w:rsid w:val="007D032E"/>
    <w:rsid w:val="007D0E3B"/>
    <w:rsid w:val="007D10B2"/>
    <w:rsid w:val="007D14B1"/>
    <w:rsid w:val="007D2201"/>
    <w:rsid w:val="007D2382"/>
    <w:rsid w:val="007D24AB"/>
    <w:rsid w:val="007D290C"/>
    <w:rsid w:val="007D2B0A"/>
    <w:rsid w:val="007D3670"/>
    <w:rsid w:val="007D3777"/>
    <w:rsid w:val="007D3B0D"/>
    <w:rsid w:val="007D3E42"/>
    <w:rsid w:val="007D4204"/>
    <w:rsid w:val="007D48AE"/>
    <w:rsid w:val="007D4AB3"/>
    <w:rsid w:val="007D5BC8"/>
    <w:rsid w:val="007D6B75"/>
    <w:rsid w:val="007D6C53"/>
    <w:rsid w:val="007D742F"/>
    <w:rsid w:val="007D7BD7"/>
    <w:rsid w:val="007D7CB4"/>
    <w:rsid w:val="007D7F63"/>
    <w:rsid w:val="007E0360"/>
    <w:rsid w:val="007E044F"/>
    <w:rsid w:val="007E0712"/>
    <w:rsid w:val="007E086B"/>
    <w:rsid w:val="007E19EC"/>
    <w:rsid w:val="007E1B51"/>
    <w:rsid w:val="007E2041"/>
    <w:rsid w:val="007E242E"/>
    <w:rsid w:val="007E2807"/>
    <w:rsid w:val="007E33D5"/>
    <w:rsid w:val="007E3A2A"/>
    <w:rsid w:val="007E46E2"/>
    <w:rsid w:val="007E4F43"/>
    <w:rsid w:val="007E508B"/>
    <w:rsid w:val="007E551A"/>
    <w:rsid w:val="007E5882"/>
    <w:rsid w:val="007E5967"/>
    <w:rsid w:val="007E6964"/>
    <w:rsid w:val="007E6E34"/>
    <w:rsid w:val="007E6F3B"/>
    <w:rsid w:val="007E7A3C"/>
    <w:rsid w:val="007E7C3A"/>
    <w:rsid w:val="007E7D5F"/>
    <w:rsid w:val="007F03BD"/>
    <w:rsid w:val="007F1406"/>
    <w:rsid w:val="007F15C4"/>
    <w:rsid w:val="007F20B3"/>
    <w:rsid w:val="007F2145"/>
    <w:rsid w:val="007F221B"/>
    <w:rsid w:val="007F26B7"/>
    <w:rsid w:val="007F26F4"/>
    <w:rsid w:val="007F3261"/>
    <w:rsid w:val="007F389E"/>
    <w:rsid w:val="007F3D83"/>
    <w:rsid w:val="007F4AF3"/>
    <w:rsid w:val="007F4F94"/>
    <w:rsid w:val="007F5DF9"/>
    <w:rsid w:val="007F6263"/>
    <w:rsid w:val="007F626D"/>
    <w:rsid w:val="007F62C2"/>
    <w:rsid w:val="007F636A"/>
    <w:rsid w:val="007F67DB"/>
    <w:rsid w:val="007F689F"/>
    <w:rsid w:val="007F6A6E"/>
    <w:rsid w:val="007F7F32"/>
    <w:rsid w:val="007F7FC5"/>
    <w:rsid w:val="008008D4"/>
    <w:rsid w:val="00801000"/>
    <w:rsid w:val="00801A8B"/>
    <w:rsid w:val="00801AFD"/>
    <w:rsid w:val="008023F7"/>
    <w:rsid w:val="008028B6"/>
    <w:rsid w:val="00803035"/>
    <w:rsid w:val="008042A2"/>
    <w:rsid w:val="008044CD"/>
    <w:rsid w:val="00804608"/>
    <w:rsid w:val="00804C93"/>
    <w:rsid w:val="00805668"/>
    <w:rsid w:val="00805AB5"/>
    <w:rsid w:val="008061C8"/>
    <w:rsid w:val="008063B5"/>
    <w:rsid w:val="008064B2"/>
    <w:rsid w:val="00806C27"/>
    <w:rsid w:val="00807351"/>
    <w:rsid w:val="008075EF"/>
    <w:rsid w:val="00807702"/>
    <w:rsid w:val="00807869"/>
    <w:rsid w:val="00810084"/>
    <w:rsid w:val="00810894"/>
    <w:rsid w:val="00810EBC"/>
    <w:rsid w:val="0081159F"/>
    <w:rsid w:val="00811F58"/>
    <w:rsid w:val="00812664"/>
    <w:rsid w:val="008126C0"/>
    <w:rsid w:val="00812A84"/>
    <w:rsid w:val="00812F01"/>
    <w:rsid w:val="00812F51"/>
    <w:rsid w:val="008132CF"/>
    <w:rsid w:val="008137EA"/>
    <w:rsid w:val="00813A1D"/>
    <w:rsid w:val="00813B47"/>
    <w:rsid w:val="00813B60"/>
    <w:rsid w:val="0081413E"/>
    <w:rsid w:val="00814419"/>
    <w:rsid w:val="00814802"/>
    <w:rsid w:val="00815395"/>
    <w:rsid w:val="00815C6F"/>
    <w:rsid w:val="00815CA6"/>
    <w:rsid w:val="0081698C"/>
    <w:rsid w:val="00816C62"/>
    <w:rsid w:val="00816CEF"/>
    <w:rsid w:val="00816ECA"/>
    <w:rsid w:val="00817192"/>
    <w:rsid w:val="008171B8"/>
    <w:rsid w:val="008173F9"/>
    <w:rsid w:val="00817BD0"/>
    <w:rsid w:val="00817DA8"/>
    <w:rsid w:val="0082092D"/>
    <w:rsid w:val="0082114E"/>
    <w:rsid w:val="0082201E"/>
    <w:rsid w:val="00822A36"/>
    <w:rsid w:val="00822DF5"/>
    <w:rsid w:val="00823423"/>
    <w:rsid w:val="00823748"/>
    <w:rsid w:val="00823C71"/>
    <w:rsid w:val="0082414D"/>
    <w:rsid w:val="008242E2"/>
    <w:rsid w:val="008244CC"/>
    <w:rsid w:val="00824DF5"/>
    <w:rsid w:val="0082517D"/>
    <w:rsid w:val="008251A5"/>
    <w:rsid w:val="008259EA"/>
    <w:rsid w:val="00825A3C"/>
    <w:rsid w:val="00825E3B"/>
    <w:rsid w:val="008263BD"/>
    <w:rsid w:val="0082659B"/>
    <w:rsid w:val="00826DAC"/>
    <w:rsid w:val="00827163"/>
    <w:rsid w:val="008273F1"/>
    <w:rsid w:val="008275CB"/>
    <w:rsid w:val="00827622"/>
    <w:rsid w:val="00827E55"/>
    <w:rsid w:val="008312C9"/>
    <w:rsid w:val="0083201D"/>
    <w:rsid w:val="0083204C"/>
    <w:rsid w:val="00832133"/>
    <w:rsid w:val="00832175"/>
    <w:rsid w:val="00832552"/>
    <w:rsid w:val="008328D9"/>
    <w:rsid w:val="008329C7"/>
    <w:rsid w:val="00832E55"/>
    <w:rsid w:val="00833260"/>
    <w:rsid w:val="008339BD"/>
    <w:rsid w:val="00833A9F"/>
    <w:rsid w:val="00833F2B"/>
    <w:rsid w:val="00834259"/>
    <w:rsid w:val="00834494"/>
    <w:rsid w:val="00834713"/>
    <w:rsid w:val="00834C62"/>
    <w:rsid w:val="00834EC4"/>
    <w:rsid w:val="008355B0"/>
    <w:rsid w:val="008355EA"/>
    <w:rsid w:val="0083635C"/>
    <w:rsid w:val="00836E69"/>
    <w:rsid w:val="00837231"/>
    <w:rsid w:val="00837E3D"/>
    <w:rsid w:val="00837E84"/>
    <w:rsid w:val="0084028C"/>
    <w:rsid w:val="00840792"/>
    <w:rsid w:val="0084091F"/>
    <w:rsid w:val="00840AA8"/>
    <w:rsid w:val="00841275"/>
    <w:rsid w:val="00841433"/>
    <w:rsid w:val="00841502"/>
    <w:rsid w:val="00841ECC"/>
    <w:rsid w:val="00841F0D"/>
    <w:rsid w:val="00842FBB"/>
    <w:rsid w:val="00843F12"/>
    <w:rsid w:val="00844268"/>
    <w:rsid w:val="00844381"/>
    <w:rsid w:val="0084474F"/>
    <w:rsid w:val="00844A9F"/>
    <w:rsid w:val="00844ACE"/>
    <w:rsid w:val="00845455"/>
    <w:rsid w:val="008464F2"/>
    <w:rsid w:val="008465F7"/>
    <w:rsid w:val="008468A6"/>
    <w:rsid w:val="00846981"/>
    <w:rsid w:val="008473B2"/>
    <w:rsid w:val="00847B9F"/>
    <w:rsid w:val="0085042A"/>
    <w:rsid w:val="00850A70"/>
    <w:rsid w:val="00851322"/>
    <w:rsid w:val="00851341"/>
    <w:rsid w:val="008514B0"/>
    <w:rsid w:val="0085160A"/>
    <w:rsid w:val="00851614"/>
    <w:rsid w:val="008516AE"/>
    <w:rsid w:val="00851826"/>
    <w:rsid w:val="0085224D"/>
    <w:rsid w:val="00852A55"/>
    <w:rsid w:val="00852CD2"/>
    <w:rsid w:val="00852D00"/>
    <w:rsid w:val="00853044"/>
    <w:rsid w:val="008543AB"/>
    <w:rsid w:val="00854416"/>
    <w:rsid w:val="0085560D"/>
    <w:rsid w:val="00855D14"/>
    <w:rsid w:val="008570D0"/>
    <w:rsid w:val="00857608"/>
    <w:rsid w:val="0085775C"/>
    <w:rsid w:val="00857777"/>
    <w:rsid w:val="00857813"/>
    <w:rsid w:val="008600A0"/>
    <w:rsid w:val="008601A8"/>
    <w:rsid w:val="00860375"/>
    <w:rsid w:val="008609CE"/>
    <w:rsid w:val="00860B56"/>
    <w:rsid w:val="00860C3F"/>
    <w:rsid w:val="00860FAB"/>
    <w:rsid w:val="008622D3"/>
    <w:rsid w:val="00862756"/>
    <w:rsid w:val="00863451"/>
    <w:rsid w:val="00863A92"/>
    <w:rsid w:val="00863AE8"/>
    <w:rsid w:val="00864153"/>
    <w:rsid w:val="008650F9"/>
    <w:rsid w:val="008657C7"/>
    <w:rsid w:val="0086609F"/>
    <w:rsid w:val="008667DD"/>
    <w:rsid w:val="00867B09"/>
    <w:rsid w:val="00867BB1"/>
    <w:rsid w:val="008702B3"/>
    <w:rsid w:val="00870F1D"/>
    <w:rsid w:val="00870FB9"/>
    <w:rsid w:val="008712C5"/>
    <w:rsid w:val="008716B6"/>
    <w:rsid w:val="0087241B"/>
    <w:rsid w:val="00872448"/>
    <w:rsid w:val="008724E2"/>
    <w:rsid w:val="0087322B"/>
    <w:rsid w:val="008737CE"/>
    <w:rsid w:val="00873980"/>
    <w:rsid w:val="00873C7B"/>
    <w:rsid w:val="00873D57"/>
    <w:rsid w:val="00874103"/>
    <w:rsid w:val="008743B5"/>
    <w:rsid w:val="00874724"/>
    <w:rsid w:val="008747BD"/>
    <w:rsid w:val="008747E3"/>
    <w:rsid w:val="0087509D"/>
    <w:rsid w:val="00876025"/>
    <w:rsid w:val="00876E19"/>
    <w:rsid w:val="00876F0E"/>
    <w:rsid w:val="00876FB0"/>
    <w:rsid w:val="0087718A"/>
    <w:rsid w:val="0087737C"/>
    <w:rsid w:val="008774DD"/>
    <w:rsid w:val="00877646"/>
    <w:rsid w:val="00877AE0"/>
    <w:rsid w:val="0088036E"/>
    <w:rsid w:val="008811DA"/>
    <w:rsid w:val="0088151C"/>
    <w:rsid w:val="008819CF"/>
    <w:rsid w:val="00882165"/>
    <w:rsid w:val="00882671"/>
    <w:rsid w:val="00882830"/>
    <w:rsid w:val="0088343D"/>
    <w:rsid w:val="0088378B"/>
    <w:rsid w:val="008840F6"/>
    <w:rsid w:val="00884239"/>
    <w:rsid w:val="00884A4D"/>
    <w:rsid w:val="00884E4C"/>
    <w:rsid w:val="00884E78"/>
    <w:rsid w:val="00885BFE"/>
    <w:rsid w:val="008862B8"/>
    <w:rsid w:val="0088665E"/>
    <w:rsid w:val="00886822"/>
    <w:rsid w:val="00886877"/>
    <w:rsid w:val="00886DFB"/>
    <w:rsid w:val="00887F7C"/>
    <w:rsid w:val="00890072"/>
    <w:rsid w:val="008901A5"/>
    <w:rsid w:val="008903D1"/>
    <w:rsid w:val="0089106E"/>
    <w:rsid w:val="008928FF"/>
    <w:rsid w:val="00893080"/>
    <w:rsid w:val="00893328"/>
    <w:rsid w:val="0089396D"/>
    <w:rsid w:val="00893B17"/>
    <w:rsid w:val="00894432"/>
    <w:rsid w:val="00894487"/>
    <w:rsid w:val="008945A1"/>
    <w:rsid w:val="008949D0"/>
    <w:rsid w:val="00894B23"/>
    <w:rsid w:val="00894B7B"/>
    <w:rsid w:val="00895BD2"/>
    <w:rsid w:val="00895C32"/>
    <w:rsid w:val="00896064"/>
    <w:rsid w:val="008969F2"/>
    <w:rsid w:val="00896CE9"/>
    <w:rsid w:val="00896DAA"/>
    <w:rsid w:val="008971F3"/>
    <w:rsid w:val="008A01D7"/>
    <w:rsid w:val="008A05BA"/>
    <w:rsid w:val="008A0620"/>
    <w:rsid w:val="008A0BDF"/>
    <w:rsid w:val="008A0E12"/>
    <w:rsid w:val="008A1804"/>
    <w:rsid w:val="008A19AF"/>
    <w:rsid w:val="008A1B0E"/>
    <w:rsid w:val="008A23B3"/>
    <w:rsid w:val="008A2DE6"/>
    <w:rsid w:val="008A45C3"/>
    <w:rsid w:val="008A47A0"/>
    <w:rsid w:val="008A58DC"/>
    <w:rsid w:val="008A5B98"/>
    <w:rsid w:val="008A5BA9"/>
    <w:rsid w:val="008A5FF8"/>
    <w:rsid w:val="008A633B"/>
    <w:rsid w:val="008A6D16"/>
    <w:rsid w:val="008A701A"/>
    <w:rsid w:val="008A7157"/>
    <w:rsid w:val="008A7319"/>
    <w:rsid w:val="008A73BB"/>
    <w:rsid w:val="008A7AFA"/>
    <w:rsid w:val="008B20DC"/>
    <w:rsid w:val="008B24A0"/>
    <w:rsid w:val="008B2CD1"/>
    <w:rsid w:val="008B306F"/>
    <w:rsid w:val="008B32E3"/>
    <w:rsid w:val="008B3A7B"/>
    <w:rsid w:val="008B3B62"/>
    <w:rsid w:val="008B3D02"/>
    <w:rsid w:val="008B3D1D"/>
    <w:rsid w:val="008B4339"/>
    <w:rsid w:val="008B452B"/>
    <w:rsid w:val="008B45F8"/>
    <w:rsid w:val="008B4FDE"/>
    <w:rsid w:val="008B57F4"/>
    <w:rsid w:val="008B5838"/>
    <w:rsid w:val="008B584C"/>
    <w:rsid w:val="008B59FC"/>
    <w:rsid w:val="008B5F74"/>
    <w:rsid w:val="008B642C"/>
    <w:rsid w:val="008B6470"/>
    <w:rsid w:val="008B6691"/>
    <w:rsid w:val="008B6743"/>
    <w:rsid w:val="008B6A01"/>
    <w:rsid w:val="008B6B6D"/>
    <w:rsid w:val="008B77F0"/>
    <w:rsid w:val="008B7D16"/>
    <w:rsid w:val="008C0124"/>
    <w:rsid w:val="008C03B1"/>
    <w:rsid w:val="008C057F"/>
    <w:rsid w:val="008C060E"/>
    <w:rsid w:val="008C0DD8"/>
    <w:rsid w:val="008C0E4B"/>
    <w:rsid w:val="008C14A9"/>
    <w:rsid w:val="008C1921"/>
    <w:rsid w:val="008C2003"/>
    <w:rsid w:val="008C23C4"/>
    <w:rsid w:val="008C3455"/>
    <w:rsid w:val="008C440A"/>
    <w:rsid w:val="008C47A1"/>
    <w:rsid w:val="008C4854"/>
    <w:rsid w:val="008C4FCF"/>
    <w:rsid w:val="008C62B5"/>
    <w:rsid w:val="008C6530"/>
    <w:rsid w:val="008C74C8"/>
    <w:rsid w:val="008C74F3"/>
    <w:rsid w:val="008C764F"/>
    <w:rsid w:val="008C799D"/>
    <w:rsid w:val="008C7A02"/>
    <w:rsid w:val="008D0A3D"/>
    <w:rsid w:val="008D1184"/>
    <w:rsid w:val="008D12F2"/>
    <w:rsid w:val="008D1399"/>
    <w:rsid w:val="008D15B2"/>
    <w:rsid w:val="008D1855"/>
    <w:rsid w:val="008D1BC7"/>
    <w:rsid w:val="008D1D24"/>
    <w:rsid w:val="008D24E1"/>
    <w:rsid w:val="008D27E1"/>
    <w:rsid w:val="008D2975"/>
    <w:rsid w:val="008D2CB9"/>
    <w:rsid w:val="008D39F3"/>
    <w:rsid w:val="008D3BB3"/>
    <w:rsid w:val="008D3E49"/>
    <w:rsid w:val="008D4312"/>
    <w:rsid w:val="008D44F0"/>
    <w:rsid w:val="008D4721"/>
    <w:rsid w:val="008D5036"/>
    <w:rsid w:val="008D52FA"/>
    <w:rsid w:val="008D614C"/>
    <w:rsid w:val="008D6399"/>
    <w:rsid w:val="008D652E"/>
    <w:rsid w:val="008D6EDE"/>
    <w:rsid w:val="008D7265"/>
    <w:rsid w:val="008D7903"/>
    <w:rsid w:val="008D7AC9"/>
    <w:rsid w:val="008E04C5"/>
    <w:rsid w:val="008E07EF"/>
    <w:rsid w:val="008E0876"/>
    <w:rsid w:val="008E0AB2"/>
    <w:rsid w:val="008E11DD"/>
    <w:rsid w:val="008E12E3"/>
    <w:rsid w:val="008E1B7C"/>
    <w:rsid w:val="008E21B1"/>
    <w:rsid w:val="008E29CD"/>
    <w:rsid w:val="008E2DBA"/>
    <w:rsid w:val="008E387D"/>
    <w:rsid w:val="008E4033"/>
    <w:rsid w:val="008E4255"/>
    <w:rsid w:val="008E43A8"/>
    <w:rsid w:val="008E474C"/>
    <w:rsid w:val="008E50CB"/>
    <w:rsid w:val="008E511D"/>
    <w:rsid w:val="008E5D52"/>
    <w:rsid w:val="008E5E21"/>
    <w:rsid w:val="008E5EEA"/>
    <w:rsid w:val="008E5FC6"/>
    <w:rsid w:val="008E61CE"/>
    <w:rsid w:val="008E6E4F"/>
    <w:rsid w:val="008E74B4"/>
    <w:rsid w:val="008E7B80"/>
    <w:rsid w:val="008E7CA1"/>
    <w:rsid w:val="008E7E48"/>
    <w:rsid w:val="008F0039"/>
    <w:rsid w:val="008F05E8"/>
    <w:rsid w:val="008F0963"/>
    <w:rsid w:val="008F0AA9"/>
    <w:rsid w:val="008F0B60"/>
    <w:rsid w:val="008F0E2E"/>
    <w:rsid w:val="008F149F"/>
    <w:rsid w:val="008F1508"/>
    <w:rsid w:val="008F196B"/>
    <w:rsid w:val="008F1E5E"/>
    <w:rsid w:val="008F2151"/>
    <w:rsid w:val="008F3934"/>
    <w:rsid w:val="008F3D84"/>
    <w:rsid w:val="008F3F6E"/>
    <w:rsid w:val="008F3FE6"/>
    <w:rsid w:val="008F4D75"/>
    <w:rsid w:val="008F573D"/>
    <w:rsid w:val="008F5A40"/>
    <w:rsid w:val="008F5F36"/>
    <w:rsid w:val="008F6EF5"/>
    <w:rsid w:val="008F7338"/>
    <w:rsid w:val="008F76B5"/>
    <w:rsid w:val="009001EA"/>
    <w:rsid w:val="009008BC"/>
    <w:rsid w:val="009010C3"/>
    <w:rsid w:val="009010F4"/>
    <w:rsid w:val="009013FD"/>
    <w:rsid w:val="00901888"/>
    <w:rsid w:val="00902A56"/>
    <w:rsid w:val="00902E52"/>
    <w:rsid w:val="00902EB4"/>
    <w:rsid w:val="00903857"/>
    <w:rsid w:val="00903997"/>
    <w:rsid w:val="009044A1"/>
    <w:rsid w:val="0090504B"/>
    <w:rsid w:val="00905E05"/>
    <w:rsid w:val="00905EC2"/>
    <w:rsid w:val="00906929"/>
    <w:rsid w:val="00906991"/>
    <w:rsid w:val="00906BB9"/>
    <w:rsid w:val="00907D48"/>
    <w:rsid w:val="00910F05"/>
    <w:rsid w:val="0091169D"/>
    <w:rsid w:val="0091171B"/>
    <w:rsid w:val="00911AED"/>
    <w:rsid w:val="0091256A"/>
    <w:rsid w:val="00912B91"/>
    <w:rsid w:val="0091352C"/>
    <w:rsid w:val="00913ACE"/>
    <w:rsid w:val="00914733"/>
    <w:rsid w:val="00914A1A"/>
    <w:rsid w:val="00914B65"/>
    <w:rsid w:val="009151B4"/>
    <w:rsid w:val="00915475"/>
    <w:rsid w:val="00915576"/>
    <w:rsid w:val="0091563A"/>
    <w:rsid w:val="009156AB"/>
    <w:rsid w:val="009157E4"/>
    <w:rsid w:val="009158ED"/>
    <w:rsid w:val="00915A23"/>
    <w:rsid w:val="00915F5A"/>
    <w:rsid w:val="00915FA1"/>
    <w:rsid w:val="00916433"/>
    <w:rsid w:val="00916544"/>
    <w:rsid w:val="00916771"/>
    <w:rsid w:val="009172AD"/>
    <w:rsid w:val="0091743E"/>
    <w:rsid w:val="009177A4"/>
    <w:rsid w:val="0091797E"/>
    <w:rsid w:val="0092096E"/>
    <w:rsid w:val="00920EA9"/>
    <w:rsid w:val="009212C3"/>
    <w:rsid w:val="00921315"/>
    <w:rsid w:val="009213F9"/>
    <w:rsid w:val="00922099"/>
    <w:rsid w:val="009220F1"/>
    <w:rsid w:val="00922CF0"/>
    <w:rsid w:val="0092339A"/>
    <w:rsid w:val="009236EF"/>
    <w:rsid w:val="00923A86"/>
    <w:rsid w:val="00923BFE"/>
    <w:rsid w:val="00923C05"/>
    <w:rsid w:val="00923EEE"/>
    <w:rsid w:val="00924387"/>
    <w:rsid w:val="0092464C"/>
    <w:rsid w:val="00925554"/>
    <w:rsid w:val="00925958"/>
    <w:rsid w:val="00926356"/>
    <w:rsid w:val="0092637C"/>
    <w:rsid w:val="0092693F"/>
    <w:rsid w:val="00927238"/>
    <w:rsid w:val="009300DA"/>
    <w:rsid w:val="0093022E"/>
    <w:rsid w:val="009303FD"/>
    <w:rsid w:val="00931C4E"/>
    <w:rsid w:val="00932020"/>
    <w:rsid w:val="00932173"/>
    <w:rsid w:val="0093243A"/>
    <w:rsid w:val="00933ADF"/>
    <w:rsid w:val="00933CEF"/>
    <w:rsid w:val="00934B41"/>
    <w:rsid w:val="00935BBA"/>
    <w:rsid w:val="0093602E"/>
    <w:rsid w:val="00936549"/>
    <w:rsid w:val="00936605"/>
    <w:rsid w:val="00936DAF"/>
    <w:rsid w:val="00936FF4"/>
    <w:rsid w:val="0093774D"/>
    <w:rsid w:val="00937C7C"/>
    <w:rsid w:val="00937F76"/>
    <w:rsid w:val="0094009F"/>
    <w:rsid w:val="009403E1"/>
    <w:rsid w:val="009405E8"/>
    <w:rsid w:val="00940D20"/>
    <w:rsid w:val="00940E6C"/>
    <w:rsid w:val="00940FD7"/>
    <w:rsid w:val="00941E70"/>
    <w:rsid w:val="00941E79"/>
    <w:rsid w:val="0094264E"/>
    <w:rsid w:val="00942912"/>
    <w:rsid w:val="009437AC"/>
    <w:rsid w:val="009437E2"/>
    <w:rsid w:val="009439F1"/>
    <w:rsid w:val="00943DCF"/>
    <w:rsid w:val="00944E39"/>
    <w:rsid w:val="00944E87"/>
    <w:rsid w:val="00945A18"/>
    <w:rsid w:val="00946340"/>
    <w:rsid w:val="00946447"/>
    <w:rsid w:val="00946508"/>
    <w:rsid w:val="009471FE"/>
    <w:rsid w:val="009472D4"/>
    <w:rsid w:val="00947643"/>
    <w:rsid w:val="00947A10"/>
    <w:rsid w:val="00950819"/>
    <w:rsid w:val="00950C49"/>
    <w:rsid w:val="00951218"/>
    <w:rsid w:val="00951F6D"/>
    <w:rsid w:val="00952C72"/>
    <w:rsid w:val="00952E69"/>
    <w:rsid w:val="00952F83"/>
    <w:rsid w:val="0095338A"/>
    <w:rsid w:val="0095493F"/>
    <w:rsid w:val="009549C6"/>
    <w:rsid w:val="00954D1C"/>
    <w:rsid w:val="00954E7E"/>
    <w:rsid w:val="00954F6E"/>
    <w:rsid w:val="00955008"/>
    <w:rsid w:val="0095532F"/>
    <w:rsid w:val="00955A1A"/>
    <w:rsid w:val="00955E6B"/>
    <w:rsid w:val="00955FF0"/>
    <w:rsid w:val="00956413"/>
    <w:rsid w:val="009569C5"/>
    <w:rsid w:val="00956A75"/>
    <w:rsid w:val="00956AA7"/>
    <w:rsid w:val="00957858"/>
    <w:rsid w:val="00957869"/>
    <w:rsid w:val="00957EBE"/>
    <w:rsid w:val="00960A93"/>
    <w:rsid w:val="00961249"/>
    <w:rsid w:val="009617A4"/>
    <w:rsid w:val="00962886"/>
    <w:rsid w:val="009636ED"/>
    <w:rsid w:val="00963A33"/>
    <w:rsid w:val="00963B55"/>
    <w:rsid w:val="00964486"/>
    <w:rsid w:val="00964AFE"/>
    <w:rsid w:val="00964B43"/>
    <w:rsid w:val="00964D65"/>
    <w:rsid w:val="00965E87"/>
    <w:rsid w:val="00966573"/>
    <w:rsid w:val="009665FF"/>
    <w:rsid w:val="00966C5E"/>
    <w:rsid w:val="0096787B"/>
    <w:rsid w:val="00970CEE"/>
    <w:rsid w:val="00971223"/>
    <w:rsid w:val="0097148A"/>
    <w:rsid w:val="00971C9C"/>
    <w:rsid w:val="00972E29"/>
    <w:rsid w:val="009732B5"/>
    <w:rsid w:val="00973418"/>
    <w:rsid w:val="0097358B"/>
    <w:rsid w:val="009737B5"/>
    <w:rsid w:val="00973811"/>
    <w:rsid w:val="009748CA"/>
    <w:rsid w:val="009751A4"/>
    <w:rsid w:val="00975427"/>
    <w:rsid w:val="009755AD"/>
    <w:rsid w:val="00975751"/>
    <w:rsid w:val="00975914"/>
    <w:rsid w:val="00975E84"/>
    <w:rsid w:val="00975E97"/>
    <w:rsid w:val="009769EE"/>
    <w:rsid w:val="00976A04"/>
    <w:rsid w:val="00976D3D"/>
    <w:rsid w:val="00977430"/>
    <w:rsid w:val="0097744C"/>
    <w:rsid w:val="009779CF"/>
    <w:rsid w:val="009802F6"/>
    <w:rsid w:val="00980EDD"/>
    <w:rsid w:val="00981384"/>
    <w:rsid w:val="00981668"/>
    <w:rsid w:val="00981F56"/>
    <w:rsid w:val="00982083"/>
    <w:rsid w:val="009824ED"/>
    <w:rsid w:val="009827BA"/>
    <w:rsid w:val="00982C67"/>
    <w:rsid w:val="00982DE7"/>
    <w:rsid w:val="0098330E"/>
    <w:rsid w:val="009833A6"/>
    <w:rsid w:val="00983DE2"/>
    <w:rsid w:val="009849B9"/>
    <w:rsid w:val="00984A62"/>
    <w:rsid w:val="009851E7"/>
    <w:rsid w:val="00985549"/>
    <w:rsid w:val="009858AD"/>
    <w:rsid w:val="00985CC2"/>
    <w:rsid w:val="00985E24"/>
    <w:rsid w:val="00986049"/>
    <w:rsid w:val="009861EC"/>
    <w:rsid w:val="009872CF"/>
    <w:rsid w:val="009875C9"/>
    <w:rsid w:val="00987B6D"/>
    <w:rsid w:val="009901DF"/>
    <w:rsid w:val="00990647"/>
    <w:rsid w:val="009909C4"/>
    <w:rsid w:val="00990C3D"/>
    <w:rsid w:val="0099126F"/>
    <w:rsid w:val="0099166B"/>
    <w:rsid w:val="00991E36"/>
    <w:rsid w:val="00991F5F"/>
    <w:rsid w:val="00992034"/>
    <w:rsid w:val="0099220B"/>
    <w:rsid w:val="009924A1"/>
    <w:rsid w:val="00992B43"/>
    <w:rsid w:val="00992F41"/>
    <w:rsid w:val="0099430A"/>
    <w:rsid w:val="009943DC"/>
    <w:rsid w:val="00994877"/>
    <w:rsid w:val="00994FD6"/>
    <w:rsid w:val="009953F8"/>
    <w:rsid w:val="009957D3"/>
    <w:rsid w:val="009958F5"/>
    <w:rsid w:val="00995D1F"/>
    <w:rsid w:val="0099612F"/>
    <w:rsid w:val="009973B0"/>
    <w:rsid w:val="009A035D"/>
    <w:rsid w:val="009A0439"/>
    <w:rsid w:val="009A1B50"/>
    <w:rsid w:val="009A2248"/>
    <w:rsid w:val="009A2361"/>
    <w:rsid w:val="009A298B"/>
    <w:rsid w:val="009A29F5"/>
    <w:rsid w:val="009A35ED"/>
    <w:rsid w:val="009A3CF2"/>
    <w:rsid w:val="009A3D1F"/>
    <w:rsid w:val="009A3D92"/>
    <w:rsid w:val="009A3F32"/>
    <w:rsid w:val="009A4351"/>
    <w:rsid w:val="009A4D69"/>
    <w:rsid w:val="009A5314"/>
    <w:rsid w:val="009A5C33"/>
    <w:rsid w:val="009A6BC8"/>
    <w:rsid w:val="009A70AF"/>
    <w:rsid w:val="009A7D46"/>
    <w:rsid w:val="009A7DA2"/>
    <w:rsid w:val="009B0F3C"/>
    <w:rsid w:val="009B11A3"/>
    <w:rsid w:val="009B13B2"/>
    <w:rsid w:val="009B155C"/>
    <w:rsid w:val="009B178C"/>
    <w:rsid w:val="009B17CF"/>
    <w:rsid w:val="009B1B75"/>
    <w:rsid w:val="009B1F97"/>
    <w:rsid w:val="009B2767"/>
    <w:rsid w:val="009B3BE0"/>
    <w:rsid w:val="009B4257"/>
    <w:rsid w:val="009B45A3"/>
    <w:rsid w:val="009B4770"/>
    <w:rsid w:val="009B4A06"/>
    <w:rsid w:val="009B4B80"/>
    <w:rsid w:val="009B4DBD"/>
    <w:rsid w:val="009B51CE"/>
    <w:rsid w:val="009B5217"/>
    <w:rsid w:val="009B55F4"/>
    <w:rsid w:val="009B5781"/>
    <w:rsid w:val="009B59C1"/>
    <w:rsid w:val="009B5A7B"/>
    <w:rsid w:val="009B612F"/>
    <w:rsid w:val="009B6276"/>
    <w:rsid w:val="009B6373"/>
    <w:rsid w:val="009B69C9"/>
    <w:rsid w:val="009B6A86"/>
    <w:rsid w:val="009B6C8A"/>
    <w:rsid w:val="009B71B2"/>
    <w:rsid w:val="009B74D1"/>
    <w:rsid w:val="009B7562"/>
    <w:rsid w:val="009B7F48"/>
    <w:rsid w:val="009C0C34"/>
    <w:rsid w:val="009C0F9B"/>
    <w:rsid w:val="009C1100"/>
    <w:rsid w:val="009C1A61"/>
    <w:rsid w:val="009C24CC"/>
    <w:rsid w:val="009C2F12"/>
    <w:rsid w:val="009C39E9"/>
    <w:rsid w:val="009C3A44"/>
    <w:rsid w:val="009C3C5E"/>
    <w:rsid w:val="009C4181"/>
    <w:rsid w:val="009C4DF7"/>
    <w:rsid w:val="009C4F50"/>
    <w:rsid w:val="009C5D3C"/>
    <w:rsid w:val="009C5DC6"/>
    <w:rsid w:val="009C6111"/>
    <w:rsid w:val="009C612B"/>
    <w:rsid w:val="009C6340"/>
    <w:rsid w:val="009C70EC"/>
    <w:rsid w:val="009C71AE"/>
    <w:rsid w:val="009C7E5D"/>
    <w:rsid w:val="009D02DE"/>
    <w:rsid w:val="009D29C5"/>
    <w:rsid w:val="009D305F"/>
    <w:rsid w:val="009D3357"/>
    <w:rsid w:val="009D362D"/>
    <w:rsid w:val="009D36B4"/>
    <w:rsid w:val="009D36F2"/>
    <w:rsid w:val="009D3AC1"/>
    <w:rsid w:val="009D3D28"/>
    <w:rsid w:val="009D4DB0"/>
    <w:rsid w:val="009D510F"/>
    <w:rsid w:val="009D52A1"/>
    <w:rsid w:val="009D52DD"/>
    <w:rsid w:val="009D5325"/>
    <w:rsid w:val="009D57C9"/>
    <w:rsid w:val="009D5820"/>
    <w:rsid w:val="009D62D9"/>
    <w:rsid w:val="009D6573"/>
    <w:rsid w:val="009D7E46"/>
    <w:rsid w:val="009E0C08"/>
    <w:rsid w:val="009E1D6E"/>
    <w:rsid w:val="009E1E3C"/>
    <w:rsid w:val="009E2375"/>
    <w:rsid w:val="009E23BD"/>
    <w:rsid w:val="009E2461"/>
    <w:rsid w:val="009E2618"/>
    <w:rsid w:val="009E322B"/>
    <w:rsid w:val="009E391C"/>
    <w:rsid w:val="009E4161"/>
    <w:rsid w:val="009E4532"/>
    <w:rsid w:val="009E4F1A"/>
    <w:rsid w:val="009E5264"/>
    <w:rsid w:val="009E5A71"/>
    <w:rsid w:val="009E5E01"/>
    <w:rsid w:val="009E5E6B"/>
    <w:rsid w:val="009E6AF6"/>
    <w:rsid w:val="009E7074"/>
    <w:rsid w:val="009E7092"/>
    <w:rsid w:val="009E714F"/>
    <w:rsid w:val="009E736E"/>
    <w:rsid w:val="009E767B"/>
    <w:rsid w:val="009E7B06"/>
    <w:rsid w:val="009E7C7E"/>
    <w:rsid w:val="009E7DA6"/>
    <w:rsid w:val="009E7E5E"/>
    <w:rsid w:val="009F0213"/>
    <w:rsid w:val="009F045D"/>
    <w:rsid w:val="009F0855"/>
    <w:rsid w:val="009F18EA"/>
    <w:rsid w:val="009F1D0F"/>
    <w:rsid w:val="009F28E7"/>
    <w:rsid w:val="009F2E5A"/>
    <w:rsid w:val="009F2ED2"/>
    <w:rsid w:val="009F619F"/>
    <w:rsid w:val="009F6624"/>
    <w:rsid w:val="009F6833"/>
    <w:rsid w:val="009F68C8"/>
    <w:rsid w:val="009F6B51"/>
    <w:rsid w:val="009F6DA6"/>
    <w:rsid w:val="009F72A5"/>
    <w:rsid w:val="009F734F"/>
    <w:rsid w:val="009F7520"/>
    <w:rsid w:val="00A00458"/>
    <w:rsid w:val="00A02977"/>
    <w:rsid w:val="00A0299C"/>
    <w:rsid w:val="00A02AD9"/>
    <w:rsid w:val="00A033BA"/>
    <w:rsid w:val="00A03C47"/>
    <w:rsid w:val="00A03EA1"/>
    <w:rsid w:val="00A042A8"/>
    <w:rsid w:val="00A047F1"/>
    <w:rsid w:val="00A04F30"/>
    <w:rsid w:val="00A04FF2"/>
    <w:rsid w:val="00A05395"/>
    <w:rsid w:val="00A05756"/>
    <w:rsid w:val="00A062B2"/>
    <w:rsid w:val="00A0674A"/>
    <w:rsid w:val="00A06ABA"/>
    <w:rsid w:val="00A06F6E"/>
    <w:rsid w:val="00A076B8"/>
    <w:rsid w:val="00A07CCC"/>
    <w:rsid w:val="00A07EFA"/>
    <w:rsid w:val="00A07FA5"/>
    <w:rsid w:val="00A102ED"/>
    <w:rsid w:val="00A1040F"/>
    <w:rsid w:val="00A10695"/>
    <w:rsid w:val="00A10D1B"/>
    <w:rsid w:val="00A110AB"/>
    <w:rsid w:val="00A112F6"/>
    <w:rsid w:val="00A12641"/>
    <w:rsid w:val="00A12787"/>
    <w:rsid w:val="00A12B3F"/>
    <w:rsid w:val="00A12F2A"/>
    <w:rsid w:val="00A134BE"/>
    <w:rsid w:val="00A144B4"/>
    <w:rsid w:val="00A149BE"/>
    <w:rsid w:val="00A15287"/>
    <w:rsid w:val="00A15545"/>
    <w:rsid w:val="00A15929"/>
    <w:rsid w:val="00A15BC0"/>
    <w:rsid w:val="00A15C36"/>
    <w:rsid w:val="00A1601E"/>
    <w:rsid w:val="00A1713B"/>
    <w:rsid w:val="00A171E7"/>
    <w:rsid w:val="00A1732C"/>
    <w:rsid w:val="00A179A4"/>
    <w:rsid w:val="00A17C11"/>
    <w:rsid w:val="00A204F8"/>
    <w:rsid w:val="00A207A6"/>
    <w:rsid w:val="00A20C99"/>
    <w:rsid w:val="00A21885"/>
    <w:rsid w:val="00A21B50"/>
    <w:rsid w:val="00A21B66"/>
    <w:rsid w:val="00A21D1D"/>
    <w:rsid w:val="00A22020"/>
    <w:rsid w:val="00A22786"/>
    <w:rsid w:val="00A22B93"/>
    <w:rsid w:val="00A22C1B"/>
    <w:rsid w:val="00A2395C"/>
    <w:rsid w:val="00A23A05"/>
    <w:rsid w:val="00A23CD0"/>
    <w:rsid w:val="00A23D36"/>
    <w:rsid w:val="00A2401D"/>
    <w:rsid w:val="00A24038"/>
    <w:rsid w:val="00A24141"/>
    <w:rsid w:val="00A247E7"/>
    <w:rsid w:val="00A24A69"/>
    <w:rsid w:val="00A24F29"/>
    <w:rsid w:val="00A2547B"/>
    <w:rsid w:val="00A256B9"/>
    <w:rsid w:val="00A2584C"/>
    <w:rsid w:val="00A25DD8"/>
    <w:rsid w:val="00A25EC3"/>
    <w:rsid w:val="00A26028"/>
    <w:rsid w:val="00A261AA"/>
    <w:rsid w:val="00A26F45"/>
    <w:rsid w:val="00A27659"/>
    <w:rsid w:val="00A27B2B"/>
    <w:rsid w:val="00A27B6D"/>
    <w:rsid w:val="00A27DBF"/>
    <w:rsid w:val="00A27FCA"/>
    <w:rsid w:val="00A303FF"/>
    <w:rsid w:val="00A309D3"/>
    <w:rsid w:val="00A31111"/>
    <w:rsid w:val="00A31C41"/>
    <w:rsid w:val="00A31DD8"/>
    <w:rsid w:val="00A323AE"/>
    <w:rsid w:val="00A323DC"/>
    <w:rsid w:val="00A3277C"/>
    <w:rsid w:val="00A32BA6"/>
    <w:rsid w:val="00A32C6C"/>
    <w:rsid w:val="00A33252"/>
    <w:rsid w:val="00A332E7"/>
    <w:rsid w:val="00A339FC"/>
    <w:rsid w:val="00A33F2A"/>
    <w:rsid w:val="00A34451"/>
    <w:rsid w:val="00A347BA"/>
    <w:rsid w:val="00A34DE9"/>
    <w:rsid w:val="00A351CB"/>
    <w:rsid w:val="00A3569D"/>
    <w:rsid w:val="00A35E1F"/>
    <w:rsid w:val="00A36740"/>
    <w:rsid w:val="00A36B9E"/>
    <w:rsid w:val="00A37D3B"/>
    <w:rsid w:val="00A37F2C"/>
    <w:rsid w:val="00A40096"/>
    <w:rsid w:val="00A40478"/>
    <w:rsid w:val="00A405BC"/>
    <w:rsid w:val="00A40921"/>
    <w:rsid w:val="00A40C75"/>
    <w:rsid w:val="00A41240"/>
    <w:rsid w:val="00A4177B"/>
    <w:rsid w:val="00A42357"/>
    <w:rsid w:val="00A42632"/>
    <w:rsid w:val="00A431D4"/>
    <w:rsid w:val="00A43585"/>
    <w:rsid w:val="00A44D46"/>
    <w:rsid w:val="00A45074"/>
    <w:rsid w:val="00A463BD"/>
    <w:rsid w:val="00A46985"/>
    <w:rsid w:val="00A46D8F"/>
    <w:rsid w:val="00A47557"/>
    <w:rsid w:val="00A4775E"/>
    <w:rsid w:val="00A50180"/>
    <w:rsid w:val="00A503E1"/>
    <w:rsid w:val="00A51910"/>
    <w:rsid w:val="00A51A2A"/>
    <w:rsid w:val="00A51AE6"/>
    <w:rsid w:val="00A51C38"/>
    <w:rsid w:val="00A52B39"/>
    <w:rsid w:val="00A52B99"/>
    <w:rsid w:val="00A533DA"/>
    <w:rsid w:val="00A53856"/>
    <w:rsid w:val="00A53DAE"/>
    <w:rsid w:val="00A54FC9"/>
    <w:rsid w:val="00A557BA"/>
    <w:rsid w:val="00A562F8"/>
    <w:rsid w:val="00A56489"/>
    <w:rsid w:val="00A565A0"/>
    <w:rsid w:val="00A56A07"/>
    <w:rsid w:val="00A56D6E"/>
    <w:rsid w:val="00A577EB"/>
    <w:rsid w:val="00A57AAD"/>
    <w:rsid w:val="00A57B9A"/>
    <w:rsid w:val="00A57BB7"/>
    <w:rsid w:val="00A600C6"/>
    <w:rsid w:val="00A603ED"/>
    <w:rsid w:val="00A60B3B"/>
    <w:rsid w:val="00A6140C"/>
    <w:rsid w:val="00A61D9B"/>
    <w:rsid w:val="00A621DE"/>
    <w:rsid w:val="00A624A5"/>
    <w:rsid w:val="00A62C52"/>
    <w:rsid w:val="00A63B26"/>
    <w:rsid w:val="00A6443C"/>
    <w:rsid w:val="00A64EF0"/>
    <w:rsid w:val="00A652F1"/>
    <w:rsid w:val="00A65500"/>
    <w:rsid w:val="00A6572F"/>
    <w:rsid w:val="00A657F9"/>
    <w:rsid w:val="00A65F64"/>
    <w:rsid w:val="00A66598"/>
    <w:rsid w:val="00A67086"/>
    <w:rsid w:val="00A67B87"/>
    <w:rsid w:val="00A67CD3"/>
    <w:rsid w:val="00A7028D"/>
    <w:rsid w:val="00A706EA"/>
    <w:rsid w:val="00A7111B"/>
    <w:rsid w:val="00A71143"/>
    <w:rsid w:val="00A716F2"/>
    <w:rsid w:val="00A7185E"/>
    <w:rsid w:val="00A71A66"/>
    <w:rsid w:val="00A730F8"/>
    <w:rsid w:val="00A73FB0"/>
    <w:rsid w:val="00A7447A"/>
    <w:rsid w:val="00A74937"/>
    <w:rsid w:val="00A7604F"/>
    <w:rsid w:val="00A76C5D"/>
    <w:rsid w:val="00A76D33"/>
    <w:rsid w:val="00A7750E"/>
    <w:rsid w:val="00A77B51"/>
    <w:rsid w:val="00A77D01"/>
    <w:rsid w:val="00A77D72"/>
    <w:rsid w:val="00A812F9"/>
    <w:rsid w:val="00A815DA"/>
    <w:rsid w:val="00A81E6D"/>
    <w:rsid w:val="00A82714"/>
    <w:rsid w:val="00A82C51"/>
    <w:rsid w:val="00A83082"/>
    <w:rsid w:val="00A84041"/>
    <w:rsid w:val="00A845AC"/>
    <w:rsid w:val="00A848C0"/>
    <w:rsid w:val="00A8570B"/>
    <w:rsid w:val="00A85F70"/>
    <w:rsid w:val="00A86459"/>
    <w:rsid w:val="00A864DF"/>
    <w:rsid w:val="00A86587"/>
    <w:rsid w:val="00A87749"/>
    <w:rsid w:val="00A87B8B"/>
    <w:rsid w:val="00A902DE"/>
    <w:rsid w:val="00A923CE"/>
    <w:rsid w:val="00A92FB1"/>
    <w:rsid w:val="00A93482"/>
    <w:rsid w:val="00A934D0"/>
    <w:rsid w:val="00A93D40"/>
    <w:rsid w:val="00A9442E"/>
    <w:rsid w:val="00A9447B"/>
    <w:rsid w:val="00A9458F"/>
    <w:rsid w:val="00A95330"/>
    <w:rsid w:val="00A95543"/>
    <w:rsid w:val="00A955A0"/>
    <w:rsid w:val="00A95693"/>
    <w:rsid w:val="00A958C2"/>
    <w:rsid w:val="00A95A63"/>
    <w:rsid w:val="00A9678D"/>
    <w:rsid w:val="00A97458"/>
    <w:rsid w:val="00A97894"/>
    <w:rsid w:val="00A97D10"/>
    <w:rsid w:val="00A97DF5"/>
    <w:rsid w:val="00A97FCC"/>
    <w:rsid w:val="00AA0078"/>
    <w:rsid w:val="00AA0180"/>
    <w:rsid w:val="00AA031E"/>
    <w:rsid w:val="00AA077F"/>
    <w:rsid w:val="00AA0FCB"/>
    <w:rsid w:val="00AA13A6"/>
    <w:rsid w:val="00AA1491"/>
    <w:rsid w:val="00AA174C"/>
    <w:rsid w:val="00AA1B82"/>
    <w:rsid w:val="00AA2319"/>
    <w:rsid w:val="00AA2361"/>
    <w:rsid w:val="00AA2454"/>
    <w:rsid w:val="00AA28FA"/>
    <w:rsid w:val="00AA2DB0"/>
    <w:rsid w:val="00AA303C"/>
    <w:rsid w:val="00AA32AD"/>
    <w:rsid w:val="00AA33EC"/>
    <w:rsid w:val="00AA34B5"/>
    <w:rsid w:val="00AA3653"/>
    <w:rsid w:val="00AA3866"/>
    <w:rsid w:val="00AA4091"/>
    <w:rsid w:val="00AA4A0C"/>
    <w:rsid w:val="00AA53CF"/>
    <w:rsid w:val="00AA5907"/>
    <w:rsid w:val="00AA5AB8"/>
    <w:rsid w:val="00AA60E7"/>
    <w:rsid w:val="00AA64D9"/>
    <w:rsid w:val="00AA6A32"/>
    <w:rsid w:val="00AA6B3A"/>
    <w:rsid w:val="00AA6F01"/>
    <w:rsid w:val="00AA6F5E"/>
    <w:rsid w:val="00AA73B7"/>
    <w:rsid w:val="00AA7CFC"/>
    <w:rsid w:val="00AA7E3C"/>
    <w:rsid w:val="00AB138D"/>
    <w:rsid w:val="00AB13D8"/>
    <w:rsid w:val="00AB1EA6"/>
    <w:rsid w:val="00AB28D3"/>
    <w:rsid w:val="00AB2C24"/>
    <w:rsid w:val="00AB3656"/>
    <w:rsid w:val="00AB3838"/>
    <w:rsid w:val="00AB38C6"/>
    <w:rsid w:val="00AB3E23"/>
    <w:rsid w:val="00AB3EE9"/>
    <w:rsid w:val="00AB5199"/>
    <w:rsid w:val="00AB6148"/>
    <w:rsid w:val="00AB64B8"/>
    <w:rsid w:val="00AB6815"/>
    <w:rsid w:val="00AB6F73"/>
    <w:rsid w:val="00AB724E"/>
    <w:rsid w:val="00AB7274"/>
    <w:rsid w:val="00AB7305"/>
    <w:rsid w:val="00AB787E"/>
    <w:rsid w:val="00AB78B5"/>
    <w:rsid w:val="00AB7950"/>
    <w:rsid w:val="00AC077E"/>
    <w:rsid w:val="00AC094A"/>
    <w:rsid w:val="00AC0B06"/>
    <w:rsid w:val="00AC0CEA"/>
    <w:rsid w:val="00AC1471"/>
    <w:rsid w:val="00AC1550"/>
    <w:rsid w:val="00AC3985"/>
    <w:rsid w:val="00AC3BED"/>
    <w:rsid w:val="00AC3ED9"/>
    <w:rsid w:val="00AC492D"/>
    <w:rsid w:val="00AC4B76"/>
    <w:rsid w:val="00AC56C0"/>
    <w:rsid w:val="00AC5835"/>
    <w:rsid w:val="00AC614C"/>
    <w:rsid w:val="00AC692E"/>
    <w:rsid w:val="00AC6C95"/>
    <w:rsid w:val="00AC6D5D"/>
    <w:rsid w:val="00AC73A9"/>
    <w:rsid w:val="00AC7493"/>
    <w:rsid w:val="00AD03CD"/>
    <w:rsid w:val="00AD06CE"/>
    <w:rsid w:val="00AD0C98"/>
    <w:rsid w:val="00AD1181"/>
    <w:rsid w:val="00AD2083"/>
    <w:rsid w:val="00AD229B"/>
    <w:rsid w:val="00AD2311"/>
    <w:rsid w:val="00AD2639"/>
    <w:rsid w:val="00AD291F"/>
    <w:rsid w:val="00AD2A32"/>
    <w:rsid w:val="00AD3BD4"/>
    <w:rsid w:val="00AD3C76"/>
    <w:rsid w:val="00AD3DA9"/>
    <w:rsid w:val="00AD4236"/>
    <w:rsid w:val="00AD46A4"/>
    <w:rsid w:val="00AD4912"/>
    <w:rsid w:val="00AD49B8"/>
    <w:rsid w:val="00AD4D67"/>
    <w:rsid w:val="00AD538B"/>
    <w:rsid w:val="00AD55F6"/>
    <w:rsid w:val="00AD5EEF"/>
    <w:rsid w:val="00AD6350"/>
    <w:rsid w:val="00AD6458"/>
    <w:rsid w:val="00AD6B5A"/>
    <w:rsid w:val="00AD6CB0"/>
    <w:rsid w:val="00AD6CF1"/>
    <w:rsid w:val="00AD70E1"/>
    <w:rsid w:val="00AE1023"/>
    <w:rsid w:val="00AE18FD"/>
    <w:rsid w:val="00AE219F"/>
    <w:rsid w:val="00AE2DEC"/>
    <w:rsid w:val="00AE2F36"/>
    <w:rsid w:val="00AE3C33"/>
    <w:rsid w:val="00AE491D"/>
    <w:rsid w:val="00AE4978"/>
    <w:rsid w:val="00AE5794"/>
    <w:rsid w:val="00AE5A8E"/>
    <w:rsid w:val="00AE5EB6"/>
    <w:rsid w:val="00AE60BD"/>
    <w:rsid w:val="00AE64DF"/>
    <w:rsid w:val="00AE6985"/>
    <w:rsid w:val="00AE71C8"/>
    <w:rsid w:val="00AE7CC1"/>
    <w:rsid w:val="00AF0170"/>
    <w:rsid w:val="00AF0BF3"/>
    <w:rsid w:val="00AF17F4"/>
    <w:rsid w:val="00AF27DA"/>
    <w:rsid w:val="00AF27FE"/>
    <w:rsid w:val="00AF2818"/>
    <w:rsid w:val="00AF28D1"/>
    <w:rsid w:val="00AF2B5E"/>
    <w:rsid w:val="00AF3595"/>
    <w:rsid w:val="00AF35A7"/>
    <w:rsid w:val="00AF3DFD"/>
    <w:rsid w:val="00AF4CFF"/>
    <w:rsid w:val="00AF4EFC"/>
    <w:rsid w:val="00AF568C"/>
    <w:rsid w:val="00AF69FC"/>
    <w:rsid w:val="00AF6E11"/>
    <w:rsid w:val="00AF7258"/>
    <w:rsid w:val="00AF7521"/>
    <w:rsid w:val="00AF7E7D"/>
    <w:rsid w:val="00B0038D"/>
    <w:rsid w:val="00B00600"/>
    <w:rsid w:val="00B00C7F"/>
    <w:rsid w:val="00B01D6C"/>
    <w:rsid w:val="00B02182"/>
    <w:rsid w:val="00B0287F"/>
    <w:rsid w:val="00B04436"/>
    <w:rsid w:val="00B044AC"/>
    <w:rsid w:val="00B044E2"/>
    <w:rsid w:val="00B048DC"/>
    <w:rsid w:val="00B04D71"/>
    <w:rsid w:val="00B05208"/>
    <w:rsid w:val="00B05333"/>
    <w:rsid w:val="00B05477"/>
    <w:rsid w:val="00B05B2F"/>
    <w:rsid w:val="00B05D5A"/>
    <w:rsid w:val="00B0622C"/>
    <w:rsid w:val="00B07319"/>
    <w:rsid w:val="00B07610"/>
    <w:rsid w:val="00B07BB2"/>
    <w:rsid w:val="00B07E4B"/>
    <w:rsid w:val="00B109C6"/>
    <w:rsid w:val="00B11594"/>
    <w:rsid w:val="00B11E8B"/>
    <w:rsid w:val="00B12BE4"/>
    <w:rsid w:val="00B12F60"/>
    <w:rsid w:val="00B1340D"/>
    <w:rsid w:val="00B134D6"/>
    <w:rsid w:val="00B138D1"/>
    <w:rsid w:val="00B13BB3"/>
    <w:rsid w:val="00B142E0"/>
    <w:rsid w:val="00B148B9"/>
    <w:rsid w:val="00B14A2A"/>
    <w:rsid w:val="00B14A5F"/>
    <w:rsid w:val="00B14C94"/>
    <w:rsid w:val="00B1530C"/>
    <w:rsid w:val="00B15AC1"/>
    <w:rsid w:val="00B1611A"/>
    <w:rsid w:val="00B16ACA"/>
    <w:rsid w:val="00B16B3D"/>
    <w:rsid w:val="00B16DEB"/>
    <w:rsid w:val="00B179C3"/>
    <w:rsid w:val="00B17B83"/>
    <w:rsid w:val="00B202B4"/>
    <w:rsid w:val="00B2060B"/>
    <w:rsid w:val="00B20891"/>
    <w:rsid w:val="00B2097C"/>
    <w:rsid w:val="00B2112C"/>
    <w:rsid w:val="00B21630"/>
    <w:rsid w:val="00B221D3"/>
    <w:rsid w:val="00B22382"/>
    <w:rsid w:val="00B226AF"/>
    <w:rsid w:val="00B22852"/>
    <w:rsid w:val="00B22A30"/>
    <w:rsid w:val="00B22EB6"/>
    <w:rsid w:val="00B232FE"/>
    <w:rsid w:val="00B23325"/>
    <w:rsid w:val="00B2459F"/>
    <w:rsid w:val="00B2495E"/>
    <w:rsid w:val="00B24EE7"/>
    <w:rsid w:val="00B252F1"/>
    <w:rsid w:val="00B2536E"/>
    <w:rsid w:val="00B25533"/>
    <w:rsid w:val="00B25AF0"/>
    <w:rsid w:val="00B262FA"/>
    <w:rsid w:val="00B265AB"/>
    <w:rsid w:val="00B26804"/>
    <w:rsid w:val="00B269C1"/>
    <w:rsid w:val="00B26BE0"/>
    <w:rsid w:val="00B2701E"/>
    <w:rsid w:val="00B2712A"/>
    <w:rsid w:val="00B271E9"/>
    <w:rsid w:val="00B302AA"/>
    <w:rsid w:val="00B30644"/>
    <w:rsid w:val="00B30CAD"/>
    <w:rsid w:val="00B31137"/>
    <w:rsid w:val="00B31CDD"/>
    <w:rsid w:val="00B321E8"/>
    <w:rsid w:val="00B32DBD"/>
    <w:rsid w:val="00B32E58"/>
    <w:rsid w:val="00B33F12"/>
    <w:rsid w:val="00B33F29"/>
    <w:rsid w:val="00B3491F"/>
    <w:rsid w:val="00B353B2"/>
    <w:rsid w:val="00B35B0B"/>
    <w:rsid w:val="00B36646"/>
    <w:rsid w:val="00B36A80"/>
    <w:rsid w:val="00B37456"/>
    <w:rsid w:val="00B374A7"/>
    <w:rsid w:val="00B4048B"/>
    <w:rsid w:val="00B411C3"/>
    <w:rsid w:val="00B43AC8"/>
    <w:rsid w:val="00B43ED0"/>
    <w:rsid w:val="00B4434E"/>
    <w:rsid w:val="00B4476F"/>
    <w:rsid w:val="00B44FAB"/>
    <w:rsid w:val="00B452FE"/>
    <w:rsid w:val="00B46BBA"/>
    <w:rsid w:val="00B477D3"/>
    <w:rsid w:val="00B50699"/>
    <w:rsid w:val="00B5070F"/>
    <w:rsid w:val="00B50AF2"/>
    <w:rsid w:val="00B50FE1"/>
    <w:rsid w:val="00B51093"/>
    <w:rsid w:val="00B511DB"/>
    <w:rsid w:val="00B51245"/>
    <w:rsid w:val="00B51C44"/>
    <w:rsid w:val="00B525B6"/>
    <w:rsid w:val="00B526A2"/>
    <w:rsid w:val="00B52C19"/>
    <w:rsid w:val="00B52D20"/>
    <w:rsid w:val="00B53B8C"/>
    <w:rsid w:val="00B53FD6"/>
    <w:rsid w:val="00B541C1"/>
    <w:rsid w:val="00B54335"/>
    <w:rsid w:val="00B544C5"/>
    <w:rsid w:val="00B54DDC"/>
    <w:rsid w:val="00B55923"/>
    <w:rsid w:val="00B56074"/>
    <w:rsid w:val="00B5647B"/>
    <w:rsid w:val="00B56502"/>
    <w:rsid w:val="00B566D9"/>
    <w:rsid w:val="00B567D8"/>
    <w:rsid w:val="00B567EC"/>
    <w:rsid w:val="00B5696D"/>
    <w:rsid w:val="00B56C22"/>
    <w:rsid w:val="00B57BC6"/>
    <w:rsid w:val="00B604BC"/>
    <w:rsid w:val="00B609AE"/>
    <w:rsid w:val="00B60C6E"/>
    <w:rsid w:val="00B60EA2"/>
    <w:rsid w:val="00B61195"/>
    <w:rsid w:val="00B6121D"/>
    <w:rsid w:val="00B619E3"/>
    <w:rsid w:val="00B61E59"/>
    <w:rsid w:val="00B62B13"/>
    <w:rsid w:val="00B631D8"/>
    <w:rsid w:val="00B63860"/>
    <w:rsid w:val="00B643C0"/>
    <w:rsid w:val="00B64474"/>
    <w:rsid w:val="00B64E13"/>
    <w:rsid w:val="00B64EFD"/>
    <w:rsid w:val="00B65124"/>
    <w:rsid w:val="00B65713"/>
    <w:rsid w:val="00B66259"/>
    <w:rsid w:val="00B66C1E"/>
    <w:rsid w:val="00B67458"/>
    <w:rsid w:val="00B675C8"/>
    <w:rsid w:val="00B706BC"/>
    <w:rsid w:val="00B70B25"/>
    <w:rsid w:val="00B71601"/>
    <w:rsid w:val="00B71839"/>
    <w:rsid w:val="00B71B60"/>
    <w:rsid w:val="00B71F30"/>
    <w:rsid w:val="00B724F7"/>
    <w:rsid w:val="00B72C28"/>
    <w:rsid w:val="00B72C9C"/>
    <w:rsid w:val="00B72DBF"/>
    <w:rsid w:val="00B737B9"/>
    <w:rsid w:val="00B73CF1"/>
    <w:rsid w:val="00B742E0"/>
    <w:rsid w:val="00B743EC"/>
    <w:rsid w:val="00B746F9"/>
    <w:rsid w:val="00B74AA6"/>
    <w:rsid w:val="00B75554"/>
    <w:rsid w:val="00B7594D"/>
    <w:rsid w:val="00B75F9A"/>
    <w:rsid w:val="00B762B5"/>
    <w:rsid w:val="00B764FD"/>
    <w:rsid w:val="00B76AE5"/>
    <w:rsid w:val="00B76BE5"/>
    <w:rsid w:val="00B76DF3"/>
    <w:rsid w:val="00B775C8"/>
    <w:rsid w:val="00B77A3A"/>
    <w:rsid w:val="00B77B3F"/>
    <w:rsid w:val="00B801FB"/>
    <w:rsid w:val="00B807C1"/>
    <w:rsid w:val="00B80A2E"/>
    <w:rsid w:val="00B810A8"/>
    <w:rsid w:val="00B81AB2"/>
    <w:rsid w:val="00B824BF"/>
    <w:rsid w:val="00B82985"/>
    <w:rsid w:val="00B833A5"/>
    <w:rsid w:val="00B8358B"/>
    <w:rsid w:val="00B84464"/>
    <w:rsid w:val="00B8548E"/>
    <w:rsid w:val="00B85801"/>
    <w:rsid w:val="00B85987"/>
    <w:rsid w:val="00B85F3D"/>
    <w:rsid w:val="00B86D7E"/>
    <w:rsid w:val="00B86ED1"/>
    <w:rsid w:val="00B86FE7"/>
    <w:rsid w:val="00B876F2"/>
    <w:rsid w:val="00B87830"/>
    <w:rsid w:val="00B87926"/>
    <w:rsid w:val="00B87C48"/>
    <w:rsid w:val="00B87C49"/>
    <w:rsid w:val="00B901AB"/>
    <w:rsid w:val="00B90EE8"/>
    <w:rsid w:val="00B90F4A"/>
    <w:rsid w:val="00B91435"/>
    <w:rsid w:val="00B915B2"/>
    <w:rsid w:val="00B916E2"/>
    <w:rsid w:val="00B919A5"/>
    <w:rsid w:val="00B91BFB"/>
    <w:rsid w:val="00B923E1"/>
    <w:rsid w:val="00B9259A"/>
    <w:rsid w:val="00B92B31"/>
    <w:rsid w:val="00B9397A"/>
    <w:rsid w:val="00B93AD2"/>
    <w:rsid w:val="00B93F94"/>
    <w:rsid w:val="00B9466E"/>
    <w:rsid w:val="00B951AD"/>
    <w:rsid w:val="00B9522D"/>
    <w:rsid w:val="00B95A10"/>
    <w:rsid w:val="00B95B7D"/>
    <w:rsid w:val="00B96814"/>
    <w:rsid w:val="00B96BBC"/>
    <w:rsid w:val="00B970E6"/>
    <w:rsid w:val="00B97859"/>
    <w:rsid w:val="00BA0276"/>
    <w:rsid w:val="00BA030D"/>
    <w:rsid w:val="00BA1089"/>
    <w:rsid w:val="00BA1298"/>
    <w:rsid w:val="00BA1505"/>
    <w:rsid w:val="00BA15F3"/>
    <w:rsid w:val="00BA1827"/>
    <w:rsid w:val="00BA204C"/>
    <w:rsid w:val="00BA208A"/>
    <w:rsid w:val="00BA2CD7"/>
    <w:rsid w:val="00BA2FE3"/>
    <w:rsid w:val="00BA3663"/>
    <w:rsid w:val="00BA3CE0"/>
    <w:rsid w:val="00BA4665"/>
    <w:rsid w:val="00BA4A19"/>
    <w:rsid w:val="00BA4B0D"/>
    <w:rsid w:val="00BA4B38"/>
    <w:rsid w:val="00BA504B"/>
    <w:rsid w:val="00BA56FB"/>
    <w:rsid w:val="00BA6055"/>
    <w:rsid w:val="00BA61AD"/>
    <w:rsid w:val="00BA661D"/>
    <w:rsid w:val="00BA66BE"/>
    <w:rsid w:val="00BA7130"/>
    <w:rsid w:val="00BA71D9"/>
    <w:rsid w:val="00BA754C"/>
    <w:rsid w:val="00BA75A6"/>
    <w:rsid w:val="00BA7BC1"/>
    <w:rsid w:val="00BA7D18"/>
    <w:rsid w:val="00BB08C8"/>
    <w:rsid w:val="00BB10E9"/>
    <w:rsid w:val="00BB2933"/>
    <w:rsid w:val="00BB2CC9"/>
    <w:rsid w:val="00BB3019"/>
    <w:rsid w:val="00BB3EB1"/>
    <w:rsid w:val="00BB4023"/>
    <w:rsid w:val="00BB4D68"/>
    <w:rsid w:val="00BB525A"/>
    <w:rsid w:val="00BB528E"/>
    <w:rsid w:val="00BB5351"/>
    <w:rsid w:val="00BB57BD"/>
    <w:rsid w:val="00BB6041"/>
    <w:rsid w:val="00BB636E"/>
    <w:rsid w:val="00BB66F4"/>
    <w:rsid w:val="00BB6AAE"/>
    <w:rsid w:val="00BB6ACC"/>
    <w:rsid w:val="00BB6BFC"/>
    <w:rsid w:val="00BB6E4C"/>
    <w:rsid w:val="00BB72D1"/>
    <w:rsid w:val="00BB7405"/>
    <w:rsid w:val="00BB7537"/>
    <w:rsid w:val="00BB7905"/>
    <w:rsid w:val="00BB7907"/>
    <w:rsid w:val="00BC03AD"/>
    <w:rsid w:val="00BC0A0E"/>
    <w:rsid w:val="00BC0AF5"/>
    <w:rsid w:val="00BC1D05"/>
    <w:rsid w:val="00BC1DE3"/>
    <w:rsid w:val="00BC256C"/>
    <w:rsid w:val="00BC2759"/>
    <w:rsid w:val="00BC2C99"/>
    <w:rsid w:val="00BC2F9F"/>
    <w:rsid w:val="00BC3189"/>
    <w:rsid w:val="00BC39AD"/>
    <w:rsid w:val="00BC3B1A"/>
    <w:rsid w:val="00BC3F80"/>
    <w:rsid w:val="00BC3FA3"/>
    <w:rsid w:val="00BC4905"/>
    <w:rsid w:val="00BC49C8"/>
    <w:rsid w:val="00BC4B46"/>
    <w:rsid w:val="00BC5897"/>
    <w:rsid w:val="00BC5B23"/>
    <w:rsid w:val="00BC5FB3"/>
    <w:rsid w:val="00BC602A"/>
    <w:rsid w:val="00BC611A"/>
    <w:rsid w:val="00BC6B37"/>
    <w:rsid w:val="00BC6BD3"/>
    <w:rsid w:val="00BC6C7E"/>
    <w:rsid w:val="00BC7035"/>
    <w:rsid w:val="00BC7B43"/>
    <w:rsid w:val="00BC7FB4"/>
    <w:rsid w:val="00BD048E"/>
    <w:rsid w:val="00BD060E"/>
    <w:rsid w:val="00BD0660"/>
    <w:rsid w:val="00BD08E1"/>
    <w:rsid w:val="00BD09FD"/>
    <w:rsid w:val="00BD0EF8"/>
    <w:rsid w:val="00BD0F42"/>
    <w:rsid w:val="00BD1528"/>
    <w:rsid w:val="00BD1573"/>
    <w:rsid w:val="00BD162D"/>
    <w:rsid w:val="00BD16B8"/>
    <w:rsid w:val="00BD1CA6"/>
    <w:rsid w:val="00BD2AD6"/>
    <w:rsid w:val="00BD2D53"/>
    <w:rsid w:val="00BD3511"/>
    <w:rsid w:val="00BD3D92"/>
    <w:rsid w:val="00BD47BC"/>
    <w:rsid w:val="00BD4D84"/>
    <w:rsid w:val="00BD52C1"/>
    <w:rsid w:val="00BD5313"/>
    <w:rsid w:val="00BD5564"/>
    <w:rsid w:val="00BD5930"/>
    <w:rsid w:val="00BD59D4"/>
    <w:rsid w:val="00BD62F7"/>
    <w:rsid w:val="00BD683F"/>
    <w:rsid w:val="00BD6C3B"/>
    <w:rsid w:val="00BD6C72"/>
    <w:rsid w:val="00BD700C"/>
    <w:rsid w:val="00BD737C"/>
    <w:rsid w:val="00BE038A"/>
    <w:rsid w:val="00BE076D"/>
    <w:rsid w:val="00BE08E3"/>
    <w:rsid w:val="00BE0A29"/>
    <w:rsid w:val="00BE0E08"/>
    <w:rsid w:val="00BE0EA7"/>
    <w:rsid w:val="00BE15ED"/>
    <w:rsid w:val="00BE1899"/>
    <w:rsid w:val="00BE1FCB"/>
    <w:rsid w:val="00BE2137"/>
    <w:rsid w:val="00BE303A"/>
    <w:rsid w:val="00BE4182"/>
    <w:rsid w:val="00BE4718"/>
    <w:rsid w:val="00BE4A9D"/>
    <w:rsid w:val="00BE4ACD"/>
    <w:rsid w:val="00BE5F65"/>
    <w:rsid w:val="00BE69C6"/>
    <w:rsid w:val="00BE6B9C"/>
    <w:rsid w:val="00BE6F15"/>
    <w:rsid w:val="00BE7017"/>
    <w:rsid w:val="00BE7246"/>
    <w:rsid w:val="00BE75FA"/>
    <w:rsid w:val="00BF0078"/>
    <w:rsid w:val="00BF0098"/>
    <w:rsid w:val="00BF01D2"/>
    <w:rsid w:val="00BF0EA8"/>
    <w:rsid w:val="00BF1B5C"/>
    <w:rsid w:val="00BF1F8B"/>
    <w:rsid w:val="00BF2801"/>
    <w:rsid w:val="00BF316A"/>
    <w:rsid w:val="00BF3751"/>
    <w:rsid w:val="00BF3FA8"/>
    <w:rsid w:val="00BF42CA"/>
    <w:rsid w:val="00BF46B3"/>
    <w:rsid w:val="00BF4783"/>
    <w:rsid w:val="00BF4787"/>
    <w:rsid w:val="00BF4B90"/>
    <w:rsid w:val="00BF5155"/>
    <w:rsid w:val="00BF53A6"/>
    <w:rsid w:val="00BF5612"/>
    <w:rsid w:val="00BF58D2"/>
    <w:rsid w:val="00BF616F"/>
    <w:rsid w:val="00BF6973"/>
    <w:rsid w:val="00BF7749"/>
    <w:rsid w:val="00BF7D93"/>
    <w:rsid w:val="00C004B6"/>
    <w:rsid w:val="00C00CD5"/>
    <w:rsid w:val="00C0125C"/>
    <w:rsid w:val="00C0196C"/>
    <w:rsid w:val="00C01FCE"/>
    <w:rsid w:val="00C02ADD"/>
    <w:rsid w:val="00C02BD5"/>
    <w:rsid w:val="00C02D49"/>
    <w:rsid w:val="00C034BE"/>
    <w:rsid w:val="00C03942"/>
    <w:rsid w:val="00C03A17"/>
    <w:rsid w:val="00C04934"/>
    <w:rsid w:val="00C04B0F"/>
    <w:rsid w:val="00C04B39"/>
    <w:rsid w:val="00C04B6E"/>
    <w:rsid w:val="00C05245"/>
    <w:rsid w:val="00C05A99"/>
    <w:rsid w:val="00C065A8"/>
    <w:rsid w:val="00C0663E"/>
    <w:rsid w:val="00C066DB"/>
    <w:rsid w:val="00C06C79"/>
    <w:rsid w:val="00C06E55"/>
    <w:rsid w:val="00C070C8"/>
    <w:rsid w:val="00C10336"/>
    <w:rsid w:val="00C103F1"/>
    <w:rsid w:val="00C105CA"/>
    <w:rsid w:val="00C10C8E"/>
    <w:rsid w:val="00C10E89"/>
    <w:rsid w:val="00C11408"/>
    <w:rsid w:val="00C11604"/>
    <w:rsid w:val="00C1180F"/>
    <w:rsid w:val="00C1274E"/>
    <w:rsid w:val="00C12CBD"/>
    <w:rsid w:val="00C12F64"/>
    <w:rsid w:val="00C132A8"/>
    <w:rsid w:val="00C13304"/>
    <w:rsid w:val="00C13502"/>
    <w:rsid w:val="00C13BF5"/>
    <w:rsid w:val="00C13D60"/>
    <w:rsid w:val="00C14480"/>
    <w:rsid w:val="00C14851"/>
    <w:rsid w:val="00C148DD"/>
    <w:rsid w:val="00C14F98"/>
    <w:rsid w:val="00C153E1"/>
    <w:rsid w:val="00C159A9"/>
    <w:rsid w:val="00C15C56"/>
    <w:rsid w:val="00C15C9D"/>
    <w:rsid w:val="00C15D13"/>
    <w:rsid w:val="00C1657B"/>
    <w:rsid w:val="00C16701"/>
    <w:rsid w:val="00C169ED"/>
    <w:rsid w:val="00C174AA"/>
    <w:rsid w:val="00C177B6"/>
    <w:rsid w:val="00C1790C"/>
    <w:rsid w:val="00C20214"/>
    <w:rsid w:val="00C20432"/>
    <w:rsid w:val="00C206F2"/>
    <w:rsid w:val="00C20A46"/>
    <w:rsid w:val="00C20C67"/>
    <w:rsid w:val="00C2190B"/>
    <w:rsid w:val="00C21948"/>
    <w:rsid w:val="00C21B96"/>
    <w:rsid w:val="00C21F43"/>
    <w:rsid w:val="00C221FD"/>
    <w:rsid w:val="00C22A5D"/>
    <w:rsid w:val="00C22AB9"/>
    <w:rsid w:val="00C22AC8"/>
    <w:rsid w:val="00C23010"/>
    <w:rsid w:val="00C2345D"/>
    <w:rsid w:val="00C2373C"/>
    <w:rsid w:val="00C239F7"/>
    <w:rsid w:val="00C249FE"/>
    <w:rsid w:val="00C24F5E"/>
    <w:rsid w:val="00C24FC0"/>
    <w:rsid w:val="00C25A60"/>
    <w:rsid w:val="00C25DDC"/>
    <w:rsid w:val="00C26362"/>
    <w:rsid w:val="00C26E46"/>
    <w:rsid w:val="00C27855"/>
    <w:rsid w:val="00C300B4"/>
    <w:rsid w:val="00C3060F"/>
    <w:rsid w:val="00C306F7"/>
    <w:rsid w:val="00C3071D"/>
    <w:rsid w:val="00C30D78"/>
    <w:rsid w:val="00C31F7E"/>
    <w:rsid w:val="00C3296A"/>
    <w:rsid w:val="00C32CB7"/>
    <w:rsid w:val="00C32EF8"/>
    <w:rsid w:val="00C33056"/>
    <w:rsid w:val="00C33301"/>
    <w:rsid w:val="00C3332D"/>
    <w:rsid w:val="00C336ED"/>
    <w:rsid w:val="00C3378E"/>
    <w:rsid w:val="00C3380A"/>
    <w:rsid w:val="00C33B63"/>
    <w:rsid w:val="00C33E08"/>
    <w:rsid w:val="00C34736"/>
    <w:rsid w:val="00C34F08"/>
    <w:rsid w:val="00C35BF8"/>
    <w:rsid w:val="00C364F6"/>
    <w:rsid w:val="00C36593"/>
    <w:rsid w:val="00C36E9B"/>
    <w:rsid w:val="00C371B0"/>
    <w:rsid w:val="00C378C3"/>
    <w:rsid w:val="00C40100"/>
    <w:rsid w:val="00C40399"/>
    <w:rsid w:val="00C40762"/>
    <w:rsid w:val="00C407DE"/>
    <w:rsid w:val="00C41463"/>
    <w:rsid w:val="00C415A9"/>
    <w:rsid w:val="00C41ECD"/>
    <w:rsid w:val="00C421FB"/>
    <w:rsid w:val="00C434F4"/>
    <w:rsid w:val="00C43A9B"/>
    <w:rsid w:val="00C44BB4"/>
    <w:rsid w:val="00C44F9F"/>
    <w:rsid w:val="00C4503D"/>
    <w:rsid w:val="00C45083"/>
    <w:rsid w:val="00C45937"/>
    <w:rsid w:val="00C45AB3"/>
    <w:rsid w:val="00C461EF"/>
    <w:rsid w:val="00C462F5"/>
    <w:rsid w:val="00C46396"/>
    <w:rsid w:val="00C4663E"/>
    <w:rsid w:val="00C46EF1"/>
    <w:rsid w:val="00C47681"/>
    <w:rsid w:val="00C47905"/>
    <w:rsid w:val="00C47919"/>
    <w:rsid w:val="00C50069"/>
    <w:rsid w:val="00C52201"/>
    <w:rsid w:val="00C52285"/>
    <w:rsid w:val="00C524FE"/>
    <w:rsid w:val="00C527F9"/>
    <w:rsid w:val="00C53F79"/>
    <w:rsid w:val="00C55027"/>
    <w:rsid w:val="00C5511D"/>
    <w:rsid w:val="00C55790"/>
    <w:rsid w:val="00C565BA"/>
    <w:rsid w:val="00C56727"/>
    <w:rsid w:val="00C56861"/>
    <w:rsid w:val="00C56AB3"/>
    <w:rsid w:val="00C56E97"/>
    <w:rsid w:val="00C56EC6"/>
    <w:rsid w:val="00C57102"/>
    <w:rsid w:val="00C60989"/>
    <w:rsid w:val="00C60C36"/>
    <w:rsid w:val="00C60FA1"/>
    <w:rsid w:val="00C61441"/>
    <w:rsid w:val="00C615D6"/>
    <w:rsid w:val="00C61ABA"/>
    <w:rsid w:val="00C621FB"/>
    <w:rsid w:val="00C622EA"/>
    <w:rsid w:val="00C626DC"/>
    <w:rsid w:val="00C62AB2"/>
    <w:rsid w:val="00C62F4B"/>
    <w:rsid w:val="00C6382D"/>
    <w:rsid w:val="00C63F99"/>
    <w:rsid w:val="00C64393"/>
    <w:rsid w:val="00C64581"/>
    <w:rsid w:val="00C6466B"/>
    <w:rsid w:val="00C650B7"/>
    <w:rsid w:val="00C654C0"/>
    <w:rsid w:val="00C656F2"/>
    <w:rsid w:val="00C6577E"/>
    <w:rsid w:val="00C658B3"/>
    <w:rsid w:val="00C658FE"/>
    <w:rsid w:val="00C65FB9"/>
    <w:rsid w:val="00C6629B"/>
    <w:rsid w:val="00C6689C"/>
    <w:rsid w:val="00C66D4C"/>
    <w:rsid w:val="00C66F14"/>
    <w:rsid w:val="00C6702E"/>
    <w:rsid w:val="00C672E4"/>
    <w:rsid w:val="00C674F9"/>
    <w:rsid w:val="00C67561"/>
    <w:rsid w:val="00C67D87"/>
    <w:rsid w:val="00C7018B"/>
    <w:rsid w:val="00C70668"/>
    <w:rsid w:val="00C70E24"/>
    <w:rsid w:val="00C71772"/>
    <w:rsid w:val="00C71D31"/>
    <w:rsid w:val="00C71E42"/>
    <w:rsid w:val="00C71E91"/>
    <w:rsid w:val="00C71EDC"/>
    <w:rsid w:val="00C71F9F"/>
    <w:rsid w:val="00C724A7"/>
    <w:rsid w:val="00C726D0"/>
    <w:rsid w:val="00C7323C"/>
    <w:rsid w:val="00C733E7"/>
    <w:rsid w:val="00C734AF"/>
    <w:rsid w:val="00C73785"/>
    <w:rsid w:val="00C7397A"/>
    <w:rsid w:val="00C73CD7"/>
    <w:rsid w:val="00C74187"/>
    <w:rsid w:val="00C74416"/>
    <w:rsid w:val="00C74798"/>
    <w:rsid w:val="00C74E3E"/>
    <w:rsid w:val="00C74FC9"/>
    <w:rsid w:val="00C7563B"/>
    <w:rsid w:val="00C7567F"/>
    <w:rsid w:val="00C758EE"/>
    <w:rsid w:val="00C75C9A"/>
    <w:rsid w:val="00C75E62"/>
    <w:rsid w:val="00C76380"/>
    <w:rsid w:val="00C766E1"/>
    <w:rsid w:val="00C769C3"/>
    <w:rsid w:val="00C76B3C"/>
    <w:rsid w:val="00C7721C"/>
    <w:rsid w:val="00C77860"/>
    <w:rsid w:val="00C77C0E"/>
    <w:rsid w:val="00C77E71"/>
    <w:rsid w:val="00C8033C"/>
    <w:rsid w:val="00C80A82"/>
    <w:rsid w:val="00C80F2C"/>
    <w:rsid w:val="00C810C3"/>
    <w:rsid w:val="00C81446"/>
    <w:rsid w:val="00C8191F"/>
    <w:rsid w:val="00C81C46"/>
    <w:rsid w:val="00C822AF"/>
    <w:rsid w:val="00C82506"/>
    <w:rsid w:val="00C83457"/>
    <w:rsid w:val="00C83565"/>
    <w:rsid w:val="00C8363E"/>
    <w:rsid w:val="00C839E1"/>
    <w:rsid w:val="00C83F56"/>
    <w:rsid w:val="00C84671"/>
    <w:rsid w:val="00C84AFF"/>
    <w:rsid w:val="00C84FBC"/>
    <w:rsid w:val="00C8517D"/>
    <w:rsid w:val="00C852CA"/>
    <w:rsid w:val="00C85676"/>
    <w:rsid w:val="00C85A97"/>
    <w:rsid w:val="00C85D5E"/>
    <w:rsid w:val="00C86136"/>
    <w:rsid w:val="00C8640F"/>
    <w:rsid w:val="00C876D1"/>
    <w:rsid w:val="00C87849"/>
    <w:rsid w:val="00C879B7"/>
    <w:rsid w:val="00C87A0C"/>
    <w:rsid w:val="00C90119"/>
    <w:rsid w:val="00C9050A"/>
    <w:rsid w:val="00C905B5"/>
    <w:rsid w:val="00C9075B"/>
    <w:rsid w:val="00C907AC"/>
    <w:rsid w:val="00C908EF"/>
    <w:rsid w:val="00C90A01"/>
    <w:rsid w:val="00C91030"/>
    <w:rsid w:val="00C91095"/>
    <w:rsid w:val="00C91125"/>
    <w:rsid w:val="00C91897"/>
    <w:rsid w:val="00C92A1A"/>
    <w:rsid w:val="00C93479"/>
    <w:rsid w:val="00C936A7"/>
    <w:rsid w:val="00C93AAA"/>
    <w:rsid w:val="00C93D5F"/>
    <w:rsid w:val="00C94380"/>
    <w:rsid w:val="00C945E9"/>
    <w:rsid w:val="00C9478A"/>
    <w:rsid w:val="00C9549A"/>
    <w:rsid w:val="00C954E6"/>
    <w:rsid w:val="00C95527"/>
    <w:rsid w:val="00C955A3"/>
    <w:rsid w:val="00C96089"/>
    <w:rsid w:val="00C966F4"/>
    <w:rsid w:val="00C973CE"/>
    <w:rsid w:val="00C97738"/>
    <w:rsid w:val="00C97835"/>
    <w:rsid w:val="00C978FE"/>
    <w:rsid w:val="00CA019C"/>
    <w:rsid w:val="00CA0F8B"/>
    <w:rsid w:val="00CA10E5"/>
    <w:rsid w:val="00CA22C7"/>
    <w:rsid w:val="00CA236E"/>
    <w:rsid w:val="00CA2A82"/>
    <w:rsid w:val="00CA2CE1"/>
    <w:rsid w:val="00CA2E81"/>
    <w:rsid w:val="00CA3035"/>
    <w:rsid w:val="00CA3376"/>
    <w:rsid w:val="00CA4207"/>
    <w:rsid w:val="00CA4392"/>
    <w:rsid w:val="00CA531F"/>
    <w:rsid w:val="00CA53B6"/>
    <w:rsid w:val="00CA55F3"/>
    <w:rsid w:val="00CA576C"/>
    <w:rsid w:val="00CA5EE5"/>
    <w:rsid w:val="00CA6284"/>
    <w:rsid w:val="00CA7D3C"/>
    <w:rsid w:val="00CB13AD"/>
    <w:rsid w:val="00CB13EF"/>
    <w:rsid w:val="00CB22B7"/>
    <w:rsid w:val="00CB2B78"/>
    <w:rsid w:val="00CB2F27"/>
    <w:rsid w:val="00CB3127"/>
    <w:rsid w:val="00CB3136"/>
    <w:rsid w:val="00CB32AE"/>
    <w:rsid w:val="00CB3F63"/>
    <w:rsid w:val="00CB437C"/>
    <w:rsid w:val="00CB445F"/>
    <w:rsid w:val="00CB47F9"/>
    <w:rsid w:val="00CB4A14"/>
    <w:rsid w:val="00CB4B21"/>
    <w:rsid w:val="00CB4DCE"/>
    <w:rsid w:val="00CB4FC6"/>
    <w:rsid w:val="00CB51EE"/>
    <w:rsid w:val="00CB5D13"/>
    <w:rsid w:val="00CB5F71"/>
    <w:rsid w:val="00CB6793"/>
    <w:rsid w:val="00CB6B1E"/>
    <w:rsid w:val="00CB7EBD"/>
    <w:rsid w:val="00CC0078"/>
    <w:rsid w:val="00CC032D"/>
    <w:rsid w:val="00CC0AF6"/>
    <w:rsid w:val="00CC2CCD"/>
    <w:rsid w:val="00CC3F78"/>
    <w:rsid w:val="00CC4628"/>
    <w:rsid w:val="00CC4695"/>
    <w:rsid w:val="00CC50F4"/>
    <w:rsid w:val="00CC5A89"/>
    <w:rsid w:val="00CC5C42"/>
    <w:rsid w:val="00CC643F"/>
    <w:rsid w:val="00CC659D"/>
    <w:rsid w:val="00CC684F"/>
    <w:rsid w:val="00CC6ADD"/>
    <w:rsid w:val="00CC6DD1"/>
    <w:rsid w:val="00CC7520"/>
    <w:rsid w:val="00CC77A3"/>
    <w:rsid w:val="00CC7A36"/>
    <w:rsid w:val="00CD0443"/>
    <w:rsid w:val="00CD046B"/>
    <w:rsid w:val="00CD053C"/>
    <w:rsid w:val="00CD1330"/>
    <w:rsid w:val="00CD1453"/>
    <w:rsid w:val="00CD14C8"/>
    <w:rsid w:val="00CD1BDE"/>
    <w:rsid w:val="00CD2089"/>
    <w:rsid w:val="00CD20EA"/>
    <w:rsid w:val="00CD2A2C"/>
    <w:rsid w:val="00CD2EB6"/>
    <w:rsid w:val="00CD40AB"/>
    <w:rsid w:val="00CD421A"/>
    <w:rsid w:val="00CD4E43"/>
    <w:rsid w:val="00CD5191"/>
    <w:rsid w:val="00CD5678"/>
    <w:rsid w:val="00CD599A"/>
    <w:rsid w:val="00CD5B31"/>
    <w:rsid w:val="00CD5C33"/>
    <w:rsid w:val="00CD647C"/>
    <w:rsid w:val="00CD66B6"/>
    <w:rsid w:val="00CD6A39"/>
    <w:rsid w:val="00CD6E33"/>
    <w:rsid w:val="00CD7954"/>
    <w:rsid w:val="00CD7D8B"/>
    <w:rsid w:val="00CE0580"/>
    <w:rsid w:val="00CE0605"/>
    <w:rsid w:val="00CE0C0E"/>
    <w:rsid w:val="00CE0E0E"/>
    <w:rsid w:val="00CE1846"/>
    <w:rsid w:val="00CE1FBA"/>
    <w:rsid w:val="00CE20E7"/>
    <w:rsid w:val="00CE2294"/>
    <w:rsid w:val="00CE22B8"/>
    <w:rsid w:val="00CE2608"/>
    <w:rsid w:val="00CE26F7"/>
    <w:rsid w:val="00CE2979"/>
    <w:rsid w:val="00CE385F"/>
    <w:rsid w:val="00CE3C34"/>
    <w:rsid w:val="00CE44DB"/>
    <w:rsid w:val="00CE4AD3"/>
    <w:rsid w:val="00CE556A"/>
    <w:rsid w:val="00CE556B"/>
    <w:rsid w:val="00CE5D08"/>
    <w:rsid w:val="00CE6016"/>
    <w:rsid w:val="00CE637F"/>
    <w:rsid w:val="00CE6A69"/>
    <w:rsid w:val="00CE6BDF"/>
    <w:rsid w:val="00CE71FB"/>
    <w:rsid w:val="00CE7780"/>
    <w:rsid w:val="00CE7A7C"/>
    <w:rsid w:val="00CF0DA5"/>
    <w:rsid w:val="00CF1982"/>
    <w:rsid w:val="00CF1AA1"/>
    <w:rsid w:val="00CF1B45"/>
    <w:rsid w:val="00CF1DB5"/>
    <w:rsid w:val="00CF2128"/>
    <w:rsid w:val="00CF2C66"/>
    <w:rsid w:val="00CF4971"/>
    <w:rsid w:val="00CF4A31"/>
    <w:rsid w:val="00CF4BF0"/>
    <w:rsid w:val="00CF51A8"/>
    <w:rsid w:val="00CF51E9"/>
    <w:rsid w:val="00CF5639"/>
    <w:rsid w:val="00CF5C0D"/>
    <w:rsid w:val="00CF5C54"/>
    <w:rsid w:val="00CF6417"/>
    <w:rsid w:val="00CF66DF"/>
    <w:rsid w:val="00CF737E"/>
    <w:rsid w:val="00CF742F"/>
    <w:rsid w:val="00CF748D"/>
    <w:rsid w:val="00D004F8"/>
    <w:rsid w:val="00D00F67"/>
    <w:rsid w:val="00D0128D"/>
    <w:rsid w:val="00D012F6"/>
    <w:rsid w:val="00D01414"/>
    <w:rsid w:val="00D01F9F"/>
    <w:rsid w:val="00D01FEA"/>
    <w:rsid w:val="00D02B78"/>
    <w:rsid w:val="00D03C46"/>
    <w:rsid w:val="00D042B9"/>
    <w:rsid w:val="00D04DCE"/>
    <w:rsid w:val="00D05264"/>
    <w:rsid w:val="00D0569A"/>
    <w:rsid w:val="00D0595C"/>
    <w:rsid w:val="00D06D54"/>
    <w:rsid w:val="00D07378"/>
    <w:rsid w:val="00D07CAC"/>
    <w:rsid w:val="00D07CFA"/>
    <w:rsid w:val="00D07D87"/>
    <w:rsid w:val="00D07EAF"/>
    <w:rsid w:val="00D10517"/>
    <w:rsid w:val="00D10527"/>
    <w:rsid w:val="00D10B73"/>
    <w:rsid w:val="00D10D36"/>
    <w:rsid w:val="00D117DB"/>
    <w:rsid w:val="00D11E49"/>
    <w:rsid w:val="00D121AB"/>
    <w:rsid w:val="00D126B0"/>
    <w:rsid w:val="00D127F9"/>
    <w:rsid w:val="00D129DF"/>
    <w:rsid w:val="00D12C45"/>
    <w:rsid w:val="00D12D94"/>
    <w:rsid w:val="00D13B20"/>
    <w:rsid w:val="00D14623"/>
    <w:rsid w:val="00D14657"/>
    <w:rsid w:val="00D14A5A"/>
    <w:rsid w:val="00D14B58"/>
    <w:rsid w:val="00D14B91"/>
    <w:rsid w:val="00D14C25"/>
    <w:rsid w:val="00D15654"/>
    <w:rsid w:val="00D15779"/>
    <w:rsid w:val="00D15784"/>
    <w:rsid w:val="00D159B9"/>
    <w:rsid w:val="00D1724B"/>
    <w:rsid w:val="00D177BC"/>
    <w:rsid w:val="00D2026D"/>
    <w:rsid w:val="00D213B4"/>
    <w:rsid w:val="00D2145A"/>
    <w:rsid w:val="00D21876"/>
    <w:rsid w:val="00D22446"/>
    <w:rsid w:val="00D22640"/>
    <w:rsid w:val="00D22925"/>
    <w:rsid w:val="00D22AEB"/>
    <w:rsid w:val="00D2332A"/>
    <w:rsid w:val="00D2340B"/>
    <w:rsid w:val="00D23749"/>
    <w:rsid w:val="00D23A82"/>
    <w:rsid w:val="00D24D12"/>
    <w:rsid w:val="00D2522E"/>
    <w:rsid w:val="00D2542A"/>
    <w:rsid w:val="00D256CE"/>
    <w:rsid w:val="00D25B54"/>
    <w:rsid w:val="00D25F20"/>
    <w:rsid w:val="00D271BD"/>
    <w:rsid w:val="00D27203"/>
    <w:rsid w:val="00D274F7"/>
    <w:rsid w:val="00D27B37"/>
    <w:rsid w:val="00D27D65"/>
    <w:rsid w:val="00D27E84"/>
    <w:rsid w:val="00D3013E"/>
    <w:rsid w:val="00D3085D"/>
    <w:rsid w:val="00D309B7"/>
    <w:rsid w:val="00D316E1"/>
    <w:rsid w:val="00D3207F"/>
    <w:rsid w:val="00D32AA6"/>
    <w:rsid w:val="00D3301B"/>
    <w:rsid w:val="00D332BF"/>
    <w:rsid w:val="00D335C1"/>
    <w:rsid w:val="00D33A59"/>
    <w:rsid w:val="00D33D26"/>
    <w:rsid w:val="00D33E10"/>
    <w:rsid w:val="00D34576"/>
    <w:rsid w:val="00D353F3"/>
    <w:rsid w:val="00D356B9"/>
    <w:rsid w:val="00D35926"/>
    <w:rsid w:val="00D36345"/>
    <w:rsid w:val="00D364C6"/>
    <w:rsid w:val="00D366AF"/>
    <w:rsid w:val="00D36924"/>
    <w:rsid w:val="00D36D17"/>
    <w:rsid w:val="00D3741F"/>
    <w:rsid w:val="00D376D2"/>
    <w:rsid w:val="00D3784E"/>
    <w:rsid w:val="00D378AB"/>
    <w:rsid w:val="00D40527"/>
    <w:rsid w:val="00D40CF5"/>
    <w:rsid w:val="00D4123C"/>
    <w:rsid w:val="00D412A6"/>
    <w:rsid w:val="00D41671"/>
    <w:rsid w:val="00D419E7"/>
    <w:rsid w:val="00D41DFE"/>
    <w:rsid w:val="00D41FF7"/>
    <w:rsid w:val="00D42ED7"/>
    <w:rsid w:val="00D430BB"/>
    <w:rsid w:val="00D439C2"/>
    <w:rsid w:val="00D43C1E"/>
    <w:rsid w:val="00D443F1"/>
    <w:rsid w:val="00D4525D"/>
    <w:rsid w:val="00D45342"/>
    <w:rsid w:val="00D45B60"/>
    <w:rsid w:val="00D45E31"/>
    <w:rsid w:val="00D45FC5"/>
    <w:rsid w:val="00D46498"/>
    <w:rsid w:val="00D47043"/>
    <w:rsid w:val="00D471D4"/>
    <w:rsid w:val="00D479AB"/>
    <w:rsid w:val="00D47FAC"/>
    <w:rsid w:val="00D50098"/>
    <w:rsid w:val="00D50189"/>
    <w:rsid w:val="00D507BF"/>
    <w:rsid w:val="00D50C86"/>
    <w:rsid w:val="00D51AC0"/>
    <w:rsid w:val="00D51E59"/>
    <w:rsid w:val="00D5253F"/>
    <w:rsid w:val="00D5281E"/>
    <w:rsid w:val="00D5288C"/>
    <w:rsid w:val="00D5291A"/>
    <w:rsid w:val="00D52BCE"/>
    <w:rsid w:val="00D5310A"/>
    <w:rsid w:val="00D53AA1"/>
    <w:rsid w:val="00D53BC5"/>
    <w:rsid w:val="00D53C1B"/>
    <w:rsid w:val="00D54704"/>
    <w:rsid w:val="00D5484A"/>
    <w:rsid w:val="00D54A81"/>
    <w:rsid w:val="00D557C9"/>
    <w:rsid w:val="00D55804"/>
    <w:rsid w:val="00D55901"/>
    <w:rsid w:val="00D55DDD"/>
    <w:rsid w:val="00D55EB0"/>
    <w:rsid w:val="00D5656D"/>
    <w:rsid w:val="00D567CA"/>
    <w:rsid w:val="00D57CEF"/>
    <w:rsid w:val="00D57F3D"/>
    <w:rsid w:val="00D57FB1"/>
    <w:rsid w:val="00D57FCF"/>
    <w:rsid w:val="00D61125"/>
    <w:rsid w:val="00D61D5F"/>
    <w:rsid w:val="00D624DF"/>
    <w:rsid w:val="00D625B0"/>
    <w:rsid w:val="00D6265D"/>
    <w:rsid w:val="00D63085"/>
    <w:rsid w:val="00D63187"/>
    <w:rsid w:val="00D636E9"/>
    <w:rsid w:val="00D6394C"/>
    <w:rsid w:val="00D64398"/>
    <w:rsid w:val="00D64A02"/>
    <w:rsid w:val="00D64E43"/>
    <w:rsid w:val="00D64E53"/>
    <w:rsid w:val="00D65007"/>
    <w:rsid w:val="00D654A6"/>
    <w:rsid w:val="00D654E0"/>
    <w:rsid w:val="00D65D07"/>
    <w:rsid w:val="00D660E3"/>
    <w:rsid w:val="00D6665A"/>
    <w:rsid w:val="00D666F4"/>
    <w:rsid w:val="00D66B1E"/>
    <w:rsid w:val="00D66DE9"/>
    <w:rsid w:val="00D6709A"/>
    <w:rsid w:val="00D67184"/>
    <w:rsid w:val="00D67694"/>
    <w:rsid w:val="00D67B4D"/>
    <w:rsid w:val="00D70167"/>
    <w:rsid w:val="00D707DF"/>
    <w:rsid w:val="00D70862"/>
    <w:rsid w:val="00D70B6A"/>
    <w:rsid w:val="00D70EF7"/>
    <w:rsid w:val="00D71156"/>
    <w:rsid w:val="00D7129A"/>
    <w:rsid w:val="00D7143D"/>
    <w:rsid w:val="00D714DB"/>
    <w:rsid w:val="00D71D06"/>
    <w:rsid w:val="00D7214F"/>
    <w:rsid w:val="00D722A5"/>
    <w:rsid w:val="00D73966"/>
    <w:rsid w:val="00D739A7"/>
    <w:rsid w:val="00D73A55"/>
    <w:rsid w:val="00D73AD8"/>
    <w:rsid w:val="00D74905"/>
    <w:rsid w:val="00D74B90"/>
    <w:rsid w:val="00D750BC"/>
    <w:rsid w:val="00D750C1"/>
    <w:rsid w:val="00D75D82"/>
    <w:rsid w:val="00D76113"/>
    <w:rsid w:val="00D7646C"/>
    <w:rsid w:val="00D767C7"/>
    <w:rsid w:val="00D77B63"/>
    <w:rsid w:val="00D80085"/>
    <w:rsid w:val="00D805B2"/>
    <w:rsid w:val="00D80D98"/>
    <w:rsid w:val="00D81174"/>
    <w:rsid w:val="00D81357"/>
    <w:rsid w:val="00D81527"/>
    <w:rsid w:val="00D81986"/>
    <w:rsid w:val="00D8236B"/>
    <w:rsid w:val="00D826D7"/>
    <w:rsid w:val="00D82CC8"/>
    <w:rsid w:val="00D83598"/>
    <w:rsid w:val="00D836C8"/>
    <w:rsid w:val="00D83CFF"/>
    <w:rsid w:val="00D83DD0"/>
    <w:rsid w:val="00D83DDB"/>
    <w:rsid w:val="00D847F4"/>
    <w:rsid w:val="00D849FB"/>
    <w:rsid w:val="00D85995"/>
    <w:rsid w:val="00D86169"/>
    <w:rsid w:val="00D86264"/>
    <w:rsid w:val="00D8681F"/>
    <w:rsid w:val="00D86CD7"/>
    <w:rsid w:val="00D86DA9"/>
    <w:rsid w:val="00D87063"/>
    <w:rsid w:val="00D87109"/>
    <w:rsid w:val="00D8777C"/>
    <w:rsid w:val="00D906C6"/>
    <w:rsid w:val="00D90C3D"/>
    <w:rsid w:val="00D90CA0"/>
    <w:rsid w:val="00D91244"/>
    <w:rsid w:val="00D91F94"/>
    <w:rsid w:val="00D92414"/>
    <w:rsid w:val="00D92E26"/>
    <w:rsid w:val="00D931A3"/>
    <w:rsid w:val="00D93BBB"/>
    <w:rsid w:val="00D93D0C"/>
    <w:rsid w:val="00D93E28"/>
    <w:rsid w:val="00D94063"/>
    <w:rsid w:val="00D94092"/>
    <w:rsid w:val="00D946F8"/>
    <w:rsid w:val="00D9490B"/>
    <w:rsid w:val="00D952E3"/>
    <w:rsid w:val="00D95412"/>
    <w:rsid w:val="00D95567"/>
    <w:rsid w:val="00D95697"/>
    <w:rsid w:val="00D95A5D"/>
    <w:rsid w:val="00D95FA2"/>
    <w:rsid w:val="00D964CE"/>
    <w:rsid w:val="00D96D15"/>
    <w:rsid w:val="00D971A6"/>
    <w:rsid w:val="00D9768B"/>
    <w:rsid w:val="00D97FAA"/>
    <w:rsid w:val="00DA0573"/>
    <w:rsid w:val="00DA05AA"/>
    <w:rsid w:val="00DA0967"/>
    <w:rsid w:val="00DA09C1"/>
    <w:rsid w:val="00DA0E8E"/>
    <w:rsid w:val="00DA1214"/>
    <w:rsid w:val="00DA136C"/>
    <w:rsid w:val="00DA1FB1"/>
    <w:rsid w:val="00DA20E3"/>
    <w:rsid w:val="00DA28DC"/>
    <w:rsid w:val="00DA2F27"/>
    <w:rsid w:val="00DA3C57"/>
    <w:rsid w:val="00DA4BDA"/>
    <w:rsid w:val="00DA5E22"/>
    <w:rsid w:val="00DA5EA5"/>
    <w:rsid w:val="00DA606F"/>
    <w:rsid w:val="00DA642D"/>
    <w:rsid w:val="00DA646E"/>
    <w:rsid w:val="00DA6D04"/>
    <w:rsid w:val="00DA7667"/>
    <w:rsid w:val="00DA76DE"/>
    <w:rsid w:val="00DA786E"/>
    <w:rsid w:val="00DA7D64"/>
    <w:rsid w:val="00DA7E4E"/>
    <w:rsid w:val="00DB0264"/>
    <w:rsid w:val="00DB0294"/>
    <w:rsid w:val="00DB0588"/>
    <w:rsid w:val="00DB1223"/>
    <w:rsid w:val="00DB155B"/>
    <w:rsid w:val="00DB1FC3"/>
    <w:rsid w:val="00DB23D9"/>
    <w:rsid w:val="00DB25CF"/>
    <w:rsid w:val="00DB2D17"/>
    <w:rsid w:val="00DB3490"/>
    <w:rsid w:val="00DB4000"/>
    <w:rsid w:val="00DB4297"/>
    <w:rsid w:val="00DB4329"/>
    <w:rsid w:val="00DB438F"/>
    <w:rsid w:val="00DB4615"/>
    <w:rsid w:val="00DB4B9D"/>
    <w:rsid w:val="00DB507D"/>
    <w:rsid w:val="00DB5CA5"/>
    <w:rsid w:val="00DB64A9"/>
    <w:rsid w:val="00DB6542"/>
    <w:rsid w:val="00DB69EE"/>
    <w:rsid w:val="00DB6E7E"/>
    <w:rsid w:val="00DB7337"/>
    <w:rsid w:val="00DB768C"/>
    <w:rsid w:val="00DB7E22"/>
    <w:rsid w:val="00DB7F69"/>
    <w:rsid w:val="00DC02D9"/>
    <w:rsid w:val="00DC11AA"/>
    <w:rsid w:val="00DC15C2"/>
    <w:rsid w:val="00DC1C06"/>
    <w:rsid w:val="00DC1DD0"/>
    <w:rsid w:val="00DC22F6"/>
    <w:rsid w:val="00DC23BE"/>
    <w:rsid w:val="00DC3383"/>
    <w:rsid w:val="00DC33A2"/>
    <w:rsid w:val="00DC3586"/>
    <w:rsid w:val="00DC37B1"/>
    <w:rsid w:val="00DC3FB5"/>
    <w:rsid w:val="00DC3FE4"/>
    <w:rsid w:val="00DC447D"/>
    <w:rsid w:val="00DC46F9"/>
    <w:rsid w:val="00DC4AE2"/>
    <w:rsid w:val="00DC4FDE"/>
    <w:rsid w:val="00DC5201"/>
    <w:rsid w:val="00DC52D1"/>
    <w:rsid w:val="00DC5CB9"/>
    <w:rsid w:val="00DC61DD"/>
    <w:rsid w:val="00DC7A63"/>
    <w:rsid w:val="00DC7DC7"/>
    <w:rsid w:val="00DD132C"/>
    <w:rsid w:val="00DD209C"/>
    <w:rsid w:val="00DD296E"/>
    <w:rsid w:val="00DD3BD6"/>
    <w:rsid w:val="00DD4BA4"/>
    <w:rsid w:val="00DD4F48"/>
    <w:rsid w:val="00DD5167"/>
    <w:rsid w:val="00DD52AE"/>
    <w:rsid w:val="00DD6149"/>
    <w:rsid w:val="00DD61C2"/>
    <w:rsid w:val="00DD6682"/>
    <w:rsid w:val="00DD6FC8"/>
    <w:rsid w:val="00DE00F7"/>
    <w:rsid w:val="00DE043E"/>
    <w:rsid w:val="00DE0480"/>
    <w:rsid w:val="00DE069F"/>
    <w:rsid w:val="00DE0ED3"/>
    <w:rsid w:val="00DE0F71"/>
    <w:rsid w:val="00DE156B"/>
    <w:rsid w:val="00DE18FD"/>
    <w:rsid w:val="00DE1F93"/>
    <w:rsid w:val="00DE2687"/>
    <w:rsid w:val="00DE2CAE"/>
    <w:rsid w:val="00DE2E17"/>
    <w:rsid w:val="00DE417A"/>
    <w:rsid w:val="00DE46D2"/>
    <w:rsid w:val="00DE4890"/>
    <w:rsid w:val="00DE48DB"/>
    <w:rsid w:val="00DE51E3"/>
    <w:rsid w:val="00DE53EE"/>
    <w:rsid w:val="00DE5CCF"/>
    <w:rsid w:val="00DE5E70"/>
    <w:rsid w:val="00DE69EB"/>
    <w:rsid w:val="00DE6C80"/>
    <w:rsid w:val="00DE74B3"/>
    <w:rsid w:val="00DE761E"/>
    <w:rsid w:val="00DE7637"/>
    <w:rsid w:val="00DE7877"/>
    <w:rsid w:val="00DF0B73"/>
    <w:rsid w:val="00DF0CFF"/>
    <w:rsid w:val="00DF1254"/>
    <w:rsid w:val="00DF139B"/>
    <w:rsid w:val="00DF14BC"/>
    <w:rsid w:val="00DF14FE"/>
    <w:rsid w:val="00DF172D"/>
    <w:rsid w:val="00DF1C1C"/>
    <w:rsid w:val="00DF2FA4"/>
    <w:rsid w:val="00DF432D"/>
    <w:rsid w:val="00DF43AD"/>
    <w:rsid w:val="00DF5411"/>
    <w:rsid w:val="00DF5514"/>
    <w:rsid w:val="00DF5A55"/>
    <w:rsid w:val="00DF66D1"/>
    <w:rsid w:val="00DF6E50"/>
    <w:rsid w:val="00DF713F"/>
    <w:rsid w:val="00DF72AB"/>
    <w:rsid w:val="00DF7443"/>
    <w:rsid w:val="00DF75D6"/>
    <w:rsid w:val="00E0081C"/>
    <w:rsid w:val="00E00AAB"/>
    <w:rsid w:val="00E02137"/>
    <w:rsid w:val="00E0230D"/>
    <w:rsid w:val="00E024E9"/>
    <w:rsid w:val="00E0250F"/>
    <w:rsid w:val="00E02AE5"/>
    <w:rsid w:val="00E03BBB"/>
    <w:rsid w:val="00E03C7B"/>
    <w:rsid w:val="00E04205"/>
    <w:rsid w:val="00E04FD6"/>
    <w:rsid w:val="00E050B5"/>
    <w:rsid w:val="00E051C4"/>
    <w:rsid w:val="00E052DF"/>
    <w:rsid w:val="00E062ED"/>
    <w:rsid w:val="00E06898"/>
    <w:rsid w:val="00E0692D"/>
    <w:rsid w:val="00E075F0"/>
    <w:rsid w:val="00E0761A"/>
    <w:rsid w:val="00E07D38"/>
    <w:rsid w:val="00E10082"/>
    <w:rsid w:val="00E101F5"/>
    <w:rsid w:val="00E10328"/>
    <w:rsid w:val="00E107CB"/>
    <w:rsid w:val="00E11114"/>
    <w:rsid w:val="00E1151F"/>
    <w:rsid w:val="00E116ED"/>
    <w:rsid w:val="00E117BB"/>
    <w:rsid w:val="00E11CFE"/>
    <w:rsid w:val="00E11F29"/>
    <w:rsid w:val="00E134BE"/>
    <w:rsid w:val="00E13C33"/>
    <w:rsid w:val="00E14133"/>
    <w:rsid w:val="00E1428C"/>
    <w:rsid w:val="00E143A1"/>
    <w:rsid w:val="00E14BFC"/>
    <w:rsid w:val="00E165EA"/>
    <w:rsid w:val="00E16657"/>
    <w:rsid w:val="00E175E3"/>
    <w:rsid w:val="00E1774B"/>
    <w:rsid w:val="00E17DB8"/>
    <w:rsid w:val="00E208A7"/>
    <w:rsid w:val="00E20A7E"/>
    <w:rsid w:val="00E20E34"/>
    <w:rsid w:val="00E2159E"/>
    <w:rsid w:val="00E2184A"/>
    <w:rsid w:val="00E21D0B"/>
    <w:rsid w:val="00E21DC0"/>
    <w:rsid w:val="00E21F97"/>
    <w:rsid w:val="00E2271E"/>
    <w:rsid w:val="00E22811"/>
    <w:rsid w:val="00E22C8D"/>
    <w:rsid w:val="00E23A18"/>
    <w:rsid w:val="00E23EB0"/>
    <w:rsid w:val="00E24869"/>
    <w:rsid w:val="00E24A0C"/>
    <w:rsid w:val="00E24A82"/>
    <w:rsid w:val="00E25216"/>
    <w:rsid w:val="00E26371"/>
    <w:rsid w:val="00E2675A"/>
    <w:rsid w:val="00E267C6"/>
    <w:rsid w:val="00E267D8"/>
    <w:rsid w:val="00E26A64"/>
    <w:rsid w:val="00E26B1A"/>
    <w:rsid w:val="00E26D0D"/>
    <w:rsid w:val="00E27AAB"/>
    <w:rsid w:val="00E27AB1"/>
    <w:rsid w:val="00E27EF4"/>
    <w:rsid w:val="00E30759"/>
    <w:rsid w:val="00E31C50"/>
    <w:rsid w:val="00E31DF2"/>
    <w:rsid w:val="00E31F50"/>
    <w:rsid w:val="00E321C7"/>
    <w:rsid w:val="00E323B1"/>
    <w:rsid w:val="00E32636"/>
    <w:rsid w:val="00E328E4"/>
    <w:rsid w:val="00E335CB"/>
    <w:rsid w:val="00E335F9"/>
    <w:rsid w:val="00E33AF0"/>
    <w:rsid w:val="00E33C07"/>
    <w:rsid w:val="00E343CA"/>
    <w:rsid w:val="00E34870"/>
    <w:rsid w:val="00E34D51"/>
    <w:rsid w:val="00E3552B"/>
    <w:rsid w:val="00E3573B"/>
    <w:rsid w:val="00E35848"/>
    <w:rsid w:val="00E35B44"/>
    <w:rsid w:val="00E35B67"/>
    <w:rsid w:val="00E35D01"/>
    <w:rsid w:val="00E36443"/>
    <w:rsid w:val="00E364D8"/>
    <w:rsid w:val="00E36588"/>
    <w:rsid w:val="00E36630"/>
    <w:rsid w:val="00E3695D"/>
    <w:rsid w:val="00E369E7"/>
    <w:rsid w:val="00E37147"/>
    <w:rsid w:val="00E3796B"/>
    <w:rsid w:val="00E37E21"/>
    <w:rsid w:val="00E4006C"/>
    <w:rsid w:val="00E408E3"/>
    <w:rsid w:val="00E40EE4"/>
    <w:rsid w:val="00E41356"/>
    <w:rsid w:val="00E41AD6"/>
    <w:rsid w:val="00E42602"/>
    <w:rsid w:val="00E428AE"/>
    <w:rsid w:val="00E42B3E"/>
    <w:rsid w:val="00E42D73"/>
    <w:rsid w:val="00E43DBA"/>
    <w:rsid w:val="00E43F38"/>
    <w:rsid w:val="00E44270"/>
    <w:rsid w:val="00E44458"/>
    <w:rsid w:val="00E448A8"/>
    <w:rsid w:val="00E45670"/>
    <w:rsid w:val="00E468ED"/>
    <w:rsid w:val="00E46ABB"/>
    <w:rsid w:val="00E46CB1"/>
    <w:rsid w:val="00E46CB8"/>
    <w:rsid w:val="00E46D6C"/>
    <w:rsid w:val="00E472B3"/>
    <w:rsid w:val="00E4751E"/>
    <w:rsid w:val="00E479E7"/>
    <w:rsid w:val="00E50594"/>
    <w:rsid w:val="00E50E89"/>
    <w:rsid w:val="00E51660"/>
    <w:rsid w:val="00E51D1C"/>
    <w:rsid w:val="00E51E1A"/>
    <w:rsid w:val="00E52791"/>
    <w:rsid w:val="00E52795"/>
    <w:rsid w:val="00E52B91"/>
    <w:rsid w:val="00E52DC4"/>
    <w:rsid w:val="00E53458"/>
    <w:rsid w:val="00E53734"/>
    <w:rsid w:val="00E539C1"/>
    <w:rsid w:val="00E53CCD"/>
    <w:rsid w:val="00E54176"/>
    <w:rsid w:val="00E54A57"/>
    <w:rsid w:val="00E54B4F"/>
    <w:rsid w:val="00E54BD3"/>
    <w:rsid w:val="00E54DA4"/>
    <w:rsid w:val="00E54E4F"/>
    <w:rsid w:val="00E54FC8"/>
    <w:rsid w:val="00E54FE5"/>
    <w:rsid w:val="00E552E7"/>
    <w:rsid w:val="00E55410"/>
    <w:rsid w:val="00E55766"/>
    <w:rsid w:val="00E5583E"/>
    <w:rsid w:val="00E5586E"/>
    <w:rsid w:val="00E55A1F"/>
    <w:rsid w:val="00E55D5A"/>
    <w:rsid w:val="00E55EE4"/>
    <w:rsid w:val="00E55F70"/>
    <w:rsid w:val="00E561B3"/>
    <w:rsid w:val="00E563D6"/>
    <w:rsid w:val="00E56C89"/>
    <w:rsid w:val="00E56C90"/>
    <w:rsid w:val="00E56DF8"/>
    <w:rsid w:val="00E56FF3"/>
    <w:rsid w:val="00E5737B"/>
    <w:rsid w:val="00E57A00"/>
    <w:rsid w:val="00E57EC4"/>
    <w:rsid w:val="00E60B2D"/>
    <w:rsid w:val="00E60E2F"/>
    <w:rsid w:val="00E615D7"/>
    <w:rsid w:val="00E61776"/>
    <w:rsid w:val="00E62365"/>
    <w:rsid w:val="00E62705"/>
    <w:rsid w:val="00E629E7"/>
    <w:rsid w:val="00E631D6"/>
    <w:rsid w:val="00E63232"/>
    <w:rsid w:val="00E63359"/>
    <w:rsid w:val="00E636D4"/>
    <w:rsid w:val="00E63B42"/>
    <w:rsid w:val="00E653DC"/>
    <w:rsid w:val="00E65E65"/>
    <w:rsid w:val="00E669D0"/>
    <w:rsid w:val="00E669EF"/>
    <w:rsid w:val="00E67565"/>
    <w:rsid w:val="00E703DB"/>
    <w:rsid w:val="00E70404"/>
    <w:rsid w:val="00E7045B"/>
    <w:rsid w:val="00E705AF"/>
    <w:rsid w:val="00E70761"/>
    <w:rsid w:val="00E70DF1"/>
    <w:rsid w:val="00E71515"/>
    <w:rsid w:val="00E7170A"/>
    <w:rsid w:val="00E71AFB"/>
    <w:rsid w:val="00E71B7A"/>
    <w:rsid w:val="00E71F3C"/>
    <w:rsid w:val="00E7224D"/>
    <w:rsid w:val="00E722ED"/>
    <w:rsid w:val="00E727EF"/>
    <w:rsid w:val="00E73671"/>
    <w:rsid w:val="00E738A9"/>
    <w:rsid w:val="00E73B22"/>
    <w:rsid w:val="00E73EBE"/>
    <w:rsid w:val="00E745CA"/>
    <w:rsid w:val="00E746B2"/>
    <w:rsid w:val="00E74B03"/>
    <w:rsid w:val="00E74F47"/>
    <w:rsid w:val="00E75A55"/>
    <w:rsid w:val="00E7684C"/>
    <w:rsid w:val="00E76C0B"/>
    <w:rsid w:val="00E76D64"/>
    <w:rsid w:val="00E77348"/>
    <w:rsid w:val="00E778E8"/>
    <w:rsid w:val="00E779A9"/>
    <w:rsid w:val="00E77C04"/>
    <w:rsid w:val="00E801D9"/>
    <w:rsid w:val="00E80643"/>
    <w:rsid w:val="00E80AB4"/>
    <w:rsid w:val="00E80B82"/>
    <w:rsid w:val="00E80F7C"/>
    <w:rsid w:val="00E816BF"/>
    <w:rsid w:val="00E82D7D"/>
    <w:rsid w:val="00E82EA4"/>
    <w:rsid w:val="00E83490"/>
    <w:rsid w:val="00E838F7"/>
    <w:rsid w:val="00E83C4E"/>
    <w:rsid w:val="00E83E35"/>
    <w:rsid w:val="00E8443D"/>
    <w:rsid w:val="00E84DAE"/>
    <w:rsid w:val="00E8616F"/>
    <w:rsid w:val="00E864D8"/>
    <w:rsid w:val="00E874E6"/>
    <w:rsid w:val="00E879D8"/>
    <w:rsid w:val="00E87A82"/>
    <w:rsid w:val="00E87AD4"/>
    <w:rsid w:val="00E90D61"/>
    <w:rsid w:val="00E91717"/>
    <w:rsid w:val="00E91730"/>
    <w:rsid w:val="00E91A16"/>
    <w:rsid w:val="00E9307C"/>
    <w:rsid w:val="00E93601"/>
    <w:rsid w:val="00E93888"/>
    <w:rsid w:val="00E93B48"/>
    <w:rsid w:val="00E93E04"/>
    <w:rsid w:val="00E93E3C"/>
    <w:rsid w:val="00E94332"/>
    <w:rsid w:val="00E94D11"/>
    <w:rsid w:val="00E95EDD"/>
    <w:rsid w:val="00E963C7"/>
    <w:rsid w:val="00E96F9E"/>
    <w:rsid w:val="00E9729C"/>
    <w:rsid w:val="00E97D11"/>
    <w:rsid w:val="00E97E73"/>
    <w:rsid w:val="00EA011B"/>
    <w:rsid w:val="00EA0635"/>
    <w:rsid w:val="00EA0910"/>
    <w:rsid w:val="00EA0B6E"/>
    <w:rsid w:val="00EA0CF4"/>
    <w:rsid w:val="00EA117D"/>
    <w:rsid w:val="00EA16EB"/>
    <w:rsid w:val="00EA1A69"/>
    <w:rsid w:val="00EA1D71"/>
    <w:rsid w:val="00EA2CBE"/>
    <w:rsid w:val="00EA2EFD"/>
    <w:rsid w:val="00EA3142"/>
    <w:rsid w:val="00EA3B31"/>
    <w:rsid w:val="00EA415B"/>
    <w:rsid w:val="00EA4663"/>
    <w:rsid w:val="00EA48A6"/>
    <w:rsid w:val="00EA49AE"/>
    <w:rsid w:val="00EA4E22"/>
    <w:rsid w:val="00EA51CE"/>
    <w:rsid w:val="00EA5342"/>
    <w:rsid w:val="00EA5641"/>
    <w:rsid w:val="00EA5684"/>
    <w:rsid w:val="00EA572F"/>
    <w:rsid w:val="00EA5DEE"/>
    <w:rsid w:val="00EA6023"/>
    <w:rsid w:val="00EA6BFD"/>
    <w:rsid w:val="00EA726C"/>
    <w:rsid w:val="00EA727B"/>
    <w:rsid w:val="00EA7457"/>
    <w:rsid w:val="00EA74D9"/>
    <w:rsid w:val="00EA7E52"/>
    <w:rsid w:val="00EB041E"/>
    <w:rsid w:val="00EB0967"/>
    <w:rsid w:val="00EB0CD9"/>
    <w:rsid w:val="00EB135C"/>
    <w:rsid w:val="00EB1F00"/>
    <w:rsid w:val="00EB25F2"/>
    <w:rsid w:val="00EB2F27"/>
    <w:rsid w:val="00EB3BE7"/>
    <w:rsid w:val="00EB49E8"/>
    <w:rsid w:val="00EB4F0C"/>
    <w:rsid w:val="00EB5964"/>
    <w:rsid w:val="00EB63BA"/>
    <w:rsid w:val="00EB6464"/>
    <w:rsid w:val="00EB6A15"/>
    <w:rsid w:val="00EB6A84"/>
    <w:rsid w:val="00EB6B05"/>
    <w:rsid w:val="00EB7030"/>
    <w:rsid w:val="00EB704E"/>
    <w:rsid w:val="00EB729A"/>
    <w:rsid w:val="00EB7395"/>
    <w:rsid w:val="00EB7708"/>
    <w:rsid w:val="00EB7C97"/>
    <w:rsid w:val="00EB7E27"/>
    <w:rsid w:val="00EC0E83"/>
    <w:rsid w:val="00EC0F4F"/>
    <w:rsid w:val="00EC1B28"/>
    <w:rsid w:val="00EC2227"/>
    <w:rsid w:val="00EC2532"/>
    <w:rsid w:val="00EC2691"/>
    <w:rsid w:val="00EC2EFD"/>
    <w:rsid w:val="00EC30CB"/>
    <w:rsid w:val="00EC3697"/>
    <w:rsid w:val="00EC4036"/>
    <w:rsid w:val="00EC4039"/>
    <w:rsid w:val="00EC4148"/>
    <w:rsid w:val="00EC4766"/>
    <w:rsid w:val="00EC526D"/>
    <w:rsid w:val="00EC5549"/>
    <w:rsid w:val="00EC5619"/>
    <w:rsid w:val="00EC5BDD"/>
    <w:rsid w:val="00EC5D92"/>
    <w:rsid w:val="00EC5FD1"/>
    <w:rsid w:val="00EC6099"/>
    <w:rsid w:val="00EC6443"/>
    <w:rsid w:val="00EC6695"/>
    <w:rsid w:val="00EC68F1"/>
    <w:rsid w:val="00EC6EDF"/>
    <w:rsid w:val="00EC785A"/>
    <w:rsid w:val="00EC7C21"/>
    <w:rsid w:val="00ED0B17"/>
    <w:rsid w:val="00ED1198"/>
    <w:rsid w:val="00ED157F"/>
    <w:rsid w:val="00ED1689"/>
    <w:rsid w:val="00ED1C32"/>
    <w:rsid w:val="00ED1EB1"/>
    <w:rsid w:val="00ED1EFE"/>
    <w:rsid w:val="00ED20D7"/>
    <w:rsid w:val="00ED24E1"/>
    <w:rsid w:val="00ED27E5"/>
    <w:rsid w:val="00ED2AA9"/>
    <w:rsid w:val="00ED3218"/>
    <w:rsid w:val="00ED3628"/>
    <w:rsid w:val="00ED3FB1"/>
    <w:rsid w:val="00ED453F"/>
    <w:rsid w:val="00ED45D3"/>
    <w:rsid w:val="00ED4CF6"/>
    <w:rsid w:val="00ED50B9"/>
    <w:rsid w:val="00ED5631"/>
    <w:rsid w:val="00ED5FB0"/>
    <w:rsid w:val="00ED62B5"/>
    <w:rsid w:val="00ED706E"/>
    <w:rsid w:val="00ED7226"/>
    <w:rsid w:val="00ED7959"/>
    <w:rsid w:val="00ED7AA4"/>
    <w:rsid w:val="00ED7D2E"/>
    <w:rsid w:val="00EE0303"/>
    <w:rsid w:val="00EE0842"/>
    <w:rsid w:val="00EE0CB6"/>
    <w:rsid w:val="00EE102E"/>
    <w:rsid w:val="00EE1067"/>
    <w:rsid w:val="00EE218D"/>
    <w:rsid w:val="00EE2719"/>
    <w:rsid w:val="00EE2A42"/>
    <w:rsid w:val="00EE3617"/>
    <w:rsid w:val="00EE3E11"/>
    <w:rsid w:val="00EE46C9"/>
    <w:rsid w:val="00EE4D04"/>
    <w:rsid w:val="00EE4F3A"/>
    <w:rsid w:val="00EE50A8"/>
    <w:rsid w:val="00EE5473"/>
    <w:rsid w:val="00EE5CAA"/>
    <w:rsid w:val="00EE5F5E"/>
    <w:rsid w:val="00EE69D3"/>
    <w:rsid w:val="00EE6A36"/>
    <w:rsid w:val="00EE6A37"/>
    <w:rsid w:val="00EE6BA4"/>
    <w:rsid w:val="00EE7271"/>
    <w:rsid w:val="00EE7CAE"/>
    <w:rsid w:val="00EE7EAF"/>
    <w:rsid w:val="00EF05BD"/>
    <w:rsid w:val="00EF0A1F"/>
    <w:rsid w:val="00EF0A6B"/>
    <w:rsid w:val="00EF1093"/>
    <w:rsid w:val="00EF1ADA"/>
    <w:rsid w:val="00EF1C3C"/>
    <w:rsid w:val="00EF3246"/>
    <w:rsid w:val="00EF36CF"/>
    <w:rsid w:val="00EF4601"/>
    <w:rsid w:val="00EF483D"/>
    <w:rsid w:val="00EF4C3D"/>
    <w:rsid w:val="00EF5541"/>
    <w:rsid w:val="00EF57EE"/>
    <w:rsid w:val="00EF58EC"/>
    <w:rsid w:val="00EF72E0"/>
    <w:rsid w:val="00EF7531"/>
    <w:rsid w:val="00EF7AA1"/>
    <w:rsid w:val="00EF7E8F"/>
    <w:rsid w:val="00F005D5"/>
    <w:rsid w:val="00F009DB"/>
    <w:rsid w:val="00F01223"/>
    <w:rsid w:val="00F012B6"/>
    <w:rsid w:val="00F01932"/>
    <w:rsid w:val="00F01A87"/>
    <w:rsid w:val="00F02337"/>
    <w:rsid w:val="00F0246E"/>
    <w:rsid w:val="00F02538"/>
    <w:rsid w:val="00F02AD9"/>
    <w:rsid w:val="00F030D1"/>
    <w:rsid w:val="00F03256"/>
    <w:rsid w:val="00F04074"/>
    <w:rsid w:val="00F0455C"/>
    <w:rsid w:val="00F04E30"/>
    <w:rsid w:val="00F05224"/>
    <w:rsid w:val="00F054E1"/>
    <w:rsid w:val="00F0567C"/>
    <w:rsid w:val="00F05ECA"/>
    <w:rsid w:val="00F06D0F"/>
    <w:rsid w:val="00F06F9D"/>
    <w:rsid w:val="00F071A5"/>
    <w:rsid w:val="00F07B12"/>
    <w:rsid w:val="00F100C0"/>
    <w:rsid w:val="00F102A2"/>
    <w:rsid w:val="00F10783"/>
    <w:rsid w:val="00F107E7"/>
    <w:rsid w:val="00F10BB2"/>
    <w:rsid w:val="00F10BD4"/>
    <w:rsid w:val="00F11AB1"/>
    <w:rsid w:val="00F11CE8"/>
    <w:rsid w:val="00F12127"/>
    <w:rsid w:val="00F12EDD"/>
    <w:rsid w:val="00F14344"/>
    <w:rsid w:val="00F143C5"/>
    <w:rsid w:val="00F14A7E"/>
    <w:rsid w:val="00F14F2E"/>
    <w:rsid w:val="00F1546E"/>
    <w:rsid w:val="00F15480"/>
    <w:rsid w:val="00F155BB"/>
    <w:rsid w:val="00F156E7"/>
    <w:rsid w:val="00F15876"/>
    <w:rsid w:val="00F158C2"/>
    <w:rsid w:val="00F159B8"/>
    <w:rsid w:val="00F15D09"/>
    <w:rsid w:val="00F1624F"/>
    <w:rsid w:val="00F16475"/>
    <w:rsid w:val="00F16BD2"/>
    <w:rsid w:val="00F172D9"/>
    <w:rsid w:val="00F17468"/>
    <w:rsid w:val="00F17B02"/>
    <w:rsid w:val="00F17C36"/>
    <w:rsid w:val="00F20454"/>
    <w:rsid w:val="00F21098"/>
    <w:rsid w:val="00F2192B"/>
    <w:rsid w:val="00F21A69"/>
    <w:rsid w:val="00F226D0"/>
    <w:rsid w:val="00F233B2"/>
    <w:rsid w:val="00F23B52"/>
    <w:rsid w:val="00F23FB4"/>
    <w:rsid w:val="00F242CF"/>
    <w:rsid w:val="00F247E6"/>
    <w:rsid w:val="00F24EF4"/>
    <w:rsid w:val="00F25414"/>
    <w:rsid w:val="00F256BB"/>
    <w:rsid w:val="00F26115"/>
    <w:rsid w:val="00F2612D"/>
    <w:rsid w:val="00F26DD5"/>
    <w:rsid w:val="00F27D29"/>
    <w:rsid w:val="00F30EE3"/>
    <w:rsid w:val="00F3110C"/>
    <w:rsid w:val="00F3139B"/>
    <w:rsid w:val="00F31B0E"/>
    <w:rsid w:val="00F31C1E"/>
    <w:rsid w:val="00F3218D"/>
    <w:rsid w:val="00F32340"/>
    <w:rsid w:val="00F32AF8"/>
    <w:rsid w:val="00F32C70"/>
    <w:rsid w:val="00F32CD5"/>
    <w:rsid w:val="00F32CDB"/>
    <w:rsid w:val="00F3330F"/>
    <w:rsid w:val="00F33483"/>
    <w:rsid w:val="00F343A7"/>
    <w:rsid w:val="00F34FD1"/>
    <w:rsid w:val="00F35035"/>
    <w:rsid w:val="00F3585F"/>
    <w:rsid w:val="00F35CDE"/>
    <w:rsid w:val="00F35E01"/>
    <w:rsid w:val="00F35F90"/>
    <w:rsid w:val="00F36181"/>
    <w:rsid w:val="00F36328"/>
    <w:rsid w:val="00F36822"/>
    <w:rsid w:val="00F36C48"/>
    <w:rsid w:val="00F37609"/>
    <w:rsid w:val="00F4041D"/>
    <w:rsid w:val="00F407B3"/>
    <w:rsid w:val="00F4090F"/>
    <w:rsid w:val="00F412EB"/>
    <w:rsid w:val="00F41683"/>
    <w:rsid w:val="00F41E9E"/>
    <w:rsid w:val="00F420C7"/>
    <w:rsid w:val="00F43164"/>
    <w:rsid w:val="00F432F4"/>
    <w:rsid w:val="00F435C5"/>
    <w:rsid w:val="00F44243"/>
    <w:rsid w:val="00F4444E"/>
    <w:rsid w:val="00F44E7C"/>
    <w:rsid w:val="00F45577"/>
    <w:rsid w:val="00F4564B"/>
    <w:rsid w:val="00F45708"/>
    <w:rsid w:val="00F45717"/>
    <w:rsid w:val="00F45FDA"/>
    <w:rsid w:val="00F46F22"/>
    <w:rsid w:val="00F50748"/>
    <w:rsid w:val="00F50905"/>
    <w:rsid w:val="00F50ABD"/>
    <w:rsid w:val="00F51AC3"/>
    <w:rsid w:val="00F521DD"/>
    <w:rsid w:val="00F523A8"/>
    <w:rsid w:val="00F52DC5"/>
    <w:rsid w:val="00F537DD"/>
    <w:rsid w:val="00F53C7C"/>
    <w:rsid w:val="00F54B50"/>
    <w:rsid w:val="00F54BE5"/>
    <w:rsid w:val="00F54DF7"/>
    <w:rsid w:val="00F54FB1"/>
    <w:rsid w:val="00F5505D"/>
    <w:rsid w:val="00F5591E"/>
    <w:rsid w:val="00F55C19"/>
    <w:rsid w:val="00F60379"/>
    <w:rsid w:val="00F60465"/>
    <w:rsid w:val="00F606D9"/>
    <w:rsid w:val="00F60806"/>
    <w:rsid w:val="00F609DF"/>
    <w:rsid w:val="00F61075"/>
    <w:rsid w:val="00F614E0"/>
    <w:rsid w:val="00F614E1"/>
    <w:rsid w:val="00F6185C"/>
    <w:rsid w:val="00F61AA1"/>
    <w:rsid w:val="00F61CFA"/>
    <w:rsid w:val="00F629EF"/>
    <w:rsid w:val="00F62A8C"/>
    <w:rsid w:val="00F6345A"/>
    <w:rsid w:val="00F6357F"/>
    <w:rsid w:val="00F6424B"/>
    <w:rsid w:val="00F646AB"/>
    <w:rsid w:val="00F6557A"/>
    <w:rsid w:val="00F658DD"/>
    <w:rsid w:val="00F6607A"/>
    <w:rsid w:val="00F66389"/>
    <w:rsid w:val="00F66A78"/>
    <w:rsid w:val="00F66AF6"/>
    <w:rsid w:val="00F66BFE"/>
    <w:rsid w:val="00F67157"/>
    <w:rsid w:val="00F6724F"/>
    <w:rsid w:val="00F67633"/>
    <w:rsid w:val="00F67F7B"/>
    <w:rsid w:val="00F70CB3"/>
    <w:rsid w:val="00F70FB6"/>
    <w:rsid w:val="00F72237"/>
    <w:rsid w:val="00F72975"/>
    <w:rsid w:val="00F72EE3"/>
    <w:rsid w:val="00F735E0"/>
    <w:rsid w:val="00F7395A"/>
    <w:rsid w:val="00F739AB"/>
    <w:rsid w:val="00F743EB"/>
    <w:rsid w:val="00F75087"/>
    <w:rsid w:val="00F75288"/>
    <w:rsid w:val="00F754A1"/>
    <w:rsid w:val="00F7625A"/>
    <w:rsid w:val="00F764F8"/>
    <w:rsid w:val="00F76A98"/>
    <w:rsid w:val="00F76AA5"/>
    <w:rsid w:val="00F76D84"/>
    <w:rsid w:val="00F777CB"/>
    <w:rsid w:val="00F779DD"/>
    <w:rsid w:val="00F8044E"/>
    <w:rsid w:val="00F8108C"/>
    <w:rsid w:val="00F819F5"/>
    <w:rsid w:val="00F81B04"/>
    <w:rsid w:val="00F81B58"/>
    <w:rsid w:val="00F81E0B"/>
    <w:rsid w:val="00F832A6"/>
    <w:rsid w:val="00F838E6"/>
    <w:rsid w:val="00F83A15"/>
    <w:rsid w:val="00F83BA9"/>
    <w:rsid w:val="00F84AB8"/>
    <w:rsid w:val="00F84C9A"/>
    <w:rsid w:val="00F857AC"/>
    <w:rsid w:val="00F85DA7"/>
    <w:rsid w:val="00F86D33"/>
    <w:rsid w:val="00F86D77"/>
    <w:rsid w:val="00F870B5"/>
    <w:rsid w:val="00F87883"/>
    <w:rsid w:val="00F878D2"/>
    <w:rsid w:val="00F90418"/>
    <w:rsid w:val="00F904C4"/>
    <w:rsid w:val="00F90A45"/>
    <w:rsid w:val="00F91416"/>
    <w:rsid w:val="00F92832"/>
    <w:rsid w:val="00F937AD"/>
    <w:rsid w:val="00F937D9"/>
    <w:rsid w:val="00F9398D"/>
    <w:rsid w:val="00F93E07"/>
    <w:rsid w:val="00F940A8"/>
    <w:rsid w:val="00F94744"/>
    <w:rsid w:val="00F94ABA"/>
    <w:rsid w:val="00F9521D"/>
    <w:rsid w:val="00F95267"/>
    <w:rsid w:val="00F958E1"/>
    <w:rsid w:val="00F95B10"/>
    <w:rsid w:val="00F95BB7"/>
    <w:rsid w:val="00F95C25"/>
    <w:rsid w:val="00F961A8"/>
    <w:rsid w:val="00F963E5"/>
    <w:rsid w:val="00F968A5"/>
    <w:rsid w:val="00F96B17"/>
    <w:rsid w:val="00F96B3B"/>
    <w:rsid w:val="00F96C75"/>
    <w:rsid w:val="00F97117"/>
    <w:rsid w:val="00FA086F"/>
    <w:rsid w:val="00FA0A96"/>
    <w:rsid w:val="00FA0E99"/>
    <w:rsid w:val="00FA12A6"/>
    <w:rsid w:val="00FA1311"/>
    <w:rsid w:val="00FA139B"/>
    <w:rsid w:val="00FA14EF"/>
    <w:rsid w:val="00FA18DC"/>
    <w:rsid w:val="00FA1A63"/>
    <w:rsid w:val="00FA1BC4"/>
    <w:rsid w:val="00FA34AC"/>
    <w:rsid w:val="00FA37E3"/>
    <w:rsid w:val="00FA3D8F"/>
    <w:rsid w:val="00FA4ACA"/>
    <w:rsid w:val="00FA4F44"/>
    <w:rsid w:val="00FA518C"/>
    <w:rsid w:val="00FA521C"/>
    <w:rsid w:val="00FA56E6"/>
    <w:rsid w:val="00FA56EB"/>
    <w:rsid w:val="00FA6044"/>
    <w:rsid w:val="00FA6A34"/>
    <w:rsid w:val="00FA7207"/>
    <w:rsid w:val="00FA74B4"/>
    <w:rsid w:val="00FA78BA"/>
    <w:rsid w:val="00FB0049"/>
    <w:rsid w:val="00FB02E9"/>
    <w:rsid w:val="00FB064F"/>
    <w:rsid w:val="00FB0980"/>
    <w:rsid w:val="00FB0B9D"/>
    <w:rsid w:val="00FB0D4A"/>
    <w:rsid w:val="00FB0D74"/>
    <w:rsid w:val="00FB1BD2"/>
    <w:rsid w:val="00FB1D99"/>
    <w:rsid w:val="00FB2464"/>
    <w:rsid w:val="00FB24F9"/>
    <w:rsid w:val="00FB3345"/>
    <w:rsid w:val="00FB3385"/>
    <w:rsid w:val="00FB3671"/>
    <w:rsid w:val="00FB3855"/>
    <w:rsid w:val="00FB402D"/>
    <w:rsid w:val="00FB4573"/>
    <w:rsid w:val="00FB4998"/>
    <w:rsid w:val="00FB4A62"/>
    <w:rsid w:val="00FB4D3F"/>
    <w:rsid w:val="00FB4EB7"/>
    <w:rsid w:val="00FB515E"/>
    <w:rsid w:val="00FB543B"/>
    <w:rsid w:val="00FB5469"/>
    <w:rsid w:val="00FB5758"/>
    <w:rsid w:val="00FB66FB"/>
    <w:rsid w:val="00FB6C7E"/>
    <w:rsid w:val="00FB72F2"/>
    <w:rsid w:val="00FB74EB"/>
    <w:rsid w:val="00FB763E"/>
    <w:rsid w:val="00FB7CF2"/>
    <w:rsid w:val="00FB7E7A"/>
    <w:rsid w:val="00FC0397"/>
    <w:rsid w:val="00FC042D"/>
    <w:rsid w:val="00FC0B6C"/>
    <w:rsid w:val="00FC1099"/>
    <w:rsid w:val="00FC11E6"/>
    <w:rsid w:val="00FC18CD"/>
    <w:rsid w:val="00FC1ABB"/>
    <w:rsid w:val="00FC2175"/>
    <w:rsid w:val="00FC2D50"/>
    <w:rsid w:val="00FC2EA0"/>
    <w:rsid w:val="00FC4517"/>
    <w:rsid w:val="00FC4638"/>
    <w:rsid w:val="00FC4A52"/>
    <w:rsid w:val="00FC4D4C"/>
    <w:rsid w:val="00FC4DAB"/>
    <w:rsid w:val="00FC4E52"/>
    <w:rsid w:val="00FC50F3"/>
    <w:rsid w:val="00FC52CA"/>
    <w:rsid w:val="00FC542B"/>
    <w:rsid w:val="00FC5C84"/>
    <w:rsid w:val="00FC5CED"/>
    <w:rsid w:val="00FC5E69"/>
    <w:rsid w:val="00FC7283"/>
    <w:rsid w:val="00FC72AF"/>
    <w:rsid w:val="00FC7854"/>
    <w:rsid w:val="00FC7CB4"/>
    <w:rsid w:val="00FD0587"/>
    <w:rsid w:val="00FD0588"/>
    <w:rsid w:val="00FD0C21"/>
    <w:rsid w:val="00FD0DAB"/>
    <w:rsid w:val="00FD14A0"/>
    <w:rsid w:val="00FD1D81"/>
    <w:rsid w:val="00FD1F17"/>
    <w:rsid w:val="00FD2003"/>
    <w:rsid w:val="00FD2400"/>
    <w:rsid w:val="00FD2563"/>
    <w:rsid w:val="00FD2E9B"/>
    <w:rsid w:val="00FD36C5"/>
    <w:rsid w:val="00FD41DE"/>
    <w:rsid w:val="00FD4225"/>
    <w:rsid w:val="00FD4229"/>
    <w:rsid w:val="00FD4C8C"/>
    <w:rsid w:val="00FD4F2B"/>
    <w:rsid w:val="00FD5DFF"/>
    <w:rsid w:val="00FD65E7"/>
    <w:rsid w:val="00FD6EAB"/>
    <w:rsid w:val="00FD7399"/>
    <w:rsid w:val="00FD7474"/>
    <w:rsid w:val="00FD77DB"/>
    <w:rsid w:val="00FD798D"/>
    <w:rsid w:val="00FE020F"/>
    <w:rsid w:val="00FE07A1"/>
    <w:rsid w:val="00FE167F"/>
    <w:rsid w:val="00FE18DD"/>
    <w:rsid w:val="00FE1BA7"/>
    <w:rsid w:val="00FE24FA"/>
    <w:rsid w:val="00FE25E6"/>
    <w:rsid w:val="00FE31C9"/>
    <w:rsid w:val="00FE3261"/>
    <w:rsid w:val="00FE3DC4"/>
    <w:rsid w:val="00FE3DD3"/>
    <w:rsid w:val="00FE3ED9"/>
    <w:rsid w:val="00FE3FE2"/>
    <w:rsid w:val="00FE4038"/>
    <w:rsid w:val="00FE4356"/>
    <w:rsid w:val="00FE4759"/>
    <w:rsid w:val="00FE47FD"/>
    <w:rsid w:val="00FE4B06"/>
    <w:rsid w:val="00FE5245"/>
    <w:rsid w:val="00FE57F6"/>
    <w:rsid w:val="00FE5A54"/>
    <w:rsid w:val="00FE5E77"/>
    <w:rsid w:val="00FE5EC0"/>
    <w:rsid w:val="00FE6067"/>
    <w:rsid w:val="00FE61CA"/>
    <w:rsid w:val="00FE6685"/>
    <w:rsid w:val="00FE6A81"/>
    <w:rsid w:val="00FE6DD8"/>
    <w:rsid w:val="00FE6EE1"/>
    <w:rsid w:val="00FE7040"/>
    <w:rsid w:val="00FE7915"/>
    <w:rsid w:val="00FE7B3D"/>
    <w:rsid w:val="00FF0314"/>
    <w:rsid w:val="00FF0432"/>
    <w:rsid w:val="00FF04F5"/>
    <w:rsid w:val="00FF1309"/>
    <w:rsid w:val="00FF150B"/>
    <w:rsid w:val="00FF215C"/>
    <w:rsid w:val="00FF2A34"/>
    <w:rsid w:val="00FF2DAF"/>
    <w:rsid w:val="00FF33A4"/>
    <w:rsid w:val="00FF3727"/>
    <w:rsid w:val="00FF378D"/>
    <w:rsid w:val="00FF37B6"/>
    <w:rsid w:val="00FF4462"/>
    <w:rsid w:val="00FF4BD8"/>
    <w:rsid w:val="00FF5282"/>
    <w:rsid w:val="00FF5A50"/>
    <w:rsid w:val="00FF5AC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C358A"/>
  <w15:docId w15:val="{53A02471-0FD4-43F4-AEE8-DCB55511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553"/>
    <w:rPr>
      <w:lang w:val="nl-NL"/>
    </w:rPr>
  </w:style>
  <w:style w:type="paragraph" w:styleId="Heading1">
    <w:name w:val="heading 1"/>
    <w:basedOn w:val="Normal"/>
    <w:next w:val="Normal"/>
    <w:link w:val="Heading1Char"/>
    <w:qFormat/>
    <w:rsid w:val="00DC52D1"/>
    <w:pPr>
      <w:keepNext/>
      <w:numPr>
        <w:numId w:val="1"/>
      </w:numPr>
      <w:spacing w:after="560" w:line="280" w:lineRule="atLeast"/>
      <w:outlineLvl w:val="0"/>
    </w:pPr>
    <w:rPr>
      <w:rFonts w:ascii="Times New Roman" w:eastAsia="Times New Roman" w:hAnsi="Times New Roman" w:cs="Times New Roman"/>
      <w:sz w:val="28"/>
      <w:szCs w:val="20"/>
      <w:lang w:eastAsia="zh-CN"/>
    </w:rPr>
  </w:style>
  <w:style w:type="paragraph" w:styleId="Heading2">
    <w:name w:val="heading 2"/>
    <w:basedOn w:val="Heading1"/>
    <w:next w:val="Normal"/>
    <w:link w:val="Heading2Char"/>
    <w:qFormat/>
    <w:rsid w:val="00DC52D1"/>
    <w:pPr>
      <w:numPr>
        <w:ilvl w:val="1"/>
      </w:numPr>
      <w:spacing w:after="280"/>
      <w:outlineLvl w:val="1"/>
    </w:pPr>
    <w:rPr>
      <w:b/>
      <w:sz w:val="22"/>
    </w:rPr>
  </w:style>
  <w:style w:type="paragraph" w:styleId="Heading3">
    <w:name w:val="heading 3"/>
    <w:basedOn w:val="Heading2"/>
    <w:next w:val="Normal"/>
    <w:link w:val="Heading3Char"/>
    <w:qFormat/>
    <w:rsid w:val="00DC52D1"/>
    <w:pPr>
      <w:numPr>
        <w:ilvl w:val="2"/>
      </w:numPr>
      <w:spacing w:after="0"/>
      <w:outlineLvl w:val="2"/>
    </w:pPr>
    <w:rPr>
      <w:b w:val="0"/>
      <w:i/>
    </w:rPr>
  </w:style>
  <w:style w:type="paragraph" w:styleId="Heading4">
    <w:name w:val="heading 4"/>
    <w:basedOn w:val="Heading3"/>
    <w:next w:val="Normal"/>
    <w:link w:val="Heading4Char"/>
    <w:qFormat/>
    <w:rsid w:val="00DC52D1"/>
    <w:pPr>
      <w:numPr>
        <w:ilvl w:val="3"/>
      </w:numPr>
      <w:outlineLvl w:val="3"/>
    </w:pPr>
  </w:style>
  <w:style w:type="paragraph" w:styleId="Heading5">
    <w:name w:val="heading 5"/>
    <w:basedOn w:val="Normal"/>
    <w:next w:val="Normal"/>
    <w:link w:val="Heading5Char"/>
    <w:qFormat/>
    <w:rsid w:val="00DC52D1"/>
    <w:pPr>
      <w:numPr>
        <w:ilvl w:val="4"/>
        <w:numId w:val="1"/>
      </w:numPr>
      <w:spacing w:before="240" w:after="60" w:line="280" w:lineRule="atLeast"/>
      <w:outlineLvl w:val="4"/>
    </w:pPr>
    <w:rPr>
      <w:rFonts w:ascii="Arial" w:eastAsia="Times New Roman" w:hAnsi="Arial" w:cs="Times New Roman"/>
      <w:sz w:val="22"/>
      <w:szCs w:val="20"/>
      <w:lang w:eastAsia="zh-CN"/>
    </w:rPr>
  </w:style>
  <w:style w:type="paragraph" w:styleId="Heading6">
    <w:name w:val="heading 6"/>
    <w:basedOn w:val="Normal"/>
    <w:next w:val="Normal"/>
    <w:link w:val="Heading6Char"/>
    <w:qFormat/>
    <w:rsid w:val="00DC52D1"/>
    <w:pPr>
      <w:numPr>
        <w:ilvl w:val="5"/>
        <w:numId w:val="1"/>
      </w:numPr>
      <w:spacing w:before="240" w:after="60" w:line="280" w:lineRule="atLeast"/>
      <w:outlineLvl w:val="5"/>
    </w:pPr>
    <w:rPr>
      <w:rFonts w:ascii="Arial" w:eastAsia="Times New Roman" w:hAnsi="Arial" w:cs="Times New Roman"/>
      <w:i/>
      <w:sz w:val="22"/>
      <w:szCs w:val="20"/>
      <w:lang w:eastAsia="zh-CN"/>
    </w:rPr>
  </w:style>
  <w:style w:type="paragraph" w:styleId="Heading7">
    <w:name w:val="heading 7"/>
    <w:basedOn w:val="Normal"/>
    <w:next w:val="Normal"/>
    <w:link w:val="Heading7Char"/>
    <w:qFormat/>
    <w:rsid w:val="00DC52D1"/>
    <w:pPr>
      <w:numPr>
        <w:ilvl w:val="6"/>
        <w:numId w:val="1"/>
      </w:numPr>
      <w:spacing w:before="240" w:after="60" w:line="280" w:lineRule="atLeast"/>
      <w:outlineLvl w:val="6"/>
    </w:pPr>
    <w:rPr>
      <w:rFonts w:ascii="Arial" w:eastAsia="Times New Roman" w:hAnsi="Arial" w:cs="Times New Roman"/>
      <w:sz w:val="20"/>
      <w:szCs w:val="20"/>
      <w:lang w:eastAsia="zh-CN"/>
    </w:rPr>
  </w:style>
  <w:style w:type="paragraph" w:styleId="Heading8">
    <w:name w:val="heading 8"/>
    <w:basedOn w:val="Normal"/>
    <w:next w:val="Normal"/>
    <w:link w:val="Heading8Char"/>
    <w:qFormat/>
    <w:rsid w:val="00DC52D1"/>
    <w:pPr>
      <w:numPr>
        <w:ilvl w:val="7"/>
        <w:numId w:val="1"/>
      </w:numPr>
      <w:spacing w:before="240" w:after="60" w:line="280" w:lineRule="atLeast"/>
      <w:outlineLvl w:val="7"/>
    </w:pPr>
    <w:rPr>
      <w:rFonts w:ascii="Arial" w:eastAsia="Times New Roman" w:hAnsi="Arial" w:cs="Times New Roman"/>
      <w:i/>
      <w:sz w:val="20"/>
      <w:szCs w:val="20"/>
      <w:lang w:eastAsia="zh-CN"/>
    </w:rPr>
  </w:style>
  <w:style w:type="paragraph" w:styleId="Heading9">
    <w:name w:val="heading 9"/>
    <w:basedOn w:val="Normal"/>
    <w:next w:val="Normal"/>
    <w:link w:val="Heading9Char"/>
    <w:qFormat/>
    <w:rsid w:val="00DC52D1"/>
    <w:pPr>
      <w:numPr>
        <w:ilvl w:val="8"/>
        <w:numId w:val="1"/>
      </w:numPr>
      <w:spacing w:before="240" w:after="60" w:line="280" w:lineRule="atLeast"/>
      <w:outlineLvl w:val="8"/>
    </w:pPr>
    <w:rPr>
      <w:rFonts w:ascii="Arial" w:eastAsia="Times New Roman" w:hAnsi="Arial" w:cs="Times New Roman"/>
      <w:i/>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5FA"/>
    <w:pPr>
      <w:tabs>
        <w:tab w:val="center" w:pos="4513"/>
        <w:tab w:val="right" w:pos="9026"/>
      </w:tabs>
      <w:spacing w:after="0"/>
    </w:pPr>
  </w:style>
  <w:style w:type="character" w:customStyle="1" w:styleId="HeaderChar">
    <w:name w:val="Header Char"/>
    <w:basedOn w:val="DefaultParagraphFont"/>
    <w:link w:val="Header"/>
    <w:uiPriority w:val="99"/>
    <w:rsid w:val="00BE75FA"/>
  </w:style>
  <w:style w:type="paragraph" w:styleId="Footer">
    <w:name w:val="footer"/>
    <w:basedOn w:val="Normal"/>
    <w:link w:val="FooterChar"/>
    <w:uiPriority w:val="99"/>
    <w:unhideWhenUsed/>
    <w:rsid w:val="00BE75FA"/>
    <w:pPr>
      <w:tabs>
        <w:tab w:val="center" w:pos="4513"/>
        <w:tab w:val="right" w:pos="9026"/>
      </w:tabs>
      <w:spacing w:after="0"/>
    </w:pPr>
  </w:style>
  <w:style w:type="character" w:customStyle="1" w:styleId="FooterChar">
    <w:name w:val="Footer Char"/>
    <w:basedOn w:val="DefaultParagraphFont"/>
    <w:link w:val="Footer"/>
    <w:uiPriority w:val="99"/>
    <w:rsid w:val="00BE75FA"/>
  </w:style>
  <w:style w:type="paragraph" w:styleId="BalloonText">
    <w:name w:val="Balloon Text"/>
    <w:basedOn w:val="Normal"/>
    <w:link w:val="BalloonTextChar"/>
    <w:uiPriority w:val="99"/>
    <w:semiHidden/>
    <w:unhideWhenUsed/>
    <w:rsid w:val="00BE75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FA"/>
    <w:rPr>
      <w:rFonts w:ascii="Tahoma" w:hAnsi="Tahoma" w:cs="Tahoma"/>
      <w:sz w:val="16"/>
      <w:szCs w:val="16"/>
    </w:rPr>
  </w:style>
  <w:style w:type="character" w:customStyle="1" w:styleId="Heading1Char">
    <w:name w:val="Heading 1 Char"/>
    <w:basedOn w:val="DefaultParagraphFont"/>
    <w:link w:val="Heading1"/>
    <w:rsid w:val="00DC52D1"/>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DC52D1"/>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DC52D1"/>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DC52D1"/>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DC52D1"/>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DC52D1"/>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DC52D1"/>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DC52D1"/>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DC52D1"/>
    <w:rPr>
      <w:rFonts w:ascii="Arial" w:eastAsia="Times New Roman" w:hAnsi="Arial" w:cs="Times New Roman"/>
      <w:i/>
      <w:szCs w:val="20"/>
      <w:lang w:val="nl-NL" w:eastAsia="zh-CN"/>
    </w:rPr>
  </w:style>
  <w:style w:type="character" w:styleId="Hyperlink">
    <w:name w:val="Hyperlink"/>
    <w:rsid w:val="00DC52D1"/>
    <w:rPr>
      <w:color w:val="0000FF"/>
      <w:u w:val="single"/>
    </w:rPr>
  </w:style>
  <w:style w:type="paragraph" w:customStyle="1" w:styleId="broodtekst">
    <w:name w:val="broodtekst"/>
    <w:basedOn w:val="Normal"/>
    <w:rsid w:val="00DC52D1"/>
    <w:pPr>
      <w:autoSpaceDE w:val="0"/>
      <w:autoSpaceDN w:val="0"/>
      <w:adjustRightInd w:val="0"/>
      <w:spacing w:after="0" w:line="240" w:lineRule="atLeast"/>
    </w:pPr>
    <w:rPr>
      <w:rFonts w:eastAsia="Times New Roman" w:cs="Times New Roman"/>
      <w:szCs w:val="18"/>
      <w:lang w:eastAsia="nl-NL"/>
    </w:rPr>
  </w:style>
  <w:style w:type="paragraph" w:styleId="FootnoteText">
    <w:name w:val="footnote text"/>
    <w:basedOn w:val="Normal"/>
    <w:link w:val="FootnoteTextChar"/>
    <w:uiPriority w:val="99"/>
    <w:semiHidden/>
    <w:rsid w:val="00841433"/>
    <w:pPr>
      <w:spacing w:after="0" w:line="280" w:lineRule="atLeast"/>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841433"/>
    <w:rPr>
      <w:rFonts w:ascii="Times New Roman" w:eastAsia="Times New Roman" w:hAnsi="Times New Roman" w:cs="Times New Roman"/>
      <w:sz w:val="20"/>
      <w:szCs w:val="20"/>
      <w:lang w:val="nl-NL" w:eastAsia="zh-CN"/>
    </w:rPr>
  </w:style>
  <w:style w:type="character" w:styleId="FootnoteReference">
    <w:name w:val="footnote reference"/>
    <w:aliases w:val="Footnote reference number,Footnote symbol,note TESI,-E Fußnotenzeichen,Footnote,Times 10 Point,Exposant 3 Point,SUPERS,number,EN Footnote Reference,Footnote Reference/,Footnote Reference Number,Footnote Refernece,BVI fnr,stylish"/>
    <w:rsid w:val="00841433"/>
    <w:rPr>
      <w:vertAlign w:val="superscript"/>
    </w:rPr>
  </w:style>
  <w:style w:type="paragraph" w:styleId="ListParagraph">
    <w:name w:val="List Paragraph"/>
    <w:basedOn w:val="Normal"/>
    <w:uiPriority w:val="34"/>
    <w:qFormat/>
    <w:rsid w:val="00841433"/>
    <w:pPr>
      <w:ind w:left="720"/>
      <w:contextualSpacing/>
    </w:pPr>
  </w:style>
  <w:style w:type="paragraph" w:customStyle="1" w:styleId="Spreekpunten">
    <w:name w:val="Spreekpunten"/>
    <w:basedOn w:val="Normal"/>
    <w:uiPriority w:val="99"/>
    <w:rsid w:val="00D5291A"/>
    <w:pPr>
      <w:numPr>
        <w:numId w:val="2"/>
      </w:numPr>
      <w:spacing w:after="0" w:line="360" w:lineRule="auto"/>
    </w:pPr>
    <w:rPr>
      <w:rFonts w:ascii="Times New Roman" w:eastAsia="Times New Roman" w:hAnsi="Times New Roman" w:cs="Times New Roman"/>
      <w:bCs/>
      <w:sz w:val="28"/>
      <w:szCs w:val="20"/>
      <w:lang w:val="en-GB" w:eastAsia="nl-NL"/>
    </w:rPr>
  </w:style>
  <w:style w:type="paragraph" w:customStyle="1" w:styleId="ListParagraph1">
    <w:name w:val="List Paragraph1"/>
    <w:basedOn w:val="Normal"/>
    <w:uiPriority w:val="34"/>
    <w:qFormat/>
    <w:rsid w:val="00D5291A"/>
    <w:pPr>
      <w:spacing w:after="0" w:line="280" w:lineRule="atLeast"/>
      <w:ind w:left="720"/>
      <w:contextualSpacing/>
    </w:pPr>
    <w:rPr>
      <w:rFonts w:ascii="Times New Roman" w:eastAsia="Times New Roman" w:hAnsi="Times New Roman" w:cs="Times New Roman"/>
      <w:sz w:val="22"/>
      <w:szCs w:val="20"/>
      <w:lang w:eastAsia="zh-CN"/>
    </w:rPr>
  </w:style>
  <w:style w:type="paragraph" w:styleId="CommentText">
    <w:name w:val="annotation text"/>
    <w:basedOn w:val="Normal"/>
    <w:link w:val="CommentTextChar"/>
    <w:semiHidden/>
    <w:rsid w:val="00DE7637"/>
    <w:pPr>
      <w:spacing w:after="0" w:line="280" w:lineRule="atLeast"/>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semiHidden/>
    <w:rsid w:val="00DE7637"/>
    <w:rPr>
      <w:rFonts w:ascii="Times New Roman" w:eastAsia="Times New Roman" w:hAnsi="Times New Roman" w:cs="Times New Roman"/>
      <w:sz w:val="20"/>
      <w:szCs w:val="20"/>
      <w:lang w:val="nl-NL" w:eastAsia="zh-CN"/>
    </w:rPr>
  </w:style>
  <w:style w:type="character" w:styleId="CommentReference">
    <w:name w:val="annotation reference"/>
    <w:basedOn w:val="DefaultParagraphFont"/>
    <w:uiPriority w:val="99"/>
    <w:semiHidden/>
    <w:unhideWhenUsed/>
    <w:rsid w:val="008F7338"/>
    <w:rPr>
      <w:sz w:val="16"/>
      <w:szCs w:val="16"/>
    </w:rPr>
  </w:style>
  <w:style w:type="paragraph" w:styleId="CommentSubject">
    <w:name w:val="annotation subject"/>
    <w:basedOn w:val="CommentText"/>
    <w:next w:val="CommentText"/>
    <w:link w:val="CommentSubjectChar"/>
    <w:uiPriority w:val="99"/>
    <w:semiHidden/>
    <w:unhideWhenUsed/>
    <w:rsid w:val="008F7338"/>
    <w:pPr>
      <w:spacing w:after="200" w:line="240" w:lineRule="auto"/>
    </w:pPr>
    <w:rPr>
      <w:rFonts w:ascii="Verdana" w:eastAsiaTheme="minorHAnsi" w:hAnsi="Verdana" w:cstheme="minorBidi"/>
      <w:b/>
      <w:bCs/>
      <w:lang w:val="en-US" w:eastAsia="en-US"/>
    </w:rPr>
  </w:style>
  <w:style w:type="character" w:customStyle="1" w:styleId="CommentSubjectChar">
    <w:name w:val="Comment Subject Char"/>
    <w:basedOn w:val="CommentTextChar"/>
    <w:link w:val="CommentSubject"/>
    <w:uiPriority w:val="99"/>
    <w:semiHidden/>
    <w:rsid w:val="008F7338"/>
    <w:rPr>
      <w:rFonts w:ascii="Times New Roman" w:eastAsia="Times New Roman" w:hAnsi="Times New Roman" w:cs="Times New Roman"/>
      <w:b/>
      <w:bCs/>
      <w:sz w:val="20"/>
      <w:szCs w:val="20"/>
      <w:lang w:val="nl-NL" w:eastAsia="zh-CN"/>
    </w:rPr>
  </w:style>
  <w:style w:type="paragraph" w:customStyle="1" w:styleId="Default">
    <w:name w:val="Default"/>
    <w:rsid w:val="00991F5F"/>
    <w:pPr>
      <w:autoSpaceDE w:val="0"/>
      <w:autoSpaceDN w:val="0"/>
      <w:adjustRightInd w:val="0"/>
      <w:spacing w:after="0"/>
    </w:pPr>
    <w:rPr>
      <w:rFonts w:ascii="Times New Roman" w:hAnsi="Times New Roman" w:cs="Times New Roman"/>
      <w:color w:val="000000"/>
      <w:sz w:val="24"/>
      <w:szCs w:val="24"/>
      <w:lang w:val="nl-NL"/>
    </w:rPr>
  </w:style>
  <w:style w:type="character" w:styleId="FollowedHyperlink">
    <w:name w:val="FollowedHyperlink"/>
    <w:basedOn w:val="DefaultParagraphFont"/>
    <w:uiPriority w:val="99"/>
    <w:semiHidden/>
    <w:unhideWhenUsed/>
    <w:rsid w:val="00C658FE"/>
    <w:rPr>
      <w:color w:val="800080" w:themeColor="followedHyperlink"/>
      <w:u w:val="single"/>
    </w:rPr>
  </w:style>
  <w:style w:type="paragraph" w:styleId="Revision">
    <w:name w:val="Revision"/>
    <w:hidden/>
    <w:uiPriority w:val="99"/>
    <w:semiHidden/>
    <w:rsid w:val="00BA7130"/>
    <w:pPr>
      <w:spacing w:after="0"/>
    </w:pPr>
  </w:style>
  <w:style w:type="paragraph" w:styleId="NormalWeb">
    <w:name w:val="Normal (Web)"/>
    <w:basedOn w:val="Normal"/>
    <w:uiPriority w:val="99"/>
    <w:semiHidden/>
    <w:unhideWhenUsed/>
    <w:rsid w:val="00AD3BD4"/>
    <w:rPr>
      <w:rFonts w:ascii="Times New Roman" w:hAnsi="Times New Roman" w:cs="Times New Roman"/>
      <w:sz w:val="24"/>
      <w:szCs w:val="24"/>
    </w:rPr>
  </w:style>
  <w:style w:type="character" w:customStyle="1" w:styleId="Onopgelostemelding1">
    <w:name w:val="Onopgeloste melding1"/>
    <w:basedOn w:val="DefaultParagraphFont"/>
    <w:uiPriority w:val="99"/>
    <w:semiHidden/>
    <w:unhideWhenUsed/>
    <w:rsid w:val="00F45717"/>
    <w:rPr>
      <w:color w:val="605E5C"/>
      <w:shd w:val="clear" w:color="auto" w:fill="E1DFDD"/>
    </w:rPr>
  </w:style>
  <w:style w:type="paragraph" w:customStyle="1" w:styleId="Bullet0">
    <w:name w:val="Bullet 0"/>
    <w:basedOn w:val="Normal"/>
    <w:rsid w:val="00675D31"/>
    <w:pPr>
      <w:numPr>
        <w:numId w:val="12"/>
      </w:numPr>
      <w:spacing w:before="120" w:after="120"/>
      <w:jc w:val="both"/>
    </w:pPr>
    <w:rPr>
      <w:rFonts w:ascii="Times New Roman" w:eastAsiaTheme="minorHAnsi" w:hAnsi="Times New Roman" w:cs="Times New Roman"/>
      <w:sz w:val="24"/>
    </w:rPr>
  </w:style>
  <w:style w:type="character" w:styleId="Emphasis">
    <w:name w:val="Emphasis"/>
    <w:basedOn w:val="DefaultParagraphFont"/>
    <w:uiPriority w:val="20"/>
    <w:qFormat/>
    <w:rsid w:val="00055455"/>
    <w:rPr>
      <w:i/>
      <w:iCs/>
    </w:rPr>
  </w:style>
  <w:style w:type="paragraph" w:customStyle="1" w:styleId="CM1">
    <w:name w:val="CM1"/>
    <w:basedOn w:val="Default"/>
    <w:next w:val="Default"/>
    <w:uiPriority w:val="99"/>
    <w:rsid w:val="000540A0"/>
    <w:rPr>
      <w:rFonts w:ascii="EUAlbertina" w:hAnsi="EUAlbertina" w:cstheme="minorBidi"/>
      <w:color w:val="auto"/>
    </w:rPr>
  </w:style>
  <w:style w:type="paragraph" w:customStyle="1" w:styleId="CM3">
    <w:name w:val="CM3"/>
    <w:basedOn w:val="Default"/>
    <w:next w:val="Default"/>
    <w:uiPriority w:val="99"/>
    <w:rsid w:val="000540A0"/>
    <w:rPr>
      <w:rFonts w:ascii="EUAlbertina" w:hAnsi="EUAlbertina" w:cstheme="minorBidi"/>
      <w:color w:val="auto"/>
    </w:rPr>
  </w:style>
  <w:style w:type="character" w:customStyle="1" w:styleId="Onopgelostemelding2">
    <w:name w:val="Onopgeloste melding2"/>
    <w:basedOn w:val="DefaultParagraphFont"/>
    <w:uiPriority w:val="99"/>
    <w:semiHidden/>
    <w:unhideWhenUsed/>
    <w:rsid w:val="00C20A46"/>
    <w:rPr>
      <w:color w:val="605E5C"/>
      <w:shd w:val="clear" w:color="auto" w:fill="E1DFDD"/>
    </w:rPr>
  </w:style>
  <w:style w:type="character" w:customStyle="1" w:styleId="Onopgelostemelding3">
    <w:name w:val="Onopgeloste melding3"/>
    <w:basedOn w:val="DefaultParagraphFont"/>
    <w:uiPriority w:val="99"/>
    <w:semiHidden/>
    <w:unhideWhenUsed/>
    <w:rsid w:val="00E2271E"/>
    <w:rPr>
      <w:color w:val="605E5C"/>
      <w:shd w:val="clear" w:color="auto" w:fill="E1DFDD"/>
    </w:rPr>
  </w:style>
  <w:style w:type="character" w:customStyle="1" w:styleId="UnresolvedMention1">
    <w:name w:val="Unresolved Mention1"/>
    <w:basedOn w:val="DefaultParagraphFont"/>
    <w:uiPriority w:val="99"/>
    <w:semiHidden/>
    <w:unhideWhenUsed/>
    <w:rsid w:val="003211AE"/>
    <w:rPr>
      <w:color w:val="605E5C"/>
      <w:shd w:val="clear" w:color="auto" w:fill="E1DFDD"/>
    </w:rPr>
  </w:style>
  <w:style w:type="character" w:styleId="UnresolvedMention">
    <w:name w:val="Unresolved Mention"/>
    <w:basedOn w:val="DefaultParagraphFont"/>
    <w:uiPriority w:val="99"/>
    <w:semiHidden/>
    <w:unhideWhenUsed/>
    <w:rsid w:val="0047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896">
      <w:bodyDiv w:val="1"/>
      <w:marLeft w:val="0"/>
      <w:marRight w:val="0"/>
      <w:marTop w:val="0"/>
      <w:marBottom w:val="0"/>
      <w:divBdr>
        <w:top w:val="none" w:sz="0" w:space="0" w:color="auto"/>
        <w:left w:val="none" w:sz="0" w:space="0" w:color="auto"/>
        <w:bottom w:val="none" w:sz="0" w:space="0" w:color="auto"/>
        <w:right w:val="none" w:sz="0" w:space="0" w:color="auto"/>
      </w:divBdr>
    </w:div>
    <w:div w:id="90708635">
      <w:bodyDiv w:val="1"/>
      <w:marLeft w:val="0"/>
      <w:marRight w:val="0"/>
      <w:marTop w:val="0"/>
      <w:marBottom w:val="0"/>
      <w:divBdr>
        <w:top w:val="none" w:sz="0" w:space="0" w:color="auto"/>
        <w:left w:val="none" w:sz="0" w:space="0" w:color="auto"/>
        <w:bottom w:val="none" w:sz="0" w:space="0" w:color="auto"/>
        <w:right w:val="none" w:sz="0" w:space="0" w:color="auto"/>
      </w:divBdr>
    </w:div>
    <w:div w:id="104350729">
      <w:bodyDiv w:val="1"/>
      <w:marLeft w:val="0"/>
      <w:marRight w:val="0"/>
      <w:marTop w:val="0"/>
      <w:marBottom w:val="0"/>
      <w:divBdr>
        <w:top w:val="none" w:sz="0" w:space="0" w:color="auto"/>
        <w:left w:val="none" w:sz="0" w:space="0" w:color="auto"/>
        <w:bottom w:val="none" w:sz="0" w:space="0" w:color="auto"/>
        <w:right w:val="none" w:sz="0" w:space="0" w:color="auto"/>
      </w:divBdr>
    </w:div>
    <w:div w:id="180895035">
      <w:bodyDiv w:val="1"/>
      <w:marLeft w:val="0"/>
      <w:marRight w:val="0"/>
      <w:marTop w:val="0"/>
      <w:marBottom w:val="0"/>
      <w:divBdr>
        <w:top w:val="none" w:sz="0" w:space="0" w:color="auto"/>
        <w:left w:val="none" w:sz="0" w:space="0" w:color="auto"/>
        <w:bottom w:val="none" w:sz="0" w:space="0" w:color="auto"/>
        <w:right w:val="none" w:sz="0" w:space="0" w:color="auto"/>
      </w:divBdr>
    </w:div>
    <w:div w:id="183134853">
      <w:bodyDiv w:val="1"/>
      <w:marLeft w:val="0"/>
      <w:marRight w:val="0"/>
      <w:marTop w:val="0"/>
      <w:marBottom w:val="0"/>
      <w:divBdr>
        <w:top w:val="none" w:sz="0" w:space="0" w:color="auto"/>
        <w:left w:val="none" w:sz="0" w:space="0" w:color="auto"/>
        <w:bottom w:val="none" w:sz="0" w:space="0" w:color="auto"/>
        <w:right w:val="none" w:sz="0" w:space="0" w:color="auto"/>
      </w:divBdr>
    </w:div>
    <w:div w:id="195970119">
      <w:bodyDiv w:val="1"/>
      <w:marLeft w:val="0"/>
      <w:marRight w:val="0"/>
      <w:marTop w:val="0"/>
      <w:marBottom w:val="0"/>
      <w:divBdr>
        <w:top w:val="none" w:sz="0" w:space="0" w:color="auto"/>
        <w:left w:val="none" w:sz="0" w:space="0" w:color="auto"/>
        <w:bottom w:val="none" w:sz="0" w:space="0" w:color="auto"/>
        <w:right w:val="none" w:sz="0" w:space="0" w:color="auto"/>
      </w:divBdr>
    </w:div>
    <w:div w:id="215356943">
      <w:bodyDiv w:val="1"/>
      <w:marLeft w:val="0"/>
      <w:marRight w:val="0"/>
      <w:marTop w:val="0"/>
      <w:marBottom w:val="0"/>
      <w:divBdr>
        <w:top w:val="none" w:sz="0" w:space="0" w:color="auto"/>
        <w:left w:val="none" w:sz="0" w:space="0" w:color="auto"/>
        <w:bottom w:val="none" w:sz="0" w:space="0" w:color="auto"/>
        <w:right w:val="none" w:sz="0" w:space="0" w:color="auto"/>
      </w:divBdr>
    </w:div>
    <w:div w:id="353772997">
      <w:bodyDiv w:val="1"/>
      <w:marLeft w:val="0"/>
      <w:marRight w:val="0"/>
      <w:marTop w:val="0"/>
      <w:marBottom w:val="0"/>
      <w:divBdr>
        <w:top w:val="none" w:sz="0" w:space="0" w:color="auto"/>
        <w:left w:val="none" w:sz="0" w:space="0" w:color="auto"/>
        <w:bottom w:val="none" w:sz="0" w:space="0" w:color="auto"/>
        <w:right w:val="none" w:sz="0" w:space="0" w:color="auto"/>
      </w:divBdr>
    </w:div>
    <w:div w:id="462383407">
      <w:bodyDiv w:val="1"/>
      <w:marLeft w:val="0"/>
      <w:marRight w:val="0"/>
      <w:marTop w:val="0"/>
      <w:marBottom w:val="0"/>
      <w:divBdr>
        <w:top w:val="none" w:sz="0" w:space="0" w:color="auto"/>
        <w:left w:val="none" w:sz="0" w:space="0" w:color="auto"/>
        <w:bottom w:val="none" w:sz="0" w:space="0" w:color="auto"/>
        <w:right w:val="none" w:sz="0" w:space="0" w:color="auto"/>
      </w:divBdr>
    </w:div>
    <w:div w:id="528301936">
      <w:bodyDiv w:val="1"/>
      <w:marLeft w:val="0"/>
      <w:marRight w:val="0"/>
      <w:marTop w:val="0"/>
      <w:marBottom w:val="0"/>
      <w:divBdr>
        <w:top w:val="none" w:sz="0" w:space="0" w:color="auto"/>
        <w:left w:val="none" w:sz="0" w:space="0" w:color="auto"/>
        <w:bottom w:val="none" w:sz="0" w:space="0" w:color="auto"/>
        <w:right w:val="none" w:sz="0" w:space="0" w:color="auto"/>
      </w:divBdr>
    </w:div>
    <w:div w:id="540944143">
      <w:bodyDiv w:val="1"/>
      <w:marLeft w:val="0"/>
      <w:marRight w:val="0"/>
      <w:marTop w:val="0"/>
      <w:marBottom w:val="0"/>
      <w:divBdr>
        <w:top w:val="none" w:sz="0" w:space="0" w:color="auto"/>
        <w:left w:val="none" w:sz="0" w:space="0" w:color="auto"/>
        <w:bottom w:val="none" w:sz="0" w:space="0" w:color="auto"/>
        <w:right w:val="none" w:sz="0" w:space="0" w:color="auto"/>
      </w:divBdr>
    </w:div>
    <w:div w:id="618606027">
      <w:bodyDiv w:val="1"/>
      <w:marLeft w:val="0"/>
      <w:marRight w:val="0"/>
      <w:marTop w:val="0"/>
      <w:marBottom w:val="0"/>
      <w:divBdr>
        <w:top w:val="none" w:sz="0" w:space="0" w:color="auto"/>
        <w:left w:val="none" w:sz="0" w:space="0" w:color="auto"/>
        <w:bottom w:val="none" w:sz="0" w:space="0" w:color="auto"/>
        <w:right w:val="none" w:sz="0" w:space="0" w:color="auto"/>
      </w:divBdr>
    </w:div>
    <w:div w:id="648367188">
      <w:bodyDiv w:val="1"/>
      <w:marLeft w:val="0"/>
      <w:marRight w:val="0"/>
      <w:marTop w:val="0"/>
      <w:marBottom w:val="0"/>
      <w:divBdr>
        <w:top w:val="none" w:sz="0" w:space="0" w:color="auto"/>
        <w:left w:val="none" w:sz="0" w:space="0" w:color="auto"/>
        <w:bottom w:val="none" w:sz="0" w:space="0" w:color="auto"/>
        <w:right w:val="none" w:sz="0" w:space="0" w:color="auto"/>
      </w:divBdr>
    </w:div>
    <w:div w:id="665402548">
      <w:bodyDiv w:val="1"/>
      <w:marLeft w:val="0"/>
      <w:marRight w:val="0"/>
      <w:marTop w:val="0"/>
      <w:marBottom w:val="0"/>
      <w:divBdr>
        <w:top w:val="none" w:sz="0" w:space="0" w:color="auto"/>
        <w:left w:val="none" w:sz="0" w:space="0" w:color="auto"/>
        <w:bottom w:val="none" w:sz="0" w:space="0" w:color="auto"/>
        <w:right w:val="none" w:sz="0" w:space="0" w:color="auto"/>
      </w:divBdr>
    </w:div>
    <w:div w:id="737635714">
      <w:bodyDiv w:val="1"/>
      <w:marLeft w:val="0"/>
      <w:marRight w:val="0"/>
      <w:marTop w:val="0"/>
      <w:marBottom w:val="0"/>
      <w:divBdr>
        <w:top w:val="none" w:sz="0" w:space="0" w:color="auto"/>
        <w:left w:val="none" w:sz="0" w:space="0" w:color="auto"/>
        <w:bottom w:val="none" w:sz="0" w:space="0" w:color="auto"/>
        <w:right w:val="none" w:sz="0" w:space="0" w:color="auto"/>
      </w:divBdr>
    </w:div>
    <w:div w:id="896548017">
      <w:bodyDiv w:val="1"/>
      <w:marLeft w:val="0"/>
      <w:marRight w:val="0"/>
      <w:marTop w:val="0"/>
      <w:marBottom w:val="0"/>
      <w:divBdr>
        <w:top w:val="none" w:sz="0" w:space="0" w:color="auto"/>
        <w:left w:val="none" w:sz="0" w:space="0" w:color="auto"/>
        <w:bottom w:val="none" w:sz="0" w:space="0" w:color="auto"/>
        <w:right w:val="none" w:sz="0" w:space="0" w:color="auto"/>
      </w:divBdr>
    </w:div>
    <w:div w:id="1007639391">
      <w:bodyDiv w:val="1"/>
      <w:marLeft w:val="0"/>
      <w:marRight w:val="0"/>
      <w:marTop w:val="0"/>
      <w:marBottom w:val="0"/>
      <w:divBdr>
        <w:top w:val="none" w:sz="0" w:space="0" w:color="auto"/>
        <w:left w:val="none" w:sz="0" w:space="0" w:color="auto"/>
        <w:bottom w:val="none" w:sz="0" w:space="0" w:color="auto"/>
        <w:right w:val="none" w:sz="0" w:space="0" w:color="auto"/>
      </w:divBdr>
    </w:div>
    <w:div w:id="1017316724">
      <w:bodyDiv w:val="1"/>
      <w:marLeft w:val="0"/>
      <w:marRight w:val="0"/>
      <w:marTop w:val="0"/>
      <w:marBottom w:val="0"/>
      <w:divBdr>
        <w:top w:val="none" w:sz="0" w:space="0" w:color="auto"/>
        <w:left w:val="none" w:sz="0" w:space="0" w:color="auto"/>
        <w:bottom w:val="none" w:sz="0" w:space="0" w:color="auto"/>
        <w:right w:val="none" w:sz="0" w:space="0" w:color="auto"/>
      </w:divBdr>
    </w:div>
    <w:div w:id="1031952914">
      <w:bodyDiv w:val="1"/>
      <w:marLeft w:val="0"/>
      <w:marRight w:val="0"/>
      <w:marTop w:val="0"/>
      <w:marBottom w:val="0"/>
      <w:divBdr>
        <w:top w:val="none" w:sz="0" w:space="0" w:color="auto"/>
        <w:left w:val="none" w:sz="0" w:space="0" w:color="auto"/>
        <w:bottom w:val="none" w:sz="0" w:space="0" w:color="auto"/>
        <w:right w:val="none" w:sz="0" w:space="0" w:color="auto"/>
      </w:divBdr>
    </w:div>
    <w:div w:id="1036005877">
      <w:bodyDiv w:val="1"/>
      <w:marLeft w:val="0"/>
      <w:marRight w:val="0"/>
      <w:marTop w:val="0"/>
      <w:marBottom w:val="0"/>
      <w:divBdr>
        <w:top w:val="none" w:sz="0" w:space="0" w:color="auto"/>
        <w:left w:val="none" w:sz="0" w:space="0" w:color="auto"/>
        <w:bottom w:val="none" w:sz="0" w:space="0" w:color="auto"/>
        <w:right w:val="none" w:sz="0" w:space="0" w:color="auto"/>
      </w:divBdr>
    </w:div>
    <w:div w:id="1039818140">
      <w:bodyDiv w:val="1"/>
      <w:marLeft w:val="0"/>
      <w:marRight w:val="0"/>
      <w:marTop w:val="0"/>
      <w:marBottom w:val="0"/>
      <w:divBdr>
        <w:top w:val="none" w:sz="0" w:space="0" w:color="auto"/>
        <w:left w:val="none" w:sz="0" w:space="0" w:color="auto"/>
        <w:bottom w:val="none" w:sz="0" w:space="0" w:color="auto"/>
        <w:right w:val="none" w:sz="0" w:space="0" w:color="auto"/>
      </w:divBdr>
    </w:div>
    <w:div w:id="1145588990">
      <w:bodyDiv w:val="1"/>
      <w:marLeft w:val="0"/>
      <w:marRight w:val="0"/>
      <w:marTop w:val="0"/>
      <w:marBottom w:val="0"/>
      <w:divBdr>
        <w:top w:val="none" w:sz="0" w:space="0" w:color="auto"/>
        <w:left w:val="none" w:sz="0" w:space="0" w:color="auto"/>
        <w:bottom w:val="none" w:sz="0" w:space="0" w:color="auto"/>
        <w:right w:val="none" w:sz="0" w:space="0" w:color="auto"/>
      </w:divBdr>
    </w:div>
    <w:div w:id="1243220715">
      <w:bodyDiv w:val="1"/>
      <w:marLeft w:val="0"/>
      <w:marRight w:val="0"/>
      <w:marTop w:val="0"/>
      <w:marBottom w:val="0"/>
      <w:divBdr>
        <w:top w:val="none" w:sz="0" w:space="0" w:color="auto"/>
        <w:left w:val="none" w:sz="0" w:space="0" w:color="auto"/>
        <w:bottom w:val="none" w:sz="0" w:space="0" w:color="auto"/>
        <w:right w:val="none" w:sz="0" w:space="0" w:color="auto"/>
      </w:divBdr>
    </w:div>
    <w:div w:id="1251043415">
      <w:bodyDiv w:val="1"/>
      <w:marLeft w:val="0"/>
      <w:marRight w:val="0"/>
      <w:marTop w:val="0"/>
      <w:marBottom w:val="0"/>
      <w:divBdr>
        <w:top w:val="none" w:sz="0" w:space="0" w:color="auto"/>
        <w:left w:val="none" w:sz="0" w:space="0" w:color="auto"/>
        <w:bottom w:val="none" w:sz="0" w:space="0" w:color="auto"/>
        <w:right w:val="none" w:sz="0" w:space="0" w:color="auto"/>
      </w:divBdr>
    </w:div>
    <w:div w:id="1328946964">
      <w:bodyDiv w:val="1"/>
      <w:marLeft w:val="0"/>
      <w:marRight w:val="0"/>
      <w:marTop w:val="0"/>
      <w:marBottom w:val="0"/>
      <w:divBdr>
        <w:top w:val="none" w:sz="0" w:space="0" w:color="auto"/>
        <w:left w:val="none" w:sz="0" w:space="0" w:color="auto"/>
        <w:bottom w:val="none" w:sz="0" w:space="0" w:color="auto"/>
        <w:right w:val="none" w:sz="0" w:space="0" w:color="auto"/>
      </w:divBdr>
    </w:div>
    <w:div w:id="1489321448">
      <w:bodyDiv w:val="1"/>
      <w:marLeft w:val="0"/>
      <w:marRight w:val="0"/>
      <w:marTop w:val="0"/>
      <w:marBottom w:val="0"/>
      <w:divBdr>
        <w:top w:val="none" w:sz="0" w:space="0" w:color="auto"/>
        <w:left w:val="none" w:sz="0" w:space="0" w:color="auto"/>
        <w:bottom w:val="none" w:sz="0" w:space="0" w:color="auto"/>
        <w:right w:val="none" w:sz="0" w:space="0" w:color="auto"/>
      </w:divBdr>
    </w:div>
    <w:div w:id="1498616416">
      <w:bodyDiv w:val="1"/>
      <w:marLeft w:val="0"/>
      <w:marRight w:val="0"/>
      <w:marTop w:val="0"/>
      <w:marBottom w:val="0"/>
      <w:divBdr>
        <w:top w:val="none" w:sz="0" w:space="0" w:color="auto"/>
        <w:left w:val="none" w:sz="0" w:space="0" w:color="auto"/>
        <w:bottom w:val="none" w:sz="0" w:space="0" w:color="auto"/>
        <w:right w:val="none" w:sz="0" w:space="0" w:color="auto"/>
      </w:divBdr>
    </w:div>
    <w:div w:id="1565287521">
      <w:bodyDiv w:val="1"/>
      <w:marLeft w:val="0"/>
      <w:marRight w:val="0"/>
      <w:marTop w:val="0"/>
      <w:marBottom w:val="0"/>
      <w:divBdr>
        <w:top w:val="none" w:sz="0" w:space="0" w:color="auto"/>
        <w:left w:val="none" w:sz="0" w:space="0" w:color="auto"/>
        <w:bottom w:val="none" w:sz="0" w:space="0" w:color="auto"/>
        <w:right w:val="none" w:sz="0" w:space="0" w:color="auto"/>
      </w:divBdr>
    </w:div>
    <w:div w:id="1744328295">
      <w:bodyDiv w:val="1"/>
      <w:marLeft w:val="0"/>
      <w:marRight w:val="0"/>
      <w:marTop w:val="0"/>
      <w:marBottom w:val="0"/>
      <w:divBdr>
        <w:top w:val="none" w:sz="0" w:space="0" w:color="auto"/>
        <w:left w:val="none" w:sz="0" w:space="0" w:color="auto"/>
        <w:bottom w:val="none" w:sz="0" w:space="0" w:color="auto"/>
        <w:right w:val="none" w:sz="0" w:space="0" w:color="auto"/>
      </w:divBdr>
    </w:div>
    <w:div w:id="1754430175">
      <w:bodyDiv w:val="1"/>
      <w:marLeft w:val="0"/>
      <w:marRight w:val="0"/>
      <w:marTop w:val="0"/>
      <w:marBottom w:val="0"/>
      <w:divBdr>
        <w:top w:val="none" w:sz="0" w:space="0" w:color="auto"/>
        <w:left w:val="none" w:sz="0" w:space="0" w:color="auto"/>
        <w:bottom w:val="none" w:sz="0" w:space="0" w:color="auto"/>
        <w:right w:val="none" w:sz="0" w:space="0" w:color="auto"/>
      </w:divBdr>
    </w:div>
    <w:div w:id="1835222992">
      <w:bodyDiv w:val="1"/>
      <w:marLeft w:val="0"/>
      <w:marRight w:val="0"/>
      <w:marTop w:val="0"/>
      <w:marBottom w:val="0"/>
      <w:divBdr>
        <w:top w:val="none" w:sz="0" w:space="0" w:color="auto"/>
        <w:left w:val="none" w:sz="0" w:space="0" w:color="auto"/>
        <w:bottom w:val="none" w:sz="0" w:space="0" w:color="auto"/>
        <w:right w:val="none" w:sz="0" w:space="0" w:color="auto"/>
      </w:divBdr>
    </w:div>
    <w:div w:id="1918435931">
      <w:bodyDiv w:val="1"/>
      <w:marLeft w:val="0"/>
      <w:marRight w:val="0"/>
      <w:marTop w:val="0"/>
      <w:marBottom w:val="0"/>
      <w:divBdr>
        <w:top w:val="none" w:sz="0" w:space="0" w:color="auto"/>
        <w:left w:val="none" w:sz="0" w:space="0" w:color="auto"/>
        <w:bottom w:val="none" w:sz="0" w:space="0" w:color="auto"/>
        <w:right w:val="none" w:sz="0" w:space="0" w:color="auto"/>
      </w:divBdr>
    </w:div>
    <w:div w:id="1935746408">
      <w:bodyDiv w:val="1"/>
      <w:marLeft w:val="0"/>
      <w:marRight w:val="0"/>
      <w:marTop w:val="0"/>
      <w:marBottom w:val="0"/>
      <w:divBdr>
        <w:top w:val="none" w:sz="0" w:space="0" w:color="auto"/>
        <w:left w:val="none" w:sz="0" w:space="0" w:color="auto"/>
        <w:bottom w:val="none" w:sz="0" w:space="0" w:color="auto"/>
        <w:right w:val="none" w:sz="0" w:space="0" w:color="auto"/>
      </w:divBdr>
    </w:div>
    <w:div w:id="1944069196">
      <w:bodyDiv w:val="1"/>
      <w:marLeft w:val="0"/>
      <w:marRight w:val="0"/>
      <w:marTop w:val="0"/>
      <w:marBottom w:val="0"/>
      <w:divBdr>
        <w:top w:val="none" w:sz="0" w:space="0" w:color="auto"/>
        <w:left w:val="none" w:sz="0" w:space="0" w:color="auto"/>
        <w:bottom w:val="none" w:sz="0" w:space="0" w:color="auto"/>
        <w:right w:val="none" w:sz="0" w:space="0" w:color="auto"/>
      </w:divBdr>
    </w:div>
    <w:div w:id="2006740328">
      <w:bodyDiv w:val="1"/>
      <w:marLeft w:val="0"/>
      <w:marRight w:val="0"/>
      <w:marTop w:val="0"/>
      <w:marBottom w:val="0"/>
      <w:divBdr>
        <w:top w:val="none" w:sz="0" w:space="0" w:color="auto"/>
        <w:left w:val="none" w:sz="0" w:space="0" w:color="auto"/>
        <w:bottom w:val="none" w:sz="0" w:space="0" w:color="auto"/>
        <w:right w:val="none" w:sz="0" w:space="0" w:color="auto"/>
      </w:divBdr>
    </w:div>
    <w:div w:id="203156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EN/TXT/?uri=comnat:SWD_2025_0232_FIN" TargetMode="External" Id="rId13" /><Relationship Type="http://schemas.openxmlformats.org/officeDocument/2006/relationships/styles" Target="styles.xml" Id="rId7" /><Relationship Type="http://schemas.openxmlformats.org/officeDocument/2006/relationships/hyperlink" Target="https://eur-lex.europa.eu/legal-content/NL/TXT/?uri=CELEX:52025PC0435"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eur-lex.europa.eu/legal-content/EN/TXT/?uri=comnat:SWD_2025_0233_FIN"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deelnemers-enquetes/bedrijven/overzicht-bedrijven/oesterproductie" TargetMode="External"/><Relationship Id="rId1" Type="http://schemas.openxmlformats.org/officeDocument/2006/relationships/hyperlink" Target="https://www.rvo.nl/onderwerpen/vangstregistr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13</ap:Pages>
  <ap:Words>5849</ap:Words>
  <ap:Characters>32174</ap:Characters>
  <ap:DocSecurity>0</ap:DocSecurity>
  <ap:Lines>268</ap:Lines>
  <ap:Paragraphs>75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37948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2025-09-11T10:57:00.0000000Z</lastPrinted>
  <dcterms:created xsi:type="dcterms:W3CDTF">2025-10-03T11:55:00.0000000Z</dcterms:created>
  <dcterms:modified xsi:type="dcterms:W3CDTF">2025-10-03T11:55:00.0000000Z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MSIP_Label_4bde8109-f994-4a60-a1d3-5c95e2ff3620_Enabled">
    <vt:lpwstr>true</vt:lpwstr>
  </property>
  <property fmtid="{D5CDD505-2E9C-101B-9397-08002B2CF9AE}" pid="4" name="MSIP_Label_4bde8109-f994-4a60-a1d3-5c95e2ff3620_SetDate">
    <vt:lpwstr>2022-09-02T08:09:29Z</vt:lpwstr>
  </property>
  <property fmtid="{D5CDD505-2E9C-101B-9397-08002B2CF9AE}" pid="5" name="MSIP_Label_4bde8109-f994-4a60-a1d3-5c95e2ff3620_Method">
    <vt:lpwstr>Privileged</vt:lpwstr>
  </property>
  <property fmtid="{D5CDD505-2E9C-101B-9397-08002B2CF9AE}" pid="6" name="MSIP_Label_4bde8109-f994-4a60-a1d3-5c95e2ff3620_Name">
    <vt:lpwstr>FLPubliek</vt:lpwstr>
  </property>
  <property fmtid="{D5CDD505-2E9C-101B-9397-08002B2CF9AE}" pid="7" name="MSIP_Label_4bde8109-f994-4a60-a1d3-5c95e2ff3620_SiteId">
    <vt:lpwstr>1321633e-f6b9-44e2-a44f-59b9d264ecb7</vt:lpwstr>
  </property>
  <property fmtid="{D5CDD505-2E9C-101B-9397-08002B2CF9AE}" pid="8" name="MSIP_Label_4bde8109-f994-4a60-a1d3-5c95e2ff3620_ActionId">
    <vt:lpwstr>5e54c35b-2565-41a7-b879-0f53c1f70e27</vt:lpwstr>
  </property>
  <property fmtid="{D5CDD505-2E9C-101B-9397-08002B2CF9AE}" pid="9" name="MSIP_Label_4bde8109-f994-4a60-a1d3-5c95e2ff3620_ContentBits">
    <vt:lpwstr>0</vt:lpwstr>
  </property>
  <property fmtid="{D5CDD505-2E9C-101B-9397-08002B2CF9AE}" pid="10" name="MSIP_Label_6800fede-0e59-47ad-af95-4e63bbdb932d_Enabled">
    <vt:lpwstr>true</vt:lpwstr>
  </property>
  <property fmtid="{D5CDD505-2E9C-101B-9397-08002B2CF9AE}" pid="11" name="MSIP_Label_6800fede-0e59-47ad-af95-4e63bbdb932d_SetDate">
    <vt:lpwstr>2023-10-11T09:08:49Z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a58ab71f-9fde-4484-93a2-0a16a1e38618</vt:lpwstr>
  </property>
  <property fmtid="{D5CDD505-2E9C-101B-9397-08002B2CF9AE}" pid="16" name="MSIP_Label_6800fede-0e59-47ad-af95-4e63bbdb932d_ContentBits">
    <vt:lpwstr>0</vt:lpwstr>
  </property>
  <property fmtid="{D5CDD505-2E9C-101B-9397-08002B2CF9AE}" pid="17" name="_dlc_DocIdItemGuid">
    <vt:lpwstr>6187bbc0-cb96-4f8a-9f37-97d510bf4848</vt:lpwstr>
  </property>
  <property fmtid="{D5CDD505-2E9C-101B-9397-08002B2CF9AE}" pid="18" name="_docset_NoMedatataSyncRequired">
    <vt:lpwstr>False</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CountryState">
    <vt:lpwstr>3;#Not applicable|ec01d90b-9d0f-4785-8785-e1ea615196bf</vt:lpwstr>
  </property>
  <property fmtid="{D5CDD505-2E9C-101B-9397-08002B2CF9AE}" pid="22" name="BZMarking">
    <vt:lpwstr>5;#NO MARKING|0a4eb9ae-69eb-4d9e-b573-43ab99ef8592</vt:lpwstr>
  </property>
  <property fmtid="{D5CDD505-2E9C-101B-9397-08002B2CF9AE}" pid="23" name="BZClassification">
    <vt:lpwstr>4;#UNCLASSIFIED (U)|284e6a62-15ab-4017-be27-a1e965f4e940</vt:lpwstr>
  </property>
</Properties>
</file>