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1706C" w:rsidR="00630239" w:rsidP="269CDF01" w14:paraId="7B3622AE" w14:textId="6B4D1D8C">
      <w:pPr>
        <w:spacing w:before="120" w:after="0" w:line="240" w:lineRule="atLeast"/>
        <w:rPr>
          <w:rFonts w:ascii="Verdana" w:hAnsi="Verdana"/>
          <w:b/>
          <w:bCs/>
          <w:sz w:val="18"/>
          <w:szCs w:val="18"/>
        </w:rPr>
      </w:pPr>
      <w:r w:rsidRPr="269CDF01">
        <w:rPr>
          <w:rFonts w:ascii="Verdana" w:hAnsi="Verdana"/>
          <w:b/>
          <w:bCs/>
          <w:sz w:val="18"/>
          <w:szCs w:val="18"/>
        </w:rPr>
        <w:t>Wijziging van de Huisvestingswet 2014 inzake het verbod op voorrang voor vergunninghouders (Wet nieuwe regel</w:t>
      </w:r>
      <w:r w:rsidR="00353DA4">
        <w:rPr>
          <w:rFonts w:ascii="Verdana" w:hAnsi="Verdana"/>
          <w:b/>
          <w:bCs/>
          <w:sz w:val="18"/>
          <w:szCs w:val="18"/>
        </w:rPr>
        <w:t>s</w:t>
      </w:r>
      <w:r w:rsidRPr="269CDF01">
        <w:rPr>
          <w:rFonts w:ascii="Verdana" w:hAnsi="Verdana"/>
          <w:b/>
          <w:bCs/>
          <w:sz w:val="18"/>
          <w:szCs w:val="18"/>
        </w:rPr>
        <w:t xml:space="preserve"> inzake huisvesting vergunninghouders)</w:t>
      </w:r>
      <w:bookmarkStart w:name="_Hlk184632101" w:id="0"/>
      <w:bookmarkStart w:name="_Hlk184637348" w:id="1"/>
      <w:bookmarkEnd w:id="0"/>
      <w:bookmarkEnd w:id="1"/>
    </w:p>
    <w:p w:rsidR="00630239" w:rsidP="00630239" w14:paraId="66DD544F" w14:textId="77777777">
      <w:pPr>
        <w:spacing w:before="120" w:after="0" w:line="240" w:lineRule="atLeast"/>
        <w:rPr>
          <w:rFonts w:ascii="Verdana" w:hAnsi="Verdana"/>
          <w:sz w:val="18"/>
          <w:szCs w:val="18"/>
        </w:rPr>
      </w:pPr>
    </w:p>
    <w:p w:rsidRPr="0081706C" w:rsidR="00630239" w:rsidP="00630239" w14:paraId="53F85881" w14:textId="77777777">
      <w:pPr>
        <w:spacing w:before="120" w:after="0" w:line="240" w:lineRule="atLeast"/>
        <w:rPr>
          <w:rFonts w:ascii="Verdana" w:hAnsi="Verdana"/>
          <w:b/>
          <w:bCs/>
          <w:sz w:val="18"/>
          <w:szCs w:val="18"/>
        </w:rPr>
      </w:pPr>
      <w:r w:rsidRPr="0081706C">
        <w:rPr>
          <w:rFonts w:ascii="Verdana" w:hAnsi="Verdana"/>
          <w:b/>
          <w:bCs/>
          <w:sz w:val="18"/>
          <w:szCs w:val="18"/>
        </w:rPr>
        <w:t>VOORSTEL VAN WET</w:t>
      </w:r>
    </w:p>
    <w:p w:rsidR="00630239" w:rsidP="00630239" w14:paraId="796825BA" w14:textId="77777777">
      <w:pPr>
        <w:spacing w:before="120" w:after="0" w:line="240" w:lineRule="atLeast"/>
        <w:rPr>
          <w:rFonts w:ascii="Verdana" w:hAnsi="Verdana"/>
          <w:sz w:val="18"/>
          <w:szCs w:val="18"/>
        </w:rPr>
      </w:pPr>
    </w:p>
    <w:p w:rsidRPr="0081706C" w:rsidR="00630239" w:rsidP="00630239" w14:paraId="2B7C3ABF" w14:textId="77777777">
      <w:pPr>
        <w:spacing w:before="120" w:after="0" w:line="240" w:lineRule="atLeast"/>
        <w:rPr>
          <w:rFonts w:ascii="Verdana" w:hAnsi="Verdana"/>
          <w:sz w:val="18"/>
          <w:szCs w:val="18"/>
        </w:rPr>
      </w:pPr>
      <w:r w:rsidRPr="0081706C">
        <w:rPr>
          <w:rFonts w:ascii="Verdana" w:hAnsi="Verdana"/>
          <w:sz w:val="18"/>
          <w:szCs w:val="18"/>
        </w:rPr>
        <w:t xml:space="preserve">Wij Willem-Alexander, bij de gratie Gods, Koning der Nederlanden, Prins van Oranje-Nassau, enz. </w:t>
      </w:r>
    </w:p>
    <w:p w:rsidRPr="0081706C" w:rsidR="00630239" w:rsidP="00630239" w14:paraId="57E673B2" w14:textId="77777777">
      <w:pPr>
        <w:spacing w:before="120" w:after="0" w:line="240" w:lineRule="atLeast"/>
        <w:rPr>
          <w:rFonts w:ascii="Verdana" w:hAnsi="Verdana"/>
          <w:sz w:val="18"/>
          <w:szCs w:val="18"/>
        </w:rPr>
      </w:pPr>
      <w:r w:rsidRPr="0081706C">
        <w:rPr>
          <w:rFonts w:ascii="Verdana" w:hAnsi="Verdana"/>
          <w:sz w:val="18"/>
          <w:szCs w:val="18"/>
        </w:rPr>
        <w:t>enz. enz.</w:t>
      </w:r>
    </w:p>
    <w:p w:rsidR="00630239" w:rsidP="00630239" w14:paraId="3EF16A5A" w14:textId="77777777">
      <w:pPr>
        <w:spacing w:before="120" w:after="0" w:line="240" w:lineRule="atLeast"/>
        <w:rPr>
          <w:rFonts w:ascii="Verdana" w:hAnsi="Verdana"/>
          <w:sz w:val="18"/>
          <w:szCs w:val="18"/>
        </w:rPr>
      </w:pPr>
    </w:p>
    <w:p w:rsidRPr="0081706C" w:rsidR="00630239" w:rsidP="00630239" w14:paraId="4E89CDBE" w14:textId="77777777">
      <w:pPr>
        <w:spacing w:before="120" w:after="0" w:line="240" w:lineRule="atLeast"/>
        <w:rPr>
          <w:rFonts w:ascii="Verdana" w:hAnsi="Verdana"/>
          <w:sz w:val="18"/>
          <w:szCs w:val="18"/>
        </w:rPr>
      </w:pPr>
      <w:r w:rsidRPr="0081706C">
        <w:rPr>
          <w:rFonts w:ascii="Verdana" w:hAnsi="Verdana"/>
          <w:sz w:val="18"/>
          <w:szCs w:val="18"/>
        </w:rPr>
        <w:t>Allen, die deze zullen zien of horen lezen, saluut! doen te weten:</w:t>
      </w:r>
    </w:p>
    <w:p w:rsidR="00630239" w:rsidP="00630239" w14:paraId="17A6E411" w14:textId="77777777">
      <w:pPr>
        <w:spacing w:before="120" w:after="0" w:line="240" w:lineRule="atLeast"/>
        <w:rPr>
          <w:rFonts w:ascii="Verdana" w:hAnsi="Verdana"/>
          <w:sz w:val="18"/>
          <w:szCs w:val="18"/>
        </w:rPr>
      </w:pPr>
    </w:p>
    <w:p w:rsidRPr="00A76D3C" w:rsidR="00630239" w:rsidP="00630239" w14:paraId="7888252E" w14:textId="77777777">
      <w:pPr>
        <w:spacing w:before="120" w:after="0" w:line="240" w:lineRule="atLeast"/>
        <w:rPr>
          <w:rFonts w:ascii="Verdana" w:hAnsi="Verdana"/>
          <w:sz w:val="18"/>
          <w:szCs w:val="18"/>
        </w:rPr>
      </w:pPr>
      <w:r w:rsidRPr="00A76D3C">
        <w:rPr>
          <w:rFonts w:ascii="Verdana" w:hAnsi="Verdana"/>
          <w:sz w:val="18"/>
          <w:szCs w:val="18"/>
        </w:rPr>
        <w:t xml:space="preserve">Alzo Wij in overweging genomen hebben dat het wenselijk is om de Huisvestingswet 2014 te wijzigen om de mogelijke verdringing van andere woningzoekenden door vergunninghouders te voorkomen; </w:t>
      </w:r>
    </w:p>
    <w:p w:rsidRPr="00A76D3C" w:rsidR="00630239" w:rsidP="00630239" w14:paraId="1A076115" w14:textId="77777777">
      <w:pPr>
        <w:spacing w:before="120" w:after="0" w:line="240" w:lineRule="atLeast"/>
        <w:rPr>
          <w:rFonts w:ascii="Verdana" w:hAnsi="Verdana"/>
          <w:sz w:val="18"/>
          <w:szCs w:val="18"/>
        </w:rPr>
      </w:pPr>
    </w:p>
    <w:p w:rsidRPr="00A76D3C" w:rsidR="00630239" w:rsidP="00630239" w14:paraId="28241069" w14:textId="77777777">
      <w:pPr>
        <w:spacing w:before="120" w:after="0" w:line="240" w:lineRule="atLeast"/>
        <w:rPr>
          <w:rFonts w:ascii="Verdana" w:hAnsi="Verdana"/>
          <w:sz w:val="18"/>
          <w:szCs w:val="18"/>
        </w:rPr>
      </w:pPr>
      <w:r w:rsidRPr="00A76D3C">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A76D3C" w:rsidR="00630239" w:rsidP="00630239" w14:paraId="0A966550" w14:textId="77777777">
      <w:pPr>
        <w:spacing w:before="120" w:after="0" w:line="240" w:lineRule="atLeast"/>
        <w:rPr>
          <w:rFonts w:ascii="Verdana" w:hAnsi="Verdana"/>
          <w:sz w:val="18"/>
          <w:szCs w:val="18"/>
        </w:rPr>
      </w:pPr>
    </w:p>
    <w:p w:rsidRPr="00A76D3C" w:rsidR="00630239" w:rsidP="00630239" w14:paraId="46B96762" w14:textId="77777777">
      <w:pPr>
        <w:spacing w:before="120" w:after="0" w:line="240" w:lineRule="atLeast"/>
        <w:rPr>
          <w:rFonts w:ascii="Verdana" w:hAnsi="Verdana"/>
          <w:b/>
          <w:bCs/>
          <w:sz w:val="18"/>
          <w:szCs w:val="18"/>
        </w:rPr>
      </w:pPr>
      <w:r w:rsidRPr="00A76D3C">
        <w:rPr>
          <w:rFonts w:ascii="Verdana" w:hAnsi="Verdana"/>
          <w:b/>
          <w:bCs/>
          <w:sz w:val="18"/>
          <w:szCs w:val="18"/>
        </w:rPr>
        <w:t>Artikel I</w:t>
      </w:r>
    </w:p>
    <w:p w:rsidRPr="00A76D3C" w:rsidR="00624322" w:rsidP="00630239" w14:paraId="2DB40800" w14:textId="0A382634">
      <w:pPr>
        <w:spacing w:before="120" w:after="0" w:line="240" w:lineRule="atLeast"/>
        <w:rPr>
          <w:rFonts w:ascii="Verdana" w:hAnsi="Verdana"/>
          <w:sz w:val="18"/>
          <w:szCs w:val="18"/>
        </w:rPr>
      </w:pPr>
      <w:r w:rsidRPr="00A76D3C">
        <w:rPr>
          <w:rFonts w:ascii="Verdana" w:hAnsi="Verdana"/>
          <w:sz w:val="18"/>
          <w:szCs w:val="18"/>
        </w:rPr>
        <w:t>De Huisvestingswet 2014 wordt als volgt gewijzigd:</w:t>
      </w:r>
    </w:p>
    <w:p w:rsidRPr="00A76D3C" w:rsidR="00624322" w:rsidP="269CDF01" w14:paraId="64BB5B69" w14:textId="02AEBCE4">
      <w:pPr>
        <w:spacing w:before="120" w:after="0" w:line="240" w:lineRule="atLeast"/>
        <w:rPr>
          <w:rFonts w:ascii="Verdana" w:hAnsi="Verdana"/>
          <w:sz w:val="18"/>
          <w:szCs w:val="18"/>
        </w:rPr>
      </w:pPr>
      <w:bookmarkStart w:name="_Hlk188603294" w:id="2"/>
      <w:r w:rsidRPr="00A76D3C">
        <w:rPr>
          <w:rFonts w:ascii="Verdana" w:hAnsi="Verdana"/>
          <w:sz w:val="18"/>
          <w:szCs w:val="18"/>
        </w:rPr>
        <w:t>A</w:t>
      </w:r>
    </w:p>
    <w:p w:rsidRPr="00A76D3C" w:rsidR="00630239" w:rsidP="269CDF01" w14:paraId="7B3E18DE" w14:textId="3BB4B3DF">
      <w:pPr>
        <w:spacing w:before="120" w:after="0" w:line="240" w:lineRule="atLeast"/>
        <w:rPr>
          <w:rFonts w:ascii="Verdana" w:hAnsi="Verdana"/>
          <w:sz w:val="18"/>
          <w:szCs w:val="18"/>
        </w:rPr>
      </w:pPr>
      <w:r w:rsidRPr="00A76D3C">
        <w:rPr>
          <w:rFonts w:ascii="Verdana" w:hAnsi="Verdana"/>
          <w:sz w:val="18"/>
          <w:szCs w:val="18"/>
        </w:rPr>
        <w:t>Artikel 12</w:t>
      </w:r>
      <w:r w:rsidRPr="00A76D3C" w:rsidR="00624322">
        <w:rPr>
          <w:rFonts w:ascii="Verdana" w:hAnsi="Verdana"/>
          <w:sz w:val="18"/>
          <w:szCs w:val="18"/>
        </w:rPr>
        <w:t xml:space="preserve"> wordt als volgt gewijzigd</w:t>
      </w:r>
      <w:r w:rsidRPr="00A76D3C">
        <w:rPr>
          <w:rFonts w:ascii="Verdana" w:hAnsi="Verdana"/>
          <w:sz w:val="18"/>
          <w:szCs w:val="18"/>
        </w:rPr>
        <w:t>:</w:t>
      </w:r>
    </w:p>
    <w:p w:rsidRPr="00A76D3C" w:rsidR="00624322" w:rsidP="00624322" w14:paraId="5158D8D4" w14:textId="79EEEA35">
      <w:pPr>
        <w:pStyle w:val="ListParagraph"/>
        <w:numPr>
          <w:ilvl w:val="0"/>
          <w:numId w:val="6"/>
        </w:numPr>
        <w:spacing w:before="120" w:after="0" w:line="240" w:lineRule="atLeast"/>
        <w:rPr>
          <w:rFonts w:ascii="Verdana" w:hAnsi="Verdana"/>
          <w:sz w:val="18"/>
          <w:szCs w:val="18"/>
        </w:rPr>
      </w:pPr>
      <w:r w:rsidRPr="00A76D3C">
        <w:rPr>
          <w:rFonts w:ascii="Verdana" w:hAnsi="Verdana"/>
          <w:sz w:val="18"/>
          <w:szCs w:val="18"/>
        </w:rPr>
        <w:t>Het vierde lid komt te luiden:</w:t>
      </w:r>
    </w:p>
    <w:p w:rsidRPr="00A76D3C" w:rsidR="00624322" w:rsidP="00624322" w14:paraId="4296B256" w14:textId="72BBD7AC">
      <w:pPr>
        <w:spacing w:before="120" w:after="0" w:line="240" w:lineRule="atLeast"/>
        <w:ind w:left="720"/>
        <w:rPr>
          <w:rFonts w:ascii="Verdana" w:hAnsi="Verdana"/>
          <w:sz w:val="18"/>
          <w:szCs w:val="18"/>
        </w:rPr>
      </w:pPr>
      <w:bookmarkStart w:name="_Hlk188259147" w:id="3"/>
      <w:bookmarkStart w:name="_Hlk188259892" w:id="4"/>
      <w:r w:rsidRPr="00A76D3C">
        <w:rPr>
          <w:rFonts w:ascii="Verdana" w:hAnsi="Verdana"/>
          <w:sz w:val="18"/>
          <w:szCs w:val="18"/>
        </w:rPr>
        <w:t>4. Tot de woningzoekenden, bedoeld in het eerste lid, behoren niet vergunninghouders op de grond dat ze vergunninghouder</w:t>
      </w:r>
      <w:r w:rsidRPr="00A76D3C" w:rsidR="00962D61">
        <w:rPr>
          <w:rFonts w:ascii="Verdana" w:hAnsi="Verdana"/>
          <w:sz w:val="18"/>
          <w:szCs w:val="18"/>
        </w:rPr>
        <w:t xml:space="preserve"> zijn</w:t>
      </w:r>
      <w:r w:rsidRPr="00A76D3C" w:rsidR="33579A31">
        <w:rPr>
          <w:rFonts w:ascii="Verdana" w:hAnsi="Verdana"/>
          <w:sz w:val="18"/>
          <w:szCs w:val="18"/>
        </w:rPr>
        <w:t>.</w:t>
      </w:r>
    </w:p>
    <w:p w:rsidRPr="00A76D3C" w:rsidR="00624322" w:rsidP="00624322" w14:paraId="35E3E816" w14:textId="525152D6">
      <w:pPr>
        <w:pStyle w:val="ListParagraph"/>
        <w:numPr>
          <w:ilvl w:val="0"/>
          <w:numId w:val="6"/>
        </w:numPr>
        <w:spacing w:before="120" w:after="0" w:line="240" w:lineRule="atLeast"/>
        <w:rPr>
          <w:rFonts w:ascii="Verdana" w:hAnsi="Verdana"/>
          <w:sz w:val="18"/>
          <w:szCs w:val="18"/>
        </w:rPr>
      </w:pPr>
      <w:r w:rsidRPr="00A76D3C">
        <w:rPr>
          <w:rFonts w:ascii="Verdana" w:hAnsi="Verdana"/>
          <w:sz w:val="18"/>
          <w:szCs w:val="18"/>
        </w:rPr>
        <w:t>Na het vierde lid wordt een lid toegevoegd, luidende:</w:t>
      </w:r>
    </w:p>
    <w:p w:rsidRPr="00A76D3C" w:rsidR="00624322" w:rsidP="394FC0BB" w14:paraId="5149967C" w14:textId="6362FEC7">
      <w:pPr>
        <w:spacing w:before="120" w:after="0" w:line="240" w:lineRule="atLeast"/>
        <w:ind w:left="720"/>
        <w:rPr>
          <w:rFonts w:ascii="Verdana" w:hAnsi="Verdana"/>
          <w:sz w:val="18"/>
          <w:szCs w:val="18"/>
        </w:rPr>
      </w:pPr>
      <w:r w:rsidRPr="00A76D3C">
        <w:rPr>
          <w:rFonts w:ascii="Verdana" w:hAnsi="Verdana"/>
          <w:sz w:val="18"/>
          <w:szCs w:val="18"/>
        </w:rPr>
        <w:t>5. In afwijking van het vierde lid, kan de gemeenteraad bepalen dat aan vergunninghouders voorrang wordt verleend, voor zover het onzelfstandige woonruimte betreft.</w:t>
      </w:r>
    </w:p>
    <w:bookmarkEnd w:id="3"/>
    <w:bookmarkEnd w:id="4"/>
    <w:p w:rsidRPr="00A76D3C" w:rsidR="003B2B26" w:rsidP="00630239" w14:paraId="241E0C25" w14:textId="04911FF8">
      <w:pPr>
        <w:spacing w:before="120" w:after="0" w:line="240" w:lineRule="atLeast"/>
        <w:rPr>
          <w:rFonts w:ascii="Verdana" w:hAnsi="Verdana"/>
          <w:sz w:val="18"/>
          <w:szCs w:val="18"/>
        </w:rPr>
      </w:pPr>
      <w:r w:rsidRPr="00A76D3C">
        <w:rPr>
          <w:rFonts w:ascii="Verdana" w:hAnsi="Verdana"/>
          <w:sz w:val="18"/>
          <w:szCs w:val="18"/>
        </w:rPr>
        <w:t>B</w:t>
      </w:r>
    </w:p>
    <w:p w:rsidRPr="00A76D3C" w:rsidR="00624322" w:rsidP="00630239" w14:paraId="53802092" w14:textId="631F02C2">
      <w:pPr>
        <w:spacing w:before="120" w:after="0" w:line="240" w:lineRule="atLeast"/>
        <w:rPr>
          <w:rFonts w:ascii="Verdana" w:hAnsi="Verdana"/>
          <w:sz w:val="18"/>
          <w:szCs w:val="18"/>
        </w:rPr>
      </w:pPr>
      <w:r w:rsidRPr="00A76D3C">
        <w:rPr>
          <w:rFonts w:ascii="Verdana" w:hAnsi="Verdana"/>
          <w:sz w:val="18"/>
          <w:szCs w:val="18"/>
        </w:rPr>
        <w:t>Aan artikel 51 wordt een lid toegevoegd, luidende:</w:t>
      </w:r>
    </w:p>
    <w:p w:rsidRPr="00A76D3C" w:rsidR="00624322" w:rsidP="00624322" w14:paraId="3C475C33" w14:textId="2C7DADA1">
      <w:pPr>
        <w:spacing w:before="120" w:after="0" w:line="240" w:lineRule="atLeast"/>
        <w:ind w:left="720"/>
        <w:rPr>
          <w:rFonts w:ascii="Verdana" w:hAnsi="Verdana"/>
          <w:sz w:val="18"/>
          <w:szCs w:val="18"/>
        </w:rPr>
      </w:pPr>
      <w:r w:rsidRPr="00A76D3C">
        <w:rPr>
          <w:rFonts w:ascii="Verdana" w:hAnsi="Verdana"/>
          <w:sz w:val="18"/>
          <w:szCs w:val="18"/>
        </w:rPr>
        <w:t xml:space="preserve">9. Artikel 12, vijfde lid, vervalt </w:t>
      </w:r>
      <w:r w:rsidRPr="00A76D3C" w:rsidR="00535585">
        <w:rPr>
          <w:rFonts w:ascii="Verdana" w:hAnsi="Verdana"/>
          <w:sz w:val="18"/>
          <w:szCs w:val="18"/>
        </w:rPr>
        <w:t>é</w:t>
      </w:r>
      <w:r w:rsidRPr="00A76D3C" w:rsidR="00095F68">
        <w:rPr>
          <w:rFonts w:ascii="Verdana" w:hAnsi="Verdana"/>
          <w:sz w:val="18"/>
          <w:szCs w:val="18"/>
        </w:rPr>
        <w:t>é</w:t>
      </w:r>
      <w:r w:rsidRPr="00A76D3C" w:rsidR="00907EB4">
        <w:rPr>
          <w:rFonts w:ascii="Verdana" w:hAnsi="Verdana"/>
          <w:sz w:val="18"/>
          <w:szCs w:val="18"/>
        </w:rPr>
        <w:t xml:space="preserve">n </w:t>
      </w:r>
      <w:r w:rsidRPr="00A76D3C">
        <w:rPr>
          <w:rFonts w:ascii="Verdana" w:hAnsi="Verdana"/>
          <w:sz w:val="18"/>
          <w:szCs w:val="18"/>
        </w:rPr>
        <w:t>jaar na inwerkingtreding van artikel I, onderdeel A, onder 2, van de Wet nieuwe regels inzake huisvesting vergunninghouders</w:t>
      </w:r>
      <w:r w:rsidR="006406BF">
        <w:rPr>
          <w:rFonts w:ascii="Verdana" w:hAnsi="Verdana"/>
          <w:sz w:val="18"/>
          <w:szCs w:val="18"/>
        </w:rPr>
        <w:t>.</w:t>
      </w:r>
    </w:p>
    <w:bookmarkEnd w:id="2"/>
    <w:p w:rsidRPr="00A76D3C" w:rsidR="00630239" w:rsidP="00630239" w14:paraId="1A0573BB" w14:textId="6B7627C5">
      <w:pPr>
        <w:spacing w:before="120" w:after="0" w:line="240" w:lineRule="atLeast"/>
        <w:rPr>
          <w:rFonts w:ascii="Verdana" w:hAnsi="Verdana"/>
          <w:b/>
          <w:bCs/>
          <w:sz w:val="18"/>
          <w:szCs w:val="18"/>
        </w:rPr>
      </w:pPr>
      <w:r w:rsidRPr="00A76D3C">
        <w:rPr>
          <w:rFonts w:ascii="Verdana" w:hAnsi="Verdana"/>
          <w:b/>
          <w:bCs/>
          <w:sz w:val="18"/>
          <w:szCs w:val="18"/>
        </w:rPr>
        <w:t>Artikel II</w:t>
      </w:r>
    </w:p>
    <w:p w:rsidRPr="00A76D3C" w:rsidR="0048612C" w:rsidP="00600C60" w14:paraId="36864335" w14:textId="7EBF2D2B">
      <w:pPr>
        <w:spacing w:before="120" w:after="0"/>
        <w:rPr>
          <w:rFonts w:ascii="Verdana" w:hAnsi="Verdana"/>
          <w:sz w:val="18"/>
          <w:szCs w:val="18"/>
        </w:rPr>
      </w:pPr>
      <w:r w:rsidRPr="00A76D3C">
        <w:rPr>
          <w:rFonts w:ascii="Verdana" w:hAnsi="Verdana"/>
          <w:sz w:val="18"/>
          <w:szCs w:val="18"/>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w:t>
      </w:r>
      <w:r w:rsidRPr="00A76D3C">
        <w:t xml:space="preserve">36 512) </w:t>
      </w:r>
      <w:r w:rsidRPr="00A76D3C">
        <w:rPr>
          <w:rFonts w:ascii="Verdana" w:hAnsi="Verdana"/>
          <w:sz w:val="18"/>
          <w:szCs w:val="18"/>
        </w:rPr>
        <w:t>tot wet is of wordt verheven en artikel II</w:t>
      </w:r>
      <w:r w:rsidRPr="00A76D3C" w:rsidR="0016742D">
        <w:rPr>
          <w:rFonts w:ascii="Verdana" w:hAnsi="Verdana"/>
          <w:sz w:val="18"/>
          <w:szCs w:val="18"/>
        </w:rPr>
        <w:t>, onderdeel F, onder</w:t>
      </w:r>
      <w:r w:rsidRPr="00A76D3C" w:rsidR="00F165C1">
        <w:rPr>
          <w:rFonts w:ascii="Verdana" w:hAnsi="Verdana"/>
          <w:sz w:val="18"/>
          <w:szCs w:val="18"/>
        </w:rPr>
        <w:t>deel</w:t>
      </w:r>
      <w:r w:rsidRPr="00A76D3C" w:rsidR="0016742D">
        <w:rPr>
          <w:rFonts w:ascii="Verdana" w:hAnsi="Verdana"/>
          <w:sz w:val="18"/>
          <w:szCs w:val="18"/>
        </w:rPr>
        <w:t xml:space="preserve"> 3,</w:t>
      </w:r>
      <w:r w:rsidRPr="00A76D3C">
        <w:rPr>
          <w:rFonts w:ascii="Verdana" w:hAnsi="Verdana"/>
          <w:sz w:val="18"/>
          <w:szCs w:val="18"/>
        </w:rPr>
        <w:t xml:space="preserve"> van die wet, </w:t>
      </w:r>
    </w:p>
    <w:p w:rsidRPr="00A76D3C" w:rsidR="00600C60" w:rsidP="0048612C" w14:paraId="220EC3D7" w14:textId="2E0954C9">
      <w:pPr>
        <w:pStyle w:val="ListParagraph"/>
        <w:numPr>
          <w:ilvl w:val="0"/>
          <w:numId w:val="9"/>
        </w:numPr>
        <w:spacing w:before="120" w:after="0"/>
        <w:rPr>
          <w:rFonts w:ascii="Verdana" w:hAnsi="Verdana"/>
          <w:sz w:val="18"/>
          <w:szCs w:val="18"/>
        </w:rPr>
      </w:pPr>
      <w:r w:rsidRPr="00A76D3C">
        <w:rPr>
          <w:rFonts w:ascii="Verdana" w:hAnsi="Verdana"/>
          <w:sz w:val="18"/>
          <w:szCs w:val="18"/>
        </w:rPr>
        <w:t>eerder in werking is getreden of treedt dan artikel I van deze wet, wordt</w:t>
      </w:r>
      <w:r w:rsidRPr="00A76D3C">
        <w:rPr>
          <w:rFonts w:ascii="Verdana" w:hAnsi="Verdana"/>
          <w:sz w:val="18"/>
          <w:szCs w:val="18"/>
        </w:rPr>
        <w:t xml:space="preserve"> </w:t>
      </w:r>
      <w:r w:rsidRPr="00A76D3C">
        <w:rPr>
          <w:rFonts w:ascii="Verdana" w:hAnsi="Verdana"/>
          <w:sz w:val="18"/>
          <w:szCs w:val="18"/>
        </w:rPr>
        <w:t>artikel I</w:t>
      </w:r>
      <w:r w:rsidRPr="00A76D3C" w:rsidR="0048612C">
        <w:rPr>
          <w:rFonts w:ascii="Verdana" w:hAnsi="Verdana"/>
          <w:sz w:val="18"/>
          <w:szCs w:val="18"/>
        </w:rPr>
        <w:t xml:space="preserve"> van deze wet als volgt gewijzigd</w:t>
      </w:r>
      <w:r w:rsidRPr="00A76D3C">
        <w:rPr>
          <w:rFonts w:ascii="Verdana" w:hAnsi="Verdana"/>
          <w:sz w:val="18"/>
          <w:szCs w:val="18"/>
        </w:rPr>
        <w:t xml:space="preserve">: </w:t>
      </w:r>
    </w:p>
    <w:p w:rsidRPr="00A76D3C" w:rsidR="00600C60" w:rsidP="00600C60" w14:paraId="364FC404" w14:textId="25464327">
      <w:pPr>
        <w:pStyle w:val="ListParagraph"/>
        <w:numPr>
          <w:ilvl w:val="0"/>
          <w:numId w:val="8"/>
        </w:numPr>
        <w:spacing w:before="120" w:after="0"/>
        <w:rPr>
          <w:rFonts w:ascii="Verdana" w:hAnsi="Verdana"/>
          <w:sz w:val="18"/>
          <w:szCs w:val="18"/>
        </w:rPr>
      </w:pPr>
      <w:r w:rsidRPr="00A76D3C">
        <w:rPr>
          <w:rFonts w:ascii="Verdana" w:hAnsi="Verdana"/>
          <w:sz w:val="18"/>
          <w:szCs w:val="18"/>
        </w:rPr>
        <w:t xml:space="preserve">In </w:t>
      </w:r>
      <w:r w:rsidRPr="00A76D3C" w:rsidR="00624322">
        <w:rPr>
          <w:rFonts w:ascii="Verdana" w:hAnsi="Verdana"/>
          <w:sz w:val="18"/>
          <w:szCs w:val="18"/>
        </w:rPr>
        <w:t>onderdeel A</w:t>
      </w:r>
      <w:r w:rsidRPr="00A76D3C" w:rsidR="269CDF01">
        <w:rPr>
          <w:rFonts w:ascii="Verdana" w:hAnsi="Verdana"/>
          <w:sz w:val="18"/>
          <w:szCs w:val="18"/>
        </w:rPr>
        <w:t xml:space="preserve"> </w:t>
      </w:r>
      <w:r w:rsidRPr="00A76D3C">
        <w:rPr>
          <w:rFonts w:ascii="Verdana" w:hAnsi="Verdana"/>
          <w:sz w:val="18"/>
          <w:szCs w:val="18"/>
        </w:rPr>
        <w:t>wordt</w:t>
      </w:r>
      <w:r w:rsidRPr="00A76D3C" w:rsidR="269CDF01">
        <w:rPr>
          <w:rFonts w:ascii="Verdana" w:hAnsi="Verdana"/>
          <w:sz w:val="18"/>
          <w:szCs w:val="18"/>
        </w:rPr>
        <w:t xml:space="preserve"> "vierde lid" </w:t>
      </w:r>
      <w:r w:rsidRPr="00A76D3C" w:rsidR="00624322">
        <w:rPr>
          <w:rFonts w:ascii="Verdana" w:hAnsi="Verdana"/>
          <w:sz w:val="18"/>
          <w:szCs w:val="18"/>
        </w:rPr>
        <w:t xml:space="preserve">en “vijfde lid” </w:t>
      </w:r>
      <w:r w:rsidRPr="00A76D3C">
        <w:rPr>
          <w:rFonts w:ascii="Verdana" w:hAnsi="Verdana"/>
          <w:sz w:val="18"/>
          <w:szCs w:val="18"/>
        </w:rPr>
        <w:t xml:space="preserve">telkens </w:t>
      </w:r>
      <w:r w:rsidRPr="00A76D3C" w:rsidR="269CDF01">
        <w:rPr>
          <w:rFonts w:ascii="Verdana" w:hAnsi="Verdana"/>
          <w:sz w:val="18"/>
          <w:szCs w:val="18"/>
        </w:rPr>
        <w:t>vervangen door</w:t>
      </w:r>
      <w:r w:rsidRPr="00A76D3C" w:rsidR="00624322">
        <w:rPr>
          <w:rFonts w:ascii="Verdana" w:hAnsi="Verdana"/>
          <w:sz w:val="18"/>
          <w:szCs w:val="18"/>
        </w:rPr>
        <w:t xml:space="preserve"> respectievelijk</w:t>
      </w:r>
      <w:r w:rsidRPr="00A76D3C" w:rsidR="269CDF01">
        <w:rPr>
          <w:rFonts w:ascii="Verdana" w:hAnsi="Verdana"/>
          <w:sz w:val="18"/>
          <w:szCs w:val="18"/>
        </w:rPr>
        <w:t xml:space="preserve"> "vijfde lid" en</w:t>
      </w:r>
      <w:r w:rsidRPr="00A76D3C" w:rsidR="00624322">
        <w:rPr>
          <w:rFonts w:ascii="Verdana" w:hAnsi="Verdana"/>
          <w:sz w:val="18"/>
          <w:szCs w:val="18"/>
        </w:rPr>
        <w:t xml:space="preserve"> “zesde lid” en</w:t>
      </w:r>
      <w:r w:rsidRPr="00A76D3C" w:rsidR="269CDF01">
        <w:rPr>
          <w:rFonts w:ascii="Verdana" w:hAnsi="Verdana"/>
          <w:sz w:val="18"/>
          <w:szCs w:val="18"/>
        </w:rPr>
        <w:t xml:space="preserve"> word</w:t>
      </w:r>
      <w:r w:rsidRPr="00A76D3C" w:rsidR="00624322">
        <w:rPr>
          <w:rFonts w:ascii="Verdana" w:hAnsi="Verdana"/>
          <w:sz w:val="18"/>
          <w:szCs w:val="18"/>
        </w:rPr>
        <w:t>en</w:t>
      </w:r>
      <w:r w:rsidRPr="00A76D3C" w:rsidR="269CDF01">
        <w:rPr>
          <w:rFonts w:ascii="Verdana" w:hAnsi="Verdana"/>
          <w:sz w:val="18"/>
          <w:szCs w:val="18"/>
        </w:rPr>
        <w:t xml:space="preserve"> de aanduiding</w:t>
      </w:r>
      <w:r w:rsidRPr="00A76D3C" w:rsidR="00624322">
        <w:rPr>
          <w:rFonts w:ascii="Verdana" w:hAnsi="Verdana"/>
          <w:sz w:val="18"/>
          <w:szCs w:val="18"/>
        </w:rPr>
        <w:t>en</w:t>
      </w:r>
      <w:r w:rsidRPr="00A76D3C" w:rsidR="269CDF01">
        <w:rPr>
          <w:rFonts w:ascii="Verdana" w:hAnsi="Verdana"/>
          <w:sz w:val="18"/>
          <w:szCs w:val="18"/>
        </w:rPr>
        <w:t xml:space="preserve"> "4."</w:t>
      </w:r>
      <w:r w:rsidRPr="00A76D3C" w:rsidR="00624322">
        <w:rPr>
          <w:rFonts w:ascii="Verdana" w:hAnsi="Verdana"/>
          <w:sz w:val="18"/>
          <w:szCs w:val="18"/>
        </w:rPr>
        <w:t xml:space="preserve"> en “5.”</w:t>
      </w:r>
      <w:r w:rsidRPr="00A76D3C" w:rsidR="269CDF01">
        <w:rPr>
          <w:rFonts w:ascii="Verdana" w:hAnsi="Verdana"/>
          <w:sz w:val="18"/>
          <w:szCs w:val="18"/>
        </w:rPr>
        <w:t xml:space="preserve"> vervangen door </w:t>
      </w:r>
      <w:r w:rsidRPr="00A76D3C" w:rsidR="00624322">
        <w:rPr>
          <w:rFonts w:ascii="Verdana" w:hAnsi="Verdana"/>
          <w:sz w:val="18"/>
          <w:szCs w:val="18"/>
        </w:rPr>
        <w:t xml:space="preserve">respectievelijk </w:t>
      </w:r>
      <w:r w:rsidRPr="00A76D3C" w:rsidR="269CDF01">
        <w:rPr>
          <w:rFonts w:ascii="Verdana" w:hAnsi="Verdana"/>
          <w:sz w:val="18"/>
          <w:szCs w:val="18"/>
        </w:rPr>
        <w:t>"5."</w:t>
      </w:r>
      <w:r w:rsidRPr="00A76D3C" w:rsidR="00624322">
        <w:rPr>
          <w:rFonts w:ascii="Verdana" w:hAnsi="Verdana"/>
          <w:sz w:val="18"/>
          <w:szCs w:val="18"/>
        </w:rPr>
        <w:t xml:space="preserve"> en “6”</w:t>
      </w:r>
      <w:r w:rsidRPr="00A76D3C">
        <w:rPr>
          <w:rFonts w:ascii="Verdana" w:hAnsi="Verdana"/>
          <w:sz w:val="18"/>
          <w:szCs w:val="18"/>
        </w:rPr>
        <w:t>, en</w:t>
      </w:r>
    </w:p>
    <w:p w:rsidRPr="00A76D3C" w:rsidR="00600C60" w:rsidP="00600C60" w14:paraId="4B7EFFD5" w14:textId="49F9D98F">
      <w:pPr>
        <w:pStyle w:val="ListParagraph"/>
        <w:numPr>
          <w:ilvl w:val="0"/>
          <w:numId w:val="8"/>
        </w:numPr>
        <w:spacing w:before="120" w:after="0"/>
        <w:rPr>
          <w:rFonts w:ascii="Verdana" w:hAnsi="Verdana"/>
          <w:sz w:val="18"/>
          <w:szCs w:val="18"/>
        </w:rPr>
      </w:pPr>
      <w:r w:rsidRPr="00A76D3C">
        <w:rPr>
          <w:rFonts w:ascii="Verdana" w:hAnsi="Verdana"/>
          <w:sz w:val="18"/>
          <w:szCs w:val="18"/>
        </w:rPr>
        <w:t xml:space="preserve">In </w:t>
      </w:r>
      <w:r w:rsidRPr="00A76D3C">
        <w:rPr>
          <w:rFonts w:ascii="Verdana" w:hAnsi="Verdana"/>
          <w:sz w:val="18"/>
          <w:szCs w:val="18"/>
        </w:rPr>
        <w:t xml:space="preserve">onderdeel B van deze wet </w:t>
      </w:r>
      <w:r w:rsidRPr="00A76D3C">
        <w:rPr>
          <w:rFonts w:ascii="Verdana" w:hAnsi="Verdana"/>
          <w:sz w:val="18"/>
          <w:szCs w:val="18"/>
        </w:rPr>
        <w:t xml:space="preserve">wordt </w:t>
      </w:r>
      <w:r w:rsidRPr="00A76D3C">
        <w:rPr>
          <w:rFonts w:ascii="Verdana" w:hAnsi="Verdana"/>
          <w:sz w:val="18"/>
          <w:szCs w:val="18"/>
        </w:rPr>
        <w:t>“vijfde lid” vervangen door “zesde lid”.</w:t>
      </w:r>
    </w:p>
    <w:p w:rsidRPr="00A76D3C" w:rsidR="0048612C" w:rsidP="00BE1148" w14:paraId="05033951" w14:textId="46F8C118">
      <w:pPr>
        <w:pStyle w:val="ListParagraph"/>
        <w:numPr>
          <w:ilvl w:val="0"/>
          <w:numId w:val="9"/>
        </w:numPr>
        <w:spacing w:after="0"/>
        <w:rPr>
          <w:rFonts w:ascii="Verdana" w:hAnsi="Verdana"/>
          <w:sz w:val="18"/>
          <w:szCs w:val="18"/>
        </w:rPr>
      </w:pPr>
      <w:r w:rsidRPr="00A76D3C">
        <w:rPr>
          <w:rFonts w:ascii="Verdana" w:hAnsi="Verdana"/>
          <w:sz w:val="18"/>
          <w:szCs w:val="18"/>
        </w:rPr>
        <w:t>later in werking treedt dan artikel I van deze wet, dan komt artikel II, onderdeel F, onderdeel 3, van die wet als volgt te luiden:</w:t>
      </w:r>
    </w:p>
    <w:p w:rsidRPr="00A76D3C" w:rsidR="0048612C" w:rsidP="00BE1148" w14:paraId="566C8E11" w14:textId="1A68FD2A">
      <w:pPr>
        <w:spacing w:after="0"/>
        <w:ind w:left="720"/>
      </w:pPr>
      <w:r w:rsidRPr="00A76D3C">
        <w:t>3. Er wordt een lid toegevoegd, luidende:</w:t>
      </w:r>
    </w:p>
    <w:p w:rsidRPr="00A76D3C" w:rsidR="0048612C" w:rsidP="00BE1148" w14:paraId="1D92F87F" w14:textId="77777777">
      <w:pPr>
        <w:spacing w:before="120" w:after="0"/>
        <w:ind w:left="720"/>
        <w:rPr>
          <w:rFonts w:ascii="Verdana" w:hAnsi="Verdana"/>
          <w:sz w:val="18"/>
          <w:szCs w:val="18"/>
        </w:rPr>
      </w:pPr>
      <w:r w:rsidRPr="00A76D3C">
        <w:rPr>
          <w:rFonts w:ascii="Verdana" w:hAnsi="Verdana"/>
          <w:sz w:val="18"/>
          <w:szCs w:val="18"/>
        </w:rPr>
        <w:t>6. Burgemeester en wethouders verstrekken jaarlijks aan gedeputeerde staten en aan Onze Minister een overzicht van:</w:t>
      </w:r>
    </w:p>
    <w:p w:rsidRPr="00A76D3C" w:rsidR="0048612C" w:rsidP="00BE1148" w14:paraId="2A53DD34" w14:textId="77777777">
      <w:pPr>
        <w:spacing w:before="120" w:after="0"/>
        <w:ind w:left="720"/>
        <w:rPr>
          <w:rFonts w:ascii="Verdana" w:hAnsi="Verdana"/>
          <w:sz w:val="18"/>
          <w:szCs w:val="18"/>
        </w:rPr>
      </w:pPr>
      <w:r w:rsidRPr="00A76D3C">
        <w:rPr>
          <w:rFonts w:ascii="Verdana" w:hAnsi="Verdana"/>
          <w:sz w:val="18"/>
          <w:szCs w:val="18"/>
        </w:rPr>
        <w:t>a. het aantal aanvragen voor indeling in een urgentiecategorie als bedoeld in het eerste lid;</w:t>
      </w:r>
    </w:p>
    <w:p w:rsidRPr="00A76D3C" w:rsidR="0048612C" w:rsidP="00BE1148" w14:paraId="6E59EF27" w14:textId="77777777">
      <w:pPr>
        <w:spacing w:before="120" w:after="0"/>
        <w:ind w:firstLine="720"/>
        <w:rPr>
          <w:rFonts w:ascii="Verdana" w:hAnsi="Verdana"/>
          <w:sz w:val="18"/>
          <w:szCs w:val="18"/>
        </w:rPr>
      </w:pPr>
      <w:r w:rsidRPr="00A76D3C">
        <w:rPr>
          <w:rFonts w:ascii="Verdana" w:hAnsi="Verdana"/>
          <w:sz w:val="18"/>
          <w:szCs w:val="18"/>
        </w:rPr>
        <w:t>b. het aantal besluiten met toedeling in een urgentiecategorie als bedoeld in het eerste lid;</w:t>
      </w:r>
    </w:p>
    <w:p w:rsidRPr="00A76D3C" w:rsidR="0048612C" w:rsidP="00BE1148" w14:paraId="0B388E27" w14:textId="77777777">
      <w:pPr>
        <w:spacing w:before="120" w:after="0"/>
        <w:ind w:left="720"/>
        <w:rPr>
          <w:rFonts w:ascii="Verdana" w:hAnsi="Verdana"/>
          <w:sz w:val="18"/>
          <w:szCs w:val="18"/>
        </w:rPr>
      </w:pPr>
      <w:r w:rsidRPr="00A76D3C">
        <w:rPr>
          <w:rFonts w:ascii="Verdana" w:hAnsi="Verdana"/>
          <w:sz w:val="18"/>
          <w:szCs w:val="18"/>
        </w:rPr>
        <w:t xml:space="preserve">c. het aantal woonruimten dat in gebruik is genomen op grond van een huisvestingsvergunning als bedoeld in het eerste lid; en </w:t>
      </w:r>
    </w:p>
    <w:p w:rsidRPr="00A76D3C" w:rsidR="005B14AB" w:rsidP="0048612C" w14:paraId="5D282DF4" w14:textId="77777777">
      <w:pPr>
        <w:spacing w:before="120" w:after="0"/>
        <w:ind w:left="720"/>
        <w:rPr>
          <w:rFonts w:ascii="Verdana" w:hAnsi="Verdana"/>
          <w:sz w:val="18"/>
          <w:szCs w:val="18"/>
        </w:rPr>
      </w:pPr>
      <w:r w:rsidRPr="00A76D3C">
        <w:rPr>
          <w:rFonts w:ascii="Verdana" w:hAnsi="Verdana"/>
          <w:sz w:val="18"/>
          <w:szCs w:val="18"/>
        </w:rPr>
        <w:t xml:space="preserve">d. de urgentiecategorieën waarvoor een huisvestingsvergunning als bedoeld in het eerste lid is verleend. </w:t>
      </w:r>
    </w:p>
    <w:p w:rsidRPr="00A76D3C" w:rsidR="00A66A99" w:rsidP="00F82691" w14:paraId="22ECCBDE" w14:textId="70205BBB">
      <w:pPr>
        <w:spacing w:before="120" w:after="0"/>
        <w:ind w:left="720"/>
        <w:rPr>
          <w:rFonts w:ascii="Verdana" w:hAnsi="Verdana"/>
          <w:sz w:val="18"/>
          <w:szCs w:val="18"/>
        </w:rPr>
      </w:pPr>
      <w:r w:rsidRPr="00A76D3C">
        <w:rPr>
          <w:rFonts w:ascii="Verdana" w:hAnsi="Verdana"/>
          <w:sz w:val="18"/>
          <w:szCs w:val="18"/>
        </w:rPr>
        <w:t>Bij ministeriële regeling kan worden bepaald dat het college voor het overzicht, bedoeld in de eerste volzin, gebruik maakt van een bij ministeriële regeling vastgesteld formulier.</w:t>
      </w:r>
    </w:p>
    <w:p w:rsidRPr="000D34C4" w:rsidR="00630239" w:rsidP="00630239" w14:paraId="57D768EB" w14:textId="228D546E">
      <w:pPr>
        <w:spacing w:before="120" w:after="0" w:line="240" w:lineRule="atLeast"/>
        <w:rPr>
          <w:rFonts w:ascii="Verdana" w:hAnsi="Verdana"/>
          <w:b/>
          <w:bCs/>
          <w:sz w:val="18"/>
          <w:szCs w:val="18"/>
        </w:rPr>
      </w:pPr>
      <w:r w:rsidRPr="00A76D3C">
        <w:rPr>
          <w:rFonts w:ascii="Verdana" w:hAnsi="Verdana"/>
          <w:b/>
          <w:bCs/>
          <w:sz w:val="18"/>
          <w:szCs w:val="18"/>
        </w:rPr>
        <w:t>Artikel III</w:t>
      </w:r>
    </w:p>
    <w:p w:rsidR="00630239" w:rsidP="00630239" w14:paraId="7DE0D10A" w14:textId="48224B4B">
      <w:pPr>
        <w:spacing w:before="120" w:after="0" w:line="240" w:lineRule="atLeast"/>
        <w:rPr>
          <w:rFonts w:ascii="Verdana" w:hAnsi="Verdana"/>
          <w:sz w:val="18"/>
          <w:szCs w:val="18"/>
        </w:rPr>
      </w:pPr>
      <w:r w:rsidRPr="000D34C4">
        <w:rPr>
          <w:rFonts w:ascii="Verdana" w:hAnsi="Verdana"/>
          <w:sz w:val="18"/>
          <w:szCs w:val="18"/>
        </w:rPr>
        <w:t>Onze Minister van</w:t>
      </w:r>
      <w:r>
        <w:rPr>
          <w:rFonts w:ascii="Verdana" w:hAnsi="Verdana"/>
          <w:sz w:val="18"/>
          <w:szCs w:val="18"/>
        </w:rPr>
        <w:t xml:space="preserve"> Volkshuisvesting en Ruimtelijke Ordening</w:t>
      </w:r>
      <w:r w:rsidRPr="000D34C4">
        <w:rPr>
          <w:rFonts w:ascii="Verdana" w:hAnsi="Verdana"/>
          <w:sz w:val="18"/>
          <w:szCs w:val="18"/>
        </w:rPr>
        <w:t xml:space="preserve"> zendt binnen </w:t>
      </w:r>
      <w:r w:rsidR="00F63C1C">
        <w:rPr>
          <w:rFonts w:ascii="Verdana" w:hAnsi="Verdana"/>
          <w:sz w:val="18"/>
          <w:szCs w:val="18"/>
        </w:rPr>
        <w:t>vijf</w:t>
      </w:r>
      <w:r w:rsidRPr="000D34C4">
        <w:rPr>
          <w:rFonts w:ascii="Verdana" w:hAnsi="Verdana"/>
          <w:sz w:val="18"/>
          <w:szCs w:val="18"/>
        </w:rPr>
        <w:t xml:space="preserve"> jaar na de inwerkingtreding van deze wet aan de Staten-Generaal een verslag over de doeltreffendheid en de effecten van deze wet in de praktijk</w:t>
      </w:r>
      <w:r>
        <w:rPr>
          <w:rFonts w:ascii="Verdana" w:hAnsi="Verdana"/>
          <w:sz w:val="18"/>
          <w:szCs w:val="18"/>
        </w:rPr>
        <w:t>.</w:t>
      </w:r>
    </w:p>
    <w:p w:rsidR="00630239" w:rsidP="00630239" w14:paraId="34C06C63" w14:textId="77777777">
      <w:pPr>
        <w:spacing w:before="120" w:after="0" w:line="240" w:lineRule="atLeast"/>
        <w:rPr>
          <w:rFonts w:ascii="Verdana" w:hAnsi="Verdana"/>
          <w:sz w:val="18"/>
          <w:szCs w:val="18"/>
        </w:rPr>
      </w:pPr>
    </w:p>
    <w:p w:rsidRPr="000D34C4" w:rsidR="00630239" w:rsidP="00630239" w14:paraId="550AE044" w14:textId="77777777">
      <w:pPr>
        <w:spacing w:before="120" w:after="0" w:line="240" w:lineRule="atLeast"/>
        <w:rPr>
          <w:rFonts w:ascii="Verdana" w:hAnsi="Verdana"/>
          <w:b/>
          <w:bCs/>
          <w:sz w:val="18"/>
          <w:szCs w:val="18"/>
        </w:rPr>
      </w:pPr>
      <w:r w:rsidRPr="000D34C4">
        <w:rPr>
          <w:rFonts w:ascii="Verdana" w:hAnsi="Verdana"/>
          <w:b/>
          <w:bCs/>
          <w:sz w:val="18"/>
          <w:szCs w:val="18"/>
        </w:rPr>
        <w:t xml:space="preserve">Artikel </w:t>
      </w:r>
      <w:r>
        <w:rPr>
          <w:rFonts w:ascii="Verdana" w:hAnsi="Verdana"/>
          <w:b/>
          <w:bCs/>
          <w:sz w:val="18"/>
          <w:szCs w:val="18"/>
        </w:rPr>
        <w:t>IV</w:t>
      </w:r>
    </w:p>
    <w:p w:rsidRPr="0081706C" w:rsidR="00630239" w:rsidP="00630239" w14:paraId="1D4A636D" w14:textId="77777777">
      <w:pPr>
        <w:spacing w:before="120" w:after="0" w:line="240" w:lineRule="atLeast"/>
        <w:rPr>
          <w:rFonts w:ascii="Verdana" w:hAnsi="Verdana"/>
          <w:sz w:val="18"/>
          <w:szCs w:val="18"/>
        </w:rPr>
      </w:pPr>
      <w:r w:rsidRPr="0081706C">
        <w:rPr>
          <w:rFonts w:ascii="Verdana" w:hAnsi="Verdana"/>
          <w:sz w:val="18"/>
          <w:szCs w:val="18"/>
        </w:rPr>
        <w:t xml:space="preserve">Deze wet treedt in werking op een bij koninklijk besluit te bepalen tijdstip, dat voor de verschillende artikelen of onderdelen daarvan verschillend kan worden vastgesteld. </w:t>
      </w:r>
    </w:p>
    <w:p w:rsidR="00630239" w:rsidP="00630239" w14:paraId="49D51474" w14:textId="77777777">
      <w:pPr>
        <w:spacing w:before="120" w:after="0" w:line="240" w:lineRule="atLeast"/>
        <w:rPr>
          <w:rFonts w:ascii="Verdana" w:hAnsi="Verdana"/>
          <w:sz w:val="18"/>
          <w:szCs w:val="18"/>
        </w:rPr>
      </w:pPr>
    </w:p>
    <w:p w:rsidRPr="00E23236" w:rsidR="00630239" w:rsidP="00630239" w14:paraId="0E7E8767" w14:textId="77777777">
      <w:pPr>
        <w:spacing w:before="120" w:after="0" w:line="240" w:lineRule="atLeast"/>
        <w:rPr>
          <w:rFonts w:ascii="Verdana" w:hAnsi="Verdana"/>
          <w:b/>
          <w:bCs/>
          <w:sz w:val="18"/>
          <w:szCs w:val="18"/>
        </w:rPr>
      </w:pPr>
      <w:r w:rsidRPr="00E23236">
        <w:rPr>
          <w:rFonts w:ascii="Verdana" w:hAnsi="Verdana"/>
          <w:b/>
          <w:bCs/>
          <w:sz w:val="18"/>
          <w:szCs w:val="18"/>
        </w:rPr>
        <w:t>Artikel V</w:t>
      </w:r>
    </w:p>
    <w:p w:rsidR="00630239" w:rsidP="00630239" w14:paraId="271D250E" w14:textId="77777777">
      <w:pPr>
        <w:spacing w:before="120" w:after="0" w:line="240" w:lineRule="atLeast"/>
        <w:rPr>
          <w:rFonts w:ascii="Verdana" w:hAnsi="Verdana"/>
          <w:sz w:val="18"/>
          <w:szCs w:val="18"/>
        </w:rPr>
      </w:pPr>
      <w:r>
        <w:rPr>
          <w:rFonts w:ascii="Verdana" w:hAnsi="Verdana"/>
          <w:sz w:val="18"/>
          <w:szCs w:val="18"/>
        </w:rPr>
        <w:t xml:space="preserve">Deze wet </w:t>
      </w:r>
      <w:r w:rsidRPr="00E23236">
        <w:rPr>
          <w:rFonts w:ascii="Verdana" w:hAnsi="Verdana"/>
          <w:sz w:val="18"/>
          <w:szCs w:val="18"/>
        </w:rPr>
        <w:t>wordt aangehaald als:</w:t>
      </w:r>
      <w:r>
        <w:rPr>
          <w:rFonts w:ascii="Verdana" w:hAnsi="Verdana"/>
          <w:sz w:val="18"/>
          <w:szCs w:val="18"/>
        </w:rPr>
        <w:t xml:space="preserve"> </w:t>
      </w:r>
      <w:r w:rsidRPr="003A01DC">
        <w:rPr>
          <w:rFonts w:ascii="Verdana" w:hAnsi="Verdana"/>
          <w:sz w:val="18"/>
          <w:szCs w:val="18"/>
        </w:rPr>
        <w:t>Wet nieuwe regel</w:t>
      </w:r>
      <w:r>
        <w:rPr>
          <w:rFonts w:ascii="Verdana" w:hAnsi="Verdana"/>
          <w:sz w:val="18"/>
          <w:szCs w:val="18"/>
        </w:rPr>
        <w:t>s</w:t>
      </w:r>
      <w:r w:rsidRPr="003A01DC">
        <w:rPr>
          <w:rFonts w:ascii="Verdana" w:hAnsi="Verdana"/>
          <w:sz w:val="18"/>
          <w:szCs w:val="18"/>
        </w:rPr>
        <w:t xml:space="preserve"> inzake huisvesting vergunninghouders</w:t>
      </w:r>
    </w:p>
    <w:p w:rsidRPr="0081706C" w:rsidR="00630239" w:rsidP="00630239" w14:paraId="7905D793" w14:textId="77777777">
      <w:pPr>
        <w:spacing w:before="120" w:after="0" w:line="240" w:lineRule="atLeast"/>
        <w:rPr>
          <w:rFonts w:ascii="Verdana" w:hAnsi="Verdana"/>
          <w:sz w:val="18"/>
          <w:szCs w:val="18"/>
        </w:rPr>
      </w:pPr>
      <w:r w:rsidRPr="0081706C">
        <w:rPr>
          <w:rFonts w:ascii="Verdana" w:hAnsi="Verdana"/>
          <w:sz w:val="18"/>
          <w:szCs w:val="18"/>
        </w:rPr>
        <w:t xml:space="preserve">Lasten en bevelen dat deze in het Staatsblad zal worden geplaatst en dat alle ministeries, autoriteiten, colleges en ambtenaren die zulks aangaat, aan de nauwkeurige uitvoering de hand zullen houden. </w:t>
      </w:r>
    </w:p>
    <w:p w:rsidR="00630239" w:rsidP="00630239" w14:paraId="659AA443" w14:textId="77777777">
      <w:pPr>
        <w:spacing w:before="120" w:after="0" w:line="240" w:lineRule="atLeast"/>
        <w:rPr>
          <w:rFonts w:ascii="Verdana" w:hAnsi="Verdana"/>
          <w:sz w:val="18"/>
          <w:szCs w:val="18"/>
        </w:rPr>
      </w:pPr>
    </w:p>
    <w:p w:rsidR="00630239" w:rsidP="00630239" w14:paraId="789C86DD" w14:textId="77777777">
      <w:pPr>
        <w:spacing w:before="120" w:after="0" w:line="240" w:lineRule="atLeast"/>
        <w:rPr>
          <w:rFonts w:ascii="Verdana" w:hAnsi="Verdana"/>
          <w:sz w:val="18"/>
          <w:szCs w:val="18"/>
        </w:rPr>
      </w:pPr>
      <w:r w:rsidRPr="0081706C">
        <w:rPr>
          <w:rFonts w:ascii="Verdana" w:hAnsi="Verdana"/>
          <w:sz w:val="18"/>
          <w:szCs w:val="18"/>
        </w:rPr>
        <w:t xml:space="preserve">De </w:t>
      </w:r>
      <w:r>
        <w:rPr>
          <w:rFonts w:ascii="Verdana" w:hAnsi="Verdana"/>
          <w:sz w:val="18"/>
          <w:szCs w:val="18"/>
        </w:rPr>
        <w:t>M</w:t>
      </w:r>
      <w:r w:rsidRPr="0081706C">
        <w:rPr>
          <w:rFonts w:ascii="Verdana" w:hAnsi="Verdana"/>
          <w:sz w:val="18"/>
          <w:szCs w:val="18"/>
        </w:rPr>
        <w:t xml:space="preserve">inister van </w:t>
      </w:r>
      <w:r>
        <w:rPr>
          <w:rFonts w:ascii="Verdana" w:hAnsi="Verdana"/>
          <w:sz w:val="18"/>
          <w:szCs w:val="18"/>
        </w:rPr>
        <w:t>Volkshuisvesting en Ruimtelijke Ordening</w:t>
      </w:r>
    </w:p>
    <w:p w:rsidR="00630239" w:rsidP="00630239" w14:paraId="2B7CABFC" w14:textId="77777777">
      <w:pPr>
        <w:spacing w:before="120" w:after="0" w:line="240" w:lineRule="atLeast"/>
        <w:rPr>
          <w:rFonts w:ascii="Verdana" w:hAnsi="Verdana"/>
          <w:sz w:val="18"/>
          <w:szCs w:val="18"/>
        </w:rPr>
      </w:pPr>
    </w:p>
    <w:p w:rsidR="00630239" w:rsidP="269CDF01" w14:paraId="68DEA65B" w14:textId="77777777">
      <w:pPr>
        <w:spacing w:before="120" w:after="0" w:line="240" w:lineRule="atLeast"/>
        <w:rPr>
          <w:rFonts w:ascii="Verdana" w:hAnsi="Verdana"/>
          <w:sz w:val="18"/>
          <w:szCs w:val="18"/>
        </w:rPr>
      </w:pPr>
    </w:p>
    <w:p w:rsidR="269CDF01" w:rsidP="269CDF01" w14:paraId="6094B53B" w14:textId="464DA1FD">
      <w:pPr>
        <w:spacing w:before="120" w:after="0" w:line="240" w:lineRule="atLeast"/>
        <w:rPr>
          <w:rFonts w:ascii="Verdana" w:hAnsi="Verdana"/>
          <w:sz w:val="18"/>
          <w:szCs w:val="18"/>
        </w:rPr>
      </w:pPr>
    </w:p>
    <w:p w:rsidR="269CDF01" w:rsidP="269CDF01" w14:paraId="45CF4548" w14:textId="030CF90D">
      <w:pPr>
        <w:spacing w:before="120" w:after="0" w:line="240" w:lineRule="atLeast"/>
        <w:rPr>
          <w:rFonts w:ascii="Verdana" w:hAnsi="Verdana"/>
          <w:sz w:val="18"/>
          <w:szCs w:val="18"/>
        </w:rPr>
      </w:pPr>
    </w:p>
    <w:p w:rsidR="00630239" w:rsidP="00630239" w14:paraId="40A0D9A9" w14:textId="77777777">
      <w:pPr>
        <w:spacing w:before="120" w:after="0" w:line="240" w:lineRule="atLeast"/>
        <w:rPr>
          <w:rFonts w:ascii="Verdana" w:hAnsi="Verdana"/>
          <w:sz w:val="18"/>
          <w:szCs w:val="18"/>
        </w:rPr>
      </w:pPr>
      <w:r>
        <w:rPr>
          <w:rFonts w:ascii="Verdana" w:hAnsi="Verdana"/>
          <w:sz w:val="18"/>
          <w:szCs w:val="18"/>
        </w:rPr>
        <w:t>Mona Keijzer</w:t>
      </w:r>
    </w:p>
    <w:p w:rsidR="00630239" w:rsidP="00630239" w14:paraId="45209A30" w14:textId="77777777">
      <w:pPr>
        <w:spacing w:before="120" w:after="0" w:line="240" w:lineRule="atLeast"/>
        <w:rPr>
          <w:rFonts w:ascii="Verdana" w:hAnsi="Verdana"/>
          <w:sz w:val="18"/>
          <w:szCs w:val="18"/>
        </w:rPr>
      </w:pPr>
    </w:p>
    <w:p w:rsidR="00B06701" w14:paraId="468F8EA1" w14:textId="77777777"/>
    <w:sectPr w:rsidSect="0063023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E6BC3"/>
    <w:multiLevelType w:val="hybridMultilevel"/>
    <w:tmpl w:val="523AC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186B2F"/>
    <w:multiLevelType w:val="hybridMultilevel"/>
    <w:tmpl w:val="D9D0932E"/>
    <w:lvl w:ilvl="0">
      <w:start w:val="1"/>
      <w:numFmt w:val="decimal"/>
      <w:lvlText w:val="%1."/>
      <w:lvlJc w:val="left"/>
      <w:pPr>
        <w:ind w:left="720" w:hanging="360"/>
      </w:pPr>
      <w:rPr>
        <w:rFonts w:ascii="Verdana" w:hAnsi="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DA4692"/>
    <w:multiLevelType w:val="hybridMultilevel"/>
    <w:tmpl w:val="285468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F1054D"/>
    <w:multiLevelType w:val="hybridMultilevel"/>
    <w:tmpl w:val="25323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B279E0"/>
    <w:multiLevelType w:val="hybridMultilevel"/>
    <w:tmpl w:val="87BE26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EB1318"/>
    <w:multiLevelType w:val="hybridMultilevel"/>
    <w:tmpl w:val="8D64C40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7765E41"/>
    <w:multiLevelType w:val="hybridMultilevel"/>
    <w:tmpl w:val="20E2E272"/>
    <w:lvl w:ilvl="0">
      <w:start w:val="1"/>
      <w:numFmt w:val="decimal"/>
      <w:lvlText w:val="%1."/>
      <w:lvlJc w:val="left"/>
      <w:pPr>
        <w:ind w:left="720" w:hanging="360"/>
      </w:pPr>
    </w:lvl>
    <w:lvl w:ilvl="1">
      <w:start w:val="1"/>
      <w:numFmt w:val="decimal"/>
      <w:lvlText w:val="%2."/>
      <w:lvlJc w:val="left"/>
      <w:pPr>
        <w:ind w:left="1440" w:hanging="360"/>
      </w:pPr>
      <w:rPr>
        <w:rFonts w:ascii="Verdana" w:hAnsi="Verdan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0476AA"/>
    <w:multiLevelType w:val="hybridMultilevel"/>
    <w:tmpl w:val="3E1C1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8E0CD6"/>
    <w:multiLevelType w:val="hybridMultilevel"/>
    <w:tmpl w:val="552E3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900728">
    <w:abstractNumId w:val="6"/>
  </w:num>
  <w:num w:numId="2" w16cid:durableId="1451388733">
    <w:abstractNumId w:val="1"/>
  </w:num>
  <w:num w:numId="3" w16cid:durableId="87628643">
    <w:abstractNumId w:val="8"/>
  </w:num>
  <w:num w:numId="4" w16cid:durableId="238752599">
    <w:abstractNumId w:val="3"/>
  </w:num>
  <w:num w:numId="5" w16cid:durableId="465120980">
    <w:abstractNumId w:val="0"/>
  </w:num>
  <w:num w:numId="6" w16cid:durableId="50231405">
    <w:abstractNumId w:val="2"/>
  </w:num>
  <w:num w:numId="7" w16cid:durableId="178737552">
    <w:abstractNumId w:val="4"/>
  </w:num>
  <w:num w:numId="8" w16cid:durableId="287519068">
    <w:abstractNumId w:val="5"/>
  </w:num>
  <w:num w:numId="9" w16cid:durableId="1724284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9"/>
    <w:rsid w:val="000168EF"/>
    <w:rsid w:val="00036A83"/>
    <w:rsid w:val="0004388A"/>
    <w:rsid w:val="00062F20"/>
    <w:rsid w:val="00095F68"/>
    <w:rsid w:val="000D34C4"/>
    <w:rsid w:val="00115741"/>
    <w:rsid w:val="001207AC"/>
    <w:rsid w:val="00134BB7"/>
    <w:rsid w:val="001463A1"/>
    <w:rsid w:val="0016742D"/>
    <w:rsid w:val="001D43B2"/>
    <w:rsid w:val="001E6A24"/>
    <w:rsid w:val="00236E5C"/>
    <w:rsid w:val="00264045"/>
    <w:rsid w:val="00290F5F"/>
    <w:rsid w:val="002D2F60"/>
    <w:rsid w:val="00303D24"/>
    <w:rsid w:val="00353DA4"/>
    <w:rsid w:val="003664A1"/>
    <w:rsid w:val="003714A7"/>
    <w:rsid w:val="003A01DC"/>
    <w:rsid w:val="003B2B26"/>
    <w:rsid w:val="003C571D"/>
    <w:rsid w:val="003D1146"/>
    <w:rsid w:val="004227D9"/>
    <w:rsid w:val="00440F6E"/>
    <w:rsid w:val="00444810"/>
    <w:rsid w:val="0048612C"/>
    <w:rsid w:val="004E2494"/>
    <w:rsid w:val="00504ABD"/>
    <w:rsid w:val="00527AEA"/>
    <w:rsid w:val="00535585"/>
    <w:rsid w:val="00567B55"/>
    <w:rsid w:val="00596DD1"/>
    <w:rsid w:val="005B14AB"/>
    <w:rsid w:val="005E1A45"/>
    <w:rsid w:val="00600C60"/>
    <w:rsid w:val="00624322"/>
    <w:rsid w:val="00630239"/>
    <w:rsid w:val="006406BF"/>
    <w:rsid w:val="00640A0C"/>
    <w:rsid w:val="00640BBA"/>
    <w:rsid w:val="006731C2"/>
    <w:rsid w:val="006917EA"/>
    <w:rsid w:val="006977B8"/>
    <w:rsid w:val="006F20FE"/>
    <w:rsid w:val="006F4F15"/>
    <w:rsid w:val="00721462"/>
    <w:rsid w:val="00752F88"/>
    <w:rsid w:val="00762505"/>
    <w:rsid w:val="00782088"/>
    <w:rsid w:val="007D587A"/>
    <w:rsid w:val="0081706C"/>
    <w:rsid w:val="00890A23"/>
    <w:rsid w:val="008E04A3"/>
    <w:rsid w:val="00907EB4"/>
    <w:rsid w:val="00936B9C"/>
    <w:rsid w:val="00952480"/>
    <w:rsid w:val="009579A9"/>
    <w:rsid w:val="00962D61"/>
    <w:rsid w:val="009A5C09"/>
    <w:rsid w:val="009A7928"/>
    <w:rsid w:val="009C78DC"/>
    <w:rsid w:val="009E2D8A"/>
    <w:rsid w:val="00A01C8A"/>
    <w:rsid w:val="00A24094"/>
    <w:rsid w:val="00A25B07"/>
    <w:rsid w:val="00A34A50"/>
    <w:rsid w:val="00A41BD8"/>
    <w:rsid w:val="00A62DE2"/>
    <w:rsid w:val="00A66A99"/>
    <w:rsid w:val="00A76D3C"/>
    <w:rsid w:val="00A84FBA"/>
    <w:rsid w:val="00A86DE5"/>
    <w:rsid w:val="00A92B86"/>
    <w:rsid w:val="00A92D53"/>
    <w:rsid w:val="00A9756E"/>
    <w:rsid w:val="00B06701"/>
    <w:rsid w:val="00B30FE2"/>
    <w:rsid w:val="00B35AC7"/>
    <w:rsid w:val="00B543F2"/>
    <w:rsid w:val="00BE1148"/>
    <w:rsid w:val="00C03B99"/>
    <w:rsid w:val="00C256AC"/>
    <w:rsid w:val="00C410C9"/>
    <w:rsid w:val="00C84D5C"/>
    <w:rsid w:val="00CA0671"/>
    <w:rsid w:val="00CA43D1"/>
    <w:rsid w:val="00CB29F3"/>
    <w:rsid w:val="00D5366B"/>
    <w:rsid w:val="00D72DAB"/>
    <w:rsid w:val="00DD6D49"/>
    <w:rsid w:val="00E23201"/>
    <w:rsid w:val="00E23236"/>
    <w:rsid w:val="00E30912"/>
    <w:rsid w:val="00E40A47"/>
    <w:rsid w:val="00E46E66"/>
    <w:rsid w:val="00EA54E9"/>
    <w:rsid w:val="00F165C1"/>
    <w:rsid w:val="00F23480"/>
    <w:rsid w:val="00F5344F"/>
    <w:rsid w:val="00F63C1C"/>
    <w:rsid w:val="00F82691"/>
    <w:rsid w:val="00FB4BEA"/>
    <w:rsid w:val="00FF60E0"/>
    <w:rsid w:val="054A1560"/>
    <w:rsid w:val="269CDF01"/>
    <w:rsid w:val="2A45F8C3"/>
    <w:rsid w:val="33579A31"/>
    <w:rsid w:val="394FC0BB"/>
    <w:rsid w:val="40C15C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6D6C7E"/>
  <w15:chartTrackingRefBased/>
  <w15:docId w15:val="{EF88BD9A-49A6-4367-B3A2-C2BF129F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239"/>
    <w:rPr>
      <w:rFonts w:asciiTheme="minorHAnsi" w:hAnsiTheme="minorHAnsi"/>
      <w:kern w:val="0"/>
      <w:sz w:val="22"/>
      <w:lang w:val="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0239"/>
    <w:rPr>
      <w:sz w:val="16"/>
      <w:szCs w:val="16"/>
    </w:rPr>
  </w:style>
  <w:style w:type="paragraph" w:styleId="CommentText">
    <w:name w:val="annotation text"/>
    <w:basedOn w:val="Normal"/>
    <w:link w:val="TekstopmerkingChar"/>
    <w:uiPriority w:val="99"/>
    <w:unhideWhenUsed/>
    <w:rsid w:val="00630239"/>
    <w:pPr>
      <w:spacing w:line="240" w:lineRule="auto"/>
    </w:pPr>
    <w:rPr>
      <w:sz w:val="20"/>
      <w:szCs w:val="20"/>
    </w:rPr>
  </w:style>
  <w:style w:type="character" w:customStyle="1" w:styleId="TekstopmerkingChar">
    <w:name w:val="Tekst opmerking Char"/>
    <w:basedOn w:val="DefaultParagraphFont"/>
    <w:link w:val="CommentText"/>
    <w:uiPriority w:val="99"/>
    <w:rsid w:val="00630239"/>
    <w:rPr>
      <w:rFonts w:asciiTheme="minorHAnsi" w:hAnsiTheme="minorHAnsi"/>
      <w:kern w:val="0"/>
      <w:sz w:val="20"/>
      <w:szCs w:val="20"/>
      <w:lang w:val="nl-NL"/>
      <w14:ligatures w14:val="none"/>
    </w:rPr>
  </w:style>
  <w:style w:type="paragraph" w:styleId="CommentSubject">
    <w:name w:val="annotation subject"/>
    <w:basedOn w:val="CommentText"/>
    <w:next w:val="CommentText"/>
    <w:link w:val="OnderwerpvanopmerkingChar"/>
    <w:uiPriority w:val="99"/>
    <w:semiHidden/>
    <w:unhideWhenUsed/>
    <w:rsid w:val="00640A0C"/>
    <w:rPr>
      <w:b/>
      <w:bCs/>
    </w:rPr>
  </w:style>
  <w:style w:type="character" w:customStyle="1" w:styleId="OnderwerpvanopmerkingChar">
    <w:name w:val="Onderwerp van opmerking Char"/>
    <w:basedOn w:val="TekstopmerkingChar"/>
    <w:link w:val="CommentSubject"/>
    <w:uiPriority w:val="99"/>
    <w:semiHidden/>
    <w:rsid w:val="00640A0C"/>
    <w:rPr>
      <w:rFonts w:asciiTheme="minorHAnsi" w:hAnsiTheme="minorHAnsi"/>
      <w:b/>
      <w:bCs/>
      <w:kern w:val="0"/>
      <w:sz w:val="20"/>
      <w:szCs w:val="20"/>
      <w:lang w:val="nl-NL"/>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90F5F"/>
    <w:pPr>
      <w:spacing w:after="0" w:line="240" w:lineRule="auto"/>
    </w:pPr>
    <w:rPr>
      <w:rFonts w:asciiTheme="minorHAnsi" w:hAnsiTheme="minorHAns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622</ap:Words>
  <ap:Characters>3424</ap:Characters>
  <ap:DocSecurity>0</ap:DocSecurity>
  <ap:Lines>28</ap:Lines>
  <ap:Paragraphs>8</ap:Paragraphs>
  <ap:ScaleCrop>false</ap:ScaleCrop>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2025-10-03T10:02:00.0000000Z</dcterms:created>
  <dcterms:modified xsi:type="dcterms:W3CDTF">2025-10-03T10:02:00.0000000Z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