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6182A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719B8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BA4C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B1F016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82413F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2628CB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F85FDB3" w14:textId="77777777"/>
        </w:tc>
      </w:tr>
      <w:tr w:rsidR="00D24C47" w14:paraId="56F4A78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9BD8719" w14:textId="77777777"/>
        </w:tc>
      </w:tr>
      <w:tr w:rsidR="00D24C47" w14:paraId="72D7D8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CB6034" w14:textId="77777777"/>
        </w:tc>
        <w:tc>
          <w:tcPr>
            <w:tcW w:w="7729" w:type="dxa"/>
            <w:gridSpan w:val="2"/>
          </w:tcPr>
          <w:p w:rsidR="00D24C47" w:rsidRDefault="00D24C47" w14:paraId="4F3657E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ADD8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82D11" w:rsidRDefault="00D82D11" w14:paraId="5DAA8F15" w14:textId="2D13EE4D">
            <w:pPr>
              <w:rPr>
                <w:b/>
              </w:rPr>
            </w:pPr>
            <w:r>
              <w:rPr>
                <w:b/>
              </w:rPr>
              <w:t>36 831</w:t>
            </w:r>
          </w:p>
        </w:tc>
        <w:tc>
          <w:tcPr>
            <w:tcW w:w="7729" w:type="dxa"/>
            <w:gridSpan w:val="2"/>
          </w:tcPr>
          <w:p w:rsidRPr="00D82D11" w:rsidR="00D24C47" w:rsidRDefault="00D82D11" w14:paraId="73400A71" w14:textId="1BFE4855">
            <w:pPr>
              <w:rPr>
                <w:b/>
                <w:bCs/>
              </w:rPr>
            </w:pPr>
            <w:r w:rsidRPr="00D82D11">
              <w:rPr>
                <w:b/>
                <w:bCs/>
              </w:rPr>
              <w:t>Wijziging van de Huisvestingswet 2014 inzake het verbod op voorrang voor vergunninghouders (Wet nieuwe regels inzake huisvesting vergunninghouders)</w:t>
            </w:r>
          </w:p>
        </w:tc>
      </w:tr>
      <w:tr w:rsidR="00D24C47" w14:paraId="62B474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98E242" w14:textId="77777777"/>
        </w:tc>
        <w:tc>
          <w:tcPr>
            <w:tcW w:w="7729" w:type="dxa"/>
            <w:gridSpan w:val="2"/>
          </w:tcPr>
          <w:p w:rsidR="00D24C47" w:rsidRDefault="00D24C47" w14:paraId="242CB8A6" w14:textId="77777777"/>
        </w:tc>
      </w:tr>
      <w:tr w:rsidR="00D24C47" w14:paraId="69079D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E23A75" w14:textId="77777777"/>
        </w:tc>
        <w:tc>
          <w:tcPr>
            <w:tcW w:w="7729" w:type="dxa"/>
            <w:gridSpan w:val="2"/>
          </w:tcPr>
          <w:p w:rsidR="00D24C47" w:rsidRDefault="00D24C47" w14:paraId="64E96654" w14:textId="77777777"/>
        </w:tc>
      </w:tr>
      <w:tr w:rsidR="00D24C47" w14:paraId="103E6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3E846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D6AAB67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B8A9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0A6AF8" w14:textId="77777777"/>
        </w:tc>
        <w:tc>
          <w:tcPr>
            <w:tcW w:w="7729" w:type="dxa"/>
            <w:gridSpan w:val="2"/>
          </w:tcPr>
          <w:p w:rsidR="00D24C47" w:rsidRDefault="00D24C47" w14:paraId="5EB687F4" w14:textId="77777777"/>
        </w:tc>
      </w:tr>
      <w:tr w:rsidR="00D24C47" w14:paraId="33918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C35393" w14:textId="77777777"/>
        </w:tc>
        <w:tc>
          <w:tcPr>
            <w:tcW w:w="7729" w:type="dxa"/>
            <w:gridSpan w:val="2"/>
          </w:tcPr>
          <w:p w:rsidR="00D24C47" w:rsidRDefault="00D24C47" w14:paraId="396A06BE" w14:textId="77777777">
            <w:r>
              <w:t>Aan de Tweede Kamer der Staten-Generaal</w:t>
            </w:r>
          </w:p>
        </w:tc>
      </w:tr>
      <w:tr w:rsidR="00D24C47" w14:paraId="1B652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EC85BD" w14:textId="77777777"/>
        </w:tc>
        <w:tc>
          <w:tcPr>
            <w:tcW w:w="7729" w:type="dxa"/>
            <w:gridSpan w:val="2"/>
          </w:tcPr>
          <w:p w:rsidR="00D24C47" w:rsidRDefault="00D24C47" w14:paraId="3CD390C2" w14:textId="77777777"/>
        </w:tc>
      </w:tr>
      <w:tr w:rsidR="00D24C47" w14:paraId="77F47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2B9E447" w14:textId="77777777"/>
        </w:tc>
        <w:tc>
          <w:tcPr>
            <w:tcW w:w="7729" w:type="dxa"/>
            <w:gridSpan w:val="2"/>
          </w:tcPr>
          <w:p w:rsidR="00D24C47" w:rsidRDefault="00D24C47" w14:paraId="00773337" w14:textId="77777777"/>
        </w:tc>
      </w:tr>
      <w:tr w:rsidR="00D24C47" w14:paraId="377E1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FA4F75" w14:textId="77777777"/>
        </w:tc>
        <w:tc>
          <w:tcPr>
            <w:tcW w:w="7729" w:type="dxa"/>
            <w:gridSpan w:val="2"/>
          </w:tcPr>
          <w:p w:rsidR="00D24C47" w:rsidP="00827419" w:rsidRDefault="0023695D" w14:paraId="35C73D0E" w14:textId="58DCC75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82D11">
              <w:t>houdende</w:t>
            </w:r>
            <w:r w:rsidR="00827419">
              <w:t xml:space="preserve"> </w:t>
            </w:r>
            <w:r w:rsidR="00D82D11">
              <w:t>w</w:t>
            </w:r>
            <w:r w:rsidRPr="002C5B75" w:rsidR="00D82D11">
              <w:t>ijziging van de Huisvestingswet 2014 inzake het verbod op voorrang voor vergunninghouders (Wet nieuwe regels inzake huisvesting vergunninghouders)</w:t>
            </w:r>
            <w:r w:rsidR="00827419">
              <w:t>.</w:t>
            </w:r>
          </w:p>
        </w:tc>
      </w:tr>
      <w:tr w:rsidR="00D24C47" w14:paraId="74BD5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5860E3" w14:textId="77777777"/>
        </w:tc>
        <w:tc>
          <w:tcPr>
            <w:tcW w:w="7729" w:type="dxa"/>
            <w:gridSpan w:val="2"/>
          </w:tcPr>
          <w:p w:rsidR="00D24C47" w:rsidRDefault="00D24C47" w14:paraId="6589DBAC" w14:textId="77777777"/>
        </w:tc>
      </w:tr>
      <w:tr w:rsidR="00D24C47" w14:paraId="5BB5E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819321" w14:textId="77777777"/>
        </w:tc>
        <w:tc>
          <w:tcPr>
            <w:tcW w:w="7729" w:type="dxa"/>
            <w:gridSpan w:val="2"/>
          </w:tcPr>
          <w:p w:rsidR="00D24C47" w:rsidP="0023695D" w:rsidRDefault="00D24C47" w14:paraId="6BF61CA5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9DAE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C6A89D7" w14:textId="77777777"/>
        </w:tc>
        <w:tc>
          <w:tcPr>
            <w:tcW w:w="7729" w:type="dxa"/>
            <w:gridSpan w:val="2"/>
          </w:tcPr>
          <w:p w:rsidR="00D24C47" w:rsidRDefault="00D24C47" w14:paraId="4E36DD76" w14:textId="77777777"/>
        </w:tc>
      </w:tr>
      <w:tr w:rsidR="00D24C47" w14:paraId="5A16F9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15B71C" w14:textId="77777777"/>
        </w:tc>
        <w:tc>
          <w:tcPr>
            <w:tcW w:w="7729" w:type="dxa"/>
            <w:gridSpan w:val="2"/>
          </w:tcPr>
          <w:p w:rsidR="00D24C47" w:rsidP="0023695D" w:rsidRDefault="00D24C47" w14:paraId="321E93C0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6441C1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7916A4" w14:textId="77777777"/>
        </w:tc>
        <w:tc>
          <w:tcPr>
            <w:tcW w:w="7729" w:type="dxa"/>
            <w:gridSpan w:val="2"/>
          </w:tcPr>
          <w:p w:rsidR="00D24C47" w:rsidRDefault="00D24C47" w14:paraId="46667921" w14:textId="77777777"/>
        </w:tc>
      </w:tr>
      <w:tr w:rsidR="00D24C47" w14:paraId="37040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B794E0" w14:textId="77777777"/>
        </w:tc>
        <w:tc>
          <w:tcPr>
            <w:tcW w:w="7729" w:type="dxa"/>
            <w:gridSpan w:val="2"/>
          </w:tcPr>
          <w:p w:rsidR="00D24C47" w:rsidP="00B84DF9" w:rsidRDefault="00CB00B1" w14:paraId="22D741CC" w14:textId="25FB464B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82D11">
              <w:t>4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FE3CEF1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7BE1" w14:textId="77777777" w:rsidR="00D82D11" w:rsidRDefault="00D82D11">
      <w:pPr>
        <w:spacing w:line="20" w:lineRule="exact"/>
      </w:pPr>
    </w:p>
  </w:endnote>
  <w:endnote w:type="continuationSeparator" w:id="0">
    <w:p w14:paraId="3DD4E322" w14:textId="77777777" w:rsidR="00D82D11" w:rsidRDefault="00D82D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2BA687" w14:textId="77777777" w:rsidR="00D82D11" w:rsidRDefault="00D82D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9F1D" w14:textId="77777777" w:rsidR="00D82D11" w:rsidRDefault="00D82D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E07AED" w14:textId="77777777" w:rsidR="00D82D11" w:rsidRDefault="00D8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11"/>
    <w:rsid w:val="000074B9"/>
    <w:rsid w:val="00047444"/>
    <w:rsid w:val="00084B04"/>
    <w:rsid w:val="000A3969"/>
    <w:rsid w:val="001C21D9"/>
    <w:rsid w:val="00200E89"/>
    <w:rsid w:val="00225197"/>
    <w:rsid w:val="00233F4C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82D11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67684"/>
  <w15:docId w15:val="{C602FD88-E65A-4A76-86A0-22F4E54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2025-10-06T13:40:00.0000000Z</lastPrinted>
  <dcterms:created xsi:type="dcterms:W3CDTF">2025-10-06T13:39:00.0000000Z</dcterms:created>
  <dcterms:modified xsi:type="dcterms:W3CDTF">2025-10-06T13:40:00.0000000Z</dcterms:modified>
  <dc:description>------------------------</dc:description>
  <dc:subject/>
  <keywords/>
  <version/>
  <category/>
</coreProperties>
</file>