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7C7A51">
        <w:tc>
          <w:tcPr>
            <w:tcW w:w="7792" w:type="dxa"/>
            <w:gridSpan w:val="2"/>
            <w:tcMar>
              <w:left w:w="0" w:type="dxa"/>
              <w:right w:w="0" w:type="dxa"/>
            </w:tcMar>
          </w:tcPr>
          <w:p w:rsidR="007C7A51" w:rsidRDefault="003A3A07">
            <w:pPr>
              <w:spacing w:after="40"/>
            </w:pPr>
            <w:bookmarkStart w:name="_GoBack" w:id="0"/>
            <w:bookmarkEnd w:id="0"/>
            <w:r>
              <w:rPr>
                <w:sz w:val="13"/>
                <w:szCs w:val="13"/>
              </w:rPr>
              <w:t>&gt; Retouradres Postbus 20701 2500 ES Den Haag</w:t>
            </w:r>
          </w:p>
        </w:tc>
      </w:tr>
      <w:tr w:rsidR="007C7A51">
        <w:tc>
          <w:tcPr>
            <w:tcW w:w="7792" w:type="dxa"/>
            <w:gridSpan w:val="2"/>
            <w:tcMar>
              <w:left w:w="0" w:type="dxa"/>
              <w:right w:w="0" w:type="dxa"/>
            </w:tcMar>
          </w:tcPr>
          <w:p w:rsidR="007C7A51" w:rsidRDefault="003A3A07">
            <w:pPr>
              <w:tabs>
                <w:tab w:val="left" w:pos="614"/>
              </w:tabs>
              <w:spacing w:after="0"/>
            </w:pPr>
            <w:r>
              <w:t>de Voorzitter van de Tweede Kamer</w:t>
            </w:r>
          </w:p>
          <w:p w:rsidR="007C7A51" w:rsidRDefault="003A3A07">
            <w:pPr>
              <w:tabs>
                <w:tab w:val="left" w:pos="614"/>
              </w:tabs>
              <w:spacing w:after="0"/>
            </w:pPr>
            <w:r>
              <w:t>der Staten-Generaal</w:t>
            </w:r>
          </w:p>
          <w:p w:rsidR="007C7A51" w:rsidRDefault="003A3A07">
            <w:pPr>
              <w:tabs>
                <w:tab w:val="left" w:pos="614"/>
              </w:tabs>
              <w:spacing w:after="0"/>
            </w:pPr>
            <w:r>
              <w:t xml:space="preserve">Bezuidenhoutseweg 67 </w:t>
            </w:r>
          </w:p>
          <w:p w:rsidR="007C7A51" w:rsidRDefault="003A3A07">
            <w:pPr>
              <w:tabs>
                <w:tab w:val="left" w:pos="614"/>
              </w:tabs>
              <w:spacing w:after="240"/>
            </w:pPr>
            <w:r>
              <w:t>2594 AC Den Haag</w:t>
            </w:r>
          </w:p>
          <w:p w:rsidR="007C7A51" w:rsidRDefault="007C7A51">
            <w:pPr>
              <w:spacing w:after="240"/>
              <w:rPr>
                <w:sz w:val="13"/>
                <w:szCs w:val="13"/>
              </w:rPr>
            </w:pPr>
          </w:p>
        </w:tc>
      </w:tr>
      <w:tr w:rsidR="007C7A51">
        <w:trPr>
          <w:trHeight w:val="283"/>
        </w:trPr>
        <w:tc>
          <w:tcPr>
            <w:tcW w:w="1969" w:type="dxa"/>
            <w:tcMar>
              <w:left w:w="0" w:type="dxa"/>
              <w:right w:w="0" w:type="dxa"/>
            </w:tcMar>
          </w:tcPr>
          <w:p w:rsidR="007C7A51" w:rsidRDefault="003A3A07">
            <w:pPr>
              <w:tabs>
                <w:tab w:val="left" w:pos="614"/>
              </w:tabs>
              <w:spacing w:after="0"/>
            </w:pPr>
            <w:r>
              <w:t>Datum</w:t>
            </w:r>
          </w:p>
        </w:tc>
        <w:tc>
          <w:tcPr>
            <w:tcW w:w="5823" w:type="dxa"/>
            <w:tcMar>
              <w:left w:w="0" w:type="dxa"/>
              <w:right w:w="0" w:type="dxa"/>
            </w:tcMar>
          </w:tcPr>
          <w:p w:rsidR="007C7A51" w:rsidRDefault="003A3A07">
            <w:pPr>
              <w:spacing w:after="0"/>
            </w:pPr>
            <w:r>
              <w:t>15 oktober 2025</w:t>
            </w:r>
          </w:p>
        </w:tc>
      </w:tr>
      <w:tr w:rsidR="007C7A51">
        <w:trPr>
          <w:trHeight w:val="283"/>
        </w:trPr>
        <w:tc>
          <w:tcPr>
            <w:tcW w:w="1969" w:type="dxa"/>
            <w:tcMar>
              <w:left w:w="0" w:type="dxa"/>
              <w:right w:w="0" w:type="dxa"/>
            </w:tcMar>
          </w:tcPr>
          <w:p w:rsidR="007C7A51" w:rsidRDefault="003A3A07">
            <w:pPr>
              <w:tabs>
                <w:tab w:val="left" w:pos="614"/>
              </w:tabs>
              <w:spacing w:after="0"/>
            </w:pPr>
            <w:r>
              <w:t>Betreft</w:t>
            </w:r>
          </w:p>
        </w:tc>
        <w:tc>
          <w:tcPr>
            <w:tcW w:w="5823" w:type="dxa"/>
            <w:tcMar>
              <w:left w:w="0" w:type="dxa"/>
              <w:right w:w="0" w:type="dxa"/>
            </w:tcMar>
          </w:tcPr>
          <w:p w:rsidR="007C7A51" w:rsidRDefault="003A3A07">
            <w:pPr>
              <w:tabs>
                <w:tab w:val="left" w:pos="614"/>
              </w:tabs>
              <w:spacing w:after="0"/>
            </w:pPr>
            <w:r>
              <w:t>Geannoteerde Agenda Raad Buitenlandse Zaken Defensie d.d. 15 oktober</w:t>
            </w:r>
          </w:p>
        </w:tc>
      </w:tr>
    </w:tbl>
    <w:p w:rsidR="007C7A51" w:rsidRDefault="003A3A07">
      <w:r>
        <w:rPr>
          <w:noProof/>
          <w:sz w:val="20"/>
          <w:lang w:eastAsia="nl-NL" w:bidi="ar-SA"/>
        </w:rPr>
        <mc:AlternateContent>
          <mc:Choice Requires="wps">
            <w:drawing>
              <wp:anchor distT="0" distB="0" distL="114300" distR="114300" simplePos="0" relativeHeight="251624961" behindDoc="0" locked="0" layoutInCell="1" allowOverlap="1">
                <wp:simplePos x="0" y="0"/>
                <wp:positionH relativeFrom="page">
                  <wp:posOffset>6032504</wp:posOffset>
                </wp:positionH>
                <wp:positionV relativeFrom="page">
                  <wp:posOffset>1638939</wp:posOffset>
                </wp:positionV>
                <wp:extent cx="1144905" cy="4152265"/>
                <wp:effectExtent l="0" t="0" r="17145" b="63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4155440"/>
                        </a:xfrm>
                        <a:prstGeom prst="rect">
                          <a:avLst/>
                        </a:prstGeom>
                        <a:noFill/>
                        <a:ln cap="flat">
                          <a:noFill/>
                        </a:ln>
                      </wps:spPr>
                      <wps:txbx>
                        <w:txbxContent>
                          <w:p w:rsidR="007C7A51" w:rsidRDefault="003A3A07">
                            <w:pPr>
                              <w:pStyle w:val="ReferentiegegevenskopW1-Huisstijl"/>
                              <w:spacing w:before="360"/>
                            </w:pPr>
                            <w:r>
                              <w:t>Ministerie van Defensie</w:t>
                            </w:r>
                          </w:p>
                          <w:p w:rsidR="007C7A51" w:rsidRDefault="003A3A07">
                            <w:pPr>
                              <w:pStyle w:val="Referentiegegevens-Huisstijl"/>
                            </w:pPr>
                            <w:r>
                              <w:t>Plein 4</w:t>
                            </w:r>
                          </w:p>
                          <w:p w:rsidR="007C7A51" w:rsidRDefault="003A3A07">
                            <w:pPr>
                              <w:pStyle w:val="Referentiegegevens-Huisstijl"/>
                            </w:pPr>
                            <w:r>
                              <w:t>MPC 58 B</w:t>
                            </w:r>
                          </w:p>
                          <w:p w:rsidR="007C7A51" w:rsidRDefault="003A3A07">
                            <w:pPr>
                              <w:pStyle w:val="Referentiegegevens-Huisstijl"/>
                              <w:rPr>
                                <w:lang w:val="de-DE"/>
                              </w:rPr>
                            </w:pPr>
                            <w:r>
                              <w:rPr>
                                <w:lang w:val="de-DE"/>
                              </w:rPr>
                              <w:t>Postbus 20701</w:t>
                            </w:r>
                          </w:p>
                          <w:p w:rsidR="007C7A51" w:rsidRDefault="003A3A07">
                            <w:pPr>
                              <w:pStyle w:val="Referentiegegevens-Huisstijl"/>
                              <w:rPr>
                                <w:lang w:val="de-DE"/>
                              </w:rPr>
                            </w:pPr>
                            <w:r>
                              <w:rPr>
                                <w:lang w:val="de-DE"/>
                              </w:rPr>
                              <w:t>2500 ES Den Haag</w:t>
                            </w:r>
                          </w:p>
                          <w:p w:rsidR="007C7A51" w:rsidRDefault="003A3A07">
                            <w:pPr>
                              <w:pStyle w:val="Referentiegegevens-Huisstijl"/>
                              <w:rPr>
                                <w:lang w:val="de-DE"/>
                              </w:rPr>
                            </w:pPr>
                            <w:r>
                              <w:rPr>
                                <w:lang w:val="de-DE"/>
                              </w:rPr>
                              <w:t>www.defensie.nl</w:t>
                            </w:r>
                          </w:p>
                          <w:p w:rsidR="007C7A51" w:rsidRDefault="003A3A07">
                            <w:pPr>
                              <w:pStyle w:val="ReferentiegegevenskopW1-Huisstijl"/>
                              <w:spacing w:before="120"/>
                            </w:pPr>
                            <w:r>
                              <w:t>Onze referentie</w:t>
                            </w:r>
                          </w:p>
                          <w:p w:rsidR="007C7A51" w:rsidRDefault="0066115B">
                            <w:pPr>
                              <w:pStyle w:val="Referentiegegevens-Huisstijl"/>
                            </w:pPr>
                            <w:r w:rsidRPr="003A3A07">
                              <w:t>Defdoc</w:t>
                            </w:r>
                          </w:p>
                          <w:p w:rsidR="007C7A51" w:rsidRDefault="003A3A07">
                            <w:pPr>
                              <w:pStyle w:val="Algemenevoorwaarden-Huisstijl"/>
                            </w:pPr>
                            <w:r>
                              <w:t>Bij beantwoording, datum, onze referentie en onderwerp vermelden.</w:t>
                            </w:r>
                          </w:p>
                          <w:p w:rsidR="007C7A51" w:rsidRDefault="007C7A51">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7" style="position:absolute;margin-left:475pt;margin-top:129.05pt;width:90.15pt;height:326.95pt;z-index:251624961;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">
                <v:path arrowok="t"/>
                <v:textbox inset="0,0,0,0">
                  <w:txbxContent>
                    <w:p w:rsidR="007C7A51" w:rsidRDefault="003A3A07">
                      <w:pPr>
                        <w:pStyle w:val="ReferentiegegevenskopW1-Huisstijl"/>
                        <w:spacing w:before="360"/>
                      </w:pPr>
                      <w:r>
                        <w:t>Ministerie van Defensie</w:t>
                      </w:r>
                    </w:p>
                    <w:p w:rsidR="007C7A51" w:rsidRDefault="003A3A07">
                      <w:pPr>
                        <w:pStyle w:val="Referentiegegevens-Huisstijl"/>
                      </w:pPr>
                      <w:r>
                        <w:t>Plein 4</w:t>
                      </w:r>
                    </w:p>
                    <w:p w:rsidR="007C7A51" w:rsidRDefault="003A3A07">
                      <w:pPr>
                        <w:pStyle w:val="Referentiegegevens-Huisstijl"/>
                      </w:pPr>
                      <w:r>
                        <w:t>MPC 58 B</w:t>
                      </w:r>
                    </w:p>
                    <w:p w:rsidR="007C7A51" w:rsidRDefault="003A3A07">
                      <w:pPr>
                        <w:pStyle w:val="Referentiegegevens-Huisstijl"/>
                        <w:rPr>
                          <w:lang w:val="de-DE"/>
                        </w:rPr>
                      </w:pPr>
                      <w:r>
                        <w:rPr>
                          <w:lang w:val="de-DE"/>
                        </w:rPr>
                        <w:t>Postbus 20701</w:t>
                      </w:r>
                    </w:p>
                    <w:p w:rsidR="007C7A51" w:rsidRDefault="003A3A07">
                      <w:pPr>
                        <w:pStyle w:val="Referentiegegevens-Huisstijl"/>
                        <w:rPr>
                          <w:lang w:val="de-DE"/>
                        </w:rPr>
                      </w:pPr>
                      <w:r>
                        <w:rPr>
                          <w:lang w:val="de-DE"/>
                        </w:rPr>
                        <w:t>2500 ES Den Haag</w:t>
                      </w:r>
                    </w:p>
                    <w:p w:rsidR="007C7A51" w:rsidRDefault="003A3A07">
                      <w:pPr>
                        <w:pStyle w:val="Referentiegegevens-Huisstijl"/>
                        <w:rPr>
                          <w:lang w:val="de-DE"/>
                        </w:rPr>
                      </w:pPr>
                      <w:r>
                        <w:rPr>
                          <w:lang w:val="de-DE"/>
                        </w:rPr>
                        <w:t>www.defensie.nl</w:t>
                      </w:r>
                    </w:p>
                    <w:p w:rsidR="007C7A51" w:rsidRDefault="003A3A07">
                      <w:pPr>
                        <w:pStyle w:val="ReferentiegegevenskopW1-Huisstijl"/>
                        <w:spacing w:before="120"/>
                      </w:pPr>
                      <w:r>
                        <w:t>Onze referentie</w:t>
                      </w:r>
                    </w:p>
                    <w:p w:rsidR="007C7A51" w:rsidRDefault="0066115B">
                      <w:pPr>
                        <w:pStyle w:val="Referentiegegevens-Huisstijl"/>
                      </w:pPr>
                      <w:proofErr w:type="spellStart"/>
                      <w:r w:rsidRPr="003A3A07">
                        <w:t>Defdoc</w:t>
                      </w:r>
                      <w:proofErr w:type="spellEnd"/>
                    </w:p>
                    <w:p w:rsidR="007C7A51" w:rsidRDefault="003A3A07">
                      <w:pPr>
                        <w:pStyle w:val="Algemenevoorwaarden-Huisstijl"/>
                      </w:pPr>
                      <w:r>
                        <w:t>B</w:t>
                      </w:r>
                      <w:r>
                        <w:t>ij beantwoording, datum, onze referentie en onderwerp vermelden.</w:t>
                      </w:r>
                    </w:p>
                    <w:p w:rsidR="007C7A51" w:rsidRDefault="007C7A51">
                      <w:pPr>
                        <w:pStyle w:val="Algemenevoorwaarden-Huisstijl"/>
                      </w:pPr>
                    </w:p>
                  </w:txbxContent>
                </v:textbox>
                <w10:wrap anchorx="page" anchory="page"/>
              </v:shape>
            </w:pict>
          </mc:Fallback>
        </mc:AlternateContent>
      </w:r>
    </w:p>
    <w:p w:rsidR="007C7A51" w:rsidRDefault="007C7A51">
      <w:pPr>
        <w:spacing w:after="240"/>
      </w:pPr>
    </w:p>
    <w:p w:rsidR="007C7A51" w:rsidRDefault="003A3A07">
      <w:pPr>
        <w:spacing w:after="240"/>
      </w:pPr>
      <w:r>
        <w:t>Geachte voorzitter,</w:t>
      </w:r>
    </w:p>
    <w:p w:rsidR="007C7A51" w:rsidRDefault="003A3A07">
      <w:r>
        <w:t xml:space="preserve">Hierbij ontvangt u de geannoteerde agenda voor de Raad Buitenlandse Zaken (RBZ) met ministers van Defensie die op 15 oktober in Brussel plaatsvindt. Het betreft ditmaal enkel een werkdiner, dat wordt geopend door de Hoge Vertegenwoordiger van de EU </w:t>
      </w:r>
      <w:r>
        <w:rPr>
          <w:rFonts w:eastAsia="MS Mincho" w:cstheme="minorHAnsi"/>
          <w:lang w:eastAsia="ja-JP"/>
        </w:rPr>
        <w:t xml:space="preserve">voor buitenlandse zaken en veiligheidsbeleid (HV) </w:t>
      </w:r>
      <w:r>
        <w:t xml:space="preserve">met een overzicht van de actuele ontwikkelingen. Naar verwachting zal de stand van zaken rond </w:t>
      </w:r>
      <w:r>
        <w:rPr>
          <w:i/>
        </w:rPr>
        <w:t xml:space="preserve">Defence Readiness </w:t>
      </w:r>
      <w:r>
        <w:t>centraal staan tijdens het werkdiner.</w:t>
      </w:r>
    </w:p>
    <w:p w:rsidR="007C7A51" w:rsidRDefault="003A3A07">
      <w:pPr>
        <w:rPr>
          <w:b/>
        </w:rPr>
      </w:pPr>
      <w:r>
        <w:br/>
      </w:r>
      <w:r>
        <w:rPr>
          <w:b/>
        </w:rPr>
        <w:t>A. Geannoteerde agenda</w:t>
      </w:r>
    </w:p>
    <w:p w:rsidR="007C7A51" w:rsidRDefault="007C7A51">
      <w:pPr>
        <w:spacing w:after="0"/>
      </w:pPr>
    </w:p>
    <w:p w:rsidR="007C7A51" w:rsidRDefault="003A3A07">
      <w:pPr>
        <w:rPr>
          <w:b/>
        </w:rPr>
      </w:pPr>
      <w:r>
        <w:rPr>
          <w:b/>
        </w:rPr>
        <w:t>1. Defence Readiness</w:t>
      </w:r>
    </w:p>
    <w:p w:rsidR="007C7A51" w:rsidRDefault="003A3A07">
      <w:pPr>
        <w:spacing w:after="0" w:line="275" w:lineRule="auto"/>
        <w:rPr>
          <w:rFonts w:eastAsia="MS Mincho" w:cstheme="minorHAnsi"/>
          <w:lang w:eastAsia="ja-JP"/>
        </w:rPr>
      </w:pPr>
      <w:r>
        <w:rPr>
          <w:rFonts w:eastAsia="MS Mincho" w:cstheme="minorHAnsi"/>
          <w:lang w:eastAsia="ja-JP"/>
        </w:rPr>
        <w:t>Het kabinet vindt het essentieel dat Europa meer verantwoordelijkheid neemt voor de eigen veiligheid. In aanvulling op de NAVO en individuele landen kan de EU daarbij een belangrijke coördinerende en ondersteunende rol spelen. De Europese regeringsleiders hebben het versterken van de krijgsmacht en defensie-industrie vastgesteld als prioriteit voor de Europese Unie.</w:t>
      </w:r>
      <w:r>
        <w:rPr>
          <w:rStyle w:val="Voetnootmarkering"/>
          <w:rFonts w:eastAsia="MS Mincho" w:cstheme="minorHAnsi"/>
          <w:lang w:eastAsia="ja-JP"/>
        </w:rPr>
        <w:footnoteReference w:id="1"/>
      </w:r>
      <w:r>
        <w:rPr>
          <w:rFonts w:eastAsia="MS Mincho" w:cstheme="minorHAnsi"/>
          <w:lang w:eastAsia="ja-JP"/>
        </w:rPr>
        <w:t xml:space="preserve"> De Commissie en de HV hebben hieraan invulling gegeven met de publicatie van het Witboek Europese Defensie – Gereedheid 2030 (‘Witboek’). Hierin zetten de Commissie en de HV hun plannen uiteen om EU-lidstaten te helpen volledig militair gereed te zijn in 2030. </w:t>
      </w:r>
    </w:p>
    <w:p w:rsidR="007C7A51" w:rsidRDefault="007C7A51">
      <w:pPr>
        <w:spacing w:after="0" w:line="275" w:lineRule="auto"/>
        <w:rPr>
          <w:rFonts w:eastAsia="MS Mincho" w:cstheme="minorHAnsi"/>
          <w:lang w:eastAsia="ja-JP"/>
        </w:rPr>
      </w:pPr>
    </w:p>
    <w:p w:rsidR="007C7A51" w:rsidRDefault="003A3A07">
      <w:pPr>
        <w:spacing w:after="0" w:line="275" w:lineRule="auto"/>
        <w:rPr>
          <w:rFonts w:eastAsia="MS Mincho" w:cstheme="minorHAnsi"/>
          <w:lang w:eastAsia="ja-JP"/>
        </w:rPr>
      </w:pPr>
      <w:r>
        <w:rPr>
          <w:rFonts w:eastAsia="MS Mincho" w:cstheme="minorHAnsi"/>
          <w:lang w:eastAsia="ja-JP"/>
        </w:rPr>
        <w:t xml:space="preserve">De Commissie en de HV zullen op de ER van 23-24 oktober een routekaart publiceren die een overzicht moet vormen van alle inspanningen inzake defensiegereedheid 2030. Tijdens de RBZ wordt gesproken over welke elementen deze routekaart moet bevatten. Ook wordt de voortgang op de negen afgesproken </w:t>
      </w:r>
      <w:r>
        <w:rPr>
          <w:rFonts w:eastAsia="MS Mincho" w:cstheme="minorHAnsi"/>
          <w:i/>
          <w:lang w:eastAsia="ja-JP"/>
        </w:rPr>
        <w:t>Prioritised Capability Areas</w:t>
      </w:r>
      <w:r>
        <w:rPr>
          <w:rFonts w:eastAsia="MS Mincho" w:cstheme="minorHAnsi"/>
          <w:lang w:eastAsia="ja-JP"/>
        </w:rPr>
        <w:t xml:space="preserve"> (PCA’s) besproken, wat ook aan bod kwam tijdens de informele Europese Raad van 1 oktober jl.</w:t>
      </w:r>
      <w:r>
        <w:t xml:space="preserve"> </w:t>
      </w:r>
      <w:r>
        <w:rPr>
          <w:rFonts w:eastAsia="MS Mincho" w:cstheme="minorHAnsi"/>
          <w:lang w:eastAsia="ja-JP"/>
        </w:rPr>
        <w:t xml:space="preserve">Een belangrijk element in dit proces is het aanwijzen van landen die de coördinatie op zich nemen per PCA. Nederland heeft zich beschikbaar gesteld op twee PCA’s: 1) drones en counter-drones, samen met Letland en Kroatië; en 2) militaire mobiliteit, samen met Duitsland en België. </w:t>
      </w:r>
    </w:p>
    <w:p w:rsidR="007C7A51" w:rsidRDefault="007C7A51">
      <w:pPr>
        <w:spacing w:after="0" w:line="275" w:lineRule="auto"/>
        <w:rPr>
          <w:rFonts w:eastAsia="MS Mincho" w:cstheme="minorHAnsi"/>
          <w:lang w:eastAsia="ja-JP"/>
        </w:rPr>
      </w:pPr>
    </w:p>
    <w:p w:rsidR="007C7A51" w:rsidRDefault="003A3A07">
      <w:pPr>
        <w:spacing w:after="0" w:line="275" w:lineRule="auto"/>
        <w:rPr>
          <w:rFonts w:eastAsia="MS Mincho" w:cstheme="minorHAnsi"/>
          <w:lang w:eastAsia="ja-JP"/>
        </w:rPr>
      </w:pPr>
      <w:r>
        <w:rPr>
          <w:rFonts w:eastAsia="MS Mincho" w:cstheme="minorHAnsi"/>
          <w:lang w:eastAsia="ja-JP"/>
        </w:rPr>
        <w:t xml:space="preserve">Het kabinet acht het positief dat de Commissie de voortgang gaat monitoren via de aangekondigde routekaart voor defensiegereedheid. Het kabinet benadrukt voor de routekaart dat het van belang is zoveel mogelijk gebruik te maken van bestaande Europese monitoringsmechanismen, bijvoorbeeld vanuit het Europees Defensieagentschap (EDA), om zo de rapportagedruk te minimaliseren en de vaart erin te houden. Belangrijke aandachtspunten zijn de steun aan Oekraïne, de versterking van de defensie-industrie en het verminderen van wetgevende belemmeringen voor de </w:t>
      </w:r>
      <w:r>
        <w:rPr>
          <w:rFonts w:eastAsia="MS Mincho" w:cstheme="minorHAnsi"/>
          <w:lang w:eastAsia="ja-JP"/>
        </w:rPr>
        <w:lastRenderedPageBreak/>
        <w:t>defensiegereedheid. Daarnaast dringt het kabinet aan op een snelle afronding van de onderhandelingen over het Europees Defensie-Industrie Programma (EDIP) en op voortgang in de gesprekken met het Verenigd Koninkrijk en Canada over het openstellen van Security Action for Europe (SAFE)-instrument voor de defensie-industrie uit deze landen. Wat betreft het volgende meerjarig financieel kader (MFK) acht het kabinet het positief dat de Commissie de Europese veiligheid en defensie als prioriteit beschouwt.</w:t>
      </w:r>
      <w:r>
        <w:rPr>
          <w:rFonts w:cs="Verdana"/>
          <w:lang w:bidi="ar-SA"/>
        </w:rPr>
        <w:t xml:space="preserve"> De middelen die uiteindelijk beschikbaar komen in het MFK moeten in verhouding staan tot de beoogde doelen en eisen die aan de lidstaten worden gesteld.</w:t>
      </w:r>
      <w:r>
        <w:rPr>
          <w:rFonts w:eastAsia="MS Mincho" w:cstheme="minorHAnsi"/>
          <w:lang w:eastAsia="ja-JP"/>
        </w:rPr>
        <w:t xml:space="preserve"> Hierbij wordt ingezet op verdere integratie van Europese defensieproductieketens. Daarbij is het belangrijk dat ook kleinere bedrijven, start-ups en scale-ups kunnen deelnemen en dat er ruimte blijft voor samenwerking met bedrijven uit derde landen.</w:t>
      </w:r>
    </w:p>
    <w:p w:rsidR="007C7A51" w:rsidRDefault="007C7A51">
      <w:pPr>
        <w:spacing w:after="0" w:line="275" w:lineRule="auto"/>
        <w:rPr>
          <w:rFonts w:eastAsia="MS Mincho" w:cstheme="minorHAnsi"/>
          <w:lang w:eastAsia="ja-JP"/>
        </w:rPr>
      </w:pPr>
    </w:p>
    <w:p w:rsidR="007C7A51" w:rsidRDefault="003A3A07">
      <w:pPr>
        <w:spacing w:after="0" w:line="275" w:lineRule="auto"/>
        <w:rPr>
          <w:rFonts w:eastAsia="MS Mincho" w:cstheme="minorHAnsi"/>
          <w:lang w:eastAsia="ja-JP"/>
        </w:rPr>
      </w:pPr>
      <w:r>
        <w:rPr>
          <w:rFonts w:eastAsia="MS Mincho" w:cstheme="minorHAnsi"/>
          <w:b/>
          <w:lang w:eastAsia="ja-JP"/>
        </w:rPr>
        <w:t>EUFOR Althea</w:t>
      </w:r>
    </w:p>
    <w:p w:rsidR="007C7A51" w:rsidRDefault="003A3A07">
      <w:pPr>
        <w:rPr>
          <w:rFonts w:ascii="Calibri" w:hAnsi="Calibri" w:eastAsiaTheme="minorEastAsia"/>
          <w:color w:val="000000" w:themeColor="text1"/>
          <w:lang w:eastAsia="nl-NL"/>
        </w:rPr>
      </w:pPr>
      <w:r>
        <w:rPr>
          <w:color w:val="000000" w:themeColor="text1"/>
        </w:rPr>
        <w:t>T</w:t>
      </w:r>
      <w:r>
        <w:rPr>
          <w:rFonts w:eastAsia="MS Mincho" w:cstheme="minorHAnsi"/>
          <w:color w:val="000000" w:themeColor="text1"/>
          <w:lang w:eastAsia="ja-JP"/>
        </w:rPr>
        <w:t xml:space="preserve">evens wil ik van de gelegenheid gebruikmaken om u te informeren over de Nederlandse bijdrage aan EUFOR Althea. </w:t>
      </w:r>
      <w:r>
        <w:rPr>
          <w:color w:val="000000" w:themeColor="text1"/>
        </w:rPr>
        <w:t xml:space="preserve">Zoals gemeld aan uw Kamer op 25 april jl. (Kamerstuk 29 521 nr. 494) draagt Nederland vanaf oktober voor de duur van één jaar een infanteriecompagnie van de Koninklijke Landmacht bij aan EUFOR Althea. De infanteriecompagnie start op 7 oktober a.s. en is in aanvulling op de lopende bijdrage van een </w:t>
      </w:r>
      <w:r>
        <w:rPr>
          <w:i/>
          <w:color w:val="000000" w:themeColor="text1"/>
        </w:rPr>
        <w:t xml:space="preserve">Human Intelligence </w:t>
      </w:r>
      <w:r>
        <w:rPr>
          <w:color w:val="000000" w:themeColor="text1"/>
        </w:rPr>
        <w:t xml:space="preserve">(HUMINT) team en stafcapaciteit </w:t>
      </w:r>
      <w:bookmarkStart w:name="_MailAutoSig" w:id="1"/>
      <w:r>
        <w:rPr>
          <w:color w:val="000000" w:themeColor="text1"/>
        </w:rPr>
        <w:t xml:space="preserve">tot en met december 2027. </w:t>
      </w:r>
      <w:bookmarkEnd w:id="1"/>
    </w:p>
    <w:p w:rsidR="007C7A51" w:rsidRDefault="007C7A51">
      <w:pPr>
        <w:spacing w:after="0" w:line="275" w:lineRule="auto"/>
        <w:rPr>
          <w:rFonts w:eastAsia="MS Mincho" w:cstheme="minorHAnsi"/>
          <w:color w:val="000000" w:themeColor="text1"/>
          <w:lang w:eastAsia="ja-JP"/>
        </w:rPr>
      </w:pPr>
    </w:p>
    <w:p w:rsidR="007C7A51" w:rsidRDefault="007C7A51">
      <w:pPr>
        <w:spacing w:after="0" w:line="275" w:lineRule="auto"/>
        <w:rPr>
          <w:rFonts w:eastAsia="MS Mincho" w:cstheme="minorHAnsi"/>
          <w:color w:val="000000" w:themeColor="text1"/>
          <w:lang w:eastAsia="ja-JP"/>
        </w:rPr>
      </w:pPr>
    </w:p>
    <w:p w:rsidR="007C7A51" w:rsidRDefault="007C7A51">
      <w:pPr>
        <w:rPr>
          <w:color w:val="000000" w:themeColor="text1"/>
        </w:rPr>
      </w:pPr>
    </w:p>
    <w:p w:rsidR="007C7A51" w:rsidRDefault="007C7A51"/>
    <w:p w:rsidR="007C7A51" w:rsidRDefault="003A3A07">
      <w:r>
        <w:t>Hoogachtend,</w:t>
      </w:r>
    </w:p>
    <w:p w:rsidR="007C7A51" w:rsidRDefault="003A3A07">
      <w:pPr>
        <w:spacing w:before="600" w:after="0"/>
        <w:rPr>
          <w:i/>
          <w:color w:val="000000" w:themeColor="text1"/>
        </w:rPr>
      </w:pPr>
      <w:r>
        <w:rPr>
          <w:i/>
          <w:color w:val="000000" w:themeColor="text1"/>
        </w:rPr>
        <w:t>DE MINISTER VAN DEFENSIE</w:t>
      </w:r>
    </w:p>
    <w:p w:rsidR="007C7A51" w:rsidRDefault="003A3A07">
      <w:pPr>
        <w:spacing w:before="960" w:after="0"/>
        <w:rPr>
          <w:color w:val="000000" w:themeColor="text1"/>
        </w:rPr>
      </w:pPr>
      <w:r>
        <w:rPr>
          <w:color w:val="000000" w:themeColor="text1"/>
        </w:rPr>
        <w:t>Ruben Brekelmans</w:t>
      </w:r>
    </w:p>
    <w:p w:rsidR="007C7A51" w:rsidRDefault="007C7A51"/>
    <w:p w:rsidR="007C7A51" w:rsidRDefault="007C7A51"/>
    <w:p w:rsidR="007C7A51" w:rsidRDefault="007C7A51"/>
    <w:sectPr w:rsidR="007C7A51">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063" w:rsidRDefault="003A3A07">
      <w:pPr>
        <w:spacing w:after="0" w:line="240" w:lineRule="auto"/>
      </w:pPr>
      <w:r>
        <w:separator/>
      </w:r>
    </w:p>
  </w:endnote>
  <w:endnote w:type="continuationSeparator" w:id="0">
    <w:p w:rsidR="00BC6063" w:rsidRDefault="003A3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roman"/>
    <w:notTrueType/>
    <w:pitch w:val="default"/>
  </w:font>
  <w:font w:name="Mangal">
    <w:altName w:val="Liberation Mono"/>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E19" w:rsidRDefault="008E6E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A51" w:rsidRDefault="003A3A07">
    <w:pPr>
      <w:pStyle w:val="Voettekst"/>
    </w:pPr>
    <w:r>
      <w:rPr>
        <w:noProof/>
        <w:sz w:val="20"/>
        <w:lang w:eastAsia="nl-NL" w:bidi="ar-SA"/>
      </w:rPr>
      <mc:AlternateContent>
        <mc:Choice Requires="wps">
          <w:drawing>
            <wp:anchor distT="0" distB="0" distL="114300" distR="114300" simplePos="0" relativeHeight="251624965" behindDoc="0" locked="1" layoutInCell="1" allowOverlap="1">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3375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7C7A51">
                            <w:trPr>
                              <w:trHeight w:val="1274"/>
                            </w:trPr>
                            <w:tc>
                              <w:tcPr>
                                <w:tcW w:w="1968" w:type="dxa"/>
                                <w:tcMar>
                                  <w:left w:w="0" w:type="dxa"/>
                                  <w:right w:w="0" w:type="dxa"/>
                                </w:tcMar>
                                <w:vAlign w:val="bottom"/>
                              </w:tcPr>
                              <w:p w:rsidR="007C7A51" w:rsidRDefault="007C7A51">
                                <w:pPr>
                                  <w:pStyle w:val="Rubricering-Huisstijl"/>
                                </w:pPr>
                              </w:p>
                              <w:p w:rsidR="007C7A51" w:rsidRDefault="007C7A51">
                                <w:pPr>
                                  <w:pStyle w:val="Rubricering-Huisstijl"/>
                                </w:pPr>
                              </w:p>
                            </w:tc>
                          </w:tr>
                        </w:tbl>
                        <w:p w:rsidR="007C7A51" w:rsidRDefault="007C7A51">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7C7A51">
                      <w:trPr>
                        <w:trHeight w:val="1274"/>
                      </w:trPr>
                      <w:tc>
                        <w:tcPr>
                          <w:tcW w:w="1968" w:type="dxa"/>
                          <w:tcMar>
                            <w:left w:w="0" w:type="dxa"/>
                            <w:right w:w="0" w:type="dxa"/>
                          </w:tcMar>
                          <w:vAlign w:val="bottom"/>
                        </w:tcPr>
                        <w:p w:rsidR="007C7A51" w:rsidRDefault="007C7A51">
                          <w:pPr>
                            <w:pStyle w:val="Rubricering-Huisstijl"/>
                          </w:pPr>
                        </w:p>
                        <w:p w:rsidR="007C7A51" w:rsidRDefault="007C7A51">
                          <w:pPr>
                            <w:pStyle w:val="Rubricering-Huisstijl"/>
                          </w:pPr>
                        </w:p>
                      </w:tc>
                    </w:tr>
                  </w:tbl>
                  <w:p w:rsidR="007C7A51" w:rsidRDefault="007C7A51">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E19" w:rsidRDefault="008E6E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A51" w:rsidRDefault="003A3A07">
      <w:r>
        <w:separator/>
      </w:r>
    </w:p>
  </w:footnote>
  <w:footnote w:type="continuationSeparator" w:id="0">
    <w:p w:rsidR="007C7A51" w:rsidRDefault="003A3A07">
      <w:r>
        <w:continuationSeparator/>
      </w:r>
    </w:p>
  </w:footnote>
  <w:footnote w:id="1">
    <w:p w:rsidR="007C7A51" w:rsidRDefault="003A3A07">
      <w:pPr>
        <w:pStyle w:val="Voetnoottekst"/>
        <w:rPr>
          <w:lang w:val="en-US"/>
        </w:rPr>
      </w:pPr>
      <w:r>
        <w:rPr>
          <w:rStyle w:val="Voetnootmarkering"/>
          <w:sz w:val="16"/>
          <w:szCs w:val="16"/>
        </w:rPr>
        <w:footnoteRef/>
      </w:r>
      <w:r>
        <w:rPr>
          <w:sz w:val="16"/>
          <w:szCs w:val="16"/>
        </w:rPr>
        <w:t xml:space="preserve"> </w:t>
      </w:r>
      <w:r>
        <w:rPr>
          <w:sz w:val="16"/>
          <w:szCs w:val="16"/>
          <w:lang w:val="en-US"/>
        </w:rPr>
        <w:t>ER-conclusies 6 maart 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E19" w:rsidRDefault="008E6E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A51" w:rsidRDefault="003A3A07">
    <w:pPr>
      <w:pStyle w:val="Koptekst"/>
    </w:pPr>
    <w:r>
      <w:rPr>
        <w:noProof/>
        <w:sz w:val="20"/>
        <w:lang w:eastAsia="nl-NL" w:bidi="ar-SA"/>
      </w:rPr>
      <mc:AlternateContent>
        <mc:Choice Requires="wps">
          <w:drawing>
            <wp:anchor distT="0" distB="0" distL="114300" distR="114300" simplePos="0" relativeHeight="251624963" behindDoc="0" locked="1" layoutInCell="1" allowOverlap="1">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7100" cy="11112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7C7A51" w:rsidRDefault="003A3A07">
                          <w:pPr>
                            <w:pStyle w:val="Paginanummer-Huisstijl"/>
                          </w:pPr>
                          <w:r>
                            <w:t xml:space="preserve">Pagina </w:t>
                          </w:r>
                          <w:r>
                            <w:fldChar w:fldCharType="begin"/>
                          </w:r>
                          <w:r>
                            <w:rPr>
                              <w:rFonts w:hint="eastAsia"/>
                            </w:rPr>
                            <w:instrText>PAGE  \* MERGEFORMAT</w:instrText>
                          </w:r>
                          <w:r>
                            <w:fldChar w:fldCharType="separate"/>
                          </w:r>
                          <w:r w:rsidR="00B5347C">
                            <w:rPr>
                              <w:noProof/>
                            </w:rPr>
                            <w:t>2</w:t>
                          </w:r>
                          <w:r>
                            <w:rPr>
                              <w:sz w:val="18"/>
                              <w:szCs w:val="18"/>
                            </w:rPr>
                            <w:fldChar w:fldCharType="end"/>
                          </w:r>
                          <w:r>
                            <w:t xml:space="preserve"> van 3</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" strokecolor="white [3212]" strokeweight="0">
              <v:path arrowok="t"/>
              <v:textbox inset="0,0,0,0">
                <w:txbxContent>
                  <w:p w:rsidR="007C7A51" w:rsidRDefault="003A3A07">
                    <w:pPr>
                      <w:pStyle w:val="Paginanummer-Huisstijl"/>
                    </w:pPr>
                    <w:r>
                      <w:t xml:space="preserve">Pagina </w:t>
                    </w:r>
                    <w:r>
                      <w:fldChar w:fldCharType="begin"/>
                    </w:r>
                    <w:r>
                      <w:rPr>
                        <w:rFonts w:hint="eastAsia"/>
                      </w:rPr>
                      <w:instrText>PAGE  \* MERGEFORMAT</w:instrText>
                    </w:r>
                    <w:r>
                      <w:fldChar w:fldCharType="separate"/>
                    </w:r>
                    <w:r w:rsidR="00B5347C">
                      <w:rPr>
                        <w:noProof/>
                      </w:rPr>
                      <w:t>2</w:t>
                    </w:r>
                    <w:r>
                      <w:rPr>
                        <w:sz w:val="18"/>
                        <w:szCs w:val="18"/>
                      </w:rPr>
                      <w:fldChar w:fldCharType="end"/>
                    </w:r>
                    <w:r>
                      <w:t xml:space="preserve"> van 3</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A51" w:rsidRDefault="003A3A07">
    <w:pPr>
      <w:pStyle w:val="Koptekst"/>
      <w:framePr w:w="7455"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000000" w:fill="FFFFFF" w:themeFill="background1"/>
    </w:pPr>
    <w:r>
      <w:t xml:space="preserve">Pagina </w:t>
    </w:r>
    <w:r>
      <w:fldChar w:fldCharType="begin"/>
    </w:r>
    <w:r>
      <w:rPr>
        <w:rFonts w:hint="eastAsia"/>
      </w:rPr>
      <w:instrText>PAGE  \* MERGEFORMAT</w:instrText>
    </w:r>
    <w:r>
      <w:fldChar w:fldCharType="separate"/>
    </w:r>
    <w:r w:rsidR="00B5347C">
      <w:rPr>
        <w:noProof/>
      </w:rPr>
      <w:t>1</w:t>
    </w:r>
    <w:r>
      <w:rPr>
        <w:rFonts w:cs="Lohit Hindi"/>
      </w:rPr>
      <w:fldChar w:fldCharType="end"/>
    </w:r>
    <w:r>
      <w:t xml:space="preserve"> van </w:t>
    </w:r>
    <w:r>
      <w:rPr>
        <w:rFonts w:cs="Lohit Hindi"/>
      </w:rPr>
      <w:fldChar w:fldCharType="begin"/>
    </w:r>
    <w:r>
      <w:rPr>
        <w:rFonts w:cs="Lohit Hindi" w:hint="eastAsia"/>
      </w:rPr>
      <w:instrText>NUMPAGES \* Arabic \* MERGEFORMAT</w:instrText>
    </w:r>
    <w:r>
      <w:fldChar w:fldCharType="separate"/>
    </w:r>
    <w:r w:rsidR="00B5347C" w:rsidRPr="00B5347C">
      <w:rPr>
        <w:noProof/>
      </w:rPr>
      <w:t>2</w:t>
    </w:r>
    <w:r>
      <w:rPr>
        <w:rFonts w:cs="Lohit Hindi"/>
      </w:rPr>
      <w:fldChar w:fldCharType="end"/>
    </w:r>
  </w:p>
  <w:p w:rsidR="007C7A51" w:rsidRDefault="007C7A51">
    <w:pPr>
      <w:pStyle w:val="Koptekst"/>
      <w:spacing w:after="0" w:line="240" w:lineRule="auto"/>
    </w:pPr>
  </w:p>
  <w:p w:rsidR="007C7A51" w:rsidRDefault="007C7A51">
    <w:pPr>
      <w:pStyle w:val="Koptekst"/>
      <w:spacing w:after="0" w:line="240" w:lineRule="auto"/>
    </w:pPr>
  </w:p>
  <w:p w:rsidR="007C7A51" w:rsidRDefault="007C7A51">
    <w:pPr>
      <w:pStyle w:val="Koptekst"/>
      <w:spacing w:after="0" w:line="240" w:lineRule="auto"/>
    </w:pPr>
  </w:p>
  <w:p w:rsidR="007C7A51" w:rsidRDefault="007C7A51">
    <w:pPr>
      <w:pStyle w:val="Koptekst"/>
      <w:spacing w:after="0" w:line="240" w:lineRule="auto"/>
    </w:pPr>
  </w:p>
  <w:p w:rsidR="007C7A51" w:rsidRDefault="007C7A51">
    <w:pPr>
      <w:pStyle w:val="Koptekst"/>
      <w:spacing w:after="0" w:line="240" w:lineRule="auto"/>
    </w:pPr>
  </w:p>
  <w:p w:rsidR="007C7A51" w:rsidRDefault="007C7A51">
    <w:pPr>
      <w:pStyle w:val="Koptekst"/>
      <w:spacing w:after="0" w:line="240" w:lineRule="auto"/>
    </w:pPr>
  </w:p>
  <w:p w:rsidR="007C7A51" w:rsidRDefault="007C7A51">
    <w:pPr>
      <w:pStyle w:val="Koptekst"/>
      <w:spacing w:after="0" w:line="240" w:lineRule="auto"/>
    </w:pPr>
  </w:p>
  <w:p w:rsidR="007C7A51" w:rsidRDefault="007C7A51">
    <w:pPr>
      <w:pStyle w:val="Koptekst"/>
      <w:spacing w:after="0" w:line="240" w:lineRule="auto"/>
    </w:pPr>
  </w:p>
  <w:p w:rsidR="007C7A51" w:rsidRDefault="007C7A51">
    <w:pPr>
      <w:pStyle w:val="Koptekst"/>
      <w:spacing w:after="0" w:line="240" w:lineRule="auto"/>
    </w:pPr>
  </w:p>
  <w:p w:rsidR="007C7A51" w:rsidRDefault="007C7A51">
    <w:pPr>
      <w:pStyle w:val="Koptekst"/>
      <w:spacing w:after="0" w:line="240" w:lineRule="auto"/>
    </w:pPr>
  </w:p>
  <w:p w:rsidR="007C7A51" w:rsidRDefault="007C7A51">
    <w:pPr>
      <w:pStyle w:val="Koptekst"/>
      <w:spacing w:after="0" w:line="240" w:lineRule="auto"/>
    </w:pPr>
  </w:p>
  <w:p w:rsidR="007C7A51" w:rsidRDefault="003A3A07">
    <w:pPr>
      <w:pStyle w:val="Koptekst"/>
      <w:spacing w:after="0" w:line="240" w:lineRule="auto"/>
    </w:pPr>
    <w:r>
      <w:rPr>
        <w:noProof/>
        <w:sz w:val="20"/>
        <w:lang w:eastAsia="nl-NL" w:bidi="ar-SA"/>
      </w:rPr>
      <w:drawing>
        <wp:anchor distT="0" distB="0" distL="114300" distR="114300" simplePos="0" relativeHeight="251624968" behindDoc="0" locked="0" layoutInCell="1" allowOverlap="1">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9E99294F-C380-4F4D-B65D-0AB79C248AEF/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2390" cy="88900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7C7A51">
                            <w:trPr>
                              <w:trHeight w:hRule="exact" w:val="1049"/>
                            </w:trPr>
                            <w:tc>
                              <w:tcPr>
                                <w:tcW w:w="1983" w:type="dxa"/>
                                <w:tcMar>
                                  <w:left w:w="0" w:type="dxa"/>
                                  <w:right w:w="0" w:type="dxa"/>
                                </w:tcMar>
                                <w:vAlign w:val="bottom"/>
                              </w:tcPr>
                              <w:p w:rsidR="007C7A51" w:rsidRDefault="007C7A51">
                                <w:pPr>
                                  <w:pStyle w:val="Rubricering-Huisstijl"/>
                                </w:pPr>
                              </w:p>
                              <w:p w:rsidR="007C7A51" w:rsidRDefault="007C7A51">
                                <w:pPr>
                                  <w:pStyle w:val="Rubricering-Huisstijl"/>
                                </w:pPr>
                              </w:p>
                            </w:tc>
                          </w:tr>
                        </w:tbl>
                        <w:p w:rsidR="007C7A51" w:rsidRDefault="007C7A51">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7C7A51">
                      <w:trPr>
                        <w:trHeight w:hRule="exact" w:val="1049"/>
                      </w:trPr>
                      <w:tc>
                        <w:tcPr>
                          <w:tcW w:w="1983" w:type="dxa"/>
                          <w:tcMar>
                            <w:left w:w="0" w:type="dxa"/>
                            <w:right w:w="0" w:type="dxa"/>
                          </w:tcMar>
                          <w:vAlign w:val="bottom"/>
                        </w:tcPr>
                        <w:p w:rsidR="007C7A51" w:rsidRDefault="007C7A51">
                          <w:pPr>
                            <w:pStyle w:val="Rubricering-Huisstijl"/>
                          </w:pPr>
                        </w:p>
                        <w:p w:rsidR="007C7A51" w:rsidRDefault="007C7A51">
                          <w:pPr>
                            <w:pStyle w:val="Rubricering-Huisstijl"/>
                          </w:pPr>
                        </w:p>
                      </w:tc>
                    </w:tr>
                  </w:tbl>
                  <w:p w:rsidR="007C7A51" w:rsidRDefault="007C7A51">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2390" cy="83502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7C7A51">
                            <w:trPr>
                              <w:trHeight w:val="1274"/>
                            </w:trPr>
                            <w:tc>
                              <w:tcPr>
                                <w:tcW w:w="1968" w:type="dxa"/>
                                <w:tcMar>
                                  <w:left w:w="0" w:type="dxa"/>
                                  <w:right w:w="0" w:type="dxa"/>
                                </w:tcMar>
                                <w:vAlign w:val="bottom"/>
                              </w:tcPr>
                              <w:p w:rsidR="007C7A51" w:rsidRDefault="007C7A51">
                                <w:pPr>
                                  <w:pStyle w:val="Rubricering-Huisstijl"/>
                                </w:pPr>
                              </w:p>
                              <w:p w:rsidR="007C7A51" w:rsidRDefault="007C7A51">
                                <w:pPr>
                                  <w:pStyle w:val="Rubricering-Huisstijl"/>
                                </w:pPr>
                              </w:p>
                            </w:tc>
                          </w:tr>
                        </w:tbl>
                        <w:p w:rsidR="007C7A51" w:rsidRDefault="007C7A51">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Bioghx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7C7A51">
                      <w:trPr>
                        <w:trHeight w:val="1274"/>
                      </w:trPr>
                      <w:tc>
                        <w:tcPr>
                          <w:tcW w:w="1968" w:type="dxa"/>
                          <w:tcMar>
                            <w:left w:w="0" w:type="dxa"/>
                            <w:right w:w="0" w:type="dxa"/>
                          </w:tcMar>
                          <w:vAlign w:val="bottom"/>
                        </w:tcPr>
                        <w:p w:rsidR="007C7A51" w:rsidRDefault="007C7A51">
                          <w:pPr>
                            <w:pStyle w:val="Rubricering-Huisstijl"/>
                          </w:pPr>
                        </w:p>
                        <w:p w:rsidR="007C7A51" w:rsidRDefault="007C7A51">
                          <w:pPr>
                            <w:pStyle w:val="Rubricering-Huisstijl"/>
                          </w:pPr>
                        </w:p>
                      </w:tc>
                    </w:tr>
                  </w:tbl>
                  <w:p w:rsidR="007C7A51" w:rsidRDefault="007C7A51">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9E99294F-C380-4F4D-B65D-0AB79C248AEF/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Footer/>
  <w:trackRevisions/>
  <w:defaultTabStop w:val="708"/>
  <w:hyphenationZone w:val="425"/>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A51"/>
    <w:rsid w:val="003A3A07"/>
    <w:rsid w:val="0066115B"/>
    <w:rsid w:val="006E1D54"/>
    <w:rsid w:val="007C7A51"/>
    <w:rsid w:val="008E6E19"/>
    <w:rsid w:val="00B5347C"/>
    <w:rsid w:val="00BC6063"/>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autoSpaceDN w:val="0"/>
      <w:spacing w:after="120" w:line="240" w:lineRule="atLeast"/>
    </w:pPr>
    <w:rPr>
      <w:rFonts w:ascii="Verdana" w:eastAsia="SimSun" w:hAnsi="Verdana" w:cs="Lohit Hindi"/>
      <w:sz w:val="18"/>
      <w:szCs w:val="18"/>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pPr>
      <w:widowControl w:val="0"/>
      <w:autoSpaceDN w:val="0"/>
      <w:spacing w:after="0" w:line="240" w:lineRule="auto"/>
    </w:pPr>
    <w:rPr>
      <w:rFonts w:ascii="Times New Roman" w:eastAsia="SimSun" w:hAnsi="Times New Roman" w:cs="Lohit Hindi"/>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Paginanummer-Huisstijl">
    <w:name w:val="Paginanummer - Huisstijl"/>
    <w:basedOn w:val="Standaard"/>
    <w:uiPriority w:val="1"/>
    <w:pPr>
      <w:spacing w:after="0" w:line="240" w:lineRule="auto"/>
    </w:pPr>
    <w:rPr>
      <w:sz w:val="13"/>
      <w:szCs w:val="13"/>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ascii="Verdana" w:eastAsia="SimSun" w:hAnsi="Verdana" w:cs="Mangal"/>
      <w:sz w:val="18"/>
      <w:szCs w:val="18"/>
      <w:shd w:val="clear" w:color="auto" w:fill="auto"/>
      <w:lang w:eastAsia="zh-CN" w:bidi="hi-IN"/>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ascii="Verdana" w:eastAsia="SimSun" w:hAnsi="Verdana" w:cs="Mangal"/>
      <w:sz w:val="18"/>
      <w:szCs w:val="18"/>
      <w:shd w:val="clear" w:color="auto" w:fill="auto"/>
      <w:lang w:eastAsia="zh-CN" w:bidi="hi-IN"/>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rPr>
      <w:rFonts w:ascii="Verdana" w:eastAsia="SimSun" w:hAnsi="Verdana" w:cs="Mangal"/>
      <w:sz w:val="20"/>
      <w:szCs w:val="20"/>
      <w:shd w:val="clear" w:color="auto" w:fill="auto"/>
      <w:lang w:eastAsia="zh-CN" w:bidi="hi-IN"/>
    </w:rPr>
  </w:style>
  <w:style w:type="paragraph" w:styleId="Voetnoottekst">
    <w:name w:val="footnote text"/>
    <w:basedOn w:val="Standaard"/>
    <w:link w:val="VoetnoottekstChar"/>
    <w:uiPriority w:val="99"/>
    <w:semiHidden/>
    <w:unhideWhenUsed/>
    <w:pPr>
      <w:spacing w:after="0" w:line="240" w:lineRule="auto"/>
    </w:pPr>
    <w:rPr>
      <w:rFonts w:cs="Mangal"/>
      <w:sz w:val="20"/>
      <w:szCs w:val="20"/>
    </w:rPr>
  </w:style>
  <w:style w:type="character" w:customStyle="1" w:styleId="VoetnoottekstChar">
    <w:name w:val="Voetnoottekst Char"/>
    <w:basedOn w:val="Standaardalinea-lettertype"/>
    <w:link w:val="Voetnoottekst"/>
    <w:uiPriority w:val="99"/>
    <w:semiHidden/>
    <w:rPr>
      <w:rFonts w:ascii="Verdana" w:eastAsia="SimSun" w:hAnsi="Verdana" w:cs="Mangal"/>
      <w:sz w:val="20"/>
      <w:szCs w:val="20"/>
      <w:shd w:val="clear" w:color="auto" w:fill="auto"/>
      <w:lang w:eastAsia="zh-CN" w:bidi="hi-IN"/>
    </w:rPr>
  </w:style>
  <w:style w:type="character" w:styleId="Voetnootmarkering">
    <w:name w:val="footnote reference"/>
    <w:basedOn w:val="Standaardalinea-lettertype"/>
    <w:uiPriority w:val="99"/>
    <w:semiHidden/>
    <w:unhideWhenUsed/>
    <w:rPr>
      <w:shd w:val="clear" w:color="auto" w:fill="auto"/>
      <w:vertAlign w:val="superscript"/>
    </w:rPr>
  </w:style>
  <w:style w:type="paragraph" w:styleId="Ballontekst">
    <w:name w:val="Balloon Text"/>
    <w:basedOn w:val="Standaard"/>
    <w:link w:val="BallontekstChar"/>
    <w:uiPriority w:val="99"/>
    <w:semiHidden/>
    <w:unhideWhenUsed/>
    <w:pPr>
      <w:spacing w:after="0" w:line="240" w:lineRule="auto"/>
    </w:pPr>
    <w:rPr>
      <w:rFonts w:ascii="Segoe UI" w:hAnsi="Segoe UI" w:cs="Mangal"/>
    </w:rPr>
  </w:style>
  <w:style w:type="character" w:customStyle="1" w:styleId="BallontekstChar">
    <w:name w:val="Ballontekst Char"/>
    <w:basedOn w:val="Standaardalinea-lettertype"/>
    <w:link w:val="Ballontekst"/>
    <w:uiPriority w:val="99"/>
    <w:semiHidden/>
    <w:rPr>
      <w:rFonts w:ascii="Segoe UI" w:eastAsia="SimSun" w:hAnsi="Segoe UI" w:cs="Mangal"/>
      <w:sz w:val="18"/>
      <w:szCs w:val="18"/>
      <w:shd w:val="clear" w:color="auto" w:fill="auto"/>
      <w:lang w:eastAsia="zh-CN" w:bidi="hi-IN"/>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eastAsia="SimSun" w:hAnsi="Verdana" w:cs="Mangal"/>
      <w:b/>
      <w:sz w:val="20"/>
      <w:szCs w:val="20"/>
      <w:shd w:val="clear" w:color="auto" w:fill="auto"/>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634</ap:Words>
  <ap:Characters>3490</ap:Characters>
  <ap:DocSecurity>0</ap:DocSecurity>
  <ap:Lines>29</ap:Lines>
  <ap:Paragraphs>8</ap:Paragraphs>
  <ap:MMClips>0</ap:MMClip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2025-10-06T14:20:00.0000000Z</dcterms:created>
  <dcterms:modified xsi:type="dcterms:W3CDTF">2025-10-06T14:54:00.0000000Z</dcterms:modified>
  <dc:description>------------------------</dc:description>
  <dc:subject/>
  <dc:title/>
  <keywords/>
  <version/>
  <category/>
</coreProperties>
</file>