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4610" w:rsidR="00217DDC" w:rsidRDefault="00A31252" w14:paraId="4B24D5EA" w14:textId="77777777">
      <w:pPr>
        <w:rPr>
          <w:rFonts w:ascii="Calibri" w:hAnsi="Calibri" w:cs="Calibri"/>
        </w:rPr>
      </w:pPr>
      <w:r w:rsidRPr="00284610">
        <w:rPr>
          <w:rFonts w:ascii="Calibri" w:hAnsi="Calibri" w:cs="Calibri"/>
        </w:rPr>
        <w:t>31066</w:t>
      </w:r>
      <w:r w:rsidRPr="00284610" w:rsidR="00217DDC">
        <w:rPr>
          <w:rFonts w:ascii="Calibri" w:hAnsi="Calibri" w:cs="Calibri"/>
        </w:rPr>
        <w:tab/>
      </w:r>
      <w:r w:rsidRPr="00284610" w:rsidR="00217DDC">
        <w:rPr>
          <w:rFonts w:ascii="Calibri" w:hAnsi="Calibri" w:cs="Calibri"/>
        </w:rPr>
        <w:tab/>
      </w:r>
      <w:r w:rsidRPr="00284610" w:rsidR="00217DDC">
        <w:rPr>
          <w:rFonts w:ascii="Calibri" w:hAnsi="Calibri" w:cs="Calibri"/>
        </w:rPr>
        <w:tab/>
        <w:t>Belastingdienst</w:t>
      </w:r>
    </w:p>
    <w:p w:rsidRPr="00284610" w:rsidR="00217DDC" w:rsidP="00D80872" w:rsidRDefault="00217DDC" w14:paraId="284EEB21" w14:textId="77777777">
      <w:pPr>
        <w:rPr>
          <w:rFonts w:ascii="Calibri" w:hAnsi="Calibri" w:cs="Calibri"/>
        </w:rPr>
      </w:pPr>
      <w:r w:rsidRPr="00284610">
        <w:rPr>
          <w:rFonts w:ascii="Calibri" w:hAnsi="Calibri" w:cs="Calibri"/>
        </w:rPr>
        <w:t xml:space="preserve">Nr. </w:t>
      </w:r>
      <w:r w:rsidRPr="00284610">
        <w:rPr>
          <w:rFonts w:ascii="Calibri" w:hAnsi="Calibri" w:cs="Calibri"/>
        </w:rPr>
        <w:t>1514</w:t>
      </w:r>
      <w:r w:rsidRPr="00284610">
        <w:rPr>
          <w:rFonts w:ascii="Calibri" w:hAnsi="Calibri" w:cs="Calibri"/>
        </w:rPr>
        <w:tab/>
      </w:r>
      <w:r w:rsidRPr="00284610">
        <w:rPr>
          <w:rFonts w:ascii="Calibri" w:hAnsi="Calibri" w:cs="Calibri"/>
        </w:rPr>
        <w:tab/>
        <w:t>Brief van de minister van Financiën</w:t>
      </w:r>
    </w:p>
    <w:p w:rsidRPr="00284610" w:rsidR="00217DDC" w:rsidP="00A31252" w:rsidRDefault="00217DDC" w14:paraId="6E8431B7" w14:textId="77777777">
      <w:pPr>
        <w:pStyle w:val="StandaardSlotzin"/>
        <w:rPr>
          <w:rFonts w:ascii="Calibri" w:hAnsi="Calibri" w:cs="Calibri"/>
          <w:sz w:val="22"/>
          <w:szCs w:val="22"/>
        </w:rPr>
      </w:pPr>
      <w:r w:rsidRPr="00284610">
        <w:rPr>
          <w:rFonts w:ascii="Calibri" w:hAnsi="Calibri" w:cs="Calibri"/>
          <w:sz w:val="22"/>
          <w:szCs w:val="22"/>
        </w:rPr>
        <w:t>Aan de Voorzitter van de Tweede Kamer der Staten-Generaal</w:t>
      </w:r>
    </w:p>
    <w:p w:rsidRPr="00284610" w:rsidR="00284610" w:rsidP="00A31252" w:rsidRDefault="00217DDC" w14:paraId="56D63A67" w14:textId="77777777">
      <w:pPr>
        <w:pStyle w:val="StandaardSlotzin"/>
        <w:rPr>
          <w:rFonts w:ascii="Calibri" w:hAnsi="Calibri" w:cs="Calibri"/>
          <w:sz w:val="22"/>
          <w:szCs w:val="22"/>
        </w:rPr>
      </w:pPr>
      <w:r w:rsidRPr="00284610">
        <w:rPr>
          <w:rFonts w:ascii="Calibri" w:hAnsi="Calibri" w:cs="Calibri"/>
          <w:sz w:val="22"/>
          <w:szCs w:val="22"/>
        </w:rPr>
        <w:t xml:space="preserve">Den Haag, </w:t>
      </w:r>
      <w:r w:rsidRPr="00284610" w:rsidR="00284610">
        <w:rPr>
          <w:rFonts w:ascii="Calibri" w:hAnsi="Calibri" w:cs="Calibri"/>
          <w:sz w:val="22"/>
          <w:szCs w:val="22"/>
        </w:rPr>
        <w:t>6 oktober 2025</w:t>
      </w:r>
    </w:p>
    <w:p w:rsidRPr="00284610" w:rsidR="00A31252" w:rsidP="00A31252" w:rsidRDefault="00A31252" w14:paraId="5175FA58" w14:textId="4A37B98D">
      <w:pPr>
        <w:pStyle w:val="StandaardSlotzin"/>
        <w:rPr>
          <w:rFonts w:ascii="Calibri" w:hAnsi="Calibri" w:cs="Calibri"/>
          <w:sz w:val="22"/>
          <w:szCs w:val="22"/>
        </w:rPr>
      </w:pPr>
      <w:r w:rsidRPr="00284610">
        <w:rPr>
          <w:rFonts w:ascii="Calibri" w:hAnsi="Calibri" w:cs="Calibri"/>
          <w:sz w:val="22"/>
          <w:szCs w:val="22"/>
        </w:rPr>
        <w:br/>
      </w:r>
      <w:r w:rsidRPr="00284610">
        <w:rPr>
          <w:rFonts w:ascii="Calibri" w:hAnsi="Calibri" w:cs="Calibri"/>
          <w:sz w:val="22"/>
          <w:szCs w:val="22"/>
        </w:rPr>
        <w:br/>
        <w:t>Hierbij bied ik u de rapportage met de eerste bevindingen van het IBTD-onderzoek “Rechtsbescherming geschillen douaneheffingen” door de Inspectie belastingen, toeslagen en douane (IBTD) en de bijbehorende wederhoortabel aan. Conform de bijbehorende Ministeriele regeling</w:t>
      </w:r>
      <w:r w:rsidRPr="00284610">
        <w:rPr>
          <w:rStyle w:val="Voetnootmarkering"/>
          <w:rFonts w:ascii="Calibri" w:hAnsi="Calibri" w:cs="Calibri"/>
          <w:sz w:val="22"/>
          <w:szCs w:val="22"/>
        </w:rPr>
        <w:footnoteReference w:id="1"/>
      </w:r>
      <w:r w:rsidRPr="00284610">
        <w:rPr>
          <w:rFonts w:ascii="Calibri" w:hAnsi="Calibri" w:cs="Calibri"/>
          <w:sz w:val="22"/>
          <w:szCs w:val="22"/>
        </w:rPr>
        <w:t xml:space="preserve"> stuur ik dit verslag onverkort en terstond aan uw Kamer. Ik vertrouw erop u hiermee voldoende te hebben geïnformeerd. Uw Kamer ontvangt binnen zes weken een inhoudelijke beleidsreactie. </w:t>
      </w:r>
    </w:p>
    <w:p w:rsidR="00A31252" w:rsidP="00A31252" w:rsidRDefault="00A31252" w14:paraId="78D76721" w14:textId="77777777">
      <w:pPr>
        <w:pStyle w:val="Verdana7"/>
        <w:rPr>
          <w:rFonts w:ascii="Calibri" w:hAnsi="Calibri" w:cs="Calibri"/>
          <w:sz w:val="22"/>
          <w:szCs w:val="22"/>
        </w:rPr>
      </w:pPr>
    </w:p>
    <w:p w:rsidRPr="00284610" w:rsidR="00284610" w:rsidP="00284610" w:rsidRDefault="00284610" w14:paraId="45BC9D03" w14:textId="56C2514B">
      <w:pPr>
        <w:rPr>
          <w:lang w:eastAsia="nl-NL"/>
        </w:rPr>
      </w:pPr>
      <w:r>
        <w:rPr>
          <w:rFonts w:ascii="Calibri" w:hAnsi="Calibri" w:cs="Calibri"/>
        </w:rPr>
        <w:t>D</w:t>
      </w:r>
      <w:r w:rsidRPr="00284610">
        <w:rPr>
          <w:rFonts w:ascii="Calibri" w:hAnsi="Calibri" w:cs="Calibri"/>
        </w:rPr>
        <w:t>e minister van Financiën,</w:t>
      </w:r>
      <w:r w:rsidRPr="00284610">
        <w:rPr>
          <w:rFonts w:ascii="Calibri" w:hAnsi="Calibri" w:cs="Calibri"/>
        </w:rPr>
        <w:br/>
        <w:t>E. Heinen</w:t>
      </w:r>
    </w:p>
    <w:p w:rsidRPr="00284610" w:rsidR="00A31252" w:rsidP="00A31252" w:rsidRDefault="00A31252" w14:paraId="7A9C55D8" w14:textId="77777777">
      <w:pPr>
        <w:rPr>
          <w:rFonts w:ascii="Calibri" w:hAnsi="Calibri" w:cs="Calibri"/>
        </w:rPr>
      </w:pPr>
    </w:p>
    <w:p w:rsidRPr="00284610" w:rsidR="00A31252" w:rsidP="00A31252" w:rsidRDefault="00A31252" w14:paraId="5A963F38" w14:textId="77777777">
      <w:pPr>
        <w:tabs>
          <w:tab w:val="left" w:pos="5100"/>
        </w:tabs>
        <w:rPr>
          <w:rFonts w:ascii="Calibri" w:hAnsi="Calibri" w:cs="Calibri"/>
        </w:rPr>
      </w:pPr>
      <w:r w:rsidRPr="00284610">
        <w:rPr>
          <w:rFonts w:ascii="Calibri" w:hAnsi="Calibri" w:cs="Calibri"/>
        </w:rPr>
        <w:tab/>
      </w:r>
    </w:p>
    <w:p w:rsidRPr="00284610" w:rsidR="00F80165" w:rsidRDefault="00F80165" w14:paraId="51043C02" w14:textId="77777777">
      <w:pPr>
        <w:rPr>
          <w:rFonts w:ascii="Calibri" w:hAnsi="Calibri" w:cs="Calibri"/>
        </w:rPr>
      </w:pPr>
    </w:p>
    <w:sectPr w:rsidRPr="00284610" w:rsidR="00F80165" w:rsidSect="001C48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834" w:bottom="1020" w:left="1587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E267D" w14:textId="77777777" w:rsidR="00A31252" w:rsidRDefault="00A31252" w:rsidP="00A31252">
      <w:pPr>
        <w:spacing w:after="0" w:line="240" w:lineRule="auto"/>
      </w:pPr>
      <w:r>
        <w:separator/>
      </w:r>
    </w:p>
  </w:endnote>
  <w:endnote w:type="continuationSeparator" w:id="0">
    <w:p w14:paraId="08A6A77C" w14:textId="77777777" w:rsidR="00A31252" w:rsidRDefault="00A31252" w:rsidP="00A31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D9F70" w14:textId="77777777" w:rsidR="00A31252" w:rsidRPr="00A31252" w:rsidRDefault="00A31252" w:rsidP="00A3125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9F384" w14:textId="77777777" w:rsidR="00A31252" w:rsidRPr="00A31252" w:rsidRDefault="00A31252" w:rsidP="00A3125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8FE4F" w14:textId="77777777" w:rsidR="00A31252" w:rsidRPr="00A31252" w:rsidRDefault="00A31252" w:rsidP="00A3125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0C21A" w14:textId="77777777" w:rsidR="00A31252" w:rsidRDefault="00A31252" w:rsidP="00A31252">
      <w:pPr>
        <w:spacing w:after="0" w:line="240" w:lineRule="auto"/>
      </w:pPr>
      <w:r>
        <w:separator/>
      </w:r>
    </w:p>
  </w:footnote>
  <w:footnote w:type="continuationSeparator" w:id="0">
    <w:p w14:paraId="043E6E17" w14:textId="77777777" w:rsidR="00A31252" w:rsidRDefault="00A31252" w:rsidP="00A31252">
      <w:pPr>
        <w:spacing w:after="0" w:line="240" w:lineRule="auto"/>
      </w:pPr>
      <w:r>
        <w:continuationSeparator/>
      </w:r>
    </w:p>
  </w:footnote>
  <w:footnote w:id="1">
    <w:p w14:paraId="60419ABD" w14:textId="77777777" w:rsidR="00A31252" w:rsidRPr="00284610" w:rsidRDefault="00A31252" w:rsidP="00A31252">
      <w:pPr>
        <w:pStyle w:val="Voetnoottekst"/>
        <w:rPr>
          <w:rFonts w:ascii="Calibri" w:hAnsi="Calibri" w:cs="Calibri"/>
        </w:rPr>
      </w:pPr>
      <w:r w:rsidRPr="00284610">
        <w:rPr>
          <w:rStyle w:val="Voetnootmarkering"/>
          <w:rFonts w:ascii="Calibri" w:hAnsi="Calibri" w:cs="Calibri"/>
        </w:rPr>
        <w:footnoteRef/>
      </w:r>
      <w:r w:rsidRPr="00284610">
        <w:rPr>
          <w:rFonts w:ascii="Calibri" w:hAnsi="Calibri" w:cs="Calibri"/>
        </w:rPr>
        <w:t xml:space="preserve"> Regeling van de Minister van Financiën van juni 2022, houdende regels inzake de taakuitoefening en bevoegdheden van de inspectie belastingen, toeslagen en douane (Regeling taakuitoefening en bevoegdheden IBTD)</w:t>
      </w:r>
    </w:p>
    <w:p w14:paraId="4FDA2F22" w14:textId="77777777" w:rsidR="00A31252" w:rsidRPr="00284610" w:rsidRDefault="00A31252" w:rsidP="00A31252">
      <w:pPr>
        <w:pStyle w:val="Voetnoottekst"/>
        <w:rPr>
          <w:rFonts w:ascii="Calibri" w:hAnsi="Calibri" w:cs="Calibr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6420C" w14:textId="77777777" w:rsidR="00A31252" w:rsidRPr="00A31252" w:rsidRDefault="00A31252" w:rsidP="00A3125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74C84" w14:textId="77777777" w:rsidR="00A31252" w:rsidRPr="00A31252" w:rsidRDefault="00A31252" w:rsidP="00A3125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B1AA0" w14:textId="77777777" w:rsidR="00A31252" w:rsidRPr="00A31252" w:rsidRDefault="00A31252" w:rsidP="00A3125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52"/>
    <w:rsid w:val="001C4887"/>
    <w:rsid w:val="00217DDC"/>
    <w:rsid w:val="00284610"/>
    <w:rsid w:val="00373EED"/>
    <w:rsid w:val="005F4644"/>
    <w:rsid w:val="00A31252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8A938"/>
  <w15:chartTrackingRefBased/>
  <w15:docId w15:val="{B2AA76EB-7981-4A4A-91B5-A78FFAB3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31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31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312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312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312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312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312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312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312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31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31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31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3125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3125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3125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3125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3125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3125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31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31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312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31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31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3125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3125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3125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31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3125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31252"/>
    <w:rPr>
      <w:b/>
      <w:bCs/>
      <w:smallCaps/>
      <w:color w:val="0F4761" w:themeColor="accent1" w:themeShade="BF"/>
      <w:spacing w:val="5"/>
    </w:rPr>
  </w:style>
  <w:style w:type="paragraph" w:customStyle="1" w:styleId="StandaardSlotzin">
    <w:name w:val="Standaard_Slotzin"/>
    <w:basedOn w:val="Standaard"/>
    <w:next w:val="Standaard"/>
    <w:rsid w:val="00A31252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table" w:customStyle="1" w:styleId="Tabelzonderranden">
    <w:name w:val="Tabel zonder randen"/>
    <w:rsid w:val="00A31252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4"/>
      <w:szCs w:val="24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erdana7">
    <w:name w:val="Verdana 7"/>
    <w:basedOn w:val="Standaard"/>
    <w:next w:val="Standaard"/>
    <w:rsid w:val="00A31252"/>
    <w:pPr>
      <w:autoSpaceDN w:val="0"/>
      <w:spacing w:after="0" w:line="140" w:lineRule="atLeast"/>
      <w:textAlignment w:val="baseline"/>
    </w:pPr>
    <w:rPr>
      <w:rFonts w:ascii="Verdana" w:eastAsia="DejaVu Sans" w:hAnsi="Verdana" w:cs="Lohit Hindi"/>
      <w:color w:val="000000"/>
      <w:kern w:val="0"/>
      <w:sz w:val="14"/>
      <w:szCs w:val="14"/>
      <w:lang w:eastAsia="nl-NL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31252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31252"/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31252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A312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31252"/>
  </w:style>
  <w:style w:type="paragraph" w:styleId="Voettekst">
    <w:name w:val="footer"/>
    <w:basedOn w:val="Standaard"/>
    <w:link w:val="VoettekstChar"/>
    <w:uiPriority w:val="99"/>
    <w:unhideWhenUsed/>
    <w:rsid w:val="00A312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31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556</ap:Characters>
  <ap:DocSecurity>0</ap:DocSecurity>
  <ap:Lines>4</ap:Lines>
  <ap:Paragraphs>1</ap:Paragraphs>
  <ap:ScaleCrop>false</ap:ScaleCrop>
  <ap:LinksUpToDate>false</ap:LinksUpToDate>
  <ap:CharactersWithSpaces>655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2025-10-08T14:13:00.0000000Z</dcterms:created>
  <dcterms:modified xsi:type="dcterms:W3CDTF">2025-10-08T14:13:00.0000000Z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