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50D4" w:rsidP="000350D4" w:rsidRDefault="000350D4" w14:paraId="2004BB47" w14:textId="11466DC7">
      <w:pPr>
        <w:suppressAutoHyphens/>
      </w:pPr>
      <w:r>
        <w:t>AH 212</w:t>
      </w:r>
    </w:p>
    <w:p w:rsidR="000350D4" w:rsidP="000350D4" w:rsidRDefault="000350D4" w14:paraId="2975DBE2" w14:textId="21041884">
      <w:pPr>
        <w:suppressAutoHyphens/>
      </w:pPr>
      <w:r>
        <w:t>2025Z15634</w:t>
      </w:r>
    </w:p>
    <w:p w:rsidRPr="000350D4" w:rsidR="000350D4" w:rsidP="000350D4" w:rsidRDefault="000350D4" w14:paraId="2217F4C4" w14:textId="71271EFC">
      <w:pPr>
        <w:rPr>
          <w:rFonts w:ascii="Times New Roman" w:hAnsi="Times New Roman"/>
          <w:bCs/>
          <w:sz w:val="24"/>
          <w:szCs w:val="24"/>
        </w:rPr>
      </w:pPr>
      <w:r w:rsidRPr="00A71055">
        <w:rPr>
          <w:rFonts w:ascii="Times New Roman" w:hAnsi="Times New Roman"/>
          <w:bCs/>
          <w:sz w:val="24"/>
          <w:szCs w:val="24"/>
        </w:rPr>
        <w:t xml:space="preserve">Antwoord van staatssecretaris </w:t>
      </w:r>
      <w:r>
        <w:rPr>
          <w:rFonts w:ascii="Times New Roman" w:hAnsi="Times New Roman"/>
          <w:bCs/>
          <w:sz w:val="24"/>
          <w:szCs w:val="24"/>
        </w:rPr>
        <w:t xml:space="preserve">Tielen </w:t>
      </w:r>
      <w:r w:rsidRPr="00A71055">
        <w:rPr>
          <w:rFonts w:ascii="Times New Roman" w:hAnsi="Times New Roman"/>
          <w:bCs/>
          <w:sz w:val="24"/>
          <w:szCs w:val="24"/>
        </w:rPr>
        <w:t>(Volksgezondheid, Welzijn en Sport ) (ontvangen</w:t>
      </w:r>
      <w:r>
        <w:rPr>
          <w:rFonts w:ascii="Times New Roman" w:hAnsi="Times New Roman"/>
          <w:bCs/>
          <w:sz w:val="24"/>
          <w:szCs w:val="24"/>
        </w:rPr>
        <w:t xml:space="preserve"> 7 oktober 2025)</w:t>
      </w:r>
    </w:p>
    <w:p w:rsidR="000350D4" w:rsidP="000350D4" w:rsidRDefault="000350D4" w14:paraId="5B556DB8" w14:textId="77777777">
      <w:pPr>
        <w:suppressAutoHyphens/>
      </w:pPr>
    </w:p>
    <w:p w:rsidR="000350D4" w:rsidP="000350D4" w:rsidRDefault="000350D4" w14:paraId="14F96A46" w14:textId="6DA45D2B">
      <w:pPr>
        <w:suppressAutoHyphens/>
      </w:pPr>
      <w:r w:rsidRPr="001D4184">
        <w:rPr>
          <w:sz w:val="24"/>
        </w:rPr>
        <w:t>Zie ook Aanhangsel Handelingen, vergaderjaar 202</w:t>
      </w:r>
      <w:r>
        <w:rPr>
          <w:sz w:val="24"/>
        </w:rPr>
        <w:t>5</w:t>
      </w:r>
      <w:r w:rsidRPr="001D4184">
        <w:rPr>
          <w:sz w:val="24"/>
        </w:rPr>
        <w:t>-202</w:t>
      </w:r>
      <w:r>
        <w:rPr>
          <w:sz w:val="24"/>
        </w:rPr>
        <w:t>6</w:t>
      </w:r>
      <w:r w:rsidRPr="001D4184">
        <w:rPr>
          <w:sz w:val="24"/>
        </w:rPr>
        <w:t>, nr.</w:t>
      </w:r>
      <w:r>
        <w:t xml:space="preserve"> 78.</w:t>
      </w:r>
    </w:p>
    <w:p w:rsidR="000350D4" w:rsidP="000350D4" w:rsidRDefault="000350D4" w14:paraId="709143DE" w14:textId="77777777">
      <w:pPr>
        <w:suppressAutoHyphens/>
      </w:pPr>
    </w:p>
    <w:p w:rsidR="000350D4" w:rsidP="000350D4" w:rsidRDefault="000350D4" w14:paraId="0FE59AE1" w14:textId="77777777">
      <w:pPr>
        <w:suppressAutoHyphens/>
      </w:pPr>
      <w:r>
        <w:t>Vraag 1</w:t>
      </w:r>
      <w:r>
        <w:br/>
        <w:t xml:space="preserve">Waarom bent u in de brief over de uitvoering van de motie Dobbe/Krul, die de regering verzocht “om zich ervoor in te zetten om de onlineverkoop van </w:t>
      </w:r>
      <w:proofErr w:type="spellStart"/>
      <w:r>
        <w:t>vapes</w:t>
      </w:r>
      <w:proofErr w:type="spellEnd"/>
      <w:r>
        <w:t xml:space="preserve"> te stoppen en daarbij in ieder geval te kijken naar de handhaving van het verbod en het beperken van de betalings- en bezorgingsmogelijkheden,” niet ingegaan op het beperken van de betalings- en bezorgingsmogelijkheden? 1) 2)</w:t>
      </w:r>
    </w:p>
    <w:p w:rsidR="000350D4" w:rsidP="000350D4" w:rsidRDefault="000350D4" w14:paraId="76736DB2" w14:textId="77777777">
      <w:pPr>
        <w:suppressAutoHyphens/>
      </w:pPr>
    </w:p>
    <w:p w:rsidR="000350D4" w:rsidP="000350D4" w:rsidRDefault="000350D4" w14:paraId="45443C33" w14:textId="77777777">
      <w:pPr>
        <w:suppressAutoHyphens/>
      </w:pPr>
      <w:r>
        <w:t>Antwoord vraag 1</w:t>
      </w:r>
    </w:p>
    <w:p w:rsidR="000350D4" w:rsidP="000350D4" w:rsidRDefault="000350D4" w14:paraId="65C65827" w14:textId="77777777">
      <w:pPr>
        <w:suppressAutoHyphens/>
      </w:pPr>
      <w:r>
        <w:t xml:space="preserve">In de brief aan uw Kamer van 14 juli 2025 (Kamerstuk 32 011, nr. 122) is de motie van de leden Dobbe en Krul afgedaan door te verwijzen naar het Actieplan tegen </w:t>
      </w:r>
      <w:proofErr w:type="spellStart"/>
      <w:r>
        <w:t>vapen</w:t>
      </w:r>
      <w:proofErr w:type="spellEnd"/>
      <w:r>
        <w:t xml:space="preserve"> waarmee extra middelen zijn vrijgemaakt voor de handhaving door de NVWA. Ook wordt gewerkt aan het uitbreiden van de handhavingsbevoegdheden. Het beperken van betalings- en bezorgingsmogelijkheden is inderdaad niet specifiek genoemd, maar dit wordt meegenomen, zie ook het antwoord op vraag 2. </w:t>
      </w:r>
    </w:p>
    <w:p w:rsidR="000350D4" w:rsidP="000350D4" w:rsidRDefault="000350D4" w14:paraId="0530B207" w14:textId="77777777">
      <w:pPr>
        <w:suppressAutoHyphens/>
      </w:pPr>
    </w:p>
    <w:p w:rsidR="000350D4" w:rsidP="000350D4" w:rsidRDefault="000350D4" w14:paraId="382A7290" w14:textId="77777777">
      <w:pPr>
        <w:suppressAutoHyphens/>
      </w:pPr>
      <w:r>
        <w:t>Vraag 2</w:t>
      </w:r>
    </w:p>
    <w:p w:rsidR="000350D4" w:rsidP="000350D4" w:rsidRDefault="000350D4" w14:paraId="4F79C4BF" w14:textId="77777777">
      <w:pPr>
        <w:suppressAutoHyphens/>
      </w:pPr>
      <w:r>
        <w:t xml:space="preserve">Wat gaat u doen om specifiek ervoor te zorgen dat bedrijven die betalings- en bezorgingsmogelijkheden aanbieden voor de online verkoop van </w:t>
      </w:r>
      <w:proofErr w:type="spellStart"/>
      <w:r>
        <w:t>vapes</w:t>
      </w:r>
      <w:proofErr w:type="spellEnd"/>
      <w:r>
        <w:t xml:space="preserve"> hiermee stoppen? </w:t>
      </w:r>
    </w:p>
    <w:p w:rsidR="000350D4" w:rsidP="000350D4" w:rsidRDefault="000350D4" w14:paraId="0D7DA357" w14:textId="77777777">
      <w:pPr>
        <w:suppressAutoHyphens/>
      </w:pPr>
    </w:p>
    <w:p w:rsidR="000350D4" w:rsidP="000350D4" w:rsidRDefault="000350D4" w14:paraId="27EFECD1" w14:textId="77777777">
      <w:pPr>
        <w:suppressAutoHyphens/>
      </w:pPr>
      <w:r>
        <w:t>Antwoord vraag 2</w:t>
      </w:r>
    </w:p>
    <w:p w:rsidR="000350D4" w:rsidP="000350D4" w:rsidRDefault="000350D4" w14:paraId="3A5CC7D9" w14:textId="77777777">
      <w:pPr>
        <w:suppressAutoHyphens/>
      </w:pPr>
      <w:r>
        <w:t xml:space="preserve">De NVWA heeft onder andere naar aanleiding van de genoemde motie met een bezorgdienst afgesproken om te signaleren of mogelijk verboden nicotinezakjes en </w:t>
      </w:r>
      <w:proofErr w:type="spellStart"/>
      <w:r>
        <w:t>vapes</w:t>
      </w:r>
      <w:proofErr w:type="spellEnd"/>
      <w:r>
        <w:t xml:space="preserve"> werden verstuurd door een bepaalde afzender. Zo ja, dan wordt verzocht dit signaal door te geven aan de NVWA zodat vervolgacties uitgevoerd kunnen worden. De NVWA handhaaft risicogericht; per casus bekijkt zij welke methode het meest passend is voor de handhaving van het online verkoopverbod. Afspraken met bezorg- en betalingsbedrijven kunnen daar een onderdeel van worden. In het Actieplan tegen </w:t>
      </w:r>
      <w:proofErr w:type="spellStart"/>
      <w:r>
        <w:t>vapen</w:t>
      </w:r>
      <w:proofErr w:type="spellEnd"/>
      <w:r>
        <w:t xml:space="preserve"> wordt daar verder specifiek op ingegaan. U ontvangt een eerste update hierover medio 2026.</w:t>
      </w:r>
    </w:p>
    <w:p w:rsidR="000350D4" w:rsidP="000350D4" w:rsidRDefault="000350D4" w14:paraId="146B92F9" w14:textId="77777777">
      <w:pPr>
        <w:suppressAutoHyphens/>
      </w:pPr>
    </w:p>
    <w:p w:rsidR="000350D4" w:rsidP="000350D4" w:rsidRDefault="000350D4" w14:paraId="7DF20457" w14:textId="77777777">
      <w:pPr>
        <w:suppressAutoHyphens/>
      </w:pPr>
      <w:r>
        <w:t>Vraag 3</w:t>
      </w:r>
    </w:p>
    <w:p w:rsidR="000350D4" w:rsidP="000350D4" w:rsidRDefault="000350D4" w14:paraId="489D6C0D" w14:textId="77777777">
      <w:pPr>
        <w:suppressAutoHyphens/>
      </w:pPr>
      <w:r>
        <w:t xml:space="preserve">Bent u bereid om deze vragen te beantwoorden voor het commissiedebat Publieke gezondheidszorg op 10 september a.s.? </w:t>
      </w:r>
    </w:p>
    <w:p w:rsidR="000350D4" w:rsidP="000350D4" w:rsidRDefault="000350D4" w14:paraId="5A46FEAB" w14:textId="77777777">
      <w:pPr>
        <w:suppressAutoHyphens/>
      </w:pPr>
    </w:p>
    <w:p w:rsidR="000350D4" w:rsidP="000350D4" w:rsidRDefault="000350D4" w14:paraId="70A4DF0D" w14:textId="77777777">
      <w:pPr>
        <w:suppressAutoHyphens/>
      </w:pPr>
      <w:r>
        <w:t xml:space="preserve">Antwoord vraag 3 </w:t>
      </w:r>
    </w:p>
    <w:p w:rsidR="000350D4" w:rsidP="000350D4" w:rsidRDefault="000350D4" w14:paraId="000DFC5F" w14:textId="77777777">
      <w:pPr>
        <w:suppressAutoHyphens/>
      </w:pPr>
      <w:r>
        <w:t xml:space="preserve">Dit is helaas niet gelukt, omdat er meer tijd nodig was om de antwoorden af te stemmen met de betrokken partijen. </w:t>
      </w:r>
    </w:p>
    <w:p w:rsidR="0091428D" w:rsidRDefault="0091428D" w14:paraId="33978BB9" w14:textId="77777777"/>
    <w:sectPr w:rsidR="0091428D" w:rsidSect="000350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142" w:gutter="0"/>
      <w:cols w:space="708"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56EA2" w14:textId="77777777" w:rsidR="000350D4" w:rsidRDefault="000350D4" w:rsidP="000350D4">
      <w:pPr>
        <w:spacing w:after="0" w:line="240" w:lineRule="auto"/>
      </w:pPr>
      <w:r>
        <w:separator/>
      </w:r>
    </w:p>
  </w:endnote>
  <w:endnote w:type="continuationSeparator" w:id="0">
    <w:p w14:paraId="10D5DAA2" w14:textId="77777777" w:rsidR="000350D4" w:rsidRDefault="000350D4" w:rsidP="00035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57B1" w14:textId="77777777" w:rsidR="000350D4" w:rsidRPr="000350D4" w:rsidRDefault="000350D4" w:rsidP="000350D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BFFD" w14:textId="77777777" w:rsidR="000350D4" w:rsidRPr="000350D4" w:rsidRDefault="000350D4" w:rsidP="000350D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3604" w14:textId="77777777" w:rsidR="000350D4" w:rsidRPr="000350D4" w:rsidRDefault="000350D4" w:rsidP="000350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32E0" w14:textId="77777777" w:rsidR="000350D4" w:rsidRDefault="000350D4" w:rsidP="000350D4">
      <w:pPr>
        <w:spacing w:after="0" w:line="240" w:lineRule="auto"/>
      </w:pPr>
      <w:r>
        <w:separator/>
      </w:r>
    </w:p>
  </w:footnote>
  <w:footnote w:type="continuationSeparator" w:id="0">
    <w:p w14:paraId="23944EA8" w14:textId="77777777" w:rsidR="000350D4" w:rsidRDefault="000350D4" w:rsidP="00035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ADC2" w14:textId="77777777" w:rsidR="000350D4" w:rsidRPr="000350D4" w:rsidRDefault="000350D4" w:rsidP="000350D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18A3D" w14:textId="77777777" w:rsidR="000350D4" w:rsidRPr="000350D4" w:rsidRDefault="000350D4" w:rsidP="000350D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BE84" w14:textId="77777777" w:rsidR="000350D4" w:rsidRPr="000350D4" w:rsidRDefault="000350D4" w:rsidP="000350D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D4"/>
    <w:rsid w:val="000350D4"/>
    <w:rsid w:val="0091428D"/>
    <w:rsid w:val="00F2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5C9F"/>
  <w15:chartTrackingRefBased/>
  <w15:docId w15:val="{F930DAEB-6875-4C6A-9B25-F11EB83E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5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5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50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5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50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5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5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5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5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5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5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50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50D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50D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50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50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50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50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5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5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5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5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5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50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50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50D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5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50D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50D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0350D4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350D4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rsid w:val="000350D4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0350D4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332</ap:Words>
  <ap:Characters>1828</ap:Characters>
  <ap:DocSecurity>0</ap:DocSecurity>
  <ap:Lines>15</ap:Lines>
  <ap:Paragraphs>4</ap:Paragraphs>
  <ap:ScaleCrop>false</ap:ScaleCrop>
  <ap:LinksUpToDate>false</ap:LinksUpToDate>
  <ap:CharactersWithSpaces>2156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2025-10-07T14:42:00.0000000Z</dcterms:created>
  <dcterms:modified xsi:type="dcterms:W3CDTF">2025-10-07T14:44:00.0000000Z</dcterms:modified>
  <version/>
  <category/>
</coreProperties>
</file>