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7680" w:type="dxa"/>
        <w:tblLayout w:type="fixed"/>
        <w:tblLook w:val="07E0" w:firstRow="1" w:lastRow="1" w:firstColumn="1" w:lastColumn="1" w:noHBand="1" w:noVBand="1"/>
      </w:tblPr>
      <w:tblGrid>
        <w:gridCol w:w="2440"/>
        <w:gridCol w:w="5240"/>
      </w:tblGrid>
      <w:tr w:rsidR="00AC7261" w:rsidTr="006242C5" w14:paraId="48F290AF" w14:textId="77777777">
        <w:trPr>
          <w:trHeight w:val="200"/>
        </w:trPr>
        <w:tc>
          <w:tcPr>
            <w:tcW w:w="2440" w:type="dxa"/>
            <w:tcBorders>
              <w:bottom w:val="dotted" w:color="000000" w:sz="6" w:space="0"/>
            </w:tcBorders>
          </w:tcPr>
          <w:p w:rsidR="00AC7261" w:rsidRDefault="00AC7261" w14:paraId="610DD63C" w14:textId="77777777"/>
        </w:tc>
        <w:tc>
          <w:tcPr>
            <w:tcW w:w="5240" w:type="dxa"/>
            <w:tcBorders>
              <w:bottom w:val="dotted" w:color="000000" w:sz="6" w:space="0"/>
            </w:tcBorders>
          </w:tcPr>
          <w:p w:rsidR="00AC7261" w:rsidRDefault="00AC7261" w14:paraId="6AE0B0FC" w14:textId="77777777"/>
        </w:tc>
      </w:tr>
      <w:tr w:rsidR="00AC7261" w:rsidTr="006242C5" w14:paraId="6D5C8958" w14:textId="77777777">
        <w:trPr>
          <w:trHeight w:val="200"/>
        </w:trPr>
        <w:tc>
          <w:tcPr>
            <w:tcW w:w="2440" w:type="dxa"/>
            <w:tcBorders>
              <w:top w:val="dotted" w:color="000000" w:sz="6" w:space="0"/>
            </w:tcBorders>
          </w:tcPr>
          <w:p w:rsidR="00AC7261" w:rsidRDefault="00AC7261" w14:paraId="1CA55B06" w14:textId="77777777"/>
        </w:tc>
        <w:tc>
          <w:tcPr>
            <w:tcW w:w="5240" w:type="dxa"/>
            <w:tcBorders>
              <w:top w:val="dotted" w:color="000000" w:sz="6" w:space="0"/>
            </w:tcBorders>
          </w:tcPr>
          <w:p w:rsidR="00AC7261" w:rsidRDefault="00AC7261" w14:paraId="0EA1B9AB" w14:textId="77777777"/>
        </w:tc>
      </w:tr>
      <w:tr w:rsidR="00AC7261" w:rsidTr="006242C5" w14:paraId="26C9909E" w14:textId="77777777">
        <w:trPr>
          <w:trHeight w:val="240"/>
        </w:trPr>
        <w:tc>
          <w:tcPr>
            <w:tcW w:w="2440" w:type="dxa"/>
          </w:tcPr>
          <w:p w:rsidR="00AC7261" w:rsidRDefault="003A2CC5" w14:paraId="120DE5F7" w14:textId="77777777">
            <w:pPr>
              <w:pStyle w:val="Referentiegegevens"/>
            </w:pPr>
            <w:r>
              <w:t>Bijlage nummer</w:t>
            </w:r>
          </w:p>
        </w:tc>
        <w:tc>
          <w:tcPr>
            <w:tcW w:w="5240" w:type="dxa"/>
          </w:tcPr>
          <w:p w:rsidR="00AC7261" w:rsidRDefault="00AC7261" w14:paraId="3A3BE4E9" w14:textId="77777777"/>
        </w:tc>
      </w:tr>
      <w:tr w:rsidR="00AC7261" w:rsidTr="006242C5" w14:paraId="3B2530BB" w14:textId="77777777">
        <w:trPr>
          <w:trHeight w:val="240"/>
        </w:trPr>
        <w:tc>
          <w:tcPr>
            <w:tcW w:w="2440" w:type="dxa"/>
          </w:tcPr>
          <w:p w:rsidR="00AC7261" w:rsidRDefault="003A2CC5" w14:paraId="1DBDCC4D" w14:textId="77777777">
            <w:pPr>
              <w:pStyle w:val="Referentiegegevens"/>
            </w:pPr>
            <w:r>
              <w:t>Horend bij</w:t>
            </w:r>
          </w:p>
        </w:tc>
        <w:tc>
          <w:tcPr>
            <w:tcW w:w="5240" w:type="dxa"/>
          </w:tcPr>
          <w:p w:rsidR="00AC7261" w:rsidRDefault="003A2CC5" w14:paraId="155363B7" w14:textId="77777777">
            <w:r>
              <w:t>Beslisnota landenbeleid Jemen</w:t>
            </w:r>
          </w:p>
        </w:tc>
      </w:tr>
      <w:tr w:rsidR="00AC7261" w:rsidTr="006242C5" w14:paraId="4E50DC23" w14:textId="77777777">
        <w:trPr>
          <w:trHeight w:val="240"/>
        </w:trPr>
        <w:tc>
          <w:tcPr>
            <w:tcW w:w="2440" w:type="dxa"/>
          </w:tcPr>
          <w:p w:rsidR="00AC7261" w:rsidRDefault="003A2CC5" w14:paraId="1CCB5A31" w14:textId="77777777">
            <w:pPr>
              <w:pStyle w:val="Referentiegegevens"/>
            </w:pPr>
            <w:r>
              <w:t>Datum</w:t>
            </w:r>
          </w:p>
        </w:tc>
        <w:tc>
          <w:tcPr>
            <w:tcW w:w="5240" w:type="dxa"/>
          </w:tcPr>
          <w:p w:rsidR="00AC7261" w:rsidRDefault="003A2CC5" w14:paraId="404FBEA0" w14:textId="77777777">
            <w:sdt>
              <w:sdtPr>
                <w:id w:val="534311780"/>
                <w:date w:fullDate="2025-06-18T07:03:00Z">
                  <w:dateFormat w:val="d MMMM yyyy"/>
                  <w:lid w:val="nl"/>
                  <w:storeMappedDataAs w:val="dateTime"/>
                  <w:calendar w:val="gregorian"/>
                </w:date>
              </w:sdtPr>
              <w:sdtEndPr/>
              <w:sdtContent>
                <w:r>
                  <w:t>18 juni 2025</w:t>
                </w:r>
              </w:sdtContent>
            </w:sdt>
          </w:p>
        </w:tc>
      </w:tr>
      <w:tr w:rsidR="00AC7261" w:rsidTr="006242C5" w14:paraId="22448B4F" w14:textId="77777777">
        <w:trPr>
          <w:trHeight w:val="240"/>
        </w:trPr>
        <w:tc>
          <w:tcPr>
            <w:tcW w:w="2440" w:type="dxa"/>
          </w:tcPr>
          <w:p w:rsidR="00AC7261" w:rsidRDefault="003A2CC5" w14:paraId="0F1A06A8" w14:textId="77777777">
            <w:pPr>
              <w:pStyle w:val="Referentiegegevens"/>
            </w:pPr>
            <w:r>
              <w:t>Onze referentie</w:t>
            </w:r>
          </w:p>
        </w:tc>
        <w:tc>
          <w:tcPr>
            <w:tcW w:w="5240" w:type="dxa"/>
          </w:tcPr>
          <w:p w:rsidR="00AC7261" w:rsidRDefault="003A2CC5" w14:paraId="747E09A2" w14:textId="77777777">
            <w:r>
              <w:t>x</w:t>
            </w:r>
          </w:p>
        </w:tc>
      </w:tr>
      <w:tr w:rsidR="00AC7261" w:rsidTr="006242C5" w14:paraId="1B3296B8" w14:textId="77777777">
        <w:trPr>
          <w:trHeight w:val="200"/>
        </w:trPr>
        <w:tc>
          <w:tcPr>
            <w:tcW w:w="2440" w:type="dxa"/>
            <w:tcBorders>
              <w:bottom w:val="dotted" w:color="000000" w:sz="6" w:space="0"/>
            </w:tcBorders>
          </w:tcPr>
          <w:p w:rsidR="00AC7261" w:rsidRDefault="00AC7261" w14:paraId="48682EA4" w14:textId="77777777"/>
        </w:tc>
        <w:tc>
          <w:tcPr>
            <w:tcW w:w="5240" w:type="dxa"/>
            <w:tcBorders>
              <w:bottom w:val="dotted" w:color="000000" w:sz="6" w:space="0"/>
            </w:tcBorders>
          </w:tcPr>
          <w:p w:rsidR="00AC7261" w:rsidRDefault="00AC7261" w14:paraId="5FD2206B" w14:textId="77777777"/>
        </w:tc>
      </w:tr>
      <w:tr w:rsidR="00AC7261" w:rsidTr="006242C5" w14:paraId="08E19F4C" w14:textId="77777777">
        <w:trPr>
          <w:trHeight w:val="200"/>
        </w:trPr>
        <w:tc>
          <w:tcPr>
            <w:tcW w:w="2440" w:type="dxa"/>
          </w:tcPr>
          <w:p w:rsidR="00AC7261" w:rsidRDefault="00AC7261" w14:paraId="7ECCCF41" w14:textId="77777777"/>
        </w:tc>
        <w:tc>
          <w:tcPr>
            <w:tcW w:w="5240" w:type="dxa"/>
          </w:tcPr>
          <w:p w:rsidR="00AC7261" w:rsidRDefault="00AC7261" w14:paraId="1237FC95" w14:textId="77777777"/>
        </w:tc>
      </w:tr>
    </w:tbl>
    <w:p w:rsidR="00AC7261" w:rsidRDefault="00AC7261" w14:paraId="52A8DECE" w14:textId="77777777">
      <w:pPr>
        <w:pStyle w:val="WitregelW1bodytekst"/>
      </w:pPr>
    </w:p>
    <w:p w:rsidRPr="00E255F1" w:rsidR="00980141" w:rsidP="00980141" w:rsidRDefault="00980141" w14:paraId="7D2D253B" w14:textId="77777777">
      <w:pPr>
        <w:pStyle w:val="Agendapuntniveau1"/>
        <w:numPr>
          <w:ilvl w:val="0"/>
          <w:numId w:val="0"/>
        </w:numPr>
        <w:rPr>
          <w:b w:val="0"/>
          <w:bCs/>
          <w:u w:val="single"/>
        </w:rPr>
      </w:pPr>
      <w:r w:rsidRPr="00E255F1">
        <w:rPr>
          <w:b w:val="0"/>
          <w:bCs/>
          <w:u w:val="single"/>
        </w:rPr>
        <w:t>Humanitaire situatie in Jemen</w:t>
      </w:r>
    </w:p>
    <w:p w:rsidR="00980141" w:rsidP="00980141" w:rsidRDefault="00980141" w14:paraId="47FA4CAF" w14:textId="77777777">
      <w:r>
        <w:t xml:space="preserve">Jemen wordt, op basis van informatie uit het ambtsbericht, gekenmerkt door armoede, voedseltekorten en honger, tribale tegenstellingen en economische malaise. Dit wordt ondersteund door aanvullende informatie van ngo’s en internationale organisaties. </w:t>
      </w:r>
    </w:p>
    <w:p w:rsidR="00980141" w:rsidP="00980141" w:rsidRDefault="00980141" w14:paraId="685C9FFA" w14:textId="77777777"/>
    <w:p w:rsidR="00980141" w:rsidP="00980141" w:rsidRDefault="00980141" w14:paraId="447221D2" w14:textId="77777777">
      <w:r>
        <w:t xml:space="preserve">Al in 2008 concludeerde de </w:t>
      </w:r>
      <w:r w:rsidRPr="00E255F1">
        <w:rPr>
          <w:i/>
          <w:iCs/>
        </w:rPr>
        <w:t xml:space="preserve">World Food </w:t>
      </w:r>
      <w:proofErr w:type="spellStart"/>
      <w:r w:rsidRPr="00E255F1">
        <w:rPr>
          <w:i/>
          <w:iCs/>
        </w:rPr>
        <w:t>Programme</w:t>
      </w:r>
      <w:proofErr w:type="spellEnd"/>
      <w:r>
        <w:t xml:space="preserve"> (WFP) van de VN dat Jemen een hoge mate van voedsel onzekerheid kende waarbij 35 procent van de bevolking ondervoed was. Dit had onder meer te maken met het feit dat Jemen 80 procent van zijn voedselbehoefte moest importeren waardoor het land kwetsbaar was voor het stijgen van internationale voedselprijzen en transportkosten.</w:t>
      </w:r>
      <w:r>
        <w:rPr>
          <w:rStyle w:val="Voetnootmarkering"/>
        </w:rPr>
        <w:footnoteReference w:id="1"/>
      </w:r>
      <w:r>
        <w:t xml:space="preserve"> Volgens de </w:t>
      </w:r>
      <w:r w:rsidRPr="00E255F1">
        <w:rPr>
          <w:i/>
          <w:iCs/>
        </w:rPr>
        <w:t xml:space="preserve">United Nations Development </w:t>
      </w:r>
      <w:proofErr w:type="spellStart"/>
      <w:r w:rsidRPr="00E255F1">
        <w:rPr>
          <w:i/>
          <w:iCs/>
        </w:rPr>
        <w:t>Programme</w:t>
      </w:r>
      <w:proofErr w:type="spellEnd"/>
      <w:r>
        <w:t xml:space="preserve"> (UNDP) zorgt onder meer waterschaarste en veranderende weerpatronen in Jemen voor meer voedselonzekerheid.</w:t>
      </w:r>
      <w:r>
        <w:rPr>
          <w:rStyle w:val="Voetnootmarkering"/>
        </w:rPr>
        <w:footnoteReference w:id="2"/>
      </w:r>
      <w:r>
        <w:t xml:space="preserve"> Zo blijkt uit een studie van </w:t>
      </w:r>
      <w:r w:rsidRPr="006F02E8">
        <w:rPr>
          <w:i/>
          <w:iCs/>
        </w:rPr>
        <w:t xml:space="preserve">The </w:t>
      </w:r>
      <w:proofErr w:type="spellStart"/>
      <w:r w:rsidRPr="006F02E8">
        <w:rPr>
          <w:i/>
          <w:iCs/>
        </w:rPr>
        <w:t>Carnegie</w:t>
      </w:r>
      <w:proofErr w:type="spellEnd"/>
      <w:r w:rsidRPr="006F02E8">
        <w:rPr>
          <w:i/>
          <w:iCs/>
        </w:rPr>
        <w:t xml:space="preserve"> </w:t>
      </w:r>
      <w:proofErr w:type="spellStart"/>
      <w:r w:rsidRPr="006F02E8">
        <w:rPr>
          <w:i/>
          <w:iCs/>
        </w:rPr>
        <w:t>Endowment</w:t>
      </w:r>
      <w:proofErr w:type="spellEnd"/>
      <w:r>
        <w:t xml:space="preserve"> dat Jemen reeds voor het conflict te maken had met waterschaarste.</w:t>
      </w:r>
      <w:r>
        <w:rPr>
          <w:rStyle w:val="Voetnootmarkering"/>
        </w:rPr>
        <w:footnoteReference w:id="3"/>
      </w:r>
      <w:r>
        <w:t xml:space="preserve"> Volgens deze studie is Jemen een van de meest waterschaarste landen ter wereld en heeft het conflict de situatie enkel verergerd door belangrijke water infrastructuur te beschadigen. Uit data van de </w:t>
      </w:r>
      <w:r w:rsidRPr="00E255F1">
        <w:rPr>
          <w:i/>
          <w:iCs/>
        </w:rPr>
        <w:t xml:space="preserve">Food </w:t>
      </w:r>
      <w:proofErr w:type="spellStart"/>
      <w:r w:rsidRPr="00E255F1">
        <w:rPr>
          <w:i/>
          <w:iCs/>
        </w:rPr>
        <w:t>and</w:t>
      </w:r>
      <w:proofErr w:type="spellEnd"/>
      <w:r w:rsidRPr="00E255F1">
        <w:rPr>
          <w:i/>
          <w:iCs/>
        </w:rPr>
        <w:t xml:space="preserve"> </w:t>
      </w:r>
      <w:proofErr w:type="spellStart"/>
      <w:r w:rsidRPr="00E255F1">
        <w:rPr>
          <w:i/>
          <w:iCs/>
        </w:rPr>
        <w:t>Agriculture</w:t>
      </w:r>
      <w:proofErr w:type="spellEnd"/>
      <w:r w:rsidRPr="00E255F1">
        <w:rPr>
          <w:i/>
          <w:iCs/>
        </w:rPr>
        <w:t xml:space="preserve"> </w:t>
      </w:r>
      <w:proofErr w:type="spellStart"/>
      <w:r w:rsidRPr="00E255F1">
        <w:rPr>
          <w:i/>
          <w:iCs/>
        </w:rPr>
        <w:t>Organization</w:t>
      </w:r>
      <w:proofErr w:type="spellEnd"/>
      <w:r>
        <w:t xml:space="preserve"> (FAO) wordt duidelijk dat sinds 1996 het aantal hectare vruchtbaar land in Jemen afneemt.</w:t>
      </w:r>
      <w:r>
        <w:rPr>
          <w:rStyle w:val="Voetnootmarkering"/>
        </w:rPr>
        <w:footnoteReference w:id="4"/>
      </w:r>
    </w:p>
    <w:p w:rsidR="00980141" w:rsidP="00980141" w:rsidRDefault="00980141" w14:paraId="6988539F" w14:textId="77777777">
      <w:r>
        <w:t xml:space="preserve">De </w:t>
      </w:r>
      <w:r w:rsidRPr="00891393">
        <w:rPr>
          <w:i/>
          <w:iCs/>
        </w:rPr>
        <w:t xml:space="preserve">International </w:t>
      </w:r>
      <w:proofErr w:type="spellStart"/>
      <w:r w:rsidRPr="00891393">
        <w:rPr>
          <w:i/>
          <w:iCs/>
        </w:rPr>
        <w:t>Federation</w:t>
      </w:r>
      <w:proofErr w:type="spellEnd"/>
      <w:r w:rsidRPr="00891393">
        <w:rPr>
          <w:i/>
          <w:iCs/>
        </w:rPr>
        <w:t xml:space="preserve"> of </w:t>
      </w:r>
      <w:proofErr w:type="spellStart"/>
      <w:r w:rsidRPr="00891393">
        <w:rPr>
          <w:i/>
          <w:iCs/>
        </w:rPr>
        <w:t>the</w:t>
      </w:r>
      <w:proofErr w:type="spellEnd"/>
      <w:r w:rsidRPr="00891393">
        <w:rPr>
          <w:i/>
          <w:iCs/>
        </w:rPr>
        <w:t xml:space="preserve"> Red Cross</w:t>
      </w:r>
      <w:r w:rsidRPr="00891393">
        <w:t xml:space="preserve"> (IFRC)</w:t>
      </w:r>
      <w:r>
        <w:t xml:space="preserve"> beschreef in haar jaarlijkse rapport over Jemen in 2011 dat Jemen in een geologisch actieve zone op het Arabisch schiereiland ligt waardoor het te maken krijgt met aardbevingen, plotselinge overstromingen en aardverschuivingen. Uit het rapport volgt bovendien dat Jemen toen ook slecht voorbereid was op deze situatie waardoor zelfs kleine lokale rampen grote gevolgen hebben.</w:t>
      </w:r>
      <w:r>
        <w:rPr>
          <w:rStyle w:val="Voetnootmarkering"/>
        </w:rPr>
        <w:footnoteReference w:id="5"/>
      </w:r>
      <w:r>
        <w:t xml:space="preserve"> Daarnaast laat de </w:t>
      </w:r>
      <w:r w:rsidRPr="00E255F1">
        <w:rPr>
          <w:i/>
          <w:iCs/>
        </w:rPr>
        <w:t xml:space="preserve">Human </w:t>
      </w:r>
      <w:r w:rsidRPr="00E255F1">
        <w:rPr>
          <w:i/>
          <w:iCs/>
        </w:rPr>
        <w:lastRenderedPageBreak/>
        <w:t>Development Index</w:t>
      </w:r>
      <w:r>
        <w:t xml:space="preserve"> van de UNDP zien dat de gemiddelde leeftijdsverwachting in Jemen sinds 1990 met 10 jaar is gestegen maar ook dat het bruto nationaal product per hoofd van de bevolking sinds 2008 is gedaald van 3.742 dollar naar 1.018 in 2023, waarbij een scherpe daling is te zien in 2015.</w:t>
      </w:r>
      <w:r>
        <w:rPr>
          <w:rStyle w:val="Voetnootmarkering"/>
        </w:rPr>
        <w:footnoteReference w:id="6"/>
      </w:r>
      <w:r>
        <w:t xml:space="preserve"> Deze bestaande en voortdurende humanitaire kwetsbaarheden zijn gedurende de verslagperiode verslechterd door de militaire escalatie in de Rode Zee. </w:t>
      </w:r>
    </w:p>
    <w:p w:rsidR="00980141" w:rsidP="00980141" w:rsidRDefault="00980141" w14:paraId="2DFCEEE7" w14:textId="77777777"/>
    <w:p w:rsidR="00980141" w:rsidP="00980141" w:rsidRDefault="00980141" w14:paraId="5B65DC39" w14:textId="77777777">
      <w:r>
        <w:t>De escalatie in de Rode Zee leidde tot een daling van het aantal vrachtschepen die Jemen aandeden waardoor de prijzen voor dagelijkse goederen stegen. Een gevolg hiervan is dat de humanitaire situatie in Jemen verslechterde, dit werd onderschreven door d</w:t>
      </w:r>
      <w:r w:rsidRPr="005E055F">
        <w:t>e Adjunct-Secretaris-Generaal voor Humanitaire Aangelegenheden constateerde in de VN-Veiligheidsraad op 12 september 2024</w:t>
      </w:r>
      <w:r>
        <w:t>.</w:t>
      </w:r>
      <w:r>
        <w:rPr>
          <w:rStyle w:val="Voetnootmarkering"/>
        </w:rPr>
        <w:footnoteReference w:id="7"/>
      </w:r>
      <w:r>
        <w:t xml:space="preserve"> Zo blijkt u</w:t>
      </w:r>
      <w:r w:rsidRPr="0040624A">
        <w:t xml:space="preserve">it data van de </w:t>
      </w:r>
      <w:proofErr w:type="spellStart"/>
      <w:r w:rsidRPr="00DF4174">
        <w:rPr>
          <w:i/>
          <w:iCs/>
        </w:rPr>
        <w:t>Integrated</w:t>
      </w:r>
      <w:proofErr w:type="spellEnd"/>
      <w:r w:rsidRPr="00DF4174">
        <w:rPr>
          <w:i/>
          <w:iCs/>
        </w:rPr>
        <w:t xml:space="preserve"> Food Security </w:t>
      </w:r>
      <w:proofErr w:type="spellStart"/>
      <w:r w:rsidRPr="00DF4174">
        <w:rPr>
          <w:i/>
          <w:iCs/>
        </w:rPr>
        <w:t>Phase</w:t>
      </w:r>
      <w:proofErr w:type="spellEnd"/>
      <w:r w:rsidRPr="00DF4174">
        <w:rPr>
          <w:i/>
          <w:iCs/>
        </w:rPr>
        <w:t xml:space="preserve"> </w:t>
      </w:r>
      <w:proofErr w:type="spellStart"/>
      <w:r w:rsidRPr="00DF4174">
        <w:rPr>
          <w:i/>
          <w:iCs/>
        </w:rPr>
        <w:t>Classification</w:t>
      </w:r>
      <w:proofErr w:type="spellEnd"/>
      <w:r w:rsidRPr="0040624A">
        <w:t xml:space="preserve"> (I</w:t>
      </w:r>
      <w:r w:rsidRPr="00DF4174">
        <w:t xml:space="preserve">PC) </w:t>
      </w:r>
      <w:r>
        <w:t>dat</w:t>
      </w:r>
      <w:r w:rsidRPr="00DF4174">
        <w:t xml:space="preserve"> eind 2024 meer dan 600.000 Jemenitische kinde</w:t>
      </w:r>
      <w:r>
        <w:t>ren in het door de IRG gebied ernstig ondervoed waren</w:t>
      </w:r>
      <w:r>
        <w:rPr>
          <w:rStyle w:val="Voetnootmarkering"/>
        </w:rPr>
        <w:footnoteReference w:id="8"/>
      </w:r>
      <w:r>
        <w:t xml:space="preserve"> en bijna 120.000 kinderen acuut ondervoed, dit is een stijging van 34% vergeleken met 2023.</w:t>
      </w:r>
      <w:r>
        <w:rPr>
          <w:rStyle w:val="Voetnootmarkering"/>
        </w:rPr>
        <w:footnoteReference w:id="9"/>
      </w:r>
      <w:r>
        <w:t xml:space="preserve"> Daarnaast kampten beide delen van Jemen met een blijvend hoge voedselinstabiliteit. Deze voedselinstabiliteit wordt volgens het WFP veroorzaakt door aanhoudende economische achteruitgang, valutadepreciatie in de zuidelijke provincies, conflicten en steeds ernstiger wordende weersomstandigheden.</w:t>
      </w:r>
      <w:r>
        <w:rPr>
          <w:rStyle w:val="Voetnootmarkering"/>
        </w:rPr>
        <w:footnoteReference w:id="10"/>
      </w:r>
      <w:r>
        <w:t xml:space="preserve"> Tegelijkertijd ging de beschikbare (internationale) financiering voor humanitaire hulp achteruit. </w:t>
      </w:r>
    </w:p>
    <w:p w:rsidR="00980141" w:rsidP="00980141" w:rsidRDefault="00980141" w14:paraId="6DBE5B68" w14:textId="77777777"/>
    <w:p w:rsidR="00980141" w:rsidP="00980141" w:rsidRDefault="00980141" w14:paraId="3AC5A9C8" w14:textId="77777777">
      <w:r>
        <w:t xml:space="preserve">Deze reeds slechte humanitaire situatie belette de strijdende partijen niet om ook oorlogsmethoden te gebruiken die invloed hadden op de toegang tot water en voedsel. Het ambtsbericht schrijft dat de </w:t>
      </w:r>
      <w:proofErr w:type="spellStart"/>
      <w:r>
        <w:t>Houthi’s</w:t>
      </w:r>
      <w:proofErr w:type="spellEnd"/>
      <w:r>
        <w:t xml:space="preserve"> op grote schaal langs de frontlijnen landmijnen hebben geplaatst in bewoonde gebieden en landbouwgebieden waardoor deze onbruikbaar werden voor voedselproductie.</w:t>
      </w:r>
      <w:r w:rsidRPr="0010503C">
        <w:t xml:space="preserve"> </w:t>
      </w:r>
      <w:r>
        <w:t xml:space="preserve">Bovendien dwarsboomt vooral de </w:t>
      </w:r>
      <w:proofErr w:type="spellStart"/>
      <w:r>
        <w:t>Houthi</w:t>
      </w:r>
      <w:proofErr w:type="spellEnd"/>
      <w:r>
        <w:t xml:space="preserve">-beweging de toegang tot humanitaire hulp waarbij zij de toegang tot basisbehoeften als watervoorziening en humanitaire hulp inzet als wapen in de strijd. De levering van humanitaire goederen werd verder bemoeilijkt doordat Israëlische luchtaanvallen kritieke infrastructuur in </w:t>
      </w:r>
      <w:proofErr w:type="spellStart"/>
      <w:r>
        <w:t>Houthi</w:t>
      </w:r>
      <w:proofErr w:type="spellEnd"/>
      <w:r>
        <w:t>-gebied beschadigden en humanitaire goederen het land hierdoor niet in konden komen. Hier staat tegenover dat de ngo ACAPS constateerde dat tussen 2023 en 2024 een lichte verbetering in de toegang tot humanitaire hulp zichtbaar was.</w:t>
      </w:r>
      <w:r>
        <w:rPr>
          <w:rStyle w:val="Voetnootmarkering"/>
        </w:rPr>
        <w:footnoteReference w:id="11"/>
      </w:r>
      <w:r>
        <w:t xml:space="preserve"> </w:t>
      </w:r>
    </w:p>
    <w:p w:rsidR="00980141" w:rsidP="00980141" w:rsidRDefault="00980141" w14:paraId="4C0F2104" w14:textId="77777777"/>
    <w:p w:rsidR="00980141" w:rsidP="00980141" w:rsidRDefault="00980141" w14:paraId="7B727B9A" w14:textId="77777777">
      <w:pPr>
        <w:rPr>
          <w:u w:val="single"/>
        </w:rPr>
      </w:pPr>
      <w:r>
        <w:t xml:space="preserve">Uit bovenstaande alinea’s wordt duidelijk dat in sommige situaties de humanitaire situatie direct wordt beïnvloed door de gehanteerde oorlogsmethoden van de strijdende partijen, maar ook dat de slechte humanitaire omstandigheden gezien moet worden in de context dat Jemen reeds voor de start van de burgeroorlog een </w:t>
      </w:r>
      <w:r>
        <w:lastRenderedPageBreak/>
        <w:t>slechte humanitaire situatie kende en ook toen al werd gezien als het meest kwetsbare land in het Midden-Oosten.</w:t>
      </w:r>
      <w:r>
        <w:rPr>
          <w:rStyle w:val="Voetnootmarkering"/>
        </w:rPr>
        <w:footnoteReference w:id="12"/>
      </w:r>
      <w:r>
        <w:t xml:space="preserve"> Dit verklaart deels de huidige zeer schrijnende humanitaire situatie in Jemen. </w:t>
      </w:r>
    </w:p>
    <w:p w:rsidR="00980141" w:rsidP="00980141" w:rsidRDefault="00980141" w14:paraId="71FCCB63" w14:textId="77777777">
      <w:pPr>
        <w:rPr>
          <w:u w:val="single"/>
        </w:rPr>
      </w:pPr>
    </w:p>
    <w:p w:rsidRPr="00430841" w:rsidR="00980141" w:rsidP="00980141" w:rsidRDefault="00980141" w14:paraId="0A138C54" w14:textId="77777777">
      <w:pPr>
        <w:rPr>
          <w:u w:val="single"/>
        </w:rPr>
      </w:pPr>
      <w:r w:rsidRPr="00430841">
        <w:rPr>
          <w:u w:val="single"/>
        </w:rPr>
        <w:t>15c beoordeling Jemen</w:t>
      </w:r>
    </w:p>
    <w:p w:rsidRPr="00F91EF9" w:rsidR="00980141" w:rsidP="00980141" w:rsidRDefault="00980141" w14:paraId="2AFB33A1" w14:textId="77777777">
      <w:r w:rsidRPr="00F91EF9">
        <w:t>Bij de beoordeling of er sprake is van een situatie van willekeurig geweld, zoals bedoeld in artikel 15 onder c van de Kwalificatierichtlijn, dient men vast te stellen of er sprake is van een binnenlands of internationaal gewapend conflict in een bepaald land of gebied.</w:t>
      </w:r>
    </w:p>
    <w:p w:rsidRPr="00F91EF9" w:rsidR="00980141" w:rsidP="00980141" w:rsidRDefault="00980141" w14:paraId="01F87B69" w14:textId="77777777"/>
    <w:p w:rsidR="00980141" w:rsidP="00980141" w:rsidRDefault="00980141" w14:paraId="34A32F68" w14:textId="77777777">
      <w:r w:rsidRPr="00F91EF9">
        <w:t xml:space="preserve">Uit diverse bronnen volgt dat er in delen van Jemen nog steeds een binnenlands conflict gaande is waar verschillende (internationale) partijen zich schuldig maken aan gevechtshandelingen waarbij burgers slachtoffer kunnen worden van willekeurig geweld. </w:t>
      </w:r>
      <w:r>
        <w:t xml:space="preserve">Echter, de mate waarin dit gebeurt verschilt sterk per provincie. </w:t>
      </w:r>
    </w:p>
    <w:p w:rsidR="00980141" w:rsidP="00980141" w:rsidRDefault="00980141" w14:paraId="735E6E77" w14:textId="77777777"/>
    <w:p w:rsidR="00980141" w:rsidP="00980141" w:rsidRDefault="00980141" w14:paraId="08C0B93B" w14:textId="77777777">
      <w:r>
        <w:t>Uit het meest recente ambtsbericht blijkt dat d</w:t>
      </w:r>
      <w:r w:rsidRPr="00F91EF9">
        <w:t xml:space="preserve">e provincies Al </w:t>
      </w:r>
      <w:proofErr w:type="spellStart"/>
      <w:r w:rsidRPr="00F91EF9">
        <w:t>Mahra</w:t>
      </w:r>
      <w:proofErr w:type="spellEnd"/>
      <w:r w:rsidRPr="00F91EF9">
        <w:t xml:space="preserve">, </w:t>
      </w:r>
      <w:proofErr w:type="spellStart"/>
      <w:r w:rsidRPr="00F91EF9">
        <w:t>Socotra</w:t>
      </w:r>
      <w:proofErr w:type="spellEnd"/>
      <w:r w:rsidRPr="00F91EF9">
        <w:t xml:space="preserve"> en Hadramaut (vrijwel) gevrijwaard </w:t>
      </w:r>
      <w:r>
        <w:t xml:space="preserve">waren </w:t>
      </w:r>
      <w:r w:rsidRPr="00F91EF9">
        <w:t>van gevechtshandelingen en gewelddadigheden.</w:t>
      </w:r>
      <w:r>
        <w:t xml:space="preserve"> Zo blijkt uit cijfers van ACLED dat veel van de gevechten die zij registreerden te maken hadden met schermutselingen tussen tribale milities. De meeste slachtoffers vielen in deze provincies door ‘explosies of geweld op afstand’ gericht tegen groepen die gelieerd zijn aan de internationaal erkende regering (IRG). </w:t>
      </w:r>
    </w:p>
    <w:p w:rsidR="00980141" w:rsidP="00980141" w:rsidRDefault="00980141" w14:paraId="648EB26C" w14:textId="77777777">
      <w:r>
        <w:t xml:space="preserve">Al </w:t>
      </w:r>
      <w:proofErr w:type="spellStart"/>
      <w:r>
        <w:t>Mahra</w:t>
      </w:r>
      <w:proofErr w:type="spellEnd"/>
      <w:r>
        <w:t xml:space="preserve"> is gedurende de burgeroorlog altijd onder controle van de IRG gebleven en is volgens de informatie uit het ambtsbericht grotendeels gevrijwaard gebleven van het gewapende conflict. Zowel ACLED als het CIMP registreerde bijna tot geen burgerslachtoffers in 2023 en 2024. </w:t>
      </w:r>
    </w:p>
    <w:p w:rsidR="00980141" w:rsidP="00980141" w:rsidRDefault="00980141" w14:paraId="515FB698" w14:textId="77777777">
      <w:r>
        <w:t xml:space="preserve">Wat betreft </w:t>
      </w:r>
      <w:proofErr w:type="spellStart"/>
      <w:r>
        <w:t>Socotra</w:t>
      </w:r>
      <w:proofErr w:type="spellEnd"/>
      <w:r>
        <w:t xml:space="preserve"> meldt het ambtsbericht dat deze provincie sinds het begin van het gewapende conflict gevrijwaard is gebleven van grootscheepse gevechtshandelingen, ook worden er geen incidenten of dodelijke slachtoffers gemeld.</w:t>
      </w:r>
    </w:p>
    <w:p w:rsidR="00980141" w:rsidP="00980141" w:rsidRDefault="00980141" w14:paraId="5FECCB7F" w14:textId="77777777">
      <w:r w:rsidRPr="00F91EF9">
        <w:t xml:space="preserve">In </w:t>
      </w:r>
      <w:r>
        <w:t>bovengenoemde</w:t>
      </w:r>
      <w:r w:rsidRPr="00F91EF9">
        <w:t xml:space="preserve"> provincies kan dan ook de conclusie getrokken worden dat er geen sprake is van een gewapend conflict.</w:t>
      </w:r>
      <w:r>
        <w:t xml:space="preserve"> Ook de humanitaire situatie in deze delen van Jemen is meegenomen in de beoordeling. De humanitaire situatie in geheel Jemen is weliswaar precair, maar blijkens het ambtsbericht wordt deze situatie in de provincies Al </w:t>
      </w:r>
      <w:proofErr w:type="spellStart"/>
      <w:r>
        <w:t>Mahra</w:t>
      </w:r>
      <w:proofErr w:type="spellEnd"/>
      <w:r>
        <w:t xml:space="preserve">, Hadramaut en </w:t>
      </w:r>
      <w:proofErr w:type="spellStart"/>
      <w:r>
        <w:t>Socotra</w:t>
      </w:r>
      <w:proofErr w:type="spellEnd"/>
      <w:r>
        <w:t xml:space="preserve"> niet beïnvloed of aangewakkerd door de gehanteerde oorlogsmethoden.</w:t>
      </w:r>
      <w:r w:rsidRPr="00F91EF9">
        <w:t xml:space="preserve"> Om deze reden worden deze provincies buiten beschouwing gelaten in de 15c beoordeling.</w:t>
      </w:r>
    </w:p>
    <w:p w:rsidR="00980141" w:rsidP="00980141" w:rsidRDefault="00980141" w14:paraId="1A479EA8" w14:textId="77777777"/>
    <w:p w:rsidRPr="00F91EF9" w:rsidR="00980141" w:rsidP="00980141" w:rsidRDefault="00980141" w14:paraId="489E4C80" w14:textId="77777777">
      <w:r w:rsidRPr="00F91EF9">
        <w:t xml:space="preserve">Voor de provincies </w:t>
      </w:r>
      <w:proofErr w:type="spellStart"/>
      <w:r w:rsidRPr="00DE58ED">
        <w:t>Abyan</w:t>
      </w:r>
      <w:proofErr w:type="spellEnd"/>
      <w:r w:rsidRPr="00DE58ED">
        <w:t xml:space="preserve">, Aden, Al </w:t>
      </w:r>
      <w:proofErr w:type="spellStart"/>
      <w:r w:rsidRPr="00DE58ED">
        <w:t>Bayda</w:t>
      </w:r>
      <w:proofErr w:type="spellEnd"/>
      <w:r w:rsidRPr="00DE58ED">
        <w:t xml:space="preserve">, Al </w:t>
      </w:r>
      <w:proofErr w:type="spellStart"/>
      <w:r w:rsidRPr="00DE58ED">
        <w:t>Dhale</w:t>
      </w:r>
      <w:proofErr w:type="spellEnd"/>
      <w:r w:rsidRPr="00DE58ED">
        <w:t xml:space="preserve">, Al </w:t>
      </w:r>
      <w:proofErr w:type="spellStart"/>
      <w:r w:rsidRPr="00DE58ED">
        <w:t>Hudayda</w:t>
      </w:r>
      <w:proofErr w:type="spellEnd"/>
      <w:r w:rsidRPr="00DE58ED">
        <w:t xml:space="preserve">, Al </w:t>
      </w:r>
      <w:proofErr w:type="spellStart"/>
      <w:r w:rsidRPr="00DE58ED">
        <w:t>Jawf</w:t>
      </w:r>
      <w:proofErr w:type="spellEnd"/>
      <w:r w:rsidRPr="00DE58ED">
        <w:t xml:space="preserve">, Al </w:t>
      </w:r>
      <w:proofErr w:type="spellStart"/>
      <w:r w:rsidRPr="00DE58ED">
        <w:t>Mahwit</w:t>
      </w:r>
      <w:proofErr w:type="spellEnd"/>
      <w:r w:rsidRPr="00DE58ED">
        <w:t xml:space="preserve">, </w:t>
      </w:r>
      <w:proofErr w:type="spellStart"/>
      <w:r>
        <w:t>Amran</w:t>
      </w:r>
      <w:proofErr w:type="spellEnd"/>
      <w:r>
        <w:t xml:space="preserve">, </w:t>
      </w:r>
      <w:proofErr w:type="spellStart"/>
      <w:r>
        <w:t>Dhamar</w:t>
      </w:r>
      <w:proofErr w:type="spellEnd"/>
      <w:r>
        <w:t xml:space="preserve">, </w:t>
      </w:r>
      <w:proofErr w:type="spellStart"/>
      <w:r w:rsidRPr="00DE58ED">
        <w:t>Hajjah</w:t>
      </w:r>
      <w:proofErr w:type="spellEnd"/>
      <w:r w:rsidRPr="00DE58ED">
        <w:t xml:space="preserve">, </w:t>
      </w:r>
      <w:proofErr w:type="spellStart"/>
      <w:r w:rsidRPr="00DE58ED">
        <w:t>Ibb</w:t>
      </w:r>
      <w:proofErr w:type="spellEnd"/>
      <w:r w:rsidRPr="00DE58ED">
        <w:t xml:space="preserve">, </w:t>
      </w:r>
      <w:proofErr w:type="spellStart"/>
      <w:r w:rsidRPr="00DE58ED">
        <w:t>Lahj</w:t>
      </w:r>
      <w:proofErr w:type="spellEnd"/>
      <w:r w:rsidRPr="00DE58ED">
        <w:t xml:space="preserve">, </w:t>
      </w:r>
      <w:proofErr w:type="spellStart"/>
      <w:r w:rsidRPr="00DE58ED">
        <w:t>Marib</w:t>
      </w:r>
      <w:proofErr w:type="spellEnd"/>
      <w:r w:rsidRPr="00DE58ED">
        <w:t xml:space="preserve">, </w:t>
      </w:r>
      <w:proofErr w:type="spellStart"/>
      <w:r>
        <w:t>Raymah</w:t>
      </w:r>
      <w:proofErr w:type="spellEnd"/>
      <w:r>
        <w:t xml:space="preserve"> </w:t>
      </w:r>
      <w:proofErr w:type="spellStart"/>
      <w:r w:rsidRPr="00DE58ED">
        <w:t>Sa’da</w:t>
      </w:r>
      <w:proofErr w:type="spellEnd"/>
      <w:r w:rsidRPr="00DE58ED">
        <w:t xml:space="preserve">, </w:t>
      </w:r>
      <w:proofErr w:type="spellStart"/>
      <w:r w:rsidRPr="00DE58ED">
        <w:t>Sana’a</w:t>
      </w:r>
      <w:proofErr w:type="spellEnd"/>
      <w:r w:rsidRPr="00DE58ED">
        <w:t xml:space="preserve"> (stad), </w:t>
      </w:r>
      <w:proofErr w:type="spellStart"/>
      <w:r w:rsidRPr="00DE58ED">
        <w:t>Sana’a</w:t>
      </w:r>
      <w:proofErr w:type="spellEnd"/>
      <w:r w:rsidRPr="00DE58ED">
        <w:t xml:space="preserve"> (provincie), </w:t>
      </w:r>
      <w:proofErr w:type="spellStart"/>
      <w:r w:rsidRPr="00DE58ED">
        <w:t>Shabwa</w:t>
      </w:r>
      <w:proofErr w:type="spellEnd"/>
      <w:r w:rsidRPr="00DE58ED">
        <w:t xml:space="preserve"> en </w:t>
      </w:r>
      <w:proofErr w:type="spellStart"/>
      <w:r w:rsidRPr="00DE58ED">
        <w:t>Taiz</w:t>
      </w:r>
      <w:proofErr w:type="spellEnd"/>
      <w:r>
        <w:t xml:space="preserve"> wordt</w:t>
      </w:r>
      <w:r w:rsidRPr="00F91EF9">
        <w:t>, op basis van de beschikbare informatie</w:t>
      </w:r>
      <w:r>
        <w:t xml:space="preserve"> uit het ambtsbericht</w:t>
      </w:r>
      <w:r w:rsidRPr="00F91EF9">
        <w:t xml:space="preserve">, </w:t>
      </w:r>
      <w:r>
        <w:t xml:space="preserve">beoordeeld dat er sprake is van een situatie zoals bedoeld in artikel 15 onder c van de Kwalificatierichtlijn. Voor deze provincies zijn </w:t>
      </w:r>
      <w:r w:rsidRPr="00F91EF9">
        <w:t>de volgende elementen</w:t>
      </w:r>
      <w:r>
        <w:rPr>
          <w:rStyle w:val="Voetnootmarkering"/>
        </w:rPr>
        <w:footnoteReference w:id="13"/>
      </w:r>
      <w:r w:rsidRPr="00F91EF9">
        <w:t xml:space="preserve"> geanalyseerd om de mate van willekeurig geweld te beoordelen</w:t>
      </w:r>
      <w:r>
        <w:t>:</w:t>
      </w:r>
    </w:p>
    <w:p w:rsidRPr="00F91EF9" w:rsidR="00980141" w:rsidP="00980141" w:rsidRDefault="00980141" w14:paraId="7BE9B08D" w14:textId="77777777">
      <w:pPr>
        <w:pStyle w:val="Lijstalinea"/>
        <w:numPr>
          <w:ilvl w:val="0"/>
          <w:numId w:val="7"/>
        </w:numPr>
      </w:pPr>
      <w:r w:rsidRPr="00F91EF9">
        <w:lastRenderedPageBreak/>
        <w:t>de vraag of partijen bij het conflict oorlogsmethoden hanteren die de kans op burgerslachtoffers vergroten of burgers als doel nemen;</w:t>
      </w:r>
    </w:p>
    <w:p w:rsidRPr="00F91EF9" w:rsidR="00980141" w:rsidP="00980141" w:rsidRDefault="00980141" w14:paraId="4F26FA32" w14:textId="77777777">
      <w:pPr>
        <w:pStyle w:val="Lijstalinea"/>
        <w:numPr>
          <w:ilvl w:val="0"/>
          <w:numId w:val="7"/>
        </w:numPr>
      </w:pPr>
      <w:r w:rsidRPr="00F91EF9">
        <w:t>de vraag of het gebruik van die methoden wijdverbreid is bij de strijdende partijen;</w:t>
      </w:r>
    </w:p>
    <w:p w:rsidRPr="00F91EF9" w:rsidR="00980141" w:rsidP="00980141" w:rsidRDefault="00980141" w14:paraId="25593C70" w14:textId="77777777">
      <w:pPr>
        <w:pStyle w:val="Lijstalinea"/>
        <w:numPr>
          <w:ilvl w:val="0"/>
          <w:numId w:val="7"/>
        </w:numPr>
      </w:pPr>
      <w:r w:rsidRPr="00F91EF9">
        <w:t>de vraag of het geweld wijdverbreid is of plaatselijk;</w:t>
      </w:r>
    </w:p>
    <w:p w:rsidRPr="00F91EF9" w:rsidR="00980141" w:rsidP="00980141" w:rsidRDefault="00980141" w14:paraId="6B705A38" w14:textId="77777777">
      <w:pPr>
        <w:pStyle w:val="Lijstalinea"/>
        <w:numPr>
          <w:ilvl w:val="0"/>
          <w:numId w:val="7"/>
        </w:numPr>
      </w:pPr>
      <w:r w:rsidRPr="00F91EF9">
        <w:t>de vraag of er een veiligheidsstructuur aanwezig is;</w:t>
      </w:r>
    </w:p>
    <w:p w:rsidRPr="00F91EF9" w:rsidR="00980141" w:rsidP="00980141" w:rsidRDefault="00980141" w14:paraId="504205C3" w14:textId="77777777">
      <w:pPr>
        <w:pStyle w:val="Lijstalinea"/>
        <w:numPr>
          <w:ilvl w:val="0"/>
          <w:numId w:val="7"/>
        </w:numPr>
      </w:pPr>
      <w:r w:rsidRPr="00F91EF9">
        <w:t>de intensiteit van de gewapende confrontaties en het organisatieniveau van de betrokken strijdkrachten;</w:t>
      </w:r>
    </w:p>
    <w:p w:rsidRPr="00F91EF9" w:rsidR="00980141" w:rsidP="00980141" w:rsidRDefault="00980141" w14:paraId="0FE3E794" w14:textId="77777777">
      <w:pPr>
        <w:pStyle w:val="Lijstalinea"/>
        <w:numPr>
          <w:ilvl w:val="0"/>
          <w:numId w:val="7"/>
        </w:numPr>
      </w:pPr>
      <w:r w:rsidRPr="00F91EF9">
        <w:t>de aantallen doden, gewonden en ontheemden onder de burgerbevolking ten gevolge van de strijd.</w:t>
      </w:r>
    </w:p>
    <w:p w:rsidRPr="00F91EF9" w:rsidR="00980141" w:rsidP="00980141" w:rsidRDefault="00980141" w14:paraId="3537D529" w14:textId="77777777"/>
    <w:p w:rsidRPr="00F91EF9" w:rsidR="00980141" w:rsidP="00980141" w:rsidRDefault="00980141" w14:paraId="39F948CE" w14:textId="77777777">
      <w:r w:rsidRPr="00F91EF9">
        <w:t>Op basis van de analyse van deze elementen kunnen verschillende gradaties van willekeurig geweld vastgesteld worden:</w:t>
      </w:r>
    </w:p>
    <w:p w:rsidRPr="00F91EF9" w:rsidR="00980141" w:rsidP="00980141" w:rsidRDefault="00980141" w14:paraId="2B6AE88B" w14:textId="77777777">
      <w:pPr>
        <w:pStyle w:val="Lijstalinea"/>
        <w:numPr>
          <w:ilvl w:val="0"/>
          <w:numId w:val="8"/>
        </w:numPr>
      </w:pPr>
      <w:r w:rsidRPr="00F91EF9">
        <w:t>Uitzonderlijk niveau van willekeurig geweld;</w:t>
      </w:r>
    </w:p>
    <w:p w:rsidRPr="00F91EF9" w:rsidR="00980141" w:rsidP="00980141" w:rsidRDefault="00980141" w14:paraId="3F67F0F1" w14:textId="77777777">
      <w:pPr>
        <w:pStyle w:val="Lijstalinea"/>
        <w:numPr>
          <w:ilvl w:val="0"/>
          <w:numId w:val="8"/>
        </w:numPr>
      </w:pPr>
      <w:r w:rsidRPr="00F91EF9">
        <w:t xml:space="preserve">Relatief hoger niveau van willekeurig geweld; </w:t>
      </w:r>
    </w:p>
    <w:p w:rsidR="00980141" w:rsidP="00980141" w:rsidRDefault="00980141" w14:paraId="11931C3B" w14:textId="77777777">
      <w:pPr>
        <w:pStyle w:val="Lijstalinea"/>
        <w:numPr>
          <w:ilvl w:val="0"/>
          <w:numId w:val="8"/>
        </w:numPr>
      </w:pPr>
      <w:r w:rsidRPr="00F91EF9">
        <w:t>Relatief lager niveau van willekeurig geweld</w:t>
      </w:r>
      <w:r>
        <w:t>; en</w:t>
      </w:r>
    </w:p>
    <w:p w:rsidRPr="00F91EF9" w:rsidR="00980141" w:rsidP="00980141" w:rsidRDefault="00980141" w14:paraId="53AEAC45" w14:textId="77777777">
      <w:pPr>
        <w:pStyle w:val="Lijstalinea"/>
        <w:numPr>
          <w:ilvl w:val="0"/>
          <w:numId w:val="8"/>
        </w:numPr>
      </w:pPr>
      <w:r>
        <w:t xml:space="preserve">Als vierde geldt dan de situatie waarin geen sprake is van willekeurig </w:t>
      </w:r>
      <w:proofErr w:type="spellStart"/>
      <w:r>
        <w:t>gewedl</w:t>
      </w:r>
      <w:proofErr w:type="spellEnd"/>
      <w:r>
        <w:t xml:space="preserve"> zoals bedoeld in artikel 15 onder c.</w:t>
      </w:r>
    </w:p>
    <w:p w:rsidR="00980141" w:rsidP="00980141" w:rsidRDefault="00980141" w14:paraId="6F13ACAE" w14:textId="77777777"/>
    <w:tbl>
      <w:tblPr>
        <w:tblStyle w:val="Tabelraster"/>
        <w:tblW w:w="0" w:type="auto"/>
        <w:tblInd w:w="0" w:type="dxa"/>
        <w:tblLook w:val="04A0" w:firstRow="1" w:lastRow="0" w:firstColumn="1" w:lastColumn="0" w:noHBand="0" w:noVBand="1"/>
      </w:tblPr>
      <w:tblGrid>
        <w:gridCol w:w="1980"/>
        <w:gridCol w:w="5551"/>
      </w:tblGrid>
      <w:tr w:rsidR="00980141" w:rsidTr="008656D6" w14:paraId="39FACB65" w14:textId="77777777">
        <w:tc>
          <w:tcPr>
            <w:tcW w:w="1980" w:type="dxa"/>
          </w:tcPr>
          <w:p w:rsidRPr="007A570E" w:rsidR="00980141" w:rsidP="008656D6" w:rsidRDefault="00980141" w14:paraId="60D47257" w14:textId="77777777">
            <w:pPr>
              <w:rPr>
                <w:b/>
                <w:bCs/>
              </w:rPr>
            </w:pPr>
            <w:r>
              <w:rPr>
                <w:b/>
                <w:bCs/>
              </w:rPr>
              <w:t>15c elementen</w:t>
            </w:r>
          </w:p>
        </w:tc>
        <w:tc>
          <w:tcPr>
            <w:tcW w:w="5551" w:type="dxa"/>
          </w:tcPr>
          <w:p w:rsidRPr="007A570E" w:rsidR="00980141" w:rsidP="008656D6" w:rsidRDefault="00980141" w14:paraId="5133596F" w14:textId="77777777">
            <w:pPr>
              <w:rPr>
                <w:b/>
                <w:bCs/>
              </w:rPr>
            </w:pPr>
            <w:r>
              <w:rPr>
                <w:b/>
                <w:bCs/>
              </w:rPr>
              <w:t xml:space="preserve">Toelichting situatie in de provincies </w:t>
            </w:r>
            <w:proofErr w:type="spellStart"/>
            <w:r w:rsidRPr="00350677">
              <w:rPr>
                <w:b/>
                <w:bCs/>
              </w:rPr>
              <w:t>Abyan</w:t>
            </w:r>
            <w:proofErr w:type="spellEnd"/>
            <w:r w:rsidRPr="00350677">
              <w:rPr>
                <w:b/>
                <w:bCs/>
              </w:rPr>
              <w:t xml:space="preserve">, Aden, Al </w:t>
            </w:r>
            <w:proofErr w:type="spellStart"/>
            <w:r w:rsidRPr="00350677">
              <w:rPr>
                <w:b/>
                <w:bCs/>
              </w:rPr>
              <w:t>Bayda</w:t>
            </w:r>
            <w:proofErr w:type="spellEnd"/>
            <w:r w:rsidRPr="00350677">
              <w:rPr>
                <w:b/>
                <w:bCs/>
              </w:rPr>
              <w:t xml:space="preserve">, Al </w:t>
            </w:r>
            <w:proofErr w:type="spellStart"/>
            <w:r w:rsidRPr="00350677">
              <w:rPr>
                <w:b/>
                <w:bCs/>
              </w:rPr>
              <w:t>Dhale</w:t>
            </w:r>
            <w:proofErr w:type="spellEnd"/>
            <w:r w:rsidRPr="00350677">
              <w:rPr>
                <w:b/>
                <w:bCs/>
              </w:rPr>
              <w:t xml:space="preserve">, Al </w:t>
            </w:r>
            <w:proofErr w:type="spellStart"/>
            <w:r w:rsidRPr="00350677">
              <w:rPr>
                <w:b/>
                <w:bCs/>
              </w:rPr>
              <w:t>Hudayda</w:t>
            </w:r>
            <w:proofErr w:type="spellEnd"/>
            <w:r w:rsidRPr="00350677">
              <w:rPr>
                <w:b/>
                <w:bCs/>
              </w:rPr>
              <w:t xml:space="preserve">, Al </w:t>
            </w:r>
            <w:proofErr w:type="spellStart"/>
            <w:r w:rsidRPr="00350677">
              <w:rPr>
                <w:b/>
                <w:bCs/>
              </w:rPr>
              <w:t>Jawf</w:t>
            </w:r>
            <w:proofErr w:type="spellEnd"/>
            <w:r w:rsidRPr="00350677">
              <w:rPr>
                <w:b/>
                <w:bCs/>
              </w:rPr>
              <w:t xml:space="preserve">, Al </w:t>
            </w:r>
            <w:proofErr w:type="spellStart"/>
            <w:r w:rsidRPr="00350677">
              <w:rPr>
                <w:b/>
                <w:bCs/>
              </w:rPr>
              <w:t>Mahwit</w:t>
            </w:r>
            <w:proofErr w:type="spellEnd"/>
            <w:r w:rsidRPr="00350677">
              <w:rPr>
                <w:b/>
                <w:bCs/>
              </w:rPr>
              <w:t xml:space="preserve">, </w:t>
            </w:r>
            <w:proofErr w:type="spellStart"/>
            <w:r w:rsidRPr="00350677">
              <w:rPr>
                <w:b/>
                <w:bCs/>
              </w:rPr>
              <w:t>Amran</w:t>
            </w:r>
            <w:proofErr w:type="spellEnd"/>
            <w:r w:rsidRPr="00350677">
              <w:rPr>
                <w:b/>
                <w:bCs/>
              </w:rPr>
              <w:t xml:space="preserve">, </w:t>
            </w:r>
            <w:proofErr w:type="spellStart"/>
            <w:r w:rsidRPr="00350677">
              <w:rPr>
                <w:b/>
                <w:bCs/>
              </w:rPr>
              <w:t>Dhamar</w:t>
            </w:r>
            <w:proofErr w:type="spellEnd"/>
            <w:r>
              <w:rPr>
                <w:b/>
                <w:bCs/>
              </w:rPr>
              <w:t>,</w:t>
            </w:r>
            <w:r w:rsidRPr="00350677">
              <w:rPr>
                <w:b/>
                <w:bCs/>
              </w:rPr>
              <w:t xml:space="preserve"> </w:t>
            </w:r>
            <w:proofErr w:type="spellStart"/>
            <w:r w:rsidRPr="00350677">
              <w:rPr>
                <w:b/>
                <w:bCs/>
              </w:rPr>
              <w:t>Hajjah</w:t>
            </w:r>
            <w:proofErr w:type="spellEnd"/>
            <w:r w:rsidRPr="00350677">
              <w:rPr>
                <w:b/>
                <w:bCs/>
              </w:rPr>
              <w:t xml:space="preserve">, </w:t>
            </w:r>
            <w:proofErr w:type="spellStart"/>
            <w:r w:rsidRPr="00350677">
              <w:rPr>
                <w:b/>
                <w:bCs/>
              </w:rPr>
              <w:t>Ibb</w:t>
            </w:r>
            <w:proofErr w:type="spellEnd"/>
            <w:r w:rsidRPr="00350677">
              <w:rPr>
                <w:b/>
                <w:bCs/>
              </w:rPr>
              <w:t xml:space="preserve">, </w:t>
            </w:r>
            <w:proofErr w:type="spellStart"/>
            <w:r w:rsidRPr="00350677">
              <w:rPr>
                <w:b/>
                <w:bCs/>
              </w:rPr>
              <w:t>Lahj</w:t>
            </w:r>
            <w:proofErr w:type="spellEnd"/>
            <w:r w:rsidRPr="00350677">
              <w:rPr>
                <w:b/>
                <w:bCs/>
              </w:rPr>
              <w:t xml:space="preserve">, </w:t>
            </w:r>
            <w:proofErr w:type="spellStart"/>
            <w:r w:rsidRPr="00350677">
              <w:rPr>
                <w:b/>
                <w:bCs/>
              </w:rPr>
              <w:t>Marib</w:t>
            </w:r>
            <w:proofErr w:type="spellEnd"/>
            <w:r w:rsidRPr="00350677">
              <w:rPr>
                <w:b/>
                <w:bCs/>
              </w:rPr>
              <w:t xml:space="preserve">, </w:t>
            </w:r>
            <w:proofErr w:type="spellStart"/>
            <w:r w:rsidRPr="00350677">
              <w:rPr>
                <w:b/>
                <w:bCs/>
              </w:rPr>
              <w:t>Raymah</w:t>
            </w:r>
            <w:proofErr w:type="spellEnd"/>
            <w:r w:rsidRPr="00350677">
              <w:rPr>
                <w:b/>
                <w:bCs/>
              </w:rPr>
              <w:t xml:space="preserve"> </w:t>
            </w:r>
            <w:proofErr w:type="spellStart"/>
            <w:r w:rsidRPr="00350677">
              <w:rPr>
                <w:b/>
                <w:bCs/>
              </w:rPr>
              <w:t>Sa’da</w:t>
            </w:r>
            <w:proofErr w:type="spellEnd"/>
            <w:r w:rsidRPr="00350677">
              <w:rPr>
                <w:b/>
                <w:bCs/>
              </w:rPr>
              <w:t xml:space="preserve">, </w:t>
            </w:r>
            <w:proofErr w:type="spellStart"/>
            <w:r w:rsidRPr="00350677">
              <w:rPr>
                <w:b/>
                <w:bCs/>
              </w:rPr>
              <w:t>Sana’a</w:t>
            </w:r>
            <w:proofErr w:type="spellEnd"/>
            <w:r w:rsidRPr="00350677">
              <w:rPr>
                <w:b/>
                <w:bCs/>
              </w:rPr>
              <w:t xml:space="preserve"> (stad), </w:t>
            </w:r>
            <w:proofErr w:type="spellStart"/>
            <w:r w:rsidRPr="00350677">
              <w:rPr>
                <w:b/>
                <w:bCs/>
              </w:rPr>
              <w:t>Sana’a</w:t>
            </w:r>
            <w:proofErr w:type="spellEnd"/>
            <w:r w:rsidRPr="00350677">
              <w:rPr>
                <w:b/>
                <w:bCs/>
              </w:rPr>
              <w:t xml:space="preserve"> (provincie), </w:t>
            </w:r>
            <w:proofErr w:type="spellStart"/>
            <w:r w:rsidRPr="00350677">
              <w:rPr>
                <w:b/>
                <w:bCs/>
              </w:rPr>
              <w:t>Shabwa</w:t>
            </w:r>
            <w:proofErr w:type="spellEnd"/>
            <w:r w:rsidRPr="00350677">
              <w:rPr>
                <w:b/>
                <w:bCs/>
              </w:rPr>
              <w:t xml:space="preserve"> en </w:t>
            </w:r>
            <w:proofErr w:type="spellStart"/>
            <w:r w:rsidRPr="00350677">
              <w:rPr>
                <w:b/>
                <w:bCs/>
              </w:rPr>
              <w:t>Taiz</w:t>
            </w:r>
            <w:proofErr w:type="spellEnd"/>
          </w:p>
        </w:tc>
      </w:tr>
      <w:tr w:rsidR="00980141" w:rsidTr="008656D6" w14:paraId="258C2DAB" w14:textId="77777777">
        <w:tc>
          <w:tcPr>
            <w:tcW w:w="1980" w:type="dxa"/>
          </w:tcPr>
          <w:p w:rsidR="00980141" w:rsidP="008656D6" w:rsidRDefault="00980141" w14:paraId="6559B3E3" w14:textId="77777777">
            <w:r>
              <w:t>Hanteren partijen bij het conflict oorlogsmethoden die de kans op burgerslachtoffers vergroten of burgers als doel nemen?</w:t>
            </w:r>
          </w:p>
          <w:p w:rsidR="00980141" w:rsidP="008656D6" w:rsidRDefault="00980141" w14:paraId="3D56EF45" w14:textId="77777777"/>
        </w:tc>
        <w:tc>
          <w:tcPr>
            <w:tcW w:w="5551" w:type="dxa"/>
          </w:tcPr>
          <w:p w:rsidR="00980141" w:rsidP="008656D6" w:rsidRDefault="00980141" w14:paraId="4B2601CF" w14:textId="77777777">
            <w:r>
              <w:t xml:space="preserve">Uit verschillende bronnen blijkt dat de burgerbevolking het risico loopt om slachtoffer te worden van de oorlogsmethoden die de strijdende partijen gebruikten. </w:t>
            </w:r>
          </w:p>
          <w:p w:rsidR="00980141" w:rsidP="008656D6" w:rsidRDefault="00980141" w14:paraId="0C203094" w14:textId="77777777"/>
          <w:p w:rsidR="00980141" w:rsidP="008656D6" w:rsidRDefault="00980141" w14:paraId="49F45117" w14:textId="77777777">
            <w:r>
              <w:t xml:space="preserve">Het Panel of Experts van de VN meldde in haar brief aan de Veiligheidsraad dat achtergebleven landmijnen en </w:t>
            </w:r>
            <w:proofErr w:type="spellStart"/>
            <w:r w:rsidRPr="00350677">
              <w:rPr>
                <w:i/>
                <w:iCs/>
              </w:rPr>
              <w:t>Explosive</w:t>
            </w:r>
            <w:proofErr w:type="spellEnd"/>
            <w:r w:rsidRPr="00350677">
              <w:rPr>
                <w:i/>
                <w:iCs/>
              </w:rPr>
              <w:t xml:space="preserve"> </w:t>
            </w:r>
            <w:proofErr w:type="spellStart"/>
            <w:r w:rsidRPr="00350677">
              <w:rPr>
                <w:i/>
                <w:iCs/>
              </w:rPr>
              <w:t>Remnants</w:t>
            </w:r>
            <w:proofErr w:type="spellEnd"/>
            <w:r w:rsidRPr="00350677">
              <w:rPr>
                <w:i/>
                <w:iCs/>
              </w:rPr>
              <w:t xml:space="preserve"> of War</w:t>
            </w:r>
            <w:r>
              <w:t xml:space="preserve"> (hierna: ERW) veel slachtoffers veroorzaakten langs de voormalige frontlijnen. Deze landmijnen en ERW plaatste de </w:t>
            </w:r>
            <w:proofErr w:type="spellStart"/>
            <w:r>
              <w:t>Houthi’s</w:t>
            </w:r>
            <w:proofErr w:type="spellEnd"/>
            <w:r>
              <w:t xml:space="preserve"> onder andere in bewoonde gebieden en landbouw gebieden waardoor deze onbruikbaar werden voor voedselproductie. Zoals op pagina 1 en 2 van deze bijlage uiteen is gezet, was de humanitaire situatie in Jemen reeds erg slecht voordat het land ontaarde in een jarenlange burgeroorlog. Echter, uit de informatie van het ambtsbericht blijkt ook dat in sommige gevallen de humanitaire situatie door de gehanteerde oorlogsmethoden verslechterde. zo leidde de gestaag verslechterde humanitaire situatie in Al </w:t>
            </w:r>
            <w:proofErr w:type="spellStart"/>
            <w:r>
              <w:t>Hudayda</w:t>
            </w:r>
            <w:proofErr w:type="spellEnd"/>
            <w:r>
              <w:t xml:space="preserve"> en in </w:t>
            </w:r>
            <w:proofErr w:type="spellStart"/>
            <w:r>
              <w:t>Taiz</w:t>
            </w:r>
            <w:proofErr w:type="spellEnd"/>
            <w:r>
              <w:t xml:space="preserve"> tot een hongersnood. Het Panel of Experts van de VN wees er ook op dat vooral de </w:t>
            </w:r>
            <w:proofErr w:type="spellStart"/>
            <w:r>
              <w:t>Houthi’s</w:t>
            </w:r>
            <w:proofErr w:type="spellEnd"/>
            <w:r>
              <w:t xml:space="preserve"> willekeurige aanvallen hadden uitgevoerd op burgerdoelen door middel van artillerie, drones en sluipschuttervuur.</w:t>
            </w:r>
            <w:r>
              <w:rPr>
                <w:rStyle w:val="Voetnootmarkering"/>
              </w:rPr>
              <w:footnoteReference w:id="14"/>
            </w:r>
            <w:r>
              <w:t xml:space="preserve"> Volgens het Panel waren de </w:t>
            </w:r>
            <w:r>
              <w:lastRenderedPageBreak/>
              <w:t xml:space="preserve">provincies </w:t>
            </w:r>
            <w:proofErr w:type="spellStart"/>
            <w:r>
              <w:t>Taiz</w:t>
            </w:r>
            <w:proofErr w:type="spellEnd"/>
            <w:r>
              <w:t xml:space="preserve">, Al </w:t>
            </w:r>
            <w:proofErr w:type="spellStart"/>
            <w:r>
              <w:t>Dhale</w:t>
            </w:r>
            <w:proofErr w:type="spellEnd"/>
            <w:r>
              <w:t xml:space="preserve">, </w:t>
            </w:r>
            <w:proofErr w:type="spellStart"/>
            <w:r>
              <w:t>Marib</w:t>
            </w:r>
            <w:proofErr w:type="spellEnd"/>
            <w:r>
              <w:t xml:space="preserve">, Al </w:t>
            </w:r>
            <w:proofErr w:type="spellStart"/>
            <w:r>
              <w:t>Hudayda</w:t>
            </w:r>
            <w:proofErr w:type="spellEnd"/>
            <w:r>
              <w:t xml:space="preserve"> en Al </w:t>
            </w:r>
            <w:proofErr w:type="spellStart"/>
            <w:r>
              <w:t>Bayda</w:t>
            </w:r>
            <w:proofErr w:type="spellEnd"/>
            <w:r>
              <w:t xml:space="preserve"> het zwaarst getroffen.</w:t>
            </w:r>
            <w:r>
              <w:rPr>
                <w:rStyle w:val="Voetnootmarkering"/>
              </w:rPr>
              <w:footnoteReference w:id="15"/>
            </w:r>
            <w:r>
              <w:t xml:space="preserve"> </w:t>
            </w:r>
          </w:p>
          <w:p w:rsidR="00980141" w:rsidP="008656D6" w:rsidRDefault="00980141" w14:paraId="3CD7C974" w14:textId="77777777"/>
          <w:p w:rsidR="00980141" w:rsidP="008656D6" w:rsidRDefault="00980141" w14:paraId="3D5848C6" w14:textId="77777777">
            <w:r>
              <w:t xml:space="preserve">Verder valt niet uit te sluiten dat de luchtaanvallen van de internationale coalitie, als reactie op de </w:t>
            </w:r>
            <w:proofErr w:type="spellStart"/>
            <w:r>
              <w:t>Houthi</w:t>
            </w:r>
            <w:proofErr w:type="spellEnd"/>
            <w:r>
              <w:t>-aanvallen in de Rode Zee, op zowel militaire doelen als civiele infrastructuur</w:t>
            </w:r>
            <w:r>
              <w:rPr>
                <w:rStyle w:val="Voetnootmarkering"/>
              </w:rPr>
              <w:footnoteReference w:id="16"/>
            </w:r>
            <w:r>
              <w:t xml:space="preserve">  leidt tot burgerslachtoffers. De aanvallen op de infrastructuur heeft wel invloed op de mogelijkheid tot het leveren van humanitaire goederen. Door Israëlische luchtaanvallen op de kritieke infrastructuur in </w:t>
            </w:r>
            <w:proofErr w:type="spellStart"/>
            <w:r>
              <w:t>Houthi</w:t>
            </w:r>
            <w:proofErr w:type="spellEnd"/>
            <w:r>
              <w:t xml:space="preserve">-gebied zijn de havens van Al </w:t>
            </w:r>
            <w:proofErr w:type="spellStart"/>
            <w:r>
              <w:t>Hudayda</w:t>
            </w:r>
            <w:proofErr w:type="spellEnd"/>
            <w:r>
              <w:t xml:space="preserve"> en </w:t>
            </w:r>
            <w:proofErr w:type="spellStart"/>
            <w:r>
              <w:t>Saleef</w:t>
            </w:r>
            <w:proofErr w:type="spellEnd"/>
            <w:r>
              <w:t xml:space="preserve">, de luchthaven van </w:t>
            </w:r>
            <w:proofErr w:type="spellStart"/>
            <w:r>
              <w:t>Sana’a</w:t>
            </w:r>
            <w:proofErr w:type="spellEnd"/>
            <w:r>
              <w:t xml:space="preserve"> en energie installaties beschadigd waardoor de belangrijkste aanvoerhavens voor humanitaire goederen nog slechts op 30% van de </w:t>
            </w:r>
            <w:proofErr w:type="spellStart"/>
            <w:r>
              <w:t>operationaliteit</w:t>
            </w:r>
            <w:proofErr w:type="spellEnd"/>
            <w:r>
              <w:t xml:space="preserve"> functioneerde.</w:t>
            </w:r>
          </w:p>
          <w:p w:rsidR="00980141" w:rsidP="008656D6" w:rsidRDefault="00980141" w14:paraId="7EECA167" w14:textId="77777777"/>
          <w:p w:rsidR="00980141" w:rsidP="008656D6" w:rsidRDefault="00980141" w14:paraId="56F8E593" w14:textId="77777777">
            <w:r>
              <w:t xml:space="preserve">Daarnaast meldt het Panel of Experts dat, op basis van verzamelde informatie, in 2024 de </w:t>
            </w:r>
            <w:proofErr w:type="spellStart"/>
            <w:r>
              <w:t>Houthi’s</w:t>
            </w:r>
            <w:proofErr w:type="spellEnd"/>
            <w:r>
              <w:t xml:space="preserve"> burgerdoelen aanvielen door middel van raketgranaten, artillerie, drones en sluipschuttervuur. In de provincies Al </w:t>
            </w:r>
            <w:proofErr w:type="spellStart"/>
            <w:r>
              <w:t>Mahwit</w:t>
            </w:r>
            <w:proofErr w:type="spellEnd"/>
            <w:r>
              <w:t xml:space="preserve"> en </w:t>
            </w:r>
            <w:proofErr w:type="spellStart"/>
            <w:r>
              <w:t>Amran</w:t>
            </w:r>
            <w:proofErr w:type="spellEnd"/>
            <w:r>
              <w:t xml:space="preserve"> werden bijvoorbeeld moskeeën bestormd waarbij burgerslachtoffers vielen. </w:t>
            </w:r>
          </w:p>
        </w:tc>
      </w:tr>
      <w:tr w:rsidRPr="0026408B" w:rsidR="00980141" w:rsidTr="008656D6" w14:paraId="68E51792" w14:textId="77777777">
        <w:tc>
          <w:tcPr>
            <w:tcW w:w="1980" w:type="dxa"/>
          </w:tcPr>
          <w:p w:rsidR="00980141" w:rsidP="008656D6" w:rsidRDefault="00980141" w14:paraId="0DC0B6DE" w14:textId="77777777">
            <w:r>
              <w:lastRenderedPageBreak/>
              <w:t>Is het gebruik van die methoden wijdverbreid bij de strijdende partijen?</w:t>
            </w:r>
          </w:p>
          <w:p w:rsidR="00980141" w:rsidP="008656D6" w:rsidRDefault="00980141" w14:paraId="3534098A" w14:textId="77777777"/>
        </w:tc>
        <w:tc>
          <w:tcPr>
            <w:tcW w:w="5551" w:type="dxa"/>
          </w:tcPr>
          <w:p w:rsidR="00980141" w:rsidP="008656D6" w:rsidRDefault="00980141" w14:paraId="285EB106" w14:textId="77777777">
            <w:r>
              <w:t xml:space="preserve">De </w:t>
            </w:r>
            <w:proofErr w:type="spellStart"/>
            <w:r>
              <w:t>Houthi’s</w:t>
            </w:r>
            <w:proofErr w:type="spellEnd"/>
            <w:r>
              <w:t xml:space="preserve"> maakten sinds het bestand van april 2022 in steeds grotere mate gebruik van drone-aanvallen. Bij het afnemen van grote escalaties langs de bestandslijnen gingen zij over op het voeren van geweld op afstand.</w:t>
            </w:r>
            <w:r>
              <w:rPr>
                <w:rStyle w:val="Voetnootmarkering"/>
              </w:rPr>
              <w:footnoteReference w:id="17"/>
            </w:r>
            <w:r>
              <w:t xml:space="preserve"> Dit wordt onderstreept door d</w:t>
            </w:r>
            <w:r w:rsidRPr="0026408B">
              <w:t xml:space="preserve">e NGO </w:t>
            </w:r>
            <w:proofErr w:type="spellStart"/>
            <w:r w:rsidRPr="0026408B">
              <w:t>Mwatana</w:t>
            </w:r>
            <w:proofErr w:type="spellEnd"/>
            <w:r>
              <w:t>, die</w:t>
            </w:r>
            <w:r w:rsidRPr="0026408B">
              <w:t xml:space="preserve"> in 2023, net</w:t>
            </w:r>
            <w:r>
              <w:t xml:space="preserve"> als in 2022, een toename </w:t>
            </w:r>
            <w:r w:rsidRPr="0026408B">
              <w:t xml:space="preserve">constateerde </w:t>
            </w:r>
            <w:r>
              <w:t>in drone-aanvallen op burgerdoelen.</w:t>
            </w:r>
            <w:r>
              <w:rPr>
                <w:rStyle w:val="Voetnootmarkering"/>
              </w:rPr>
              <w:footnoteReference w:id="18"/>
            </w:r>
          </w:p>
          <w:p w:rsidR="00980141" w:rsidP="008656D6" w:rsidRDefault="00980141" w14:paraId="53BA0E5E" w14:textId="77777777"/>
          <w:p w:rsidR="00980141" w:rsidP="008656D6" w:rsidRDefault="00980141" w14:paraId="23C6082A" w14:textId="77777777">
            <w:r>
              <w:t xml:space="preserve">Verder zorgde de relatieve luwte in de vijandelijkheden aan de frontlijnen tot meer bewegingen van burgers; dit leidde tot meer incidenten met exploderende mijnen en ERW. Burgerslachtoffers als gevolg van ERW vielen met name aan de westkust van Jemen. Het CIMP stelde vast dat de helft van de slachtoffers van ERW vielen in Al </w:t>
            </w:r>
            <w:proofErr w:type="spellStart"/>
            <w:r>
              <w:t>Hudayda</w:t>
            </w:r>
            <w:proofErr w:type="spellEnd"/>
            <w:r>
              <w:t>.</w:t>
            </w:r>
            <w:r>
              <w:rPr>
                <w:rStyle w:val="Voetnootmarkering"/>
              </w:rPr>
              <w:footnoteReference w:id="19"/>
            </w:r>
            <w:r>
              <w:t xml:space="preserve"> Het </w:t>
            </w:r>
            <w:r>
              <w:lastRenderedPageBreak/>
              <w:t>risico voor burgers werd verhoogd doordat de meeste landmijnen waren geplaatst in civiele gebieden.</w:t>
            </w:r>
            <w:r>
              <w:rPr>
                <w:rStyle w:val="Voetnootmarkering"/>
              </w:rPr>
              <w:footnoteReference w:id="20"/>
            </w:r>
          </w:p>
          <w:p w:rsidR="00980141" w:rsidP="008656D6" w:rsidRDefault="00980141" w14:paraId="7F33E8D4" w14:textId="77777777"/>
          <w:p w:rsidRPr="0026408B" w:rsidR="00980141" w:rsidP="008656D6" w:rsidRDefault="00980141" w14:paraId="0578085A" w14:textId="77777777">
            <w:r>
              <w:t>Ook bij luchtaanvallen uitgevoerd door de internationale coalitie en het Israëlische leger vielen burgerslachtoffers.</w:t>
            </w:r>
            <w:r>
              <w:rPr>
                <w:rStyle w:val="Voetnootmarkering"/>
              </w:rPr>
              <w:footnoteReference w:id="21"/>
            </w:r>
          </w:p>
        </w:tc>
      </w:tr>
      <w:tr w:rsidR="00980141" w:rsidTr="008656D6" w14:paraId="7E73F34D" w14:textId="77777777">
        <w:tc>
          <w:tcPr>
            <w:tcW w:w="1980" w:type="dxa"/>
          </w:tcPr>
          <w:p w:rsidR="00980141" w:rsidP="008656D6" w:rsidRDefault="00980141" w14:paraId="37C622B1" w14:textId="77777777">
            <w:r>
              <w:lastRenderedPageBreak/>
              <w:t>Is het geweld wijdverbreid of plaatselijk?</w:t>
            </w:r>
          </w:p>
        </w:tc>
        <w:tc>
          <w:tcPr>
            <w:tcW w:w="5551" w:type="dxa"/>
          </w:tcPr>
          <w:p w:rsidR="00980141" w:rsidP="008656D6" w:rsidRDefault="00980141" w14:paraId="472DB44C" w14:textId="77777777">
            <w:r>
              <w:t xml:space="preserve">De luchtaanvallen van de internationale coalitie concentreren zich op de westelijke provincies Al </w:t>
            </w:r>
            <w:proofErr w:type="spellStart"/>
            <w:r>
              <w:t>Bayda</w:t>
            </w:r>
            <w:proofErr w:type="spellEnd"/>
            <w:r>
              <w:t xml:space="preserve">, Al </w:t>
            </w:r>
            <w:proofErr w:type="spellStart"/>
            <w:r>
              <w:t>Hudayda</w:t>
            </w:r>
            <w:proofErr w:type="spellEnd"/>
            <w:r>
              <w:t xml:space="preserve">, </w:t>
            </w:r>
            <w:proofErr w:type="spellStart"/>
            <w:r>
              <w:t>Hajjah</w:t>
            </w:r>
            <w:proofErr w:type="spellEnd"/>
            <w:r>
              <w:t xml:space="preserve">, </w:t>
            </w:r>
            <w:proofErr w:type="spellStart"/>
            <w:r>
              <w:t>Sana’a</w:t>
            </w:r>
            <w:proofErr w:type="spellEnd"/>
            <w:r>
              <w:t xml:space="preserve"> (stad), </w:t>
            </w:r>
            <w:proofErr w:type="spellStart"/>
            <w:r>
              <w:t>Sana’a</w:t>
            </w:r>
            <w:proofErr w:type="spellEnd"/>
            <w:r>
              <w:t xml:space="preserve"> (provincie), </w:t>
            </w:r>
            <w:proofErr w:type="spellStart"/>
            <w:r>
              <w:t>Sa’da</w:t>
            </w:r>
            <w:proofErr w:type="spellEnd"/>
            <w:r>
              <w:t xml:space="preserve"> en </w:t>
            </w:r>
            <w:proofErr w:type="spellStart"/>
            <w:r>
              <w:t>Taiz</w:t>
            </w:r>
            <w:proofErr w:type="spellEnd"/>
            <w:r>
              <w:t>.</w:t>
            </w:r>
            <w:r>
              <w:rPr>
                <w:rStyle w:val="Voetnootmarkering"/>
              </w:rPr>
              <w:footnoteReference w:id="22"/>
            </w:r>
          </w:p>
          <w:p w:rsidR="00980141" w:rsidP="008656D6" w:rsidRDefault="00980141" w14:paraId="3F6A92D6" w14:textId="77777777"/>
          <w:p w:rsidRPr="00265C1A" w:rsidR="00980141" w:rsidP="008656D6" w:rsidRDefault="00980141" w14:paraId="769003AA" w14:textId="77777777">
            <w:r>
              <w:t xml:space="preserve">Het Panel of Experts van de VN wees erop dat de </w:t>
            </w:r>
            <w:proofErr w:type="spellStart"/>
            <w:r>
              <w:t>Houthi’s</w:t>
            </w:r>
            <w:proofErr w:type="spellEnd"/>
            <w:r>
              <w:t xml:space="preserve"> in 2024 met gebruik van raketgranaten, artillerie, drones en sluipschuttervuur willekeurige aanvallen hadden uitgevoerd op burgerdoelen, waaronder scholen, medische voorzieningen en religieuze gebouwen.</w:t>
            </w:r>
            <w:r>
              <w:rPr>
                <w:rStyle w:val="Voetnootmarkering"/>
              </w:rPr>
              <w:footnoteReference w:id="23"/>
            </w:r>
            <w:r>
              <w:t xml:space="preserve"> </w:t>
            </w:r>
            <w:r w:rsidRPr="00265C1A">
              <w:t xml:space="preserve">De provincies </w:t>
            </w:r>
            <w:proofErr w:type="spellStart"/>
            <w:r w:rsidRPr="00265C1A">
              <w:t>Taiz</w:t>
            </w:r>
            <w:proofErr w:type="spellEnd"/>
            <w:r w:rsidRPr="00265C1A">
              <w:t xml:space="preserve">, Al </w:t>
            </w:r>
            <w:proofErr w:type="spellStart"/>
            <w:r w:rsidRPr="00265C1A">
              <w:t>Dhale</w:t>
            </w:r>
            <w:proofErr w:type="spellEnd"/>
            <w:r w:rsidRPr="00265C1A">
              <w:t xml:space="preserve">, </w:t>
            </w:r>
            <w:proofErr w:type="spellStart"/>
            <w:r w:rsidRPr="00265C1A">
              <w:t>Marib</w:t>
            </w:r>
            <w:proofErr w:type="spellEnd"/>
            <w:r w:rsidRPr="00265C1A">
              <w:t xml:space="preserve">, Al </w:t>
            </w:r>
            <w:proofErr w:type="spellStart"/>
            <w:r w:rsidRPr="00265C1A">
              <w:t>Hudayda</w:t>
            </w:r>
            <w:proofErr w:type="spellEnd"/>
            <w:r w:rsidRPr="00265C1A">
              <w:t xml:space="preserve"> en Al </w:t>
            </w:r>
            <w:proofErr w:type="spellStart"/>
            <w:r w:rsidRPr="00265C1A">
              <w:t>Bayda</w:t>
            </w:r>
            <w:proofErr w:type="spellEnd"/>
            <w:r w:rsidRPr="00265C1A">
              <w:t xml:space="preserve"> waren de zwaar</w:t>
            </w:r>
            <w:r>
              <w:t>st getroffen provincies.</w:t>
            </w:r>
            <w:r>
              <w:rPr>
                <w:rStyle w:val="Voetnootmarkering"/>
              </w:rPr>
              <w:footnoteReference w:id="24"/>
            </w:r>
          </w:p>
          <w:p w:rsidRPr="00265C1A" w:rsidR="00980141" w:rsidP="008656D6" w:rsidRDefault="00980141" w14:paraId="0DE98E7E" w14:textId="77777777"/>
          <w:p w:rsidR="00980141" w:rsidP="008656D6" w:rsidRDefault="00980141" w14:paraId="540C2375" w14:textId="77777777">
            <w:r w:rsidRPr="00D24AFF">
              <w:t xml:space="preserve">De provincie </w:t>
            </w:r>
            <w:proofErr w:type="spellStart"/>
            <w:r w:rsidRPr="00D24AFF">
              <w:t>Lahj</w:t>
            </w:r>
            <w:proofErr w:type="spellEnd"/>
            <w:r w:rsidRPr="00D24AFF">
              <w:t xml:space="preserve"> ken</w:t>
            </w:r>
            <w:r>
              <w:t>t een strategisch belang doordat het direct grenst aan Aden, de tijdelijke hoofdstad van de internationale regering. ACLED meldt dat deze ligging ervoor zorgt dat het bestand en de facto voortzetting daarvan niet tot een significante daling in het aantal geregistreerde geweldsincidenten heeft geleid.</w:t>
            </w:r>
            <w:r>
              <w:rPr>
                <w:rStyle w:val="Voetnootmarkering"/>
              </w:rPr>
              <w:footnoteReference w:id="25"/>
            </w:r>
          </w:p>
          <w:p w:rsidR="00980141" w:rsidP="008656D6" w:rsidRDefault="00980141" w14:paraId="70B9155E" w14:textId="77777777"/>
          <w:p w:rsidR="00980141" w:rsidP="008656D6" w:rsidRDefault="00980141" w14:paraId="0775BD80" w14:textId="77777777">
            <w:r>
              <w:t xml:space="preserve">Al </w:t>
            </w:r>
            <w:proofErr w:type="spellStart"/>
            <w:r>
              <w:t>Jawf</w:t>
            </w:r>
            <w:proofErr w:type="spellEnd"/>
            <w:r>
              <w:t xml:space="preserve"> was samen met Al </w:t>
            </w:r>
            <w:proofErr w:type="spellStart"/>
            <w:r>
              <w:t>Hudayda</w:t>
            </w:r>
            <w:proofErr w:type="spellEnd"/>
            <w:r>
              <w:t xml:space="preserve"> en </w:t>
            </w:r>
            <w:proofErr w:type="spellStart"/>
            <w:r>
              <w:t>Marib</w:t>
            </w:r>
            <w:proofErr w:type="spellEnd"/>
            <w:r>
              <w:t xml:space="preserve"> een van de provincies waar burgers het zwaarst getroffen werden door exploderende mijnen en ERW.</w:t>
            </w:r>
            <w:r>
              <w:rPr>
                <w:rStyle w:val="Voetnootmarkering"/>
              </w:rPr>
              <w:footnoteReference w:id="26"/>
            </w:r>
            <w:r>
              <w:t xml:space="preserve"> </w:t>
            </w:r>
          </w:p>
          <w:p w:rsidR="00980141" w:rsidP="008656D6" w:rsidRDefault="00980141" w14:paraId="4AF37ED6" w14:textId="77777777"/>
          <w:p w:rsidRPr="00D24AFF" w:rsidR="00980141" w:rsidP="008656D6" w:rsidRDefault="00980141" w14:paraId="7A55BF71" w14:textId="77777777">
            <w:r>
              <w:t xml:space="preserve">De provincie </w:t>
            </w:r>
            <w:proofErr w:type="spellStart"/>
            <w:r>
              <w:t>Marib</w:t>
            </w:r>
            <w:proofErr w:type="spellEnd"/>
            <w:r>
              <w:t xml:space="preserve"> is van oudsher van strategisch belang voor de strijdende partijen vanwege de nabijheid van </w:t>
            </w:r>
            <w:proofErr w:type="spellStart"/>
            <w:r>
              <w:t>Sana’a</w:t>
            </w:r>
            <w:proofErr w:type="spellEnd"/>
            <w:r>
              <w:t xml:space="preserve"> en vanwege de grote olie- en gasreserves. </w:t>
            </w:r>
            <w:proofErr w:type="spellStart"/>
            <w:r>
              <w:t>Marib</w:t>
            </w:r>
            <w:proofErr w:type="spellEnd"/>
            <w:r>
              <w:t xml:space="preserve"> is een van de provincies waar de gevolgen van het bestand het duidelijkst zichtbaar zijn. ACLED registreerde een aanzienlijke daling in vijandigheden. De daling in </w:t>
            </w:r>
            <w:proofErr w:type="spellStart"/>
            <w:r>
              <w:t>vijandighenden</w:t>
            </w:r>
            <w:proofErr w:type="spellEnd"/>
            <w:r>
              <w:t xml:space="preserve"> worden gereflecteerd in de geregistreerde aantallen burgerslachtoffers.</w:t>
            </w:r>
            <w:r>
              <w:rPr>
                <w:rStyle w:val="Voetnootmarkering"/>
              </w:rPr>
              <w:footnoteReference w:id="27"/>
            </w:r>
            <w:r>
              <w:t xml:space="preserve"> Ondanks de afname bleef </w:t>
            </w:r>
            <w:proofErr w:type="spellStart"/>
            <w:r>
              <w:lastRenderedPageBreak/>
              <w:t>Marib</w:t>
            </w:r>
            <w:proofErr w:type="spellEnd"/>
            <w:r>
              <w:t xml:space="preserve"> wel een van de provincies waar de meeste gevechten plaatsvonden.</w:t>
            </w:r>
          </w:p>
          <w:p w:rsidR="00980141" w:rsidP="008656D6" w:rsidRDefault="00980141" w14:paraId="469E3AE0" w14:textId="77777777"/>
          <w:p w:rsidR="00980141" w:rsidP="008656D6" w:rsidRDefault="00980141" w14:paraId="3F4581B6" w14:textId="77777777">
            <w:r>
              <w:t xml:space="preserve">In januari en februari 2024 vonden de meest intensieve vijandelijkheden plaats sinds het bestand in de provincie </w:t>
            </w:r>
            <w:proofErr w:type="spellStart"/>
            <w:r>
              <w:t>Shabwa</w:t>
            </w:r>
            <w:proofErr w:type="spellEnd"/>
            <w:r>
              <w:t xml:space="preserve">. Ook Al Qaida op het Arabisch Schiereiland (AQAS) bleef in 2023 en 2024 aanslagen plegen in </w:t>
            </w:r>
            <w:proofErr w:type="spellStart"/>
            <w:r>
              <w:t>Abyan</w:t>
            </w:r>
            <w:proofErr w:type="spellEnd"/>
            <w:r>
              <w:t xml:space="preserve"> en </w:t>
            </w:r>
            <w:proofErr w:type="spellStart"/>
            <w:r>
              <w:t>Shabwa</w:t>
            </w:r>
            <w:proofErr w:type="spellEnd"/>
            <w:r>
              <w:t>.</w:t>
            </w:r>
            <w:r>
              <w:rPr>
                <w:rStyle w:val="Voetnootmarkering"/>
              </w:rPr>
              <w:footnoteReference w:id="28"/>
            </w:r>
            <w:r>
              <w:t xml:space="preserve"> Als gevolg van aanslagen met </w:t>
            </w:r>
            <w:proofErr w:type="spellStart"/>
            <w:r w:rsidRPr="005D56DA">
              <w:rPr>
                <w:i/>
                <w:iCs/>
              </w:rPr>
              <w:t>improvised</w:t>
            </w:r>
            <w:proofErr w:type="spellEnd"/>
            <w:r>
              <w:t xml:space="preserve"> </w:t>
            </w:r>
            <w:proofErr w:type="spellStart"/>
            <w:r w:rsidRPr="005D56DA">
              <w:rPr>
                <w:i/>
                <w:iCs/>
              </w:rPr>
              <w:t>explosive</w:t>
            </w:r>
            <w:proofErr w:type="spellEnd"/>
            <w:r w:rsidRPr="005D56DA">
              <w:rPr>
                <w:i/>
                <w:iCs/>
              </w:rPr>
              <w:t xml:space="preserve"> </w:t>
            </w:r>
            <w:proofErr w:type="spellStart"/>
            <w:r w:rsidRPr="005D56DA">
              <w:rPr>
                <w:i/>
                <w:iCs/>
              </w:rPr>
              <w:t>devices</w:t>
            </w:r>
            <w:proofErr w:type="spellEnd"/>
            <w:r>
              <w:t xml:space="preserve"> (</w:t>
            </w:r>
            <w:proofErr w:type="spellStart"/>
            <w:r>
              <w:t>IED’s</w:t>
            </w:r>
            <w:proofErr w:type="spellEnd"/>
            <w:r>
              <w:t xml:space="preserve">) vielen volgens het CIMP met name burgerslachtoffers in de provincies </w:t>
            </w:r>
            <w:proofErr w:type="spellStart"/>
            <w:r>
              <w:t>Shabwa</w:t>
            </w:r>
            <w:proofErr w:type="spellEnd"/>
            <w:r>
              <w:t xml:space="preserve">, Al </w:t>
            </w:r>
            <w:proofErr w:type="spellStart"/>
            <w:r>
              <w:t>Bayda</w:t>
            </w:r>
            <w:proofErr w:type="spellEnd"/>
            <w:r>
              <w:t xml:space="preserve">, en </w:t>
            </w:r>
            <w:proofErr w:type="spellStart"/>
            <w:r>
              <w:t>Abyan</w:t>
            </w:r>
            <w:proofErr w:type="spellEnd"/>
            <w:r>
              <w:t>.</w:t>
            </w:r>
            <w:r>
              <w:rPr>
                <w:rStyle w:val="Voetnootmarkering"/>
              </w:rPr>
              <w:footnoteReference w:id="29"/>
            </w:r>
          </w:p>
          <w:p w:rsidR="00980141" w:rsidP="008656D6" w:rsidRDefault="00980141" w14:paraId="688DF0E4" w14:textId="77777777"/>
          <w:p w:rsidR="00980141" w:rsidP="008656D6" w:rsidRDefault="00980141" w14:paraId="285F4980" w14:textId="77777777">
            <w:r>
              <w:t xml:space="preserve">Sinds de Southern </w:t>
            </w:r>
            <w:proofErr w:type="spellStart"/>
            <w:r>
              <w:t>Transitional</w:t>
            </w:r>
            <w:proofErr w:type="spellEnd"/>
            <w:r>
              <w:t xml:space="preserve"> Council (STC) in 2019 de macht wist te consolideren in Aden vonden er aldaar geen grootschalige gewapende confrontaties meer plaats. Wel bleven er veiligheidsincidenten plaatsvinden.</w:t>
            </w:r>
            <w:r>
              <w:rPr>
                <w:rStyle w:val="Voetnootmarkering"/>
              </w:rPr>
              <w:footnoteReference w:id="30"/>
            </w:r>
            <w:r>
              <w:t xml:space="preserve"> </w:t>
            </w:r>
          </w:p>
          <w:p w:rsidR="00980141" w:rsidP="008656D6" w:rsidRDefault="00980141" w14:paraId="6A9371D7" w14:textId="77777777"/>
          <w:p w:rsidR="00980141" w:rsidP="008656D6" w:rsidRDefault="00980141" w14:paraId="358323BE" w14:textId="77777777">
            <w:r>
              <w:t xml:space="preserve">Het strategische belang van de provincie </w:t>
            </w:r>
            <w:proofErr w:type="spellStart"/>
            <w:r>
              <w:t>Ibb</w:t>
            </w:r>
            <w:proofErr w:type="spellEnd"/>
            <w:r>
              <w:t xml:space="preserve"> is groot doordat het begrensd wordt door de frontlijnen van </w:t>
            </w:r>
            <w:proofErr w:type="spellStart"/>
            <w:r>
              <w:t>Taiz</w:t>
            </w:r>
            <w:proofErr w:type="spellEnd"/>
            <w:r>
              <w:t xml:space="preserve"> en Al </w:t>
            </w:r>
            <w:proofErr w:type="spellStart"/>
            <w:r>
              <w:t>Dhale</w:t>
            </w:r>
            <w:proofErr w:type="spellEnd"/>
            <w:r>
              <w:t>. Dit heeft ook zijn weerslag op het aantal geregistreerde geweldsincidenten tegen burgers. Sinds 2024 registreert ACLED dat er weer een stijging is in het aantal geregistreerde gevechten.</w:t>
            </w:r>
            <w:r>
              <w:rPr>
                <w:rStyle w:val="Voetnootmarkering"/>
              </w:rPr>
              <w:footnoteReference w:id="31"/>
            </w:r>
            <w:r>
              <w:t xml:space="preserve"> Het betrekkelijk hoge aantal geregistreerde incidenten van geweld tegen burgers is terug te brengen op de massa-arrestaties van burgers.</w:t>
            </w:r>
            <w:r>
              <w:rPr>
                <w:rStyle w:val="Voetnootmarkering"/>
              </w:rPr>
              <w:footnoteReference w:id="32"/>
            </w:r>
            <w:r>
              <w:t xml:space="preserve"> </w:t>
            </w:r>
          </w:p>
          <w:p w:rsidR="00980141" w:rsidP="008656D6" w:rsidRDefault="00980141" w14:paraId="02FEF350" w14:textId="77777777"/>
          <w:p w:rsidR="00980141" w:rsidP="008656D6" w:rsidRDefault="00980141" w14:paraId="09C8FBE3" w14:textId="77777777">
            <w:r>
              <w:t xml:space="preserve">De provincies Al </w:t>
            </w:r>
            <w:proofErr w:type="spellStart"/>
            <w:r>
              <w:t>Mahwit</w:t>
            </w:r>
            <w:proofErr w:type="spellEnd"/>
            <w:r>
              <w:t xml:space="preserve">, </w:t>
            </w:r>
            <w:proofErr w:type="spellStart"/>
            <w:r>
              <w:t>Amran</w:t>
            </w:r>
            <w:proofErr w:type="spellEnd"/>
            <w:r>
              <w:t xml:space="preserve">, </w:t>
            </w:r>
            <w:proofErr w:type="spellStart"/>
            <w:r>
              <w:t>Dhamar</w:t>
            </w:r>
            <w:proofErr w:type="spellEnd"/>
            <w:r>
              <w:t xml:space="preserve"> en </w:t>
            </w:r>
            <w:proofErr w:type="spellStart"/>
            <w:r>
              <w:t>Raymah</w:t>
            </w:r>
            <w:proofErr w:type="spellEnd"/>
            <w:r>
              <w:t xml:space="preserve"> worden sinds 2014 bestuurd door de </w:t>
            </w:r>
            <w:proofErr w:type="spellStart"/>
            <w:r>
              <w:t>Houthi’s</w:t>
            </w:r>
            <w:proofErr w:type="spellEnd"/>
            <w:r>
              <w:t xml:space="preserve"> en kennen sinds die tijd geen actieve frontlinies. Het aantal dodelijke burgerslachtoffers is hierdoor beperkt gebleven.</w:t>
            </w:r>
            <w:r>
              <w:rPr>
                <w:rStyle w:val="Voetnootmarkering"/>
              </w:rPr>
              <w:footnoteReference w:id="33"/>
            </w:r>
          </w:p>
        </w:tc>
      </w:tr>
      <w:tr w:rsidR="00980141" w:rsidTr="008656D6" w14:paraId="505C92C0" w14:textId="77777777">
        <w:tc>
          <w:tcPr>
            <w:tcW w:w="1980" w:type="dxa"/>
          </w:tcPr>
          <w:p w:rsidR="00980141" w:rsidP="008656D6" w:rsidRDefault="00980141" w14:paraId="4149DEE1" w14:textId="77777777">
            <w:r>
              <w:lastRenderedPageBreak/>
              <w:t>Is er een veiligheidsstructuur aanwezig?</w:t>
            </w:r>
          </w:p>
        </w:tc>
        <w:tc>
          <w:tcPr>
            <w:tcW w:w="5551" w:type="dxa"/>
          </w:tcPr>
          <w:p w:rsidRPr="00F04D62" w:rsidR="00980141" w:rsidP="008656D6" w:rsidRDefault="00980141" w14:paraId="49F8297E" w14:textId="77777777">
            <w:r>
              <w:t>De rechtshandhaving en veiligheidsstructuren in Jemen bleven sterk versnipperd en werden de facto uitgevoerd door militaire en paramilitaire eenheden. Deze opereerden in de praktijk veelal onafhankelijk en maakten zich schuldig aan misbruik, zoals willekeurige detentie.</w:t>
            </w:r>
            <w:r>
              <w:rPr>
                <w:rStyle w:val="Voetnootmarkering"/>
              </w:rPr>
              <w:footnoteReference w:id="34"/>
            </w:r>
          </w:p>
        </w:tc>
      </w:tr>
      <w:tr w:rsidR="00980141" w:rsidTr="008656D6" w14:paraId="5E432E90" w14:textId="77777777">
        <w:tc>
          <w:tcPr>
            <w:tcW w:w="1980" w:type="dxa"/>
          </w:tcPr>
          <w:p w:rsidR="00980141" w:rsidP="008656D6" w:rsidRDefault="00980141" w14:paraId="0A76B0A3" w14:textId="77777777">
            <w:r>
              <w:lastRenderedPageBreak/>
              <w:t>Wat is de intensiteit van de gewapende confrontaties en het organisatieniveau van de betrokken strijdkrachten?</w:t>
            </w:r>
          </w:p>
        </w:tc>
        <w:tc>
          <w:tcPr>
            <w:tcW w:w="5551" w:type="dxa"/>
          </w:tcPr>
          <w:p w:rsidR="00980141" w:rsidP="008656D6" w:rsidRDefault="00980141" w14:paraId="06630B60" w14:textId="77777777">
            <w:r>
              <w:t xml:space="preserve">Jemen is sinds 2015 verwikkeld in een burgeroorlog waarbij de internationaal erkende regering met aan haar gelieerde partijen staat tegenover de </w:t>
            </w:r>
            <w:proofErr w:type="spellStart"/>
            <w:r>
              <w:t>Houthi</w:t>
            </w:r>
            <w:proofErr w:type="spellEnd"/>
            <w:r>
              <w:t>-beweging. Beide zijden worden gesteund door internationale actoren op het gebied van wapenontwikkeling, aanschaf en technische ondersteuning van wapensystemen, leverantie van wapens en training van strijders.</w:t>
            </w:r>
            <w:r>
              <w:rPr>
                <w:rStyle w:val="Voetnootmarkering"/>
              </w:rPr>
              <w:footnoteReference w:id="35"/>
            </w:r>
            <w:r>
              <w:t xml:space="preserve"> </w:t>
            </w:r>
          </w:p>
          <w:p w:rsidR="00980141" w:rsidP="008656D6" w:rsidRDefault="00980141" w14:paraId="20B81128" w14:textId="77777777"/>
          <w:p w:rsidR="00980141" w:rsidP="008656D6" w:rsidRDefault="00980141" w14:paraId="5076F69C" w14:textId="77777777">
            <w:r>
              <w:t xml:space="preserve">Verder voert een internationale coalitie onder leiding van de Verenigde Staten en het Verenigd Koninkrijk, in reactie op de </w:t>
            </w:r>
            <w:proofErr w:type="spellStart"/>
            <w:r>
              <w:t>Houthi</w:t>
            </w:r>
            <w:proofErr w:type="spellEnd"/>
            <w:r>
              <w:t xml:space="preserve">-aanvallen in de Rode Zee, luchtaanvallen uit op militaire doelen en civiele infrastructuur in </w:t>
            </w:r>
            <w:proofErr w:type="spellStart"/>
            <w:r>
              <w:t>Houthi</w:t>
            </w:r>
            <w:proofErr w:type="spellEnd"/>
            <w:r>
              <w:t>-gecontroleerd gebied.</w:t>
            </w:r>
            <w:r>
              <w:rPr>
                <w:rStyle w:val="Voetnootmarkering"/>
              </w:rPr>
              <w:footnoteReference w:id="36"/>
            </w:r>
            <w:r>
              <w:t xml:space="preserve"> In reactie op de </w:t>
            </w:r>
            <w:proofErr w:type="spellStart"/>
            <w:r>
              <w:t>Houthi</w:t>
            </w:r>
            <w:proofErr w:type="spellEnd"/>
            <w:r>
              <w:t xml:space="preserve">-aanvallen op Israël begon ook de Israëlische luchtmacht aanvallen op </w:t>
            </w:r>
            <w:proofErr w:type="spellStart"/>
            <w:r>
              <w:t>Houthi</w:t>
            </w:r>
            <w:proofErr w:type="spellEnd"/>
            <w:r>
              <w:t>-doelen uit te voeren, hierbij zijn ook burgerslachtoffers gevallen.</w:t>
            </w:r>
            <w:r>
              <w:rPr>
                <w:rStyle w:val="Voetnootmarkering"/>
              </w:rPr>
              <w:footnoteReference w:id="37"/>
            </w:r>
            <w:r>
              <w:t xml:space="preserve"> </w:t>
            </w:r>
          </w:p>
          <w:p w:rsidR="00980141" w:rsidP="008656D6" w:rsidRDefault="00980141" w14:paraId="7EDF98A8" w14:textId="77777777"/>
          <w:p w:rsidR="00980141" w:rsidP="008656D6" w:rsidRDefault="00980141" w14:paraId="62F06B00" w14:textId="77777777">
            <w:r>
              <w:t>De intensiteit waarmee de verschillende partijen aanvallen uitvoeren verschilt sterk per regio.</w:t>
            </w:r>
          </w:p>
          <w:p w:rsidR="00980141" w:rsidP="008656D6" w:rsidRDefault="00980141" w14:paraId="3C45D683" w14:textId="77777777"/>
        </w:tc>
      </w:tr>
      <w:tr w:rsidR="00980141" w:rsidTr="008656D6" w14:paraId="5983A002" w14:textId="77777777">
        <w:tc>
          <w:tcPr>
            <w:tcW w:w="1980" w:type="dxa"/>
          </w:tcPr>
          <w:p w:rsidR="00980141" w:rsidP="008656D6" w:rsidRDefault="00980141" w14:paraId="525E3562" w14:textId="77777777">
            <w:r>
              <w:t>Wat zijn de aantallen doden, gewonden en ontheemden onder de burgerbevolking ten gevolge van de strijd?</w:t>
            </w:r>
          </w:p>
          <w:p w:rsidR="00980141" w:rsidP="008656D6" w:rsidRDefault="00980141" w14:paraId="0332E019" w14:textId="77777777"/>
        </w:tc>
        <w:tc>
          <w:tcPr>
            <w:tcW w:w="5551" w:type="dxa"/>
          </w:tcPr>
          <w:p w:rsidR="00980141" w:rsidP="008656D6" w:rsidRDefault="00980141" w14:paraId="51CBDD59" w14:textId="77777777">
            <w:r>
              <w:t>Zowel de OCHR als het CIMP registreerde in 2023 de laagste aantallen burgerslachtoffers in heel Jemen sinds jaren. OCHR noteerde 97 dodelijke burgerslachtoffers gerelateerd aan het gewapende conflict.</w:t>
            </w:r>
            <w:r>
              <w:rPr>
                <w:rStyle w:val="Voetnootmarkering"/>
              </w:rPr>
              <w:footnoteReference w:id="38"/>
            </w:r>
            <w:r>
              <w:t xml:space="preserve"> Het CIMP registreerde een totaal aantal van 1.675 burgerslachtoffers, waarvan 502 </w:t>
            </w:r>
            <w:r>
              <w:lastRenderedPageBreak/>
              <w:t>dodelijk.</w:t>
            </w:r>
            <w:r>
              <w:rPr>
                <w:rStyle w:val="Voetnootmarkering"/>
              </w:rPr>
              <w:footnoteReference w:id="39"/>
            </w:r>
            <w:r>
              <w:t xml:space="preserve"> In 2024 daalde het aantal burgerslachtoffers dat het CIMP noteerde verder tot 1.201, van wie 337 dodelijk en 864 gewond.</w:t>
            </w:r>
            <w:r>
              <w:rPr>
                <w:rStyle w:val="Voetnootmarkering"/>
              </w:rPr>
              <w:footnoteReference w:id="40"/>
            </w:r>
          </w:p>
          <w:p w:rsidR="00980141" w:rsidP="008656D6" w:rsidRDefault="00980141" w14:paraId="14F77701" w14:textId="77777777"/>
          <w:p w:rsidR="00980141" w:rsidP="008656D6" w:rsidRDefault="00980141" w14:paraId="749D1968" w14:textId="77777777">
            <w:r>
              <w:t>In 2024 registreerde het CIMP per provincie onderstaande aantallen burgerslachtoffers:</w:t>
            </w:r>
          </w:p>
          <w:p w:rsidR="00980141" w:rsidP="008656D6" w:rsidRDefault="00980141" w14:paraId="49E4A5E3" w14:textId="77777777"/>
          <w:tbl>
            <w:tblPr>
              <w:tblpPr w:leftFromText="141" w:rightFromText="141" w:vertAnchor="text" w:horzAnchor="margin" w:tblpY="-181"/>
              <w:tblOverlap w:val="never"/>
              <w:tblW w:w="4205" w:type="pct"/>
              <w:tblBorders>
                <w:bottom w:val="single" w:color="auto" w:sz="4" w:space="0"/>
                <w:insideV w:val="single" w:color="auto" w:sz="4" w:space="0"/>
              </w:tblBorders>
              <w:tblCellMar>
                <w:left w:w="70" w:type="dxa"/>
                <w:right w:w="70" w:type="dxa"/>
              </w:tblCellMar>
              <w:tblLook w:val="0000" w:firstRow="0" w:lastRow="0" w:firstColumn="0" w:lastColumn="0" w:noHBand="0" w:noVBand="0"/>
            </w:tblPr>
            <w:tblGrid>
              <w:gridCol w:w="1191"/>
              <w:gridCol w:w="597"/>
              <w:gridCol w:w="1552"/>
              <w:gridCol w:w="1320"/>
            </w:tblGrid>
            <w:tr w:rsidR="00980141" w:rsidTr="008656D6" w14:paraId="325E6209" w14:textId="77777777">
              <w:trPr>
                <w:trHeight w:val="303"/>
              </w:trPr>
              <w:tc>
                <w:tcPr>
                  <w:tcW w:w="1278" w:type="pct"/>
                </w:tcPr>
                <w:p w:rsidR="00980141" w:rsidP="008656D6" w:rsidRDefault="00980141" w14:paraId="63BCE016" w14:textId="77777777">
                  <w:proofErr w:type="spellStart"/>
                  <w:r>
                    <w:t>Abyan</w:t>
                  </w:r>
                  <w:proofErr w:type="spellEnd"/>
                </w:p>
              </w:tc>
              <w:tc>
                <w:tcPr>
                  <w:tcW w:w="641" w:type="pct"/>
                </w:tcPr>
                <w:p w:rsidR="00980141" w:rsidP="008656D6" w:rsidRDefault="00980141" w14:paraId="5FED980A" w14:textId="77777777">
                  <w:r>
                    <w:t>28</w:t>
                  </w:r>
                </w:p>
              </w:tc>
              <w:tc>
                <w:tcPr>
                  <w:tcW w:w="1665" w:type="pct"/>
                  <w:shd w:val="clear" w:color="auto" w:fill="auto"/>
                </w:tcPr>
                <w:p w:rsidR="00980141" w:rsidP="008656D6" w:rsidRDefault="00980141" w14:paraId="38EE8EA0" w14:textId="77777777">
                  <w:pPr>
                    <w:spacing w:line="240" w:lineRule="auto"/>
                  </w:pPr>
                  <w:r>
                    <w:t>Hadramaut</w:t>
                  </w:r>
                </w:p>
              </w:tc>
              <w:tc>
                <w:tcPr>
                  <w:tcW w:w="1417" w:type="pct"/>
                  <w:shd w:val="clear" w:color="auto" w:fill="auto"/>
                </w:tcPr>
                <w:p w:rsidR="00980141" w:rsidP="008656D6" w:rsidRDefault="00980141" w14:paraId="32E2658B" w14:textId="77777777">
                  <w:pPr>
                    <w:spacing w:line="240" w:lineRule="auto"/>
                  </w:pPr>
                  <w:r>
                    <w:t>12</w:t>
                  </w:r>
                </w:p>
              </w:tc>
            </w:tr>
            <w:tr w:rsidR="00980141" w:rsidTr="008656D6" w14:paraId="1D92C842" w14:textId="77777777">
              <w:trPr>
                <w:trHeight w:val="303"/>
              </w:trPr>
              <w:tc>
                <w:tcPr>
                  <w:tcW w:w="1278" w:type="pct"/>
                </w:tcPr>
                <w:p w:rsidR="00980141" w:rsidP="008656D6" w:rsidRDefault="00980141" w14:paraId="69E3B342" w14:textId="77777777">
                  <w:r>
                    <w:t>Aden</w:t>
                  </w:r>
                </w:p>
              </w:tc>
              <w:tc>
                <w:tcPr>
                  <w:tcW w:w="641" w:type="pct"/>
                </w:tcPr>
                <w:p w:rsidR="00980141" w:rsidP="008656D6" w:rsidRDefault="00980141" w14:paraId="5F60C976" w14:textId="77777777">
                  <w:r>
                    <w:t>20</w:t>
                  </w:r>
                </w:p>
              </w:tc>
              <w:tc>
                <w:tcPr>
                  <w:tcW w:w="1665" w:type="pct"/>
                  <w:shd w:val="clear" w:color="auto" w:fill="auto"/>
                </w:tcPr>
                <w:p w:rsidR="00980141" w:rsidP="008656D6" w:rsidRDefault="00980141" w14:paraId="1F1D8F95" w14:textId="77777777">
                  <w:pPr>
                    <w:spacing w:line="240" w:lineRule="auto"/>
                  </w:pPr>
                  <w:proofErr w:type="spellStart"/>
                  <w:r>
                    <w:t>Hajjah</w:t>
                  </w:r>
                  <w:proofErr w:type="spellEnd"/>
                </w:p>
              </w:tc>
              <w:tc>
                <w:tcPr>
                  <w:tcW w:w="1417" w:type="pct"/>
                  <w:shd w:val="clear" w:color="auto" w:fill="auto"/>
                </w:tcPr>
                <w:p w:rsidR="00980141" w:rsidP="008656D6" w:rsidRDefault="00980141" w14:paraId="4C1A0731" w14:textId="77777777">
                  <w:pPr>
                    <w:spacing w:line="240" w:lineRule="auto"/>
                  </w:pPr>
                  <w:r>
                    <w:t>25</w:t>
                  </w:r>
                </w:p>
              </w:tc>
            </w:tr>
            <w:tr w:rsidR="00980141" w:rsidTr="008656D6" w14:paraId="321F8B55" w14:textId="77777777">
              <w:trPr>
                <w:trHeight w:val="303"/>
              </w:trPr>
              <w:tc>
                <w:tcPr>
                  <w:tcW w:w="1278" w:type="pct"/>
                </w:tcPr>
                <w:p w:rsidR="00980141" w:rsidP="008656D6" w:rsidRDefault="00980141" w14:paraId="23193D35" w14:textId="77777777">
                  <w:r>
                    <w:t xml:space="preserve">Al </w:t>
                  </w:r>
                  <w:proofErr w:type="spellStart"/>
                  <w:r>
                    <w:t>Bayda</w:t>
                  </w:r>
                  <w:proofErr w:type="spellEnd"/>
                </w:p>
              </w:tc>
              <w:tc>
                <w:tcPr>
                  <w:tcW w:w="641" w:type="pct"/>
                </w:tcPr>
                <w:p w:rsidR="00980141" w:rsidP="008656D6" w:rsidRDefault="00980141" w14:paraId="1A4DDAB2" w14:textId="77777777">
                  <w:r>
                    <w:t>55</w:t>
                  </w:r>
                </w:p>
              </w:tc>
              <w:tc>
                <w:tcPr>
                  <w:tcW w:w="1665" w:type="pct"/>
                  <w:shd w:val="clear" w:color="auto" w:fill="auto"/>
                </w:tcPr>
                <w:p w:rsidR="00980141" w:rsidP="008656D6" w:rsidRDefault="00980141" w14:paraId="37CB9A3C" w14:textId="77777777">
                  <w:pPr>
                    <w:spacing w:line="240" w:lineRule="auto"/>
                  </w:pPr>
                  <w:proofErr w:type="spellStart"/>
                  <w:r w:rsidRPr="00434465">
                    <w:t>Ibb</w:t>
                  </w:r>
                  <w:proofErr w:type="spellEnd"/>
                </w:p>
              </w:tc>
              <w:tc>
                <w:tcPr>
                  <w:tcW w:w="1417" w:type="pct"/>
                  <w:shd w:val="clear" w:color="auto" w:fill="auto"/>
                </w:tcPr>
                <w:p w:rsidR="00980141" w:rsidP="008656D6" w:rsidRDefault="00980141" w14:paraId="18E8B2C9" w14:textId="77777777">
                  <w:pPr>
                    <w:spacing w:line="240" w:lineRule="auto"/>
                  </w:pPr>
                  <w:r w:rsidRPr="00434465">
                    <w:t>55</w:t>
                  </w:r>
                </w:p>
              </w:tc>
            </w:tr>
            <w:tr w:rsidR="00980141" w:rsidTr="008656D6" w14:paraId="2E9FA3F2" w14:textId="77777777">
              <w:trPr>
                <w:trHeight w:val="303"/>
              </w:trPr>
              <w:tc>
                <w:tcPr>
                  <w:tcW w:w="1278" w:type="pct"/>
                </w:tcPr>
                <w:p w:rsidR="00980141" w:rsidP="008656D6" w:rsidRDefault="00980141" w14:paraId="7F310C33" w14:textId="77777777">
                  <w:r>
                    <w:t xml:space="preserve">Al </w:t>
                  </w:r>
                  <w:proofErr w:type="spellStart"/>
                  <w:r>
                    <w:t>Dhale</w:t>
                  </w:r>
                  <w:proofErr w:type="spellEnd"/>
                </w:p>
              </w:tc>
              <w:tc>
                <w:tcPr>
                  <w:tcW w:w="641" w:type="pct"/>
                </w:tcPr>
                <w:p w:rsidR="00980141" w:rsidP="008656D6" w:rsidRDefault="00980141" w14:paraId="17ADF5F1" w14:textId="77777777">
                  <w:r>
                    <w:t>39</w:t>
                  </w:r>
                </w:p>
              </w:tc>
              <w:tc>
                <w:tcPr>
                  <w:tcW w:w="1665" w:type="pct"/>
                  <w:shd w:val="clear" w:color="auto" w:fill="auto"/>
                </w:tcPr>
                <w:p w:rsidR="00980141" w:rsidP="008656D6" w:rsidRDefault="00980141" w14:paraId="07C0EA4F" w14:textId="77777777">
                  <w:pPr>
                    <w:spacing w:line="240" w:lineRule="auto"/>
                  </w:pPr>
                  <w:proofErr w:type="spellStart"/>
                  <w:r w:rsidRPr="00434465">
                    <w:t>Lahj</w:t>
                  </w:r>
                  <w:proofErr w:type="spellEnd"/>
                </w:p>
              </w:tc>
              <w:tc>
                <w:tcPr>
                  <w:tcW w:w="1417" w:type="pct"/>
                  <w:shd w:val="clear" w:color="auto" w:fill="auto"/>
                </w:tcPr>
                <w:p w:rsidR="00980141" w:rsidP="008656D6" w:rsidRDefault="00980141" w14:paraId="0EE97E51" w14:textId="77777777">
                  <w:pPr>
                    <w:spacing w:line="240" w:lineRule="auto"/>
                  </w:pPr>
                  <w:r w:rsidRPr="00434465">
                    <w:t>29</w:t>
                  </w:r>
                </w:p>
              </w:tc>
            </w:tr>
            <w:tr w:rsidR="00980141" w:rsidTr="008656D6" w14:paraId="1FE86C11" w14:textId="77777777">
              <w:trPr>
                <w:trHeight w:val="303"/>
              </w:trPr>
              <w:tc>
                <w:tcPr>
                  <w:tcW w:w="1278" w:type="pct"/>
                </w:tcPr>
                <w:p w:rsidR="00980141" w:rsidP="008656D6" w:rsidRDefault="00980141" w14:paraId="3D614F6F" w14:textId="77777777">
                  <w:r>
                    <w:t xml:space="preserve">Al </w:t>
                  </w:r>
                  <w:proofErr w:type="spellStart"/>
                  <w:r>
                    <w:t>Hudayda</w:t>
                  </w:r>
                  <w:proofErr w:type="spellEnd"/>
                </w:p>
              </w:tc>
              <w:tc>
                <w:tcPr>
                  <w:tcW w:w="641" w:type="pct"/>
                </w:tcPr>
                <w:p w:rsidR="00980141" w:rsidP="008656D6" w:rsidRDefault="00980141" w14:paraId="59312AF7" w14:textId="77777777">
                  <w:r>
                    <w:t>326</w:t>
                  </w:r>
                </w:p>
              </w:tc>
              <w:tc>
                <w:tcPr>
                  <w:tcW w:w="1665" w:type="pct"/>
                  <w:shd w:val="clear" w:color="auto" w:fill="auto"/>
                </w:tcPr>
                <w:p w:rsidR="00980141" w:rsidP="008656D6" w:rsidRDefault="00980141" w14:paraId="4E4A372C" w14:textId="77777777">
                  <w:pPr>
                    <w:spacing w:line="240" w:lineRule="auto"/>
                  </w:pPr>
                  <w:proofErr w:type="spellStart"/>
                  <w:r w:rsidRPr="00434465">
                    <w:t>Marib</w:t>
                  </w:r>
                  <w:proofErr w:type="spellEnd"/>
                </w:p>
              </w:tc>
              <w:tc>
                <w:tcPr>
                  <w:tcW w:w="1417" w:type="pct"/>
                  <w:shd w:val="clear" w:color="auto" w:fill="auto"/>
                </w:tcPr>
                <w:p w:rsidR="00980141" w:rsidP="008656D6" w:rsidRDefault="00980141" w14:paraId="10336CFA" w14:textId="77777777">
                  <w:pPr>
                    <w:spacing w:line="240" w:lineRule="auto"/>
                  </w:pPr>
                  <w:r w:rsidRPr="00434465">
                    <w:t>50</w:t>
                  </w:r>
                </w:p>
              </w:tc>
            </w:tr>
            <w:tr w:rsidRPr="00434465" w:rsidR="00980141" w:rsidTr="008656D6" w14:paraId="2D0F7908" w14:textId="77777777">
              <w:trPr>
                <w:trHeight w:val="303"/>
              </w:trPr>
              <w:tc>
                <w:tcPr>
                  <w:tcW w:w="1278" w:type="pct"/>
                </w:tcPr>
                <w:p w:rsidRPr="00434465" w:rsidR="00980141" w:rsidP="008656D6" w:rsidRDefault="00980141" w14:paraId="32869953" w14:textId="77777777">
                  <w:r w:rsidRPr="00434465">
                    <w:t xml:space="preserve">Al </w:t>
                  </w:r>
                  <w:proofErr w:type="spellStart"/>
                  <w:r w:rsidRPr="00434465">
                    <w:t>Jawf</w:t>
                  </w:r>
                  <w:proofErr w:type="spellEnd"/>
                </w:p>
              </w:tc>
              <w:tc>
                <w:tcPr>
                  <w:tcW w:w="641" w:type="pct"/>
                </w:tcPr>
                <w:p w:rsidRPr="00434465" w:rsidR="00980141" w:rsidP="008656D6" w:rsidRDefault="00980141" w14:paraId="70B4D420" w14:textId="77777777">
                  <w:r w:rsidRPr="00434465">
                    <w:t>46</w:t>
                  </w:r>
                </w:p>
              </w:tc>
              <w:tc>
                <w:tcPr>
                  <w:tcW w:w="1665" w:type="pct"/>
                  <w:shd w:val="clear" w:color="auto" w:fill="auto"/>
                </w:tcPr>
                <w:p w:rsidRPr="00434465" w:rsidR="00980141" w:rsidP="008656D6" w:rsidRDefault="00980141" w14:paraId="643ABAB2" w14:textId="77777777">
                  <w:pPr>
                    <w:spacing w:line="240" w:lineRule="auto"/>
                  </w:pPr>
                  <w:proofErr w:type="spellStart"/>
                  <w:r w:rsidRPr="00434465">
                    <w:t>Raymah</w:t>
                  </w:r>
                  <w:proofErr w:type="spellEnd"/>
                </w:p>
              </w:tc>
              <w:tc>
                <w:tcPr>
                  <w:tcW w:w="1417" w:type="pct"/>
                  <w:shd w:val="clear" w:color="auto" w:fill="auto"/>
                </w:tcPr>
                <w:p w:rsidRPr="00434465" w:rsidR="00980141" w:rsidP="008656D6" w:rsidRDefault="00980141" w14:paraId="3C192E3C" w14:textId="77777777">
                  <w:pPr>
                    <w:spacing w:line="240" w:lineRule="auto"/>
                  </w:pPr>
                  <w:r w:rsidRPr="00434465">
                    <w:t>11</w:t>
                  </w:r>
                </w:p>
              </w:tc>
            </w:tr>
            <w:tr w:rsidRPr="00434465" w:rsidR="00980141" w:rsidTr="008656D6" w14:paraId="62B5E9A2" w14:textId="77777777">
              <w:trPr>
                <w:trHeight w:val="303"/>
              </w:trPr>
              <w:tc>
                <w:tcPr>
                  <w:tcW w:w="1278" w:type="pct"/>
                </w:tcPr>
                <w:p w:rsidRPr="00434465" w:rsidR="00980141" w:rsidP="008656D6" w:rsidRDefault="00980141" w14:paraId="45A2FB74" w14:textId="77777777">
                  <w:r w:rsidRPr="00434465">
                    <w:t xml:space="preserve">Al </w:t>
                  </w:r>
                  <w:proofErr w:type="spellStart"/>
                  <w:r w:rsidRPr="00434465">
                    <w:t>Mahra</w:t>
                  </w:r>
                  <w:proofErr w:type="spellEnd"/>
                </w:p>
              </w:tc>
              <w:tc>
                <w:tcPr>
                  <w:tcW w:w="641" w:type="pct"/>
                </w:tcPr>
                <w:p w:rsidRPr="00434465" w:rsidR="00980141" w:rsidP="008656D6" w:rsidRDefault="00980141" w14:paraId="189558ED" w14:textId="77777777">
                  <w:r w:rsidRPr="00434465">
                    <w:t>-</w:t>
                  </w:r>
                </w:p>
              </w:tc>
              <w:tc>
                <w:tcPr>
                  <w:tcW w:w="1665" w:type="pct"/>
                  <w:shd w:val="clear" w:color="auto" w:fill="auto"/>
                </w:tcPr>
                <w:p w:rsidRPr="00434465" w:rsidR="00980141" w:rsidP="008656D6" w:rsidRDefault="00980141" w14:paraId="34813006" w14:textId="77777777">
                  <w:pPr>
                    <w:spacing w:line="240" w:lineRule="auto"/>
                  </w:pPr>
                  <w:proofErr w:type="spellStart"/>
                  <w:r w:rsidRPr="00434465">
                    <w:t>Sa’da</w:t>
                  </w:r>
                  <w:proofErr w:type="spellEnd"/>
                </w:p>
              </w:tc>
              <w:tc>
                <w:tcPr>
                  <w:tcW w:w="1417" w:type="pct"/>
                  <w:shd w:val="clear" w:color="auto" w:fill="auto"/>
                </w:tcPr>
                <w:p w:rsidRPr="00434465" w:rsidR="00980141" w:rsidP="008656D6" w:rsidRDefault="00980141" w14:paraId="5B1C2B4C" w14:textId="77777777">
                  <w:pPr>
                    <w:spacing w:line="240" w:lineRule="auto"/>
                  </w:pPr>
                  <w:r w:rsidRPr="00434465">
                    <w:t>155</w:t>
                  </w:r>
                </w:p>
              </w:tc>
            </w:tr>
            <w:tr w:rsidRPr="00434465" w:rsidR="00980141" w:rsidTr="008656D6" w14:paraId="0B5BE8E6" w14:textId="77777777">
              <w:trPr>
                <w:trHeight w:val="303"/>
              </w:trPr>
              <w:tc>
                <w:tcPr>
                  <w:tcW w:w="1278" w:type="pct"/>
                </w:tcPr>
                <w:p w:rsidRPr="00434465" w:rsidR="00980141" w:rsidP="008656D6" w:rsidRDefault="00980141" w14:paraId="77D0E2AF" w14:textId="77777777">
                  <w:r w:rsidRPr="00434465">
                    <w:t xml:space="preserve">Al </w:t>
                  </w:r>
                  <w:proofErr w:type="spellStart"/>
                  <w:r w:rsidRPr="00434465">
                    <w:t>Mahwit</w:t>
                  </w:r>
                  <w:proofErr w:type="spellEnd"/>
                </w:p>
              </w:tc>
              <w:tc>
                <w:tcPr>
                  <w:tcW w:w="641" w:type="pct"/>
                </w:tcPr>
                <w:p w:rsidRPr="00434465" w:rsidR="00980141" w:rsidP="008656D6" w:rsidRDefault="00980141" w14:paraId="239556ED" w14:textId="77777777">
                  <w:r w:rsidRPr="00434465">
                    <w:t>3</w:t>
                  </w:r>
                </w:p>
              </w:tc>
              <w:tc>
                <w:tcPr>
                  <w:tcW w:w="1665" w:type="pct"/>
                  <w:shd w:val="clear" w:color="auto" w:fill="auto"/>
                </w:tcPr>
                <w:p w:rsidRPr="00434465" w:rsidR="00980141" w:rsidP="008656D6" w:rsidRDefault="00980141" w14:paraId="3334859C" w14:textId="77777777">
                  <w:pPr>
                    <w:spacing w:line="240" w:lineRule="auto"/>
                  </w:pPr>
                  <w:proofErr w:type="spellStart"/>
                  <w:r w:rsidRPr="00434465">
                    <w:t>Sana’a</w:t>
                  </w:r>
                  <w:proofErr w:type="spellEnd"/>
                  <w:r w:rsidRPr="00434465">
                    <w:t xml:space="preserve"> (</w:t>
                  </w:r>
                  <w:proofErr w:type="spellStart"/>
                  <w:r w:rsidRPr="00434465">
                    <w:t>provincia</w:t>
                  </w:r>
                  <w:proofErr w:type="spellEnd"/>
                  <w:r w:rsidRPr="00434465">
                    <w:t>)</w:t>
                  </w:r>
                </w:p>
              </w:tc>
              <w:tc>
                <w:tcPr>
                  <w:tcW w:w="1417" w:type="pct"/>
                  <w:shd w:val="clear" w:color="auto" w:fill="auto"/>
                </w:tcPr>
                <w:p w:rsidRPr="00434465" w:rsidR="00980141" w:rsidP="008656D6" w:rsidRDefault="00980141" w14:paraId="00F67E67" w14:textId="77777777">
                  <w:pPr>
                    <w:spacing w:line="240" w:lineRule="auto"/>
                  </w:pPr>
                  <w:r w:rsidRPr="00434465">
                    <w:t>51</w:t>
                  </w:r>
                </w:p>
              </w:tc>
            </w:tr>
            <w:tr w:rsidRPr="00434465" w:rsidR="00980141" w:rsidTr="008656D6" w14:paraId="42860914" w14:textId="77777777">
              <w:trPr>
                <w:trHeight w:val="303"/>
              </w:trPr>
              <w:tc>
                <w:tcPr>
                  <w:tcW w:w="1278" w:type="pct"/>
                </w:tcPr>
                <w:p w:rsidRPr="00434465" w:rsidR="00980141" w:rsidP="008656D6" w:rsidRDefault="00980141" w14:paraId="60026ADD" w14:textId="77777777">
                  <w:proofErr w:type="spellStart"/>
                  <w:r w:rsidRPr="00434465">
                    <w:t>Sana’a</w:t>
                  </w:r>
                  <w:proofErr w:type="spellEnd"/>
                  <w:r w:rsidRPr="00434465">
                    <w:t xml:space="preserve"> (stad)</w:t>
                  </w:r>
                </w:p>
              </w:tc>
              <w:tc>
                <w:tcPr>
                  <w:tcW w:w="641" w:type="pct"/>
                </w:tcPr>
                <w:p w:rsidRPr="00434465" w:rsidR="00980141" w:rsidP="008656D6" w:rsidRDefault="00980141" w14:paraId="57CA852D" w14:textId="77777777">
                  <w:r w:rsidRPr="00434465">
                    <w:t>47</w:t>
                  </w:r>
                </w:p>
              </w:tc>
              <w:tc>
                <w:tcPr>
                  <w:tcW w:w="1665" w:type="pct"/>
                  <w:shd w:val="clear" w:color="auto" w:fill="auto"/>
                </w:tcPr>
                <w:p w:rsidRPr="00434465" w:rsidR="00980141" w:rsidP="008656D6" w:rsidRDefault="00980141" w14:paraId="0F63EC43" w14:textId="77777777">
                  <w:pPr>
                    <w:spacing w:line="240" w:lineRule="auto"/>
                  </w:pPr>
                  <w:proofErr w:type="spellStart"/>
                  <w:r w:rsidRPr="00434465">
                    <w:t>Shabwa</w:t>
                  </w:r>
                  <w:proofErr w:type="spellEnd"/>
                </w:p>
              </w:tc>
              <w:tc>
                <w:tcPr>
                  <w:tcW w:w="1417" w:type="pct"/>
                  <w:shd w:val="clear" w:color="auto" w:fill="auto"/>
                </w:tcPr>
                <w:p w:rsidRPr="00434465" w:rsidR="00980141" w:rsidP="008656D6" w:rsidRDefault="00980141" w14:paraId="076B82D0" w14:textId="77777777">
                  <w:pPr>
                    <w:spacing w:line="240" w:lineRule="auto"/>
                  </w:pPr>
                  <w:r w:rsidRPr="00434465">
                    <w:t>30</w:t>
                  </w:r>
                </w:p>
              </w:tc>
            </w:tr>
            <w:tr w:rsidRPr="00434465" w:rsidR="00980141" w:rsidTr="008656D6" w14:paraId="3F9AD031" w14:textId="77777777">
              <w:trPr>
                <w:trHeight w:val="303"/>
              </w:trPr>
              <w:tc>
                <w:tcPr>
                  <w:tcW w:w="1278" w:type="pct"/>
                </w:tcPr>
                <w:p w:rsidRPr="00434465" w:rsidR="00980141" w:rsidP="008656D6" w:rsidRDefault="00980141" w14:paraId="2B1721DA" w14:textId="77777777">
                  <w:proofErr w:type="spellStart"/>
                  <w:r w:rsidRPr="00434465">
                    <w:t>Amran</w:t>
                  </w:r>
                  <w:proofErr w:type="spellEnd"/>
                </w:p>
              </w:tc>
              <w:tc>
                <w:tcPr>
                  <w:tcW w:w="641" w:type="pct"/>
                </w:tcPr>
                <w:p w:rsidRPr="00434465" w:rsidR="00980141" w:rsidP="008656D6" w:rsidRDefault="00980141" w14:paraId="317A7D04" w14:textId="77777777">
                  <w:r w:rsidRPr="00434465">
                    <w:t>17</w:t>
                  </w:r>
                </w:p>
              </w:tc>
              <w:tc>
                <w:tcPr>
                  <w:tcW w:w="1665" w:type="pct"/>
                  <w:shd w:val="clear" w:color="auto" w:fill="auto"/>
                </w:tcPr>
                <w:p w:rsidRPr="00434465" w:rsidR="00980141" w:rsidP="008656D6" w:rsidRDefault="00980141" w14:paraId="431ACD9B" w14:textId="77777777">
                  <w:pPr>
                    <w:spacing w:line="240" w:lineRule="auto"/>
                  </w:pPr>
                  <w:proofErr w:type="spellStart"/>
                  <w:r w:rsidRPr="00434465">
                    <w:t>Taiz</w:t>
                  </w:r>
                  <w:proofErr w:type="spellEnd"/>
                </w:p>
              </w:tc>
              <w:tc>
                <w:tcPr>
                  <w:tcW w:w="1417" w:type="pct"/>
                  <w:shd w:val="clear" w:color="auto" w:fill="auto"/>
                </w:tcPr>
                <w:p w:rsidRPr="00434465" w:rsidR="00980141" w:rsidP="008656D6" w:rsidRDefault="00980141" w14:paraId="764E9443" w14:textId="77777777">
                  <w:pPr>
                    <w:spacing w:line="240" w:lineRule="auto"/>
                  </w:pPr>
                  <w:r w:rsidRPr="00434465">
                    <w:t>189</w:t>
                  </w:r>
                </w:p>
              </w:tc>
            </w:tr>
            <w:tr w:rsidRPr="00434465" w:rsidR="00980141" w:rsidTr="008656D6" w14:paraId="5C3FD726" w14:textId="77777777">
              <w:trPr>
                <w:trHeight w:val="303"/>
              </w:trPr>
              <w:tc>
                <w:tcPr>
                  <w:tcW w:w="1278" w:type="pct"/>
                </w:tcPr>
                <w:p w:rsidRPr="00434465" w:rsidR="00980141" w:rsidP="008656D6" w:rsidRDefault="00980141" w14:paraId="3131B966" w14:textId="77777777">
                  <w:proofErr w:type="spellStart"/>
                  <w:r>
                    <w:t>Dhamar</w:t>
                  </w:r>
                  <w:proofErr w:type="spellEnd"/>
                </w:p>
              </w:tc>
              <w:tc>
                <w:tcPr>
                  <w:tcW w:w="641" w:type="pct"/>
                </w:tcPr>
                <w:p w:rsidRPr="00434465" w:rsidR="00980141" w:rsidP="008656D6" w:rsidRDefault="00980141" w14:paraId="5BA25079" w14:textId="77777777">
                  <w:r>
                    <w:t>13</w:t>
                  </w:r>
                </w:p>
              </w:tc>
              <w:tc>
                <w:tcPr>
                  <w:tcW w:w="1665" w:type="pct"/>
                  <w:shd w:val="clear" w:color="auto" w:fill="auto"/>
                </w:tcPr>
                <w:p w:rsidRPr="00434465" w:rsidR="00980141" w:rsidP="008656D6" w:rsidRDefault="00980141" w14:paraId="7CF62AAA" w14:textId="77777777">
                  <w:pPr>
                    <w:spacing w:line="240" w:lineRule="auto"/>
                  </w:pPr>
                  <w:proofErr w:type="spellStart"/>
                  <w:r w:rsidRPr="00434465">
                    <w:t>Socotr</w:t>
                  </w:r>
                  <w:r>
                    <w:t>a</w:t>
                  </w:r>
                  <w:proofErr w:type="spellEnd"/>
                </w:p>
              </w:tc>
              <w:tc>
                <w:tcPr>
                  <w:tcW w:w="1417" w:type="pct"/>
                  <w:shd w:val="clear" w:color="auto" w:fill="auto"/>
                </w:tcPr>
                <w:p w:rsidRPr="00434465" w:rsidR="00980141" w:rsidP="008656D6" w:rsidRDefault="00980141" w14:paraId="0ACFAD81" w14:textId="77777777">
                  <w:pPr>
                    <w:spacing w:line="240" w:lineRule="auto"/>
                  </w:pPr>
                  <w:r w:rsidRPr="00434465">
                    <w:t>-</w:t>
                  </w:r>
                </w:p>
              </w:tc>
            </w:tr>
          </w:tbl>
          <w:p w:rsidR="00980141" w:rsidP="008656D6" w:rsidRDefault="00980141" w14:paraId="182DA9DE" w14:textId="77777777"/>
          <w:p w:rsidR="00980141" w:rsidP="008656D6" w:rsidRDefault="00980141" w14:paraId="2ADA740E" w14:textId="77777777"/>
          <w:p w:rsidR="00980141" w:rsidP="008656D6" w:rsidRDefault="00980141" w14:paraId="19A2FEBA" w14:textId="77777777"/>
          <w:p w:rsidR="00980141" w:rsidP="008656D6" w:rsidRDefault="00980141" w14:paraId="1D12DD8B" w14:textId="77777777"/>
          <w:p w:rsidR="00980141" w:rsidP="008656D6" w:rsidRDefault="00980141" w14:paraId="77C9EB45" w14:textId="77777777"/>
          <w:p w:rsidR="00980141" w:rsidP="008656D6" w:rsidRDefault="00980141" w14:paraId="1853A4BD" w14:textId="77777777"/>
          <w:p w:rsidR="00980141" w:rsidP="008656D6" w:rsidRDefault="00980141" w14:paraId="5BE3A513" w14:textId="77777777"/>
          <w:p w:rsidR="00980141" w:rsidP="008656D6" w:rsidRDefault="00980141" w14:paraId="4740AF81" w14:textId="77777777"/>
          <w:p w:rsidR="00980141" w:rsidP="008656D6" w:rsidRDefault="00980141" w14:paraId="1799CD65" w14:textId="77777777"/>
          <w:p w:rsidR="00980141" w:rsidP="008656D6" w:rsidRDefault="00980141" w14:paraId="026953E4" w14:textId="77777777"/>
          <w:p w:rsidR="00980141" w:rsidP="008656D6" w:rsidRDefault="00980141" w14:paraId="1DC40E26" w14:textId="77777777"/>
          <w:p w:rsidR="00980141" w:rsidP="008656D6" w:rsidRDefault="00980141" w14:paraId="055F83C1" w14:textId="77777777"/>
          <w:p w:rsidR="00980141" w:rsidP="008656D6" w:rsidRDefault="00980141" w14:paraId="3C4E3338" w14:textId="77777777"/>
          <w:p w:rsidR="00980141" w:rsidP="008656D6" w:rsidRDefault="00980141" w14:paraId="1F0FB659" w14:textId="77777777"/>
          <w:p w:rsidR="00980141" w:rsidP="008656D6" w:rsidRDefault="00980141" w14:paraId="38D3475A" w14:textId="77777777"/>
          <w:p w:rsidR="00980141" w:rsidP="008656D6" w:rsidRDefault="00980141" w14:paraId="1C652B6D" w14:textId="77777777"/>
          <w:p w:rsidR="00980141" w:rsidP="008656D6" w:rsidRDefault="00980141" w14:paraId="703FC55E" w14:textId="77777777">
            <w:r>
              <w:t>Volgens het IOM raakten in 2024 ruim 22.000 mensen ontheemd.</w:t>
            </w:r>
            <w:r>
              <w:rPr>
                <w:rStyle w:val="Voetnootmarkering"/>
              </w:rPr>
              <w:footnoteReference w:id="41"/>
            </w:r>
            <w:r>
              <w:t xml:space="preserve"> Dit is een daling ten opzichte van 2023, toen er ruim 60.000 mensen ontheemd raakten. Het percentage van ontheemding als direct gevolg van het gewapende conflict steeg echter wel; in 2023 was dat percentage nog 42%</w:t>
            </w:r>
            <w:r>
              <w:rPr>
                <w:rStyle w:val="Voetnootmarkering"/>
              </w:rPr>
              <w:footnoteReference w:id="42"/>
            </w:r>
            <w:r>
              <w:t>, terwijl dit in 2024 61% was.</w:t>
            </w:r>
            <w:r>
              <w:rPr>
                <w:rStyle w:val="Voetnootmarkering"/>
              </w:rPr>
              <w:footnoteReference w:id="43"/>
            </w:r>
            <w:r>
              <w:t xml:space="preserve"> De meeste ontheemden, zo’n 1,5 miljoen, verbleven in de provincie </w:t>
            </w:r>
            <w:proofErr w:type="spellStart"/>
            <w:r>
              <w:t>Marib</w:t>
            </w:r>
            <w:proofErr w:type="spellEnd"/>
            <w:r>
              <w:t xml:space="preserve">. In de provincies </w:t>
            </w:r>
            <w:proofErr w:type="spellStart"/>
            <w:r>
              <w:t>Taiz</w:t>
            </w:r>
            <w:proofErr w:type="spellEnd"/>
            <w:r>
              <w:t xml:space="preserve"> en Al </w:t>
            </w:r>
            <w:proofErr w:type="spellStart"/>
            <w:r>
              <w:t>Hudayda</w:t>
            </w:r>
            <w:proofErr w:type="spellEnd"/>
            <w:r>
              <w:t xml:space="preserve"> verbleven respectievelijk 490.000 en 409.000 ontheemden.</w:t>
            </w:r>
            <w:r>
              <w:rPr>
                <w:rStyle w:val="Voetnootmarkering"/>
              </w:rPr>
              <w:footnoteReference w:id="44"/>
            </w:r>
          </w:p>
        </w:tc>
      </w:tr>
    </w:tbl>
    <w:p w:rsidR="00980141" w:rsidP="00980141" w:rsidRDefault="00980141" w14:paraId="299E461E" w14:textId="77777777"/>
    <w:p w:rsidRPr="00E255F1" w:rsidR="00980141" w:rsidP="00980141" w:rsidRDefault="00980141" w14:paraId="37F4BB20" w14:textId="77777777">
      <w:pPr>
        <w:rPr>
          <w:u w:val="single"/>
        </w:rPr>
      </w:pPr>
      <w:r w:rsidRPr="00E255F1">
        <w:rPr>
          <w:u w:val="single"/>
        </w:rPr>
        <w:t>Conclusie 15c beoordeling</w:t>
      </w:r>
    </w:p>
    <w:p w:rsidR="00980141" w:rsidP="00980141" w:rsidRDefault="00980141" w14:paraId="42BB8661" w14:textId="77777777">
      <w:bookmarkStart w:name="_Hlk205469592" w:id="0"/>
      <w:r>
        <w:t>Uit het ambtsbericht blijkt dat gelet op de aard en intensiteit van het geweld,</w:t>
      </w:r>
      <w:r w:rsidRPr="00B12DE4">
        <w:t xml:space="preserve"> de gehanteerde oorlogsmethoden</w:t>
      </w:r>
      <w:r>
        <w:t xml:space="preserve"> en de directe en indirecte gevolgen daarvan voor de humanitaire situatie, het aantal ontheemden en het aantal (dodelijke) burgerslachtoffers afgezet tegen de totale burgerbevolking leidt tot de conclusie </w:t>
      </w:r>
      <w:r>
        <w:lastRenderedPageBreak/>
        <w:t xml:space="preserve">dat voor de provincies </w:t>
      </w:r>
      <w:proofErr w:type="spellStart"/>
      <w:r w:rsidRPr="001F6CC5">
        <w:t>Abyan</w:t>
      </w:r>
      <w:proofErr w:type="spellEnd"/>
      <w:r w:rsidRPr="001F6CC5">
        <w:t xml:space="preserve">, Aden, Al </w:t>
      </w:r>
      <w:proofErr w:type="spellStart"/>
      <w:r w:rsidRPr="001F6CC5">
        <w:t>Bayda</w:t>
      </w:r>
      <w:proofErr w:type="spellEnd"/>
      <w:r w:rsidRPr="001F6CC5">
        <w:t xml:space="preserve">, Al </w:t>
      </w:r>
      <w:proofErr w:type="spellStart"/>
      <w:r w:rsidRPr="001F6CC5">
        <w:t>Dhale</w:t>
      </w:r>
      <w:proofErr w:type="spellEnd"/>
      <w:r w:rsidRPr="001F6CC5">
        <w:t xml:space="preserve">, Al </w:t>
      </w:r>
      <w:proofErr w:type="spellStart"/>
      <w:r w:rsidRPr="001F6CC5">
        <w:t>Hudayda</w:t>
      </w:r>
      <w:proofErr w:type="spellEnd"/>
      <w:r w:rsidRPr="001F6CC5">
        <w:t xml:space="preserve">, Al </w:t>
      </w:r>
      <w:proofErr w:type="spellStart"/>
      <w:r w:rsidRPr="001F6CC5">
        <w:t>Jawf</w:t>
      </w:r>
      <w:proofErr w:type="spellEnd"/>
      <w:r w:rsidRPr="001F6CC5">
        <w:t xml:space="preserve">, </w:t>
      </w:r>
      <w:proofErr w:type="spellStart"/>
      <w:r w:rsidRPr="001F6CC5">
        <w:t>Ibb</w:t>
      </w:r>
      <w:proofErr w:type="spellEnd"/>
      <w:r w:rsidRPr="001F6CC5">
        <w:t xml:space="preserve">, </w:t>
      </w:r>
      <w:proofErr w:type="spellStart"/>
      <w:r w:rsidRPr="001F6CC5">
        <w:t>Lahj</w:t>
      </w:r>
      <w:proofErr w:type="spellEnd"/>
      <w:r w:rsidRPr="001F6CC5">
        <w:t xml:space="preserve">, </w:t>
      </w:r>
      <w:proofErr w:type="spellStart"/>
      <w:r w:rsidRPr="001F6CC5">
        <w:t>Marib</w:t>
      </w:r>
      <w:proofErr w:type="spellEnd"/>
      <w:r w:rsidRPr="001F6CC5">
        <w:t xml:space="preserve">, </w:t>
      </w:r>
      <w:proofErr w:type="spellStart"/>
      <w:r w:rsidRPr="001F6CC5">
        <w:t>Sa’da</w:t>
      </w:r>
      <w:proofErr w:type="spellEnd"/>
      <w:r w:rsidRPr="001F6CC5">
        <w:t xml:space="preserve">, </w:t>
      </w:r>
      <w:proofErr w:type="spellStart"/>
      <w:r w:rsidRPr="001F6CC5">
        <w:t>Sana’a</w:t>
      </w:r>
      <w:proofErr w:type="spellEnd"/>
      <w:r w:rsidRPr="001F6CC5">
        <w:t xml:space="preserve"> (stad), </w:t>
      </w:r>
      <w:proofErr w:type="spellStart"/>
      <w:r w:rsidRPr="001F6CC5">
        <w:t>Sana’a</w:t>
      </w:r>
      <w:proofErr w:type="spellEnd"/>
      <w:r w:rsidRPr="001F6CC5">
        <w:t xml:space="preserve"> (provincie), </w:t>
      </w:r>
      <w:proofErr w:type="spellStart"/>
      <w:r w:rsidRPr="001F6CC5">
        <w:t>Shabwa</w:t>
      </w:r>
      <w:proofErr w:type="spellEnd"/>
      <w:r w:rsidRPr="001F6CC5">
        <w:t xml:space="preserve"> en </w:t>
      </w:r>
      <w:proofErr w:type="spellStart"/>
      <w:r w:rsidRPr="001F6CC5">
        <w:t>Taiz</w:t>
      </w:r>
      <w:proofErr w:type="spellEnd"/>
      <w:r>
        <w:t xml:space="preserve"> aangenomen kan worden dat er sprake is van een relatief hoger niveau van willekeurig geweld zoals bedoeld in artikel 15 onder c van de Kwalificatierichtlijn. </w:t>
      </w:r>
    </w:p>
    <w:p w:rsidR="00980141" w:rsidP="00980141" w:rsidRDefault="00980141" w14:paraId="2F1F0338" w14:textId="77777777"/>
    <w:p w:rsidR="00980141" w:rsidP="00980141" w:rsidRDefault="00980141" w14:paraId="53CB35DD" w14:textId="77777777">
      <w:r>
        <w:t xml:space="preserve">Overwegende de aard en intensiteit van het geweld, </w:t>
      </w:r>
      <w:r w:rsidRPr="00B12DE4">
        <w:t>de gehanteerde oorlogsmethoden</w:t>
      </w:r>
      <w:r w:rsidRPr="00963235">
        <w:t xml:space="preserve"> </w:t>
      </w:r>
      <w:r>
        <w:t xml:space="preserve">en de directe en indirecte gevolgen daarvan voor de humanitaire situatie, het aantal ontheemden en het aantal (dodelijke) burgerslachtoffers afgezet tegen de totale burgerbevolking in de betreffende provincie, kan geconcludeerd worden dat in </w:t>
      </w:r>
      <w:r w:rsidRPr="00D90F4B">
        <w:t xml:space="preserve">de provincies Al </w:t>
      </w:r>
      <w:proofErr w:type="spellStart"/>
      <w:r w:rsidRPr="00D90F4B">
        <w:t>Mahwit</w:t>
      </w:r>
      <w:proofErr w:type="spellEnd"/>
      <w:r w:rsidRPr="00D90F4B">
        <w:t xml:space="preserve">, </w:t>
      </w:r>
      <w:proofErr w:type="spellStart"/>
      <w:r w:rsidRPr="00D90F4B">
        <w:t>Amran</w:t>
      </w:r>
      <w:proofErr w:type="spellEnd"/>
      <w:r w:rsidRPr="00D90F4B">
        <w:t xml:space="preserve">, </w:t>
      </w:r>
      <w:proofErr w:type="spellStart"/>
      <w:r w:rsidRPr="00D90F4B">
        <w:t>Dhamar</w:t>
      </w:r>
      <w:proofErr w:type="spellEnd"/>
      <w:r w:rsidRPr="00D90F4B">
        <w:t xml:space="preserve">, </w:t>
      </w:r>
      <w:proofErr w:type="spellStart"/>
      <w:r w:rsidRPr="00D90F4B">
        <w:t>Hajjah</w:t>
      </w:r>
      <w:proofErr w:type="spellEnd"/>
      <w:r w:rsidRPr="00D90F4B">
        <w:t xml:space="preserve"> en </w:t>
      </w:r>
      <w:proofErr w:type="spellStart"/>
      <w:r w:rsidRPr="00D90F4B">
        <w:t>Raymah</w:t>
      </w:r>
      <w:proofErr w:type="spellEnd"/>
      <w:r w:rsidRPr="00D90F4B">
        <w:t xml:space="preserve"> sprake is van een relatief lager niveau van willekeurig geweld zoals bedoeld in artikel 15 onder c van de Kwalificatierichtlijn</w:t>
      </w:r>
      <w:r>
        <w:t xml:space="preserve">. Zie voor een nadere uiteenzetting de bijlage. </w:t>
      </w:r>
    </w:p>
    <w:p w:rsidR="00980141" w:rsidP="00980141" w:rsidRDefault="00980141" w14:paraId="35DE33CE" w14:textId="77777777"/>
    <w:p w:rsidR="00980141" w:rsidP="00980141" w:rsidRDefault="00980141" w14:paraId="28763B7B" w14:textId="77777777">
      <w:r>
        <w:t xml:space="preserve">Tot slot kan uit de beschikbare informatie geconcludeerd worden dat in de provincies Al </w:t>
      </w:r>
      <w:proofErr w:type="spellStart"/>
      <w:r>
        <w:t>Mahra</w:t>
      </w:r>
      <w:proofErr w:type="spellEnd"/>
      <w:r>
        <w:t xml:space="preserve">, Hadramaut en </w:t>
      </w:r>
      <w:proofErr w:type="spellStart"/>
      <w:r>
        <w:t>Socotra</w:t>
      </w:r>
      <w:proofErr w:type="spellEnd"/>
      <w:r>
        <w:t xml:space="preserve"> geen sprake is van een situatie zoals bedoeld in artikel 15 onder c van de Kwalificatierichtlijn. Aangezien in deze provincies nauwelijks gevechtshandelingen plaatsvinden is het niet aannemelijk dat de strijdende partijen hier oorlogsmethoden hanteren die de humanitaire situatie verder aanwakkeren.</w:t>
      </w:r>
    </w:p>
    <w:bookmarkEnd w:id="0"/>
    <w:p w:rsidR="00980141" w:rsidP="00980141" w:rsidRDefault="00980141" w14:paraId="5AD4A8C3" w14:textId="77777777"/>
    <w:p w:rsidR="00AC7261" w:rsidP="00980141" w:rsidRDefault="00AC7261" w14:paraId="2D281543" w14:textId="77777777"/>
    <w:sectPr w:rsidR="00AC7261">
      <w:headerReference w:type="default" r:id="rId9"/>
      <w:headerReference w:type="first" r:id="rId10"/>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A15FE" w14:textId="77777777" w:rsidR="00AC29B4" w:rsidRDefault="00AC29B4">
      <w:pPr>
        <w:spacing w:line="240" w:lineRule="auto"/>
      </w:pPr>
      <w:r>
        <w:separator/>
      </w:r>
    </w:p>
  </w:endnote>
  <w:endnote w:type="continuationSeparator" w:id="0">
    <w:p w14:paraId="6DB762BD" w14:textId="77777777" w:rsidR="00AC29B4" w:rsidRDefault="00AC29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1E61F" w14:textId="77777777" w:rsidR="00AC29B4" w:rsidRDefault="00AC29B4">
      <w:pPr>
        <w:spacing w:line="240" w:lineRule="auto"/>
      </w:pPr>
      <w:r>
        <w:separator/>
      </w:r>
    </w:p>
  </w:footnote>
  <w:footnote w:type="continuationSeparator" w:id="0">
    <w:p w14:paraId="46E9BEDC" w14:textId="77777777" w:rsidR="00AC29B4" w:rsidRDefault="00AC29B4">
      <w:pPr>
        <w:spacing w:line="240" w:lineRule="auto"/>
      </w:pPr>
      <w:r>
        <w:continuationSeparator/>
      </w:r>
    </w:p>
  </w:footnote>
  <w:footnote w:id="1">
    <w:p w14:paraId="2B5B1AD5" w14:textId="77777777" w:rsidR="00980141" w:rsidRPr="00173B1A" w:rsidRDefault="00980141" w:rsidP="00980141">
      <w:pPr>
        <w:pStyle w:val="Voetnoottekst"/>
        <w:rPr>
          <w:sz w:val="16"/>
          <w:szCs w:val="16"/>
          <w:lang w:val="en-US"/>
        </w:rPr>
      </w:pPr>
      <w:r w:rsidRPr="00173B1A">
        <w:rPr>
          <w:rStyle w:val="Voetnootmarkering"/>
          <w:sz w:val="16"/>
          <w:szCs w:val="16"/>
        </w:rPr>
        <w:footnoteRef/>
      </w:r>
      <w:r w:rsidRPr="00173B1A">
        <w:rPr>
          <w:sz w:val="16"/>
          <w:szCs w:val="16"/>
        </w:rPr>
        <w:t xml:space="preserve"> </w:t>
      </w:r>
      <w:hyperlink r:id="rId1" w:history="1">
        <w:r w:rsidRPr="00173B1A">
          <w:rPr>
            <w:rStyle w:val="Hyperlink"/>
            <w:sz w:val="16"/>
            <w:szCs w:val="16"/>
          </w:rPr>
          <w:t>https://reliefweb.int/report/yemen/impact-rising-food-prices-household-food-security-yemen?_gl=1*qe5br7*_ga*MTU0NjEyNzk4Ny4xNzQ3MjkyNjM1*_ga_E60ZNX2F68*czE3NTQ1NDg0MjgkbzUkZzEkdDE3NTQ1NTA0MjkkajQ0JGwwJGgw</w:t>
        </w:r>
      </w:hyperlink>
      <w:r w:rsidRPr="00173B1A">
        <w:rPr>
          <w:sz w:val="16"/>
          <w:szCs w:val="16"/>
        </w:rPr>
        <w:t xml:space="preserve"> </w:t>
      </w:r>
    </w:p>
  </w:footnote>
  <w:footnote w:id="2">
    <w:p w14:paraId="6121169F" w14:textId="77777777" w:rsidR="00980141" w:rsidRPr="00173B1A" w:rsidRDefault="00980141" w:rsidP="00980141">
      <w:pPr>
        <w:pStyle w:val="Voetnoottekst"/>
        <w:rPr>
          <w:sz w:val="16"/>
          <w:szCs w:val="16"/>
          <w:lang w:val="en-US"/>
        </w:rPr>
      </w:pPr>
      <w:r w:rsidRPr="00173B1A">
        <w:rPr>
          <w:rStyle w:val="Voetnootmarkering"/>
          <w:sz w:val="16"/>
          <w:szCs w:val="16"/>
        </w:rPr>
        <w:footnoteRef/>
      </w:r>
      <w:r w:rsidRPr="00173B1A">
        <w:rPr>
          <w:sz w:val="16"/>
          <w:szCs w:val="16"/>
          <w:lang w:val="en-US"/>
        </w:rPr>
        <w:t xml:space="preserve"> </w:t>
      </w:r>
      <w:r>
        <w:fldChar w:fldCharType="begin"/>
      </w:r>
      <w:r w:rsidRPr="006242C5">
        <w:rPr>
          <w:lang w:val="en-US"/>
        </w:rPr>
        <w:instrText>HYPERLINK "https://www.undp.org/arab-states/stories/combatting-effects-climate-change-build-food-security-yemen"</w:instrText>
      </w:r>
      <w:r>
        <w:fldChar w:fldCharType="separate"/>
      </w:r>
      <w:r w:rsidRPr="00173B1A">
        <w:rPr>
          <w:rStyle w:val="Hyperlink"/>
          <w:sz w:val="16"/>
          <w:szCs w:val="16"/>
          <w:lang w:val="en-US"/>
        </w:rPr>
        <w:t>https://www.undp.org/arab-states/stories/combatting-effects-climate-change-build-food-security-yemen</w:t>
      </w:r>
      <w:r>
        <w:fldChar w:fldCharType="end"/>
      </w:r>
      <w:r w:rsidRPr="00173B1A">
        <w:rPr>
          <w:sz w:val="16"/>
          <w:szCs w:val="16"/>
          <w:lang w:val="en-US"/>
        </w:rPr>
        <w:t xml:space="preserve"> </w:t>
      </w:r>
    </w:p>
  </w:footnote>
  <w:footnote w:id="3">
    <w:p w14:paraId="4D6DC946" w14:textId="77777777" w:rsidR="00980141" w:rsidRPr="006F02E8" w:rsidRDefault="00980141" w:rsidP="00980141">
      <w:pPr>
        <w:pStyle w:val="Voetnoottekst"/>
        <w:rPr>
          <w:lang w:val="en-US"/>
        </w:rPr>
      </w:pPr>
      <w:r w:rsidRPr="006F02E8">
        <w:rPr>
          <w:rStyle w:val="Voetnootmarkering"/>
          <w:sz w:val="16"/>
          <w:szCs w:val="16"/>
        </w:rPr>
        <w:footnoteRef/>
      </w:r>
      <w:r w:rsidRPr="006F02E8">
        <w:rPr>
          <w:sz w:val="16"/>
          <w:szCs w:val="16"/>
          <w:lang w:val="en-US"/>
        </w:rPr>
        <w:t xml:space="preserve"> Carnegie Endowment, Struggling Over Every Drop: Yemen’s Crisis of Aridity and Political Collapse, 29 </w:t>
      </w:r>
      <w:proofErr w:type="spellStart"/>
      <w:r w:rsidRPr="006F02E8">
        <w:rPr>
          <w:sz w:val="16"/>
          <w:szCs w:val="16"/>
          <w:lang w:val="en-US"/>
        </w:rPr>
        <w:t>april</w:t>
      </w:r>
      <w:proofErr w:type="spellEnd"/>
      <w:r w:rsidRPr="006F02E8">
        <w:rPr>
          <w:sz w:val="16"/>
          <w:szCs w:val="16"/>
          <w:lang w:val="en-US"/>
        </w:rPr>
        <w:t xml:space="preserve"> 2025, </w:t>
      </w:r>
      <w:r>
        <w:fldChar w:fldCharType="begin"/>
      </w:r>
      <w:r w:rsidRPr="006242C5">
        <w:rPr>
          <w:lang w:val="en-US"/>
        </w:rPr>
        <w:instrText>HYPERLINK "https://carnegieendowment.org/sada/2025/04/struggling-over-every-drop-yemens-crisis-of-aridity-and-political-collapse?lang=en"</w:instrText>
      </w:r>
      <w:r>
        <w:fldChar w:fldCharType="separate"/>
      </w:r>
      <w:r w:rsidRPr="006F02E8">
        <w:rPr>
          <w:rStyle w:val="Hyperlink"/>
          <w:sz w:val="16"/>
          <w:szCs w:val="16"/>
          <w:lang w:val="en-US"/>
        </w:rPr>
        <w:t>https://carnegieendowment.org/sada/2025/04/struggling-over-every-drop-yemens-crisis-of-aridity-and-political-collapse?lang=en</w:t>
      </w:r>
      <w:r>
        <w:fldChar w:fldCharType="end"/>
      </w:r>
      <w:r w:rsidRPr="006F02E8">
        <w:rPr>
          <w:sz w:val="16"/>
          <w:szCs w:val="16"/>
          <w:lang w:val="en-US"/>
        </w:rPr>
        <w:t xml:space="preserve"> </w:t>
      </w:r>
    </w:p>
  </w:footnote>
  <w:footnote w:id="4">
    <w:p w14:paraId="07CF5168" w14:textId="77777777" w:rsidR="00980141" w:rsidRPr="00173B1A" w:rsidRDefault="00980141" w:rsidP="00980141">
      <w:pPr>
        <w:pStyle w:val="Voetnoottekst"/>
        <w:rPr>
          <w:sz w:val="16"/>
          <w:szCs w:val="16"/>
          <w:lang w:val="en-US"/>
        </w:rPr>
      </w:pPr>
      <w:r w:rsidRPr="00173B1A">
        <w:rPr>
          <w:rStyle w:val="Voetnootmarkering"/>
          <w:sz w:val="16"/>
          <w:szCs w:val="16"/>
        </w:rPr>
        <w:footnoteRef/>
      </w:r>
      <w:r>
        <w:fldChar w:fldCharType="begin"/>
      </w:r>
      <w:r w:rsidRPr="006242C5">
        <w:rPr>
          <w:lang w:val="en-US"/>
        </w:rPr>
        <w:instrText>HYPERLINK "https://data.worldbank.org/indicator/AG.LND.ARBL.HA?end=2022&amp;locations=YE&amp;start=1961&amp;view=chart"</w:instrText>
      </w:r>
      <w:r>
        <w:fldChar w:fldCharType="separate"/>
      </w:r>
      <w:r w:rsidRPr="00173B1A">
        <w:rPr>
          <w:rStyle w:val="Hyperlink"/>
          <w:sz w:val="16"/>
          <w:szCs w:val="16"/>
          <w:lang w:val="en-US"/>
        </w:rPr>
        <w:t>https://data.worldbank.org/indicator/AG.LND.ARBL.HA?end=2022&amp;locations=YE&amp;start=1961&amp;view=chart</w:t>
      </w:r>
      <w:r>
        <w:fldChar w:fldCharType="end"/>
      </w:r>
      <w:r w:rsidRPr="00173B1A">
        <w:rPr>
          <w:sz w:val="16"/>
          <w:szCs w:val="16"/>
          <w:lang w:val="en-US"/>
        </w:rPr>
        <w:t xml:space="preserve"> </w:t>
      </w:r>
    </w:p>
  </w:footnote>
  <w:footnote w:id="5">
    <w:p w14:paraId="3772C77E" w14:textId="77777777" w:rsidR="00980141" w:rsidRPr="00891393" w:rsidRDefault="00980141" w:rsidP="00980141">
      <w:pPr>
        <w:pStyle w:val="Voetnoottekst"/>
      </w:pPr>
      <w:r w:rsidRPr="00891393">
        <w:rPr>
          <w:rStyle w:val="Voetnootmarkering"/>
          <w:sz w:val="16"/>
          <w:szCs w:val="16"/>
        </w:rPr>
        <w:footnoteRef/>
      </w:r>
      <w:r w:rsidRPr="00891393">
        <w:rPr>
          <w:sz w:val="16"/>
          <w:szCs w:val="16"/>
        </w:rPr>
        <w:t xml:space="preserve"> </w:t>
      </w:r>
      <w:proofErr w:type="spellStart"/>
      <w:r w:rsidRPr="00891393">
        <w:rPr>
          <w:sz w:val="16"/>
          <w:szCs w:val="16"/>
        </w:rPr>
        <w:t>Annual</w:t>
      </w:r>
      <w:proofErr w:type="spellEnd"/>
      <w:r w:rsidRPr="00891393">
        <w:rPr>
          <w:sz w:val="16"/>
          <w:szCs w:val="16"/>
        </w:rPr>
        <w:t xml:space="preserve"> Report Yemen (beslaat de periode januari 2011 – december 2011): </w:t>
      </w:r>
      <w:hyperlink r:id="rId2" w:history="1">
        <w:r w:rsidRPr="00891393">
          <w:rPr>
            <w:rStyle w:val="Hyperlink"/>
            <w:sz w:val="16"/>
            <w:szCs w:val="16"/>
          </w:rPr>
          <w:t>https://reliefweb.int/report/yemen/yemen-revised-plan-2011maaye00111p</w:t>
        </w:r>
      </w:hyperlink>
      <w:r w:rsidRPr="00891393">
        <w:rPr>
          <w:sz w:val="16"/>
          <w:szCs w:val="16"/>
        </w:rPr>
        <w:t xml:space="preserve"> </w:t>
      </w:r>
    </w:p>
  </w:footnote>
  <w:footnote w:id="6">
    <w:p w14:paraId="495BF5E7" w14:textId="77777777" w:rsidR="00980141" w:rsidRPr="00980141" w:rsidRDefault="00980141" w:rsidP="00980141">
      <w:pPr>
        <w:pStyle w:val="Voetnoottekst"/>
        <w:rPr>
          <w:sz w:val="16"/>
          <w:szCs w:val="16"/>
        </w:rPr>
      </w:pPr>
      <w:r w:rsidRPr="00173B1A">
        <w:rPr>
          <w:rStyle w:val="Voetnootmarkering"/>
          <w:sz w:val="16"/>
          <w:szCs w:val="16"/>
        </w:rPr>
        <w:footnoteRef/>
      </w:r>
      <w:r w:rsidRPr="00980141">
        <w:rPr>
          <w:sz w:val="16"/>
          <w:szCs w:val="16"/>
        </w:rPr>
        <w:t xml:space="preserve"> </w:t>
      </w:r>
      <w:hyperlink r:id="rId3" w:anchor="/countries/YEM" w:history="1">
        <w:r w:rsidRPr="00980141">
          <w:rPr>
            <w:rStyle w:val="Hyperlink"/>
            <w:sz w:val="16"/>
            <w:szCs w:val="16"/>
          </w:rPr>
          <w:t>https://hdr.undp.org/data-center/specific-country-data#/countries/YEM</w:t>
        </w:r>
      </w:hyperlink>
      <w:r w:rsidRPr="00980141">
        <w:rPr>
          <w:sz w:val="16"/>
          <w:szCs w:val="16"/>
        </w:rPr>
        <w:t xml:space="preserve"> </w:t>
      </w:r>
    </w:p>
  </w:footnote>
  <w:footnote w:id="7">
    <w:p w14:paraId="67F5838B" w14:textId="77777777" w:rsidR="00980141" w:rsidRPr="00980141" w:rsidRDefault="00980141" w:rsidP="00980141">
      <w:pPr>
        <w:pStyle w:val="Voetnoottekst"/>
      </w:pPr>
      <w:r w:rsidRPr="00173B1A">
        <w:rPr>
          <w:rStyle w:val="Voetnootmarkering"/>
          <w:sz w:val="16"/>
          <w:szCs w:val="16"/>
        </w:rPr>
        <w:footnoteRef/>
      </w:r>
      <w:hyperlink r:id="rId4" w:history="1">
        <w:r w:rsidRPr="00980141">
          <w:rPr>
            <w:rStyle w:val="Hyperlink"/>
            <w:sz w:val="16"/>
            <w:szCs w:val="16"/>
          </w:rPr>
          <w:t>https://www.ipcinfo.org/fileadmin/user_upload/ipcinfo/docs/IPC_Yemen_Acute_Malnutrition_Nov2023_Oct2024_Report.pdf</w:t>
        </w:r>
      </w:hyperlink>
      <w:r w:rsidRPr="00980141">
        <w:rPr>
          <w:sz w:val="16"/>
          <w:szCs w:val="16"/>
        </w:rPr>
        <w:t xml:space="preserve"> </w:t>
      </w:r>
    </w:p>
  </w:footnote>
  <w:footnote w:id="8">
    <w:p w14:paraId="50C46986" w14:textId="77777777" w:rsidR="00980141" w:rsidRPr="00173B1A" w:rsidRDefault="00980141" w:rsidP="00980141">
      <w:pPr>
        <w:pStyle w:val="Voetnoottekst"/>
        <w:rPr>
          <w:sz w:val="16"/>
          <w:szCs w:val="16"/>
        </w:rPr>
      </w:pPr>
      <w:r w:rsidRPr="00173B1A">
        <w:rPr>
          <w:rStyle w:val="Voetnootmarkering"/>
          <w:sz w:val="16"/>
          <w:szCs w:val="16"/>
        </w:rPr>
        <w:footnoteRef/>
      </w:r>
      <w:r w:rsidRPr="00173B1A">
        <w:rPr>
          <w:sz w:val="16"/>
          <w:szCs w:val="16"/>
        </w:rPr>
        <w:t xml:space="preserve"> Het IPC publiceerde geen gegevens over de situatie in het gebied onder controle van de </w:t>
      </w:r>
      <w:proofErr w:type="spellStart"/>
      <w:r w:rsidRPr="00173B1A">
        <w:rPr>
          <w:sz w:val="16"/>
          <w:szCs w:val="16"/>
        </w:rPr>
        <w:t>Houthi</w:t>
      </w:r>
      <w:proofErr w:type="spellEnd"/>
      <w:r w:rsidRPr="00173B1A">
        <w:rPr>
          <w:sz w:val="16"/>
          <w:szCs w:val="16"/>
        </w:rPr>
        <w:t xml:space="preserve">-beweging </w:t>
      </w:r>
    </w:p>
  </w:footnote>
  <w:footnote w:id="9">
    <w:p w14:paraId="1A112774" w14:textId="77777777" w:rsidR="00980141" w:rsidRPr="00173B1A" w:rsidRDefault="00980141" w:rsidP="00980141">
      <w:pPr>
        <w:pStyle w:val="Voetnoottekst"/>
        <w:rPr>
          <w:sz w:val="16"/>
          <w:szCs w:val="16"/>
        </w:rPr>
      </w:pPr>
      <w:r w:rsidRPr="00173B1A">
        <w:rPr>
          <w:rStyle w:val="Voetnootmarkering"/>
          <w:sz w:val="16"/>
          <w:szCs w:val="16"/>
        </w:rPr>
        <w:footnoteRef/>
      </w:r>
      <w:r w:rsidRPr="00173B1A">
        <w:rPr>
          <w:sz w:val="16"/>
          <w:szCs w:val="16"/>
        </w:rPr>
        <w:t xml:space="preserve"> </w:t>
      </w:r>
      <w:hyperlink r:id="rId5" w:history="1">
        <w:r w:rsidRPr="00173B1A">
          <w:rPr>
            <w:rStyle w:val="Hyperlink"/>
            <w:sz w:val="16"/>
            <w:szCs w:val="16"/>
          </w:rPr>
          <w:t>https://www.ipcinfo.org/ipc-country-analysis/details-map/en/c/1157127/?iso3=YEM</w:t>
        </w:r>
      </w:hyperlink>
      <w:r w:rsidRPr="00173B1A">
        <w:rPr>
          <w:sz w:val="16"/>
          <w:szCs w:val="16"/>
        </w:rPr>
        <w:t xml:space="preserve"> </w:t>
      </w:r>
    </w:p>
  </w:footnote>
  <w:footnote w:id="10">
    <w:p w14:paraId="1F234497" w14:textId="77777777" w:rsidR="00980141" w:rsidRPr="00173B1A" w:rsidRDefault="00980141" w:rsidP="00980141">
      <w:pPr>
        <w:pStyle w:val="Voetnoottekst"/>
        <w:rPr>
          <w:sz w:val="16"/>
          <w:szCs w:val="16"/>
          <w:lang w:val="en-US"/>
        </w:rPr>
      </w:pPr>
      <w:r w:rsidRPr="00173B1A">
        <w:rPr>
          <w:rStyle w:val="Voetnootmarkering"/>
          <w:sz w:val="16"/>
          <w:szCs w:val="16"/>
        </w:rPr>
        <w:footnoteRef/>
      </w:r>
      <w:r w:rsidRPr="00173B1A">
        <w:rPr>
          <w:sz w:val="16"/>
          <w:szCs w:val="16"/>
          <w:lang w:val="en-US"/>
        </w:rPr>
        <w:t xml:space="preserve"> </w:t>
      </w:r>
      <w:r>
        <w:fldChar w:fldCharType="begin"/>
      </w:r>
      <w:r w:rsidRPr="006242C5">
        <w:rPr>
          <w:lang w:val="en-US"/>
        </w:rPr>
        <w:instrText>HYPERLINK "https://www.wfp.org/news/acute-food-insecurity-deepens-government-controlled-areas-yemen-amid-severe-funding-cuts-and"</w:instrText>
      </w:r>
      <w:r>
        <w:fldChar w:fldCharType="separate"/>
      </w:r>
      <w:r w:rsidRPr="00173B1A">
        <w:rPr>
          <w:rStyle w:val="Hyperlink"/>
          <w:sz w:val="16"/>
          <w:szCs w:val="16"/>
          <w:lang w:val="en-US"/>
        </w:rPr>
        <w:t xml:space="preserve">Acute food insecurity deepens in the Government-controlled areas of Yemen amid severe funding cuts and economic downturn | World Food </w:t>
      </w:r>
      <w:proofErr w:type="spellStart"/>
      <w:r w:rsidRPr="00173B1A">
        <w:rPr>
          <w:rStyle w:val="Hyperlink"/>
          <w:sz w:val="16"/>
          <w:szCs w:val="16"/>
          <w:lang w:val="en-US"/>
        </w:rPr>
        <w:t>Programme</w:t>
      </w:r>
      <w:proofErr w:type="spellEnd"/>
      <w:r>
        <w:fldChar w:fldCharType="end"/>
      </w:r>
      <w:r w:rsidRPr="00173B1A">
        <w:rPr>
          <w:sz w:val="16"/>
          <w:szCs w:val="16"/>
          <w:lang w:val="en-US"/>
        </w:rPr>
        <w:t xml:space="preserve"> </w:t>
      </w:r>
    </w:p>
  </w:footnote>
  <w:footnote w:id="11">
    <w:p w14:paraId="270B1838" w14:textId="77777777" w:rsidR="00980141" w:rsidRPr="00173B1A" w:rsidRDefault="00980141" w:rsidP="00980141">
      <w:pPr>
        <w:pStyle w:val="Voetnoottekst"/>
        <w:rPr>
          <w:sz w:val="16"/>
          <w:szCs w:val="16"/>
          <w:lang w:val="en-US"/>
        </w:rPr>
      </w:pPr>
      <w:r w:rsidRPr="00173B1A">
        <w:rPr>
          <w:rStyle w:val="Voetnootmarkering"/>
          <w:sz w:val="16"/>
          <w:szCs w:val="16"/>
        </w:rPr>
        <w:footnoteRef/>
      </w:r>
      <w:r w:rsidRPr="00173B1A">
        <w:rPr>
          <w:sz w:val="16"/>
          <w:szCs w:val="16"/>
          <w:lang w:val="en-US"/>
        </w:rPr>
        <w:t xml:space="preserve"> </w:t>
      </w:r>
      <w:r>
        <w:fldChar w:fldCharType="begin"/>
      </w:r>
      <w:r w:rsidRPr="006242C5">
        <w:rPr>
          <w:lang w:val="en-US"/>
        </w:rPr>
        <w:instrText>HYPERLINK "https://www.acaps.org/fileadmin/Data_Product/Main_media/20230705_ACAPS_Global_Analysis_Hub_Humanitarian_Access_Overview.pdf"</w:instrText>
      </w:r>
      <w:r>
        <w:fldChar w:fldCharType="separate"/>
      </w:r>
      <w:r w:rsidRPr="00173B1A">
        <w:rPr>
          <w:rStyle w:val="Hyperlink"/>
          <w:sz w:val="16"/>
          <w:szCs w:val="16"/>
          <w:lang w:val="en-US"/>
        </w:rPr>
        <w:t>20230705_ACAPS_Global_Analysis_Hub_Humanitarian_Access_Overview.pdf</w:t>
      </w:r>
      <w:r>
        <w:fldChar w:fldCharType="end"/>
      </w:r>
      <w:r w:rsidRPr="00173B1A">
        <w:rPr>
          <w:sz w:val="16"/>
          <w:szCs w:val="16"/>
          <w:lang w:val="en-US"/>
        </w:rPr>
        <w:t xml:space="preserve"> </w:t>
      </w:r>
      <w:proofErr w:type="spellStart"/>
      <w:r w:rsidRPr="00173B1A">
        <w:rPr>
          <w:sz w:val="16"/>
          <w:szCs w:val="16"/>
          <w:lang w:val="en-US"/>
        </w:rPr>
        <w:t>en</w:t>
      </w:r>
      <w:proofErr w:type="spellEnd"/>
      <w:r w:rsidRPr="00173B1A">
        <w:rPr>
          <w:sz w:val="16"/>
          <w:szCs w:val="16"/>
          <w:lang w:val="en-US"/>
        </w:rPr>
        <w:t xml:space="preserve"> </w:t>
      </w:r>
      <w:r>
        <w:fldChar w:fldCharType="begin"/>
      </w:r>
      <w:r w:rsidRPr="006242C5">
        <w:rPr>
          <w:lang w:val="en-US"/>
        </w:rPr>
        <w:instrText>HYPERLINK "https://www.acaps.org/fileadmin/Data_Product/Main_media/20240805_ACAPS_Global_Humanitarian_access_overview.pdf"</w:instrText>
      </w:r>
      <w:r>
        <w:fldChar w:fldCharType="separate"/>
      </w:r>
      <w:r w:rsidRPr="00173B1A">
        <w:rPr>
          <w:rStyle w:val="Hyperlink"/>
          <w:sz w:val="16"/>
          <w:szCs w:val="16"/>
          <w:lang w:val="en-US"/>
        </w:rPr>
        <w:t>https://www.acaps.org/fileadmin/Data_Product/Main_media/20240805_ACAPS_Global_Humanitarian_access_overview.pdf</w:t>
      </w:r>
      <w:r>
        <w:fldChar w:fldCharType="end"/>
      </w:r>
      <w:r w:rsidRPr="00173B1A">
        <w:rPr>
          <w:sz w:val="16"/>
          <w:szCs w:val="16"/>
          <w:lang w:val="en-US"/>
        </w:rPr>
        <w:t xml:space="preserve"> </w:t>
      </w:r>
    </w:p>
  </w:footnote>
  <w:footnote w:id="12">
    <w:p w14:paraId="6FACDB22" w14:textId="77777777" w:rsidR="00980141" w:rsidRPr="0010503C" w:rsidRDefault="00980141" w:rsidP="00980141">
      <w:pPr>
        <w:pStyle w:val="Voetnoottekst"/>
        <w:rPr>
          <w:lang w:val="en-US"/>
        </w:rPr>
      </w:pPr>
      <w:r w:rsidRPr="00173B1A">
        <w:rPr>
          <w:rStyle w:val="Voetnootmarkering"/>
          <w:sz w:val="16"/>
          <w:szCs w:val="16"/>
        </w:rPr>
        <w:footnoteRef/>
      </w:r>
      <w:r w:rsidRPr="00173B1A">
        <w:rPr>
          <w:sz w:val="16"/>
          <w:szCs w:val="16"/>
          <w:lang w:val="en-US"/>
        </w:rPr>
        <w:t xml:space="preserve"> </w:t>
      </w:r>
      <w:r>
        <w:fldChar w:fldCharType="begin"/>
      </w:r>
      <w:r w:rsidRPr="006242C5">
        <w:rPr>
          <w:lang w:val="en-US"/>
        </w:rPr>
        <w:instrText>HYPERLINK "https://www.unrefugees.org/news/yemen-crisis-explained/" \l "WhendidthecrisisinYemenbegin"</w:instrText>
      </w:r>
      <w:r>
        <w:fldChar w:fldCharType="separate"/>
      </w:r>
      <w:r w:rsidRPr="00173B1A">
        <w:rPr>
          <w:rStyle w:val="Hyperlink"/>
          <w:sz w:val="16"/>
          <w:szCs w:val="16"/>
          <w:lang w:val="en-US"/>
        </w:rPr>
        <w:t>https://www.unrefugees.org/news/yemen-crisis-explained/#WhendidthecrisisinYemenbegin</w:t>
      </w:r>
      <w:r>
        <w:fldChar w:fldCharType="end"/>
      </w:r>
      <w:r w:rsidRPr="00173B1A">
        <w:rPr>
          <w:sz w:val="16"/>
          <w:szCs w:val="16"/>
          <w:lang w:val="en-US"/>
        </w:rPr>
        <w:t>?</w:t>
      </w:r>
      <w:r w:rsidRPr="0010503C">
        <w:rPr>
          <w:sz w:val="16"/>
          <w:szCs w:val="16"/>
          <w:lang w:val="en-US"/>
        </w:rPr>
        <w:t xml:space="preserve"> </w:t>
      </w:r>
    </w:p>
  </w:footnote>
  <w:footnote w:id="13">
    <w:p w14:paraId="555F896F" w14:textId="77777777" w:rsidR="00980141" w:rsidRPr="00173B1A" w:rsidRDefault="00980141" w:rsidP="00980141">
      <w:pPr>
        <w:pStyle w:val="Voetnoottekst"/>
        <w:rPr>
          <w:sz w:val="16"/>
          <w:szCs w:val="16"/>
        </w:rPr>
      </w:pPr>
      <w:r w:rsidRPr="00173B1A">
        <w:rPr>
          <w:rStyle w:val="Voetnootmarkering"/>
          <w:sz w:val="16"/>
          <w:szCs w:val="16"/>
        </w:rPr>
        <w:footnoteRef/>
      </w:r>
      <w:r w:rsidRPr="00173B1A">
        <w:rPr>
          <w:sz w:val="16"/>
          <w:szCs w:val="16"/>
        </w:rPr>
        <w:t xml:space="preserve"> Arrest van het Hof van Justitie van de EU 10 juni 2021, ECLI:EU:C:2021:472</w:t>
      </w:r>
    </w:p>
  </w:footnote>
  <w:footnote w:id="14">
    <w:p w14:paraId="4D283852" w14:textId="77777777" w:rsidR="00980141" w:rsidRPr="00173B1A" w:rsidRDefault="00980141" w:rsidP="00980141">
      <w:pPr>
        <w:pStyle w:val="Voetnoottekst"/>
        <w:rPr>
          <w:sz w:val="16"/>
          <w:szCs w:val="16"/>
          <w:lang w:val="en-US"/>
        </w:rPr>
      </w:pPr>
      <w:r w:rsidRPr="00173B1A">
        <w:rPr>
          <w:rStyle w:val="Voetnootmarkering"/>
          <w:sz w:val="16"/>
          <w:szCs w:val="16"/>
        </w:rPr>
        <w:footnoteRef/>
      </w:r>
      <w:r w:rsidRPr="00173B1A">
        <w:rPr>
          <w:sz w:val="16"/>
          <w:szCs w:val="16"/>
          <w:lang w:val="en-US"/>
        </w:rPr>
        <w:t xml:space="preserve"> UNSC, S2024/731, </w:t>
      </w:r>
      <w:proofErr w:type="spellStart"/>
      <w:r w:rsidRPr="00173B1A">
        <w:rPr>
          <w:sz w:val="16"/>
          <w:szCs w:val="16"/>
          <w:lang w:val="en-US"/>
        </w:rPr>
        <w:t>pagina’s</w:t>
      </w:r>
      <w:proofErr w:type="spellEnd"/>
      <w:r w:rsidRPr="00173B1A">
        <w:rPr>
          <w:sz w:val="16"/>
          <w:szCs w:val="16"/>
          <w:lang w:val="en-US"/>
        </w:rPr>
        <w:t xml:space="preserve"> 35 – 36 </w:t>
      </w:r>
      <w:r>
        <w:fldChar w:fldCharType="begin"/>
      </w:r>
      <w:r w:rsidRPr="006242C5">
        <w:rPr>
          <w:lang w:val="en-US"/>
        </w:rPr>
        <w:instrText>HYPERLINK "https://documents.un.org/doc/undoc/gen/n24/259/53/pdf/n2425953.pdf"</w:instrText>
      </w:r>
      <w:r>
        <w:fldChar w:fldCharType="separate"/>
      </w:r>
      <w:r w:rsidRPr="00173B1A">
        <w:rPr>
          <w:rStyle w:val="Hyperlink"/>
          <w:sz w:val="16"/>
          <w:szCs w:val="16"/>
          <w:lang w:val="en-US"/>
        </w:rPr>
        <w:t>https://documents.un.org/doc/undoc/gen/n24/259/53/pdf/n2425953.pdf</w:t>
      </w:r>
      <w:r>
        <w:fldChar w:fldCharType="end"/>
      </w:r>
      <w:r w:rsidRPr="00173B1A">
        <w:rPr>
          <w:sz w:val="16"/>
          <w:szCs w:val="16"/>
          <w:lang w:val="en-US"/>
        </w:rPr>
        <w:t xml:space="preserve"> </w:t>
      </w:r>
    </w:p>
  </w:footnote>
  <w:footnote w:id="15">
    <w:p w14:paraId="1B058931" w14:textId="77777777" w:rsidR="00980141" w:rsidRPr="00173B1A" w:rsidRDefault="00980141" w:rsidP="00980141">
      <w:pPr>
        <w:pStyle w:val="Voetnoottekst"/>
        <w:rPr>
          <w:sz w:val="16"/>
          <w:szCs w:val="16"/>
          <w:lang w:val="en-US"/>
        </w:rPr>
      </w:pPr>
      <w:r w:rsidRPr="00173B1A">
        <w:rPr>
          <w:rStyle w:val="Voetnootmarkering"/>
          <w:sz w:val="16"/>
          <w:szCs w:val="16"/>
        </w:rPr>
        <w:footnoteRef/>
      </w:r>
      <w:r w:rsidRPr="00173B1A">
        <w:rPr>
          <w:sz w:val="16"/>
          <w:szCs w:val="16"/>
          <w:lang w:val="en-US"/>
        </w:rPr>
        <w:t xml:space="preserve"> Ibid</w:t>
      </w:r>
    </w:p>
  </w:footnote>
  <w:footnote w:id="16">
    <w:p w14:paraId="3E6CE9C1" w14:textId="77777777" w:rsidR="00980141" w:rsidRPr="001B1B4F" w:rsidRDefault="00980141" w:rsidP="00980141">
      <w:pPr>
        <w:pStyle w:val="Voetnoottekst"/>
        <w:rPr>
          <w:lang w:val="en-US"/>
        </w:rPr>
      </w:pPr>
      <w:r w:rsidRPr="00173B1A">
        <w:rPr>
          <w:rStyle w:val="Voetnootmarkering"/>
          <w:sz w:val="16"/>
          <w:szCs w:val="16"/>
        </w:rPr>
        <w:footnoteRef/>
      </w:r>
      <w:r w:rsidRPr="00173B1A">
        <w:rPr>
          <w:sz w:val="16"/>
          <w:szCs w:val="16"/>
          <w:lang w:val="en-US"/>
        </w:rPr>
        <w:t xml:space="preserve"> U.S. Department of Defense, U.S., U.K. Launch Strikes Against Houthi Targets in Yemen to Protect Red Sea Shipping, 4 </w:t>
      </w:r>
      <w:proofErr w:type="spellStart"/>
      <w:r w:rsidRPr="00173B1A">
        <w:rPr>
          <w:sz w:val="16"/>
          <w:szCs w:val="16"/>
          <w:lang w:val="en-US"/>
        </w:rPr>
        <w:t>februari</w:t>
      </w:r>
      <w:proofErr w:type="spellEnd"/>
      <w:r w:rsidRPr="00173B1A">
        <w:rPr>
          <w:sz w:val="16"/>
          <w:szCs w:val="16"/>
          <w:lang w:val="en-US"/>
        </w:rPr>
        <w:t xml:space="preserve"> 2024 </w:t>
      </w:r>
      <w:r>
        <w:fldChar w:fldCharType="begin"/>
      </w:r>
      <w:r w:rsidRPr="006242C5">
        <w:rPr>
          <w:lang w:val="en-US"/>
        </w:rPr>
        <w:instrText>HYPERLINK "https://www.defense.gov/News/News-Stories/Article/Article/3665898/us-uk-launch-strikes-against-houthi-targets-in-yemen-to-protect-red-sea-shipping/"</w:instrText>
      </w:r>
      <w:r>
        <w:fldChar w:fldCharType="separate"/>
      </w:r>
      <w:r w:rsidRPr="00173B1A">
        <w:rPr>
          <w:rStyle w:val="Hyperlink"/>
          <w:sz w:val="16"/>
          <w:szCs w:val="16"/>
          <w:lang w:val="en-US"/>
        </w:rPr>
        <w:t>https://www.defense.gov/News/News-Stories/Article/Article/3665898/us-uk-launch-strikes-against-houthi-targets-in-yemen-to-protect-red-sea-shipping/</w:t>
      </w:r>
      <w:r>
        <w:fldChar w:fldCharType="end"/>
      </w:r>
      <w:r>
        <w:rPr>
          <w:sz w:val="16"/>
          <w:szCs w:val="16"/>
          <w:lang w:val="en-US"/>
        </w:rPr>
        <w:t xml:space="preserve"> </w:t>
      </w:r>
    </w:p>
  </w:footnote>
  <w:footnote w:id="17">
    <w:p w14:paraId="7350597E" w14:textId="77777777" w:rsidR="00980141" w:rsidRPr="00173B1A" w:rsidRDefault="00980141" w:rsidP="00980141">
      <w:pPr>
        <w:pStyle w:val="Voetnoottekst"/>
        <w:rPr>
          <w:sz w:val="16"/>
          <w:szCs w:val="16"/>
          <w:lang w:val="en-US"/>
        </w:rPr>
      </w:pPr>
      <w:r w:rsidRPr="00173B1A">
        <w:rPr>
          <w:rStyle w:val="Voetnootmarkering"/>
          <w:sz w:val="16"/>
          <w:szCs w:val="16"/>
        </w:rPr>
        <w:footnoteRef/>
      </w:r>
      <w:r w:rsidRPr="00173B1A">
        <w:rPr>
          <w:sz w:val="16"/>
          <w:szCs w:val="16"/>
          <w:lang w:val="en-US"/>
        </w:rPr>
        <w:t xml:space="preserve"> ACLED, Six Houthi drone warfare strategies: How innovation is shifting the regional </w:t>
      </w:r>
      <w:proofErr w:type="spellStart"/>
      <w:r w:rsidRPr="00173B1A">
        <w:rPr>
          <w:sz w:val="16"/>
          <w:szCs w:val="16"/>
          <w:lang w:val="en-US"/>
        </w:rPr>
        <w:t>balanvce</w:t>
      </w:r>
      <w:proofErr w:type="spellEnd"/>
      <w:r w:rsidRPr="00173B1A">
        <w:rPr>
          <w:sz w:val="16"/>
          <w:szCs w:val="16"/>
          <w:lang w:val="en-US"/>
        </w:rPr>
        <w:t xml:space="preserve"> of power, 6 </w:t>
      </w:r>
      <w:proofErr w:type="spellStart"/>
      <w:r w:rsidRPr="00173B1A">
        <w:rPr>
          <w:sz w:val="16"/>
          <w:szCs w:val="16"/>
          <w:lang w:val="en-US"/>
        </w:rPr>
        <w:t>augustus</w:t>
      </w:r>
      <w:proofErr w:type="spellEnd"/>
      <w:r w:rsidRPr="00173B1A">
        <w:rPr>
          <w:sz w:val="16"/>
          <w:szCs w:val="16"/>
          <w:lang w:val="en-US"/>
        </w:rPr>
        <w:t xml:space="preserve"> 2024 </w:t>
      </w:r>
      <w:r>
        <w:fldChar w:fldCharType="begin"/>
      </w:r>
      <w:r w:rsidRPr="006242C5">
        <w:rPr>
          <w:lang w:val="en-US"/>
        </w:rPr>
        <w:instrText>HYPERLINK "https://acleddata.com/2024/08/06/six-houthi-drone-warfare-strategies-how-innovation-is-shifting-the-regional-balance-of-power/"</w:instrText>
      </w:r>
      <w:r>
        <w:fldChar w:fldCharType="separate"/>
      </w:r>
      <w:r w:rsidRPr="00173B1A">
        <w:rPr>
          <w:rStyle w:val="Hyperlink"/>
          <w:sz w:val="16"/>
          <w:szCs w:val="16"/>
          <w:lang w:val="en-US"/>
        </w:rPr>
        <w:t>https://acleddata.com/2024/08/06/six-houthi-drone-warfare-strategies-how-innovation-is-shifting-the-regional-balance-of-power/</w:t>
      </w:r>
      <w:r>
        <w:fldChar w:fldCharType="end"/>
      </w:r>
      <w:r w:rsidRPr="00173B1A">
        <w:rPr>
          <w:sz w:val="16"/>
          <w:szCs w:val="16"/>
          <w:lang w:val="en-US"/>
        </w:rPr>
        <w:t xml:space="preserve"> </w:t>
      </w:r>
    </w:p>
  </w:footnote>
  <w:footnote w:id="18">
    <w:p w14:paraId="6C862271" w14:textId="77777777" w:rsidR="00980141" w:rsidRPr="00173B1A" w:rsidRDefault="00980141" w:rsidP="00980141">
      <w:pPr>
        <w:pStyle w:val="Voetnoottekst"/>
        <w:rPr>
          <w:sz w:val="16"/>
          <w:szCs w:val="16"/>
          <w:lang w:val="en-US"/>
        </w:rPr>
      </w:pPr>
      <w:r w:rsidRPr="00173B1A">
        <w:rPr>
          <w:rStyle w:val="Voetnootmarkering"/>
          <w:sz w:val="16"/>
          <w:szCs w:val="16"/>
        </w:rPr>
        <w:footnoteRef/>
      </w:r>
      <w:r w:rsidRPr="00173B1A">
        <w:rPr>
          <w:sz w:val="16"/>
          <w:szCs w:val="16"/>
          <w:lang w:val="en-US"/>
        </w:rPr>
        <w:t xml:space="preserve"> </w:t>
      </w:r>
      <w:proofErr w:type="spellStart"/>
      <w:r w:rsidRPr="00173B1A">
        <w:rPr>
          <w:sz w:val="16"/>
          <w:szCs w:val="16"/>
          <w:lang w:val="en-US"/>
        </w:rPr>
        <w:t>Mwatana</w:t>
      </w:r>
      <w:proofErr w:type="spellEnd"/>
      <w:r w:rsidRPr="00173B1A">
        <w:rPr>
          <w:sz w:val="16"/>
          <w:szCs w:val="16"/>
          <w:lang w:val="en-US"/>
        </w:rPr>
        <w:t xml:space="preserve">, Tragedy until further notice; The Human rights situation in Yemen 2022, </w:t>
      </w:r>
      <w:proofErr w:type="spellStart"/>
      <w:r w:rsidRPr="00173B1A">
        <w:rPr>
          <w:sz w:val="16"/>
          <w:szCs w:val="16"/>
          <w:lang w:val="en-US"/>
        </w:rPr>
        <w:t>pagina’s</w:t>
      </w:r>
      <w:proofErr w:type="spellEnd"/>
      <w:r w:rsidRPr="00173B1A">
        <w:rPr>
          <w:sz w:val="16"/>
          <w:szCs w:val="16"/>
          <w:lang w:val="en-US"/>
        </w:rPr>
        <w:t xml:space="preserve"> 17, 21, </w:t>
      </w:r>
      <w:proofErr w:type="spellStart"/>
      <w:r w:rsidRPr="00173B1A">
        <w:rPr>
          <w:sz w:val="16"/>
          <w:szCs w:val="16"/>
          <w:lang w:val="en-US"/>
        </w:rPr>
        <w:t>oktober</w:t>
      </w:r>
      <w:proofErr w:type="spellEnd"/>
      <w:r w:rsidRPr="00173B1A">
        <w:rPr>
          <w:sz w:val="16"/>
          <w:szCs w:val="16"/>
          <w:lang w:val="en-US"/>
        </w:rPr>
        <w:t xml:space="preserve"> 2023 </w:t>
      </w:r>
      <w:r>
        <w:fldChar w:fldCharType="begin"/>
      </w:r>
      <w:r w:rsidRPr="006242C5">
        <w:rPr>
          <w:lang w:val="en-US"/>
        </w:rPr>
        <w:instrText>HYPERLINK "https://cdn.prod.website-files.com/621cfefe2b950d85b2a1e2d1/65476a3b2deb8820f6022a41_Tragedy%20until%20further%20notice.pdf"</w:instrText>
      </w:r>
      <w:r>
        <w:fldChar w:fldCharType="separate"/>
      </w:r>
      <w:r w:rsidRPr="00173B1A">
        <w:rPr>
          <w:rStyle w:val="Hyperlink"/>
          <w:sz w:val="16"/>
          <w:szCs w:val="16"/>
          <w:lang w:val="en-US"/>
        </w:rPr>
        <w:t>https://cdn.prod.website-files.com/621cfefe2b950d85b2a1e2d1/65476a3b2deb8820f6022a41_Tragedy%20until%20further%20notice.pdf</w:t>
      </w:r>
      <w:r>
        <w:fldChar w:fldCharType="end"/>
      </w:r>
      <w:r w:rsidRPr="00173B1A">
        <w:rPr>
          <w:sz w:val="16"/>
          <w:szCs w:val="16"/>
          <w:lang w:val="en-US"/>
        </w:rPr>
        <w:t xml:space="preserve"> </w:t>
      </w:r>
      <w:proofErr w:type="spellStart"/>
      <w:r w:rsidRPr="00173B1A">
        <w:rPr>
          <w:sz w:val="16"/>
          <w:szCs w:val="16"/>
          <w:lang w:val="en-US"/>
        </w:rPr>
        <w:t>en</w:t>
      </w:r>
      <w:proofErr w:type="spellEnd"/>
      <w:r w:rsidRPr="00173B1A">
        <w:rPr>
          <w:sz w:val="16"/>
          <w:szCs w:val="16"/>
          <w:lang w:val="en-US"/>
        </w:rPr>
        <w:t xml:space="preserve"> </w:t>
      </w:r>
      <w:proofErr w:type="spellStart"/>
      <w:r w:rsidRPr="00173B1A">
        <w:rPr>
          <w:sz w:val="16"/>
          <w:szCs w:val="16"/>
          <w:lang w:val="en-US"/>
        </w:rPr>
        <w:t>Mwatana</w:t>
      </w:r>
      <w:proofErr w:type="spellEnd"/>
      <w:r w:rsidRPr="00173B1A">
        <w:rPr>
          <w:sz w:val="16"/>
          <w:szCs w:val="16"/>
          <w:lang w:val="en-US"/>
        </w:rPr>
        <w:t xml:space="preserve">, Legacy of gunpowder; Human rights situation in Yemen 2023, </w:t>
      </w:r>
      <w:proofErr w:type="spellStart"/>
      <w:r w:rsidRPr="00173B1A">
        <w:rPr>
          <w:sz w:val="16"/>
          <w:szCs w:val="16"/>
          <w:lang w:val="en-US"/>
        </w:rPr>
        <w:t>pagina’s</w:t>
      </w:r>
      <w:proofErr w:type="spellEnd"/>
      <w:r w:rsidRPr="00173B1A">
        <w:rPr>
          <w:sz w:val="16"/>
          <w:szCs w:val="16"/>
          <w:lang w:val="en-US"/>
        </w:rPr>
        <w:t xml:space="preserve"> 25, 48, </w:t>
      </w:r>
      <w:proofErr w:type="spellStart"/>
      <w:r w:rsidRPr="00173B1A">
        <w:rPr>
          <w:sz w:val="16"/>
          <w:szCs w:val="16"/>
          <w:lang w:val="en-US"/>
        </w:rPr>
        <w:t>juni</w:t>
      </w:r>
      <w:proofErr w:type="spellEnd"/>
      <w:r w:rsidRPr="00173B1A">
        <w:rPr>
          <w:sz w:val="16"/>
          <w:szCs w:val="16"/>
          <w:lang w:val="en-US"/>
        </w:rPr>
        <w:t xml:space="preserve"> 2024 </w:t>
      </w:r>
      <w:r>
        <w:fldChar w:fldCharType="begin"/>
      </w:r>
      <w:r w:rsidRPr="006242C5">
        <w:rPr>
          <w:lang w:val="en-US"/>
        </w:rPr>
        <w:instrText>HYPERLINK "https://www.mwatana.org/reports-en/legacy-of-gunpowder"</w:instrText>
      </w:r>
      <w:r>
        <w:fldChar w:fldCharType="separate"/>
      </w:r>
      <w:r w:rsidRPr="00173B1A">
        <w:rPr>
          <w:rStyle w:val="Hyperlink"/>
          <w:sz w:val="16"/>
          <w:szCs w:val="16"/>
          <w:lang w:val="en-US"/>
        </w:rPr>
        <w:t>https://www.mwatana.org/reports-en/legacy-of-gunpowder</w:t>
      </w:r>
      <w:r>
        <w:fldChar w:fldCharType="end"/>
      </w:r>
      <w:r w:rsidRPr="00173B1A">
        <w:rPr>
          <w:sz w:val="16"/>
          <w:szCs w:val="16"/>
          <w:lang w:val="en-US"/>
        </w:rPr>
        <w:t xml:space="preserve"> </w:t>
      </w:r>
    </w:p>
  </w:footnote>
  <w:footnote w:id="19">
    <w:p w14:paraId="70E44A00" w14:textId="77777777" w:rsidR="00980141" w:rsidRPr="00173B1A" w:rsidRDefault="00980141" w:rsidP="00980141">
      <w:pPr>
        <w:pStyle w:val="Voetnoottekst"/>
        <w:rPr>
          <w:sz w:val="16"/>
          <w:szCs w:val="16"/>
          <w:lang w:val="en-US"/>
        </w:rPr>
      </w:pPr>
      <w:r w:rsidRPr="00173B1A">
        <w:rPr>
          <w:rStyle w:val="Voetnootmarkering"/>
          <w:sz w:val="16"/>
          <w:szCs w:val="16"/>
        </w:rPr>
        <w:footnoteRef/>
      </w:r>
      <w:r w:rsidRPr="00173B1A">
        <w:rPr>
          <w:sz w:val="16"/>
          <w:szCs w:val="16"/>
          <w:lang w:val="en-US"/>
        </w:rPr>
        <w:t xml:space="preserve"> CIMP, 2023 annual report, 1 January – 31 December 2023, </w:t>
      </w:r>
      <w:proofErr w:type="spellStart"/>
      <w:r w:rsidRPr="00173B1A">
        <w:rPr>
          <w:sz w:val="16"/>
          <w:szCs w:val="16"/>
          <w:lang w:val="en-US"/>
        </w:rPr>
        <w:t>pagina</w:t>
      </w:r>
      <w:proofErr w:type="spellEnd"/>
      <w:r w:rsidRPr="00173B1A">
        <w:rPr>
          <w:sz w:val="16"/>
          <w:szCs w:val="16"/>
          <w:lang w:val="en-US"/>
        </w:rPr>
        <w:t xml:space="preserve"> 2, </w:t>
      </w:r>
      <w:proofErr w:type="spellStart"/>
      <w:r w:rsidRPr="00173B1A">
        <w:rPr>
          <w:sz w:val="16"/>
          <w:szCs w:val="16"/>
          <w:lang w:val="en-US"/>
        </w:rPr>
        <w:t>januari</w:t>
      </w:r>
      <w:proofErr w:type="spellEnd"/>
      <w:r w:rsidRPr="00173B1A">
        <w:rPr>
          <w:sz w:val="16"/>
          <w:szCs w:val="16"/>
          <w:lang w:val="en-US"/>
        </w:rPr>
        <w:t xml:space="preserve"> 2024 </w:t>
      </w:r>
      <w:r>
        <w:fldChar w:fldCharType="begin"/>
      </w:r>
      <w:r w:rsidRPr="006242C5">
        <w:rPr>
          <w:lang w:val="en-US"/>
        </w:rPr>
        <w:instrText>HYPERLINK "https://civilianimpactmonitoring.org/onewebmedia/CIMP%20Annual%20Report%202023.pdf"</w:instrText>
      </w:r>
      <w:r>
        <w:fldChar w:fldCharType="separate"/>
      </w:r>
      <w:r w:rsidRPr="00173B1A">
        <w:rPr>
          <w:rStyle w:val="Hyperlink"/>
          <w:sz w:val="16"/>
          <w:szCs w:val="16"/>
          <w:lang w:val="en-US"/>
        </w:rPr>
        <w:t>https://civilianimpactmonitoring.org/onewebmedia/CIMP%20Annual%20Report%202023.pdf</w:t>
      </w:r>
      <w:r>
        <w:fldChar w:fldCharType="end"/>
      </w:r>
      <w:r w:rsidRPr="00173B1A">
        <w:rPr>
          <w:sz w:val="16"/>
          <w:szCs w:val="16"/>
          <w:lang w:val="en-US"/>
        </w:rPr>
        <w:t xml:space="preserve"> </w:t>
      </w:r>
      <w:proofErr w:type="spellStart"/>
      <w:r w:rsidRPr="00173B1A">
        <w:rPr>
          <w:sz w:val="16"/>
          <w:szCs w:val="16"/>
          <w:lang w:val="en-US"/>
        </w:rPr>
        <w:t>en</w:t>
      </w:r>
      <w:proofErr w:type="spellEnd"/>
      <w:r w:rsidRPr="00173B1A">
        <w:rPr>
          <w:sz w:val="16"/>
          <w:szCs w:val="16"/>
          <w:lang w:val="en-US"/>
        </w:rPr>
        <w:t xml:space="preserve"> CIMP, 2024 annual report, 1 January – 31 December 2024, </w:t>
      </w:r>
      <w:proofErr w:type="spellStart"/>
      <w:r w:rsidRPr="00173B1A">
        <w:rPr>
          <w:sz w:val="16"/>
          <w:szCs w:val="16"/>
          <w:lang w:val="en-US"/>
        </w:rPr>
        <w:t>pagina</w:t>
      </w:r>
      <w:proofErr w:type="spellEnd"/>
      <w:r w:rsidRPr="00173B1A">
        <w:rPr>
          <w:sz w:val="16"/>
          <w:szCs w:val="16"/>
          <w:lang w:val="en-US"/>
        </w:rPr>
        <w:t xml:space="preserve"> 2, </w:t>
      </w:r>
      <w:proofErr w:type="spellStart"/>
      <w:r w:rsidRPr="00173B1A">
        <w:rPr>
          <w:sz w:val="16"/>
          <w:szCs w:val="16"/>
          <w:lang w:val="en-US"/>
        </w:rPr>
        <w:t>januari</w:t>
      </w:r>
      <w:proofErr w:type="spellEnd"/>
      <w:r w:rsidRPr="00173B1A">
        <w:rPr>
          <w:sz w:val="16"/>
          <w:szCs w:val="16"/>
          <w:lang w:val="en-US"/>
        </w:rPr>
        <w:t xml:space="preserve"> 2025 </w:t>
      </w:r>
      <w:r>
        <w:fldChar w:fldCharType="begin"/>
      </w:r>
      <w:r w:rsidRPr="006242C5">
        <w:rPr>
          <w:lang w:val="en-US"/>
        </w:rPr>
        <w:instrText>HYPERLINK "https://civilianimpactmonitoring.org/onewebmedia/CIMP%20Annual%20Report%202024.pdf"</w:instrText>
      </w:r>
      <w:r>
        <w:fldChar w:fldCharType="separate"/>
      </w:r>
      <w:r w:rsidRPr="00173B1A">
        <w:rPr>
          <w:rStyle w:val="Hyperlink"/>
          <w:sz w:val="16"/>
          <w:szCs w:val="16"/>
          <w:lang w:val="en-US"/>
        </w:rPr>
        <w:t>https://civilianimpactmonitoring.org/onewebmedia/CIMP%20Annual%20Report%202024.pdf</w:t>
      </w:r>
      <w:r>
        <w:fldChar w:fldCharType="end"/>
      </w:r>
    </w:p>
  </w:footnote>
  <w:footnote w:id="20">
    <w:p w14:paraId="00F7D312" w14:textId="77777777" w:rsidR="00980141" w:rsidRPr="00173B1A" w:rsidRDefault="00980141" w:rsidP="00980141">
      <w:pPr>
        <w:pStyle w:val="Voetnoottekst"/>
        <w:rPr>
          <w:sz w:val="16"/>
          <w:szCs w:val="16"/>
          <w:lang w:val="en-US"/>
        </w:rPr>
      </w:pPr>
      <w:r w:rsidRPr="00173B1A">
        <w:rPr>
          <w:rStyle w:val="Voetnootmarkering"/>
          <w:sz w:val="16"/>
          <w:szCs w:val="16"/>
        </w:rPr>
        <w:footnoteRef/>
      </w:r>
      <w:r w:rsidRPr="00173B1A">
        <w:rPr>
          <w:sz w:val="16"/>
          <w:szCs w:val="16"/>
          <w:lang w:val="en-US"/>
        </w:rPr>
        <w:t xml:space="preserve"> </w:t>
      </w:r>
      <w:proofErr w:type="spellStart"/>
      <w:r w:rsidRPr="00173B1A">
        <w:rPr>
          <w:sz w:val="16"/>
          <w:szCs w:val="16"/>
          <w:lang w:val="en-US"/>
        </w:rPr>
        <w:t>Mwatana</w:t>
      </w:r>
      <w:proofErr w:type="spellEnd"/>
      <w:r w:rsidRPr="00173B1A">
        <w:rPr>
          <w:sz w:val="16"/>
          <w:szCs w:val="16"/>
          <w:lang w:val="en-US"/>
        </w:rPr>
        <w:t xml:space="preserve">, Field of Death; Civilian Victims of Landmine Incidents 2016-2024, </w:t>
      </w:r>
      <w:proofErr w:type="spellStart"/>
      <w:r w:rsidRPr="00173B1A">
        <w:rPr>
          <w:sz w:val="16"/>
          <w:szCs w:val="16"/>
          <w:lang w:val="en-US"/>
        </w:rPr>
        <w:t>pagina’s</w:t>
      </w:r>
      <w:proofErr w:type="spellEnd"/>
      <w:r w:rsidRPr="00173B1A">
        <w:rPr>
          <w:sz w:val="16"/>
          <w:szCs w:val="16"/>
          <w:lang w:val="en-US"/>
        </w:rPr>
        <w:t xml:space="preserve"> 32, 36, 28 </w:t>
      </w:r>
      <w:proofErr w:type="spellStart"/>
      <w:r w:rsidRPr="00173B1A">
        <w:rPr>
          <w:sz w:val="16"/>
          <w:szCs w:val="16"/>
          <w:lang w:val="en-US"/>
        </w:rPr>
        <w:t>november</w:t>
      </w:r>
      <w:proofErr w:type="spellEnd"/>
      <w:r w:rsidRPr="00173B1A">
        <w:rPr>
          <w:sz w:val="16"/>
          <w:szCs w:val="16"/>
          <w:lang w:val="en-US"/>
        </w:rPr>
        <w:t xml:space="preserve"> 2024 </w:t>
      </w:r>
      <w:r>
        <w:fldChar w:fldCharType="begin"/>
      </w:r>
      <w:r w:rsidRPr="006242C5">
        <w:rPr>
          <w:lang w:val="en-US"/>
        </w:rPr>
        <w:instrText>HYPERLINK "https://www.mwatana.org/reports-en/fields-of-death"</w:instrText>
      </w:r>
      <w:r>
        <w:fldChar w:fldCharType="separate"/>
      </w:r>
      <w:r w:rsidRPr="00173B1A">
        <w:rPr>
          <w:rStyle w:val="Hyperlink"/>
          <w:sz w:val="16"/>
          <w:szCs w:val="16"/>
          <w:lang w:val="en-US"/>
        </w:rPr>
        <w:t>https://www.mwatana.org/reports-en/fields-of-death</w:t>
      </w:r>
      <w:r>
        <w:fldChar w:fldCharType="end"/>
      </w:r>
      <w:r w:rsidRPr="00173B1A">
        <w:rPr>
          <w:sz w:val="16"/>
          <w:szCs w:val="16"/>
          <w:lang w:val="en-US"/>
        </w:rPr>
        <w:t xml:space="preserve"> </w:t>
      </w:r>
    </w:p>
  </w:footnote>
  <w:footnote w:id="21">
    <w:p w14:paraId="3E6910C3" w14:textId="77777777" w:rsidR="00980141" w:rsidRPr="00173B1A" w:rsidRDefault="00980141" w:rsidP="00980141">
      <w:pPr>
        <w:pStyle w:val="Voetnoottekst"/>
        <w:rPr>
          <w:sz w:val="16"/>
          <w:szCs w:val="16"/>
          <w:lang w:val="en-US"/>
        </w:rPr>
      </w:pPr>
      <w:r w:rsidRPr="00173B1A">
        <w:rPr>
          <w:rStyle w:val="Voetnootmarkering"/>
          <w:sz w:val="16"/>
          <w:szCs w:val="16"/>
        </w:rPr>
        <w:footnoteRef/>
      </w:r>
      <w:r w:rsidRPr="00173B1A">
        <w:rPr>
          <w:sz w:val="16"/>
          <w:szCs w:val="16"/>
          <w:lang w:val="en-US"/>
        </w:rPr>
        <w:t xml:space="preserve"> Yemen Data Project, US-UK strikes 2024, </w:t>
      </w:r>
      <w:r>
        <w:fldChar w:fldCharType="begin"/>
      </w:r>
      <w:r w:rsidRPr="006242C5">
        <w:rPr>
          <w:lang w:val="en-US"/>
        </w:rPr>
        <w:instrText>HYPERLINK "https://yemendataproject.org/"</w:instrText>
      </w:r>
      <w:r>
        <w:fldChar w:fldCharType="separate"/>
      </w:r>
      <w:r w:rsidRPr="00173B1A">
        <w:rPr>
          <w:rStyle w:val="Hyperlink"/>
          <w:sz w:val="16"/>
          <w:szCs w:val="16"/>
          <w:lang w:val="en-US"/>
        </w:rPr>
        <w:t>https://yemendataproject.org/</w:t>
      </w:r>
      <w:r>
        <w:fldChar w:fldCharType="end"/>
      </w:r>
      <w:r w:rsidRPr="00173B1A">
        <w:rPr>
          <w:sz w:val="16"/>
          <w:szCs w:val="16"/>
          <w:lang w:val="en-US"/>
        </w:rPr>
        <w:t xml:space="preserve"> </w:t>
      </w:r>
    </w:p>
  </w:footnote>
  <w:footnote w:id="22">
    <w:p w14:paraId="5FB4DDA9" w14:textId="77777777" w:rsidR="00980141" w:rsidRPr="00173B1A" w:rsidRDefault="00980141" w:rsidP="00980141">
      <w:pPr>
        <w:pStyle w:val="Voetnoottekst"/>
        <w:rPr>
          <w:sz w:val="16"/>
          <w:szCs w:val="16"/>
        </w:rPr>
      </w:pPr>
      <w:r w:rsidRPr="00173B1A">
        <w:rPr>
          <w:rStyle w:val="Voetnootmarkering"/>
          <w:sz w:val="16"/>
          <w:szCs w:val="16"/>
        </w:rPr>
        <w:footnoteRef/>
      </w:r>
      <w:r w:rsidRPr="00173B1A">
        <w:rPr>
          <w:sz w:val="16"/>
          <w:szCs w:val="16"/>
        </w:rPr>
        <w:t xml:space="preserve"> </w:t>
      </w:r>
      <w:proofErr w:type="spellStart"/>
      <w:r w:rsidRPr="00173B1A">
        <w:rPr>
          <w:sz w:val="16"/>
          <w:szCs w:val="16"/>
        </w:rPr>
        <w:t>Ibid</w:t>
      </w:r>
      <w:proofErr w:type="spellEnd"/>
    </w:p>
  </w:footnote>
  <w:footnote w:id="23">
    <w:p w14:paraId="38A87303" w14:textId="77777777" w:rsidR="00980141" w:rsidRPr="00173B1A" w:rsidRDefault="00980141" w:rsidP="00980141">
      <w:pPr>
        <w:pStyle w:val="Voetnoottekst"/>
        <w:rPr>
          <w:sz w:val="16"/>
          <w:szCs w:val="16"/>
        </w:rPr>
      </w:pPr>
      <w:r w:rsidRPr="00173B1A">
        <w:rPr>
          <w:rStyle w:val="Voetnootmarkering"/>
          <w:sz w:val="16"/>
          <w:szCs w:val="16"/>
        </w:rPr>
        <w:footnoteRef/>
      </w:r>
      <w:r w:rsidRPr="00173B1A">
        <w:rPr>
          <w:sz w:val="16"/>
          <w:szCs w:val="16"/>
        </w:rPr>
        <w:t xml:space="preserve"> UNSC, S/2024/731, pagina’s 35-36, 11 oktober 2024 </w:t>
      </w:r>
      <w:hyperlink r:id="rId6" w:history="1">
        <w:r w:rsidRPr="00173B1A">
          <w:rPr>
            <w:rStyle w:val="Hyperlink"/>
            <w:sz w:val="16"/>
            <w:szCs w:val="16"/>
          </w:rPr>
          <w:t>https://documents.un.org/doc/undoc/gen/n24/259/53/pdf/n2425953.pdf</w:t>
        </w:r>
      </w:hyperlink>
      <w:r w:rsidRPr="00173B1A">
        <w:rPr>
          <w:sz w:val="16"/>
          <w:szCs w:val="16"/>
        </w:rPr>
        <w:t xml:space="preserve"> </w:t>
      </w:r>
    </w:p>
  </w:footnote>
  <w:footnote w:id="24">
    <w:p w14:paraId="31511308" w14:textId="77777777" w:rsidR="00980141" w:rsidRPr="00173B1A" w:rsidRDefault="00980141" w:rsidP="00980141">
      <w:pPr>
        <w:pStyle w:val="Voetnoottekst"/>
        <w:rPr>
          <w:sz w:val="16"/>
          <w:szCs w:val="16"/>
        </w:rPr>
      </w:pPr>
      <w:r w:rsidRPr="00173B1A">
        <w:rPr>
          <w:rStyle w:val="Voetnootmarkering"/>
          <w:sz w:val="16"/>
          <w:szCs w:val="16"/>
        </w:rPr>
        <w:footnoteRef/>
      </w:r>
      <w:r w:rsidRPr="00173B1A">
        <w:rPr>
          <w:sz w:val="16"/>
          <w:szCs w:val="16"/>
        </w:rPr>
        <w:t xml:space="preserve"> </w:t>
      </w:r>
      <w:proofErr w:type="spellStart"/>
      <w:r w:rsidRPr="00173B1A">
        <w:rPr>
          <w:sz w:val="16"/>
          <w:szCs w:val="16"/>
        </w:rPr>
        <w:t>Ibid</w:t>
      </w:r>
      <w:proofErr w:type="spellEnd"/>
    </w:p>
  </w:footnote>
  <w:footnote w:id="25">
    <w:p w14:paraId="0E53E4B0" w14:textId="77777777" w:rsidR="00980141" w:rsidRPr="00173B1A" w:rsidRDefault="00980141" w:rsidP="00980141">
      <w:pPr>
        <w:pStyle w:val="Voetnoottekst"/>
        <w:rPr>
          <w:sz w:val="16"/>
          <w:szCs w:val="16"/>
        </w:rPr>
      </w:pPr>
      <w:r w:rsidRPr="00173B1A">
        <w:rPr>
          <w:rStyle w:val="Voetnootmarkering"/>
          <w:sz w:val="16"/>
          <w:szCs w:val="16"/>
        </w:rPr>
        <w:footnoteRef/>
      </w:r>
      <w:r w:rsidRPr="00173B1A">
        <w:rPr>
          <w:sz w:val="16"/>
          <w:szCs w:val="16"/>
        </w:rPr>
        <w:t xml:space="preserve"> Data van ACLED, geraadpleegd op 25 maart 2025</w:t>
      </w:r>
    </w:p>
  </w:footnote>
  <w:footnote w:id="26">
    <w:p w14:paraId="4378F20E" w14:textId="77777777" w:rsidR="00980141" w:rsidRPr="00173B1A" w:rsidRDefault="00980141" w:rsidP="00980141">
      <w:pPr>
        <w:pStyle w:val="Voetnoottekst"/>
        <w:rPr>
          <w:sz w:val="16"/>
          <w:szCs w:val="16"/>
          <w:lang w:val="en-US"/>
        </w:rPr>
      </w:pPr>
      <w:r w:rsidRPr="00173B1A">
        <w:rPr>
          <w:rStyle w:val="Voetnootmarkering"/>
          <w:sz w:val="16"/>
          <w:szCs w:val="16"/>
        </w:rPr>
        <w:footnoteRef/>
      </w:r>
      <w:r w:rsidRPr="00173B1A">
        <w:rPr>
          <w:sz w:val="16"/>
          <w:szCs w:val="16"/>
          <w:lang w:val="en-US"/>
        </w:rPr>
        <w:t xml:space="preserve"> CIMP, Thematic Report: The legacy threat of ERW in Yemen despite the unofficial truce, December 2023 </w:t>
      </w:r>
      <w:r>
        <w:fldChar w:fldCharType="begin"/>
      </w:r>
      <w:r w:rsidRPr="006242C5">
        <w:rPr>
          <w:lang w:val="en-US"/>
        </w:rPr>
        <w:instrText>HYPERLINK "https://civilianimpactmonitoring.org/onewebmedia/CIMP%20Thematic%2012_ERW%20in%20Yemen%20during%20and%20after%20the%20truce.pdf"</w:instrText>
      </w:r>
      <w:r>
        <w:fldChar w:fldCharType="separate"/>
      </w:r>
      <w:r w:rsidRPr="00173B1A">
        <w:rPr>
          <w:rStyle w:val="Hyperlink"/>
          <w:sz w:val="16"/>
          <w:szCs w:val="16"/>
          <w:lang w:val="en-US"/>
        </w:rPr>
        <w:t>https://civilianimpactmonitoring.org/onewebmedia/CIMP%20Thematic%2012_ERW%20in%20Yemen%20during%20and%20after%20the%20truce.pdf</w:t>
      </w:r>
      <w:r>
        <w:fldChar w:fldCharType="end"/>
      </w:r>
      <w:r w:rsidRPr="00173B1A">
        <w:rPr>
          <w:sz w:val="16"/>
          <w:szCs w:val="16"/>
          <w:lang w:val="en-US"/>
        </w:rPr>
        <w:t xml:space="preserve"> </w:t>
      </w:r>
    </w:p>
  </w:footnote>
  <w:footnote w:id="27">
    <w:p w14:paraId="11EACCD2" w14:textId="77777777" w:rsidR="00980141" w:rsidRPr="00173B1A" w:rsidRDefault="00980141" w:rsidP="00980141">
      <w:pPr>
        <w:pStyle w:val="Voetnoottekst"/>
        <w:rPr>
          <w:sz w:val="16"/>
          <w:szCs w:val="16"/>
          <w:lang w:val="en-US"/>
        </w:rPr>
      </w:pPr>
      <w:r w:rsidRPr="00173B1A">
        <w:rPr>
          <w:rStyle w:val="Voetnootmarkering"/>
          <w:sz w:val="16"/>
          <w:szCs w:val="16"/>
        </w:rPr>
        <w:footnoteRef/>
      </w:r>
      <w:r w:rsidRPr="00173B1A">
        <w:rPr>
          <w:sz w:val="16"/>
          <w:szCs w:val="16"/>
          <w:lang w:val="en-US"/>
        </w:rPr>
        <w:t xml:space="preserve"> CIMP, 2023 annual report; 1 January – 31 December 2023, </w:t>
      </w:r>
      <w:proofErr w:type="spellStart"/>
      <w:r w:rsidRPr="00173B1A">
        <w:rPr>
          <w:sz w:val="16"/>
          <w:szCs w:val="16"/>
          <w:lang w:val="en-US"/>
        </w:rPr>
        <w:t>pagina</w:t>
      </w:r>
      <w:proofErr w:type="spellEnd"/>
      <w:r w:rsidRPr="00173B1A">
        <w:rPr>
          <w:sz w:val="16"/>
          <w:szCs w:val="16"/>
          <w:lang w:val="en-US"/>
        </w:rPr>
        <w:t xml:space="preserve"> 10, </w:t>
      </w:r>
      <w:proofErr w:type="spellStart"/>
      <w:r w:rsidRPr="00173B1A">
        <w:rPr>
          <w:sz w:val="16"/>
          <w:szCs w:val="16"/>
          <w:lang w:val="en-US"/>
        </w:rPr>
        <w:t>januari</w:t>
      </w:r>
      <w:proofErr w:type="spellEnd"/>
      <w:r w:rsidRPr="00173B1A">
        <w:rPr>
          <w:sz w:val="16"/>
          <w:szCs w:val="16"/>
          <w:lang w:val="en-US"/>
        </w:rPr>
        <w:t xml:space="preserve"> 2024 </w:t>
      </w:r>
      <w:r>
        <w:fldChar w:fldCharType="begin"/>
      </w:r>
      <w:r w:rsidRPr="006242C5">
        <w:rPr>
          <w:lang w:val="en-US"/>
        </w:rPr>
        <w:instrText>HYPERLINK "https://civilianimpactmonitoring.org/onewebmedia/CIMP%20Annual%20Report%202023.pdf"</w:instrText>
      </w:r>
      <w:r>
        <w:fldChar w:fldCharType="separate"/>
      </w:r>
      <w:r w:rsidRPr="00173B1A">
        <w:rPr>
          <w:rStyle w:val="Hyperlink"/>
          <w:sz w:val="16"/>
          <w:szCs w:val="16"/>
          <w:lang w:val="en-US"/>
        </w:rPr>
        <w:t>https://civilianimpactmonitoring.org/onewebmedia/CIMP%20Annual%20Report%202023.pdf</w:t>
      </w:r>
      <w:r>
        <w:fldChar w:fldCharType="end"/>
      </w:r>
    </w:p>
  </w:footnote>
  <w:footnote w:id="28">
    <w:p w14:paraId="77C03D92" w14:textId="77777777" w:rsidR="00980141" w:rsidRPr="00173B1A" w:rsidRDefault="00980141" w:rsidP="00980141">
      <w:pPr>
        <w:pStyle w:val="Voetnoottekst"/>
        <w:rPr>
          <w:sz w:val="16"/>
          <w:szCs w:val="16"/>
          <w:lang w:val="en-US"/>
        </w:rPr>
      </w:pPr>
      <w:r w:rsidRPr="00173B1A">
        <w:rPr>
          <w:rStyle w:val="Voetnootmarkering"/>
          <w:sz w:val="16"/>
          <w:szCs w:val="16"/>
        </w:rPr>
        <w:footnoteRef/>
      </w:r>
      <w:r w:rsidRPr="00173B1A">
        <w:rPr>
          <w:sz w:val="16"/>
          <w:szCs w:val="16"/>
          <w:lang w:val="en-US"/>
        </w:rPr>
        <w:t xml:space="preserve"> ACLED, Yemen Conflict Observatory; Actor profile: Al-Qaeda in the Arabian Peninsula (updated 31 January 2024) </w:t>
      </w:r>
      <w:r>
        <w:fldChar w:fldCharType="begin"/>
      </w:r>
      <w:r w:rsidRPr="006242C5">
        <w:rPr>
          <w:lang w:val="en-US"/>
        </w:rPr>
        <w:instrText>HYPERLINK "https://acleddata.com/yemen-conflict-observatory/actor-profiles/al-qaeda-in-the-arabian-peninsula/"</w:instrText>
      </w:r>
      <w:r>
        <w:fldChar w:fldCharType="separate"/>
      </w:r>
      <w:r w:rsidRPr="00173B1A">
        <w:rPr>
          <w:rStyle w:val="Hyperlink"/>
          <w:sz w:val="16"/>
          <w:szCs w:val="16"/>
          <w:lang w:val="en-US"/>
        </w:rPr>
        <w:t>https://acleddata.com/yemen-conflict-observatory/actor-profiles/al-qaeda-in-the-arabian-peninsula/</w:t>
      </w:r>
      <w:r>
        <w:fldChar w:fldCharType="end"/>
      </w:r>
      <w:r w:rsidRPr="00173B1A">
        <w:rPr>
          <w:sz w:val="16"/>
          <w:szCs w:val="16"/>
          <w:lang w:val="en-US"/>
        </w:rPr>
        <w:t xml:space="preserve"> </w:t>
      </w:r>
    </w:p>
  </w:footnote>
  <w:footnote w:id="29">
    <w:p w14:paraId="25070D77" w14:textId="77777777" w:rsidR="00980141" w:rsidRPr="00173B1A" w:rsidRDefault="00980141" w:rsidP="00980141">
      <w:pPr>
        <w:pStyle w:val="Voetnoottekst"/>
        <w:rPr>
          <w:sz w:val="16"/>
          <w:szCs w:val="16"/>
          <w:lang w:val="en-US"/>
        </w:rPr>
      </w:pPr>
      <w:r w:rsidRPr="00173B1A">
        <w:rPr>
          <w:rStyle w:val="Voetnootmarkering"/>
          <w:sz w:val="16"/>
          <w:szCs w:val="16"/>
        </w:rPr>
        <w:footnoteRef/>
      </w:r>
      <w:r w:rsidRPr="00173B1A">
        <w:rPr>
          <w:sz w:val="16"/>
          <w:szCs w:val="16"/>
          <w:lang w:val="en-US"/>
        </w:rPr>
        <w:t xml:space="preserve"> CIMP, CIMP quarterly report; Q1 2024: January – March 2024, </w:t>
      </w:r>
      <w:proofErr w:type="spellStart"/>
      <w:r w:rsidRPr="00173B1A">
        <w:rPr>
          <w:sz w:val="16"/>
          <w:szCs w:val="16"/>
          <w:lang w:val="en-US"/>
        </w:rPr>
        <w:t>april</w:t>
      </w:r>
      <w:proofErr w:type="spellEnd"/>
      <w:r w:rsidRPr="00173B1A">
        <w:rPr>
          <w:sz w:val="16"/>
          <w:szCs w:val="16"/>
          <w:lang w:val="en-US"/>
        </w:rPr>
        <w:t xml:space="preserve"> 2024, </w:t>
      </w:r>
      <w:proofErr w:type="spellStart"/>
      <w:r w:rsidRPr="00173B1A">
        <w:rPr>
          <w:sz w:val="16"/>
          <w:szCs w:val="16"/>
          <w:lang w:val="en-US"/>
        </w:rPr>
        <w:t>pagina’s</w:t>
      </w:r>
      <w:proofErr w:type="spellEnd"/>
      <w:r w:rsidRPr="00173B1A">
        <w:rPr>
          <w:sz w:val="16"/>
          <w:szCs w:val="16"/>
          <w:lang w:val="en-US"/>
        </w:rPr>
        <w:t xml:space="preserve"> 1-2, 5 </w:t>
      </w:r>
      <w:r>
        <w:fldChar w:fldCharType="begin"/>
      </w:r>
      <w:r w:rsidRPr="006242C5">
        <w:rPr>
          <w:lang w:val="en-US"/>
        </w:rPr>
        <w:instrText>HYPERLINK "https://civilianimpactmonitoring.org/onewebmedia/CIMP%20Quarterly%20Report_2024_Q1.pdf"</w:instrText>
      </w:r>
      <w:r>
        <w:fldChar w:fldCharType="separate"/>
      </w:r>
      <w:r w:rsidRPr="00173B1A">
        <w:rPr>
          <w:rStyle w:val="Hyperlink"/>
          <w:sz w:val="16"/>
          <w:szCs w:val="16"/>
          <w:lang w:val="en-US"/>
        </w:rPr>
        <w:t>https://civilianimpactmonitoring.org/onewebmedia/CIMP%20Quarterly%20Report_2024_Q1.pdf</w:t>
      </w:r>
      <w:r>
        <w:fldChar w:fldCharType="end"/>
      </w:r>
      <w:r w:rsidRPr="00173B1A">
        <w:rPr>
          <w:sz w:val="16"/>
          <w:szCs w:val="16"/>
          <w:lang w:val="en-US"/>
        </w:rPr>
        <w:t xml:space="preserve"> </w:t>
      </w:r>
      <w:proofErr w:type="spellStart"/>
      <w:r w:rsidRPr="00173B1A">
        <w:rPr>
          <w:sz w:val="16"/>
          <w:szCs w:val="16"/>
          <w:lang w:val="en-US"/>
        </w:rPr>
        <w:t>en</w:t>
      </w:r>
      <w:proofErr w:type="spellEnd"/>
      <w:r w:rsidRPr="00173B1A">
        <w:rPr>
          <w:sz w:val="16"/>
          <w:szCs w:val="16"/>
          <w:lang w:val="en-US"/>
        </w:rPr>
        <w:t xml:space="preserve"> CIMP, 2024 annual report; 1 January – 31 December 2024, </w:t>
      </w:r>
      <w:proofErr w:type="spellStart"/>
      <w:r w:rsidRPr="00173B1A">
        <w:rPr>
          <w:sz w:val="16"/>
          <w:szCs w:val="16"/>
          <w:lang w:val="en-US"/>
        </w:rPr>
        <w:t>pagina</w:t>
      </w:r>
      <w:proofErr w:type="spellEnd"/>
      <w:r w:rsidRPr="00173B1A">
        <w:rPr>
          <w:sz w:val="16"/>
          <w:szCs w:val="16"/>
          <w:lang w:val="en-US"/>
        </w:rPr>
        <w:t xml:space="preserve"> 7, </w:t>
      </w:r>
      <w:proofErr w:type="spellStart"/>
      <w:r w:rsidRPr="00173B1A">
        <w:rPr>
          <w:sz w:val="16"/>
          <w:szCs w:val="16"/>
          <w:lang w:val="en-US"/>
        </w:rPr>
        <w:t>januari</w:t>
      </w:r>
      <w:proofErr w:type="spellEnd"/>
      <w:r w:rsidRPr="00173B1A">
        <w:rPr>
          <w:sz w:val="16"/>
          <w:szCs w:val="16"/>
          <w:lang w:val="en-US"/>
        </w:rPr>
        <w:t xml:space="preserve"> 2025 </w:t>
      </w:r>
      <w:r>
        <w:fldChar w:fldCharType="begin"/>
      </w:r>
      <w:r w:rsidRPr="006242C5">
        <w:rPr>
          <w:lang w:val="en-US"/>
        </w:rPr>
        <w:instrText>HYPERLINK "https://civilianimpactmonitoring.org/onewebmedia/CIMP%20Annual%20Report%202024.pdf"</w:instrText>
      </w:r>
      <w:r>
        <w:fldChar w:fldCharType="separate"/>
      </w:r>
      <w:r w:rsidRPr="00173B1A">
        <w:rPr>
          <w:rStyle w:val="Hyperlink"/>
          <w:sz w:val="16"/>
          <w:szCs w:val="16"/>
          <w:lang w:val="en-US"/>
        </w:rPr>
        <w:t>https://civilianimpactmonitoring.org/onewebmedia/CIMP%20Annual%20Report%202024.pdf</w:t>
      </w:r>
      <w:r>
        <w:fldChar w:fldCharType="end"/>
      </w:r>
      <w:r w:rsidRPr="00173B1A">
        <w:rPr>
          <w:sz w:val="16"/>
          <w:szCs w:val="16"/>
          <w:lang w:val="en-US"/>
        </w:rPr>
        <w:t xml:space="preserve"> </w:t>
      </w:r>
    </w:p>
  </w:footnote>
  <w:footnote w:id="30">
    <w:p w14:paraId="1A9C58C9" w14:textId="77777777" w:rsidR="00980141" w:rsidRPr="00173B1A" w:rsidRDefault="00980141" w:rsidP="00980141">
      <w:pPr>
        <w:pStyle w:val="Voetnoottekst"/>
        <w:rPr>
          <w:sz w:val="16"/>
          <w:szCs w:val="16"/>
          <w:lang w:val="en-US"/>
        </w:rPr>
      </w:pPr>
      <w:r w:rsidRPr="00173B1A">
        <w:rPr>
          <w:rStyle w:val="Voetnootmarkering"/>
          <w:sz w:val="16"/>
          <w:szCs w:val="16"/>
        </w:rPr>
        <w:footnoteRef/>
      </w:r>
      <w:r w:rsidRPr="00173B1A">
        <w:rPr>
          <w:sz w:val="16"/>
          <w:szCs w:val="16"/>
          <w:lang w:val="en-US"/>
        </w:rPr>
        <w:t xml:space="preserve"> ACLED, Yemen Conflict Observatory; Regional profile: Aden (updated: 31 January 2024) </w:t>
      </w:r>
      <w:r>
        <w:fldChar w:fldCharType="begin"/>
      </w:r>
      <w:r w:rsidRPr="006242C5">
        <w:rPr>
          <w:lang w:val="en-US"/>
        </w:rPr>
        <w:instrText>HYPERLINK "https://acleddata.com/yemen-conflict-observatory/region-profiles/aden/"</w:instrText>
      </w:r>
      <w:r>
        <w:fldChar w:fldCharType="separate"/>
      </w:r>
      <w:r w:rsidRPr="00173B1A">
        <w:rPr>
          <w:rStyle w:val="Hyperlink"/>
          <w:sz w:val="16"/>
          <w:szCs w:val="16"/>
          <w:lang w:val="en-US"/>
        </w:rPr>
        <w:t>https://acleddata.com/yemen-conflict-observatory/region-profiles/aden/</w:t>
      </w:r>
      <w:r>
        <w:fldChar w:fldCharType="end"/>
      </w:r>
      <w:r w:rsidRPr="00173B1A">
        <w:rPr>
          <w:sz w:val="16"/>
          <w:szCs w:val="16"/>
          <w:lang w:val="en-US"/>
        </w:rPr>
        <w:t xml:space="preserve"> </w:t>
      </w:r>
    </w:p>
  </w:footnote>
  <w:footnote w:id="31">
    <w:p w14:paraId="7B06E697" w14:textId="77777777" w:rsidR="00980141" w:rsidRPr="00173B1A" w:rsidRDefault="00980141" w:rsidP="00980141">
      <w:pPr>
        <w:pStyle w:val="Voetnoottekst"/>
        <w:rPr>
          <w:sz w:val="16"/>
          <w:szCs w:val="16"/>
        </w:rPr>
      </w:pPr>
      <w:r w:rsidRPr="00173B1A">
        <w:rPr>
          <w:rStyle w:val="Voetnootmarkering"/>
          <w:sz w:val="16"/>
          <w:szCs w:val="16"/>
        </w:rPr>
        <w:footnoteRef/>
      </w:r>
      <w:r w:rsidRPr="00173B1A">
        <w:rPr>
          <w:sz w:val="16"/>
          <w:szCs w:val="16"/>
        </w:rPr>
        <w:t xml:space="preserve"> Data van ACLED, geraadpleegd op 25 maart 2025.</w:t>
      </w:r>
    </w:p>
  </w:footnote>
  <w:footnote w:id="32">
    <w:p w14:paraId="52C92B4F" w14:textId="77777777" w:rsidR="00980141" w:rsidRPr="00173B1A" w:rsidRDefault="00980141" w:rsidP="00980141">
      <w:pPr>
        <w:pStyle w:val="Voetnoottekst"/>
        <w:rPr>
          <w:sz w:val="16"/>
          <w:szCs w:val="16"/>
          <w:lang w:val="en-US"/>
        </w:rPr>
      </w:pPr>
      <w:r w:rsidRPr="00173B1A">
        <w:rPr>
          <w:rStyle w:val="Voetnootmarkering"/>
          <w:sz w:val="16"/>
          <w:szCs w:val="16"/>
        </w:rPr>
        <w:footnoteRef/>
      </w:r>
      <w:r w:rsidRPr="00173B1A">
        <w:rPr>
          <w:sz w:val="16"/>
          <w:szCs w:val="16"/>
          <w:lang w:val="en-US"/>
        </w:rPr>
        <w:t xml:space="preserve"> ACAPS, Yemen / Latest updates on country situation </w:t>
      </w:r>
      <w:r>
        <w:fldChar w:fldCharType="begin"/>
      </w:r>
      <w:r w:rsidRPr="006242C5">
        <w:rPr>
          <w:lang w:val="en-US"/>
        </w:rPr>
        <w:instrText>HYPERLINK "https://www.acaps.org/en/countries/yemen"</w:instrText>
      </w:r>
      <w:r>
        <w:fldChar w:fldCharType="separate"/>
      </w:r>
      <w:r w:rsidRPr="00173B1A">
        <w:rPr>
          <w:rStyle w:val="Hyperlink"/>
          <w:sz w:val="16"/>
          <w:szCs w:val="16"/>
          <w:lang w:val="en-US"/>
        </w:rPr>
        <w:t>https://www.acaps.org/en/countries/yemen</w:t>
      </w:r>
      <w:r>
        <w:fldChar w:fldCharType="end"/>
      </w:r>
      <w:r w:rsidRPr="00173B1A">
        <w:rPr>
          <w:sz w:val="16"/>
          <w:szCs w:val="16"/>
          <w:lang w:val="en-US"/>
        </w:rPr>
        <w:t xml:space="preserve"> </w:t>
      </w:r>
    </w:p>
  </w:footnote>
  <w:footnote w:id="33">
    <w:p w14:paraId="0A8F6AAA" w14:textId="77777777" w:rsidR="00980141" w:rsidRPr="00173B1A" w:rsidRDefault="00980141" w:rsidP="00980141">
      <w:pPr>
        <w:pStyle w:val="Voetnoottekst"/>
        <w:rPr>
          <w:sz w:val="16"/>
          <w:szCs w:val="16"/>
          <w:lang w:val="en-US"/>
        </w:rPr>
      </w:pPr>
      <w:r w:rsidRPr="00173B1A">
        <w:rPr>
          <w:rStyle w:val="Voetnootmarkering"/>
          <w:sz w:val="16"/>
          <w:szCs w:val="16"/>
        </w:rPr>
        <w:footnoteRef/>
      </w:r>
      <w:r w:rsidRPr="00173B1A">
        <w:rPr>
          <w:sz w:val="16"/>
          <w:szCs w:val="16"/>
          <w:lang w:val="en-US"/>
        </w:rPr>
        <w:t xml:space="preserve"> ACLED, Yemen Conflict Observatory; Regional profile: Northwestern highlands (updated: 31 January 2024) </w:t>
      </w:r>
      <w:r>
        <w:fldChar w:fldCharType="begin"/>
      </w:r>
      <w:r w:rsidRPr="006242C5">
        <w:rPr>
          <w:lang w:val="en-US"/>
        </w:rPr>
        <w:instrText>HYPERLINK "https://acleddata.com/yemen-conflict-observatory/region-profiles/northwestern-highlands/"</w:instrText>
      </w:r>
      <w:r>
        <w:fldChar w:fldCharType="separate"/>
      </w:r>
      <w:r w:rsidRPr="00173B1A">
        <w:rPr>
          <w:rStyle w:val="Hyperlink"/>
          <w:sz w:val="16"/>
          <w:szCs w:val="16"/>
          <w:lang w:val="en-US"/>
        </w:rPr>
        <w:t>https://acleddata.com/yemen-conflict-observatory/region-profiles/northwestern-highlands/</w:t>
      </w:r>
      <w:r>
        <w:fldChar w:fldCharType="end"/>
      </w:r>
      <w:r w:rsidRPr="00173B1A">
        <w:rPr>
          <w:sz w:val="16"/>
          <w:szCs w:val="16"/>
          <w:lang w:val="en-US"/>
        </w:rPr>
        <w:t xml:space="preserve"> </w:t>
      </w:r>
    </w:p>
  </w:footnote>
  <w:footnote w:id="34">
    <w:p w14:paraId="3AFBC3FD" w14:textId="77777777" w:rsidR="00980141" w:rsidRPr="00173B1A" w:rsidRDefault="00980141" w:rsidP="00980141">
      <w:pPr>
        <w:pStyle w:val="Voetnoottekst"/>
        <w:rPr>
          <w:sz w:val="16"/>
          <w:szCs w:val="16"/>
          <w:lang w:val="en-US"/>
        </w:rPr>
      </w:pPr>
      <w:r w:rsidRPr="00173B1A">
        <w:rPr>
          <w:rStyle w:val="Voetnootmarkering"/>
          <w:sz w:val="16"/>
          <w:szCs w:val="16"/>
        </w:rPr>
        <w:footnoteRef/>
      </w:r>
      <w:r w:rsidRPr="00173B1A">
        <w:rPr>
          <w:sz w:val="16"/>
          <w:szCs w:val="16"/>
          <w:lang w:val="en-US"/>
        </w:rPr>
        <w:t xml:space="preserve"> </w:t>
      </w:r>
      <w:proofErr w:type="spellStart"/>
      <w:r w:rsidRPr="00173B1A">
        <w:rPr>
          <w:sz w:val="16"/>
          <w:szCs w:val="16"/>
          <w:lang w:val="en-US"/>
        </w:rPr>
        <w:t>USDoS</w:t>
      </w:r>
      <w:proofErr w:type="spellEnd"/>
      <w:r w:rsidRPr="00173B1A">
        <w:rPr>
          <w:sz w:val="16"/>
          <w:szCs w:val="16"/>
          <w:lang w:val="en-US"/>
        </w:rPr>
        <w:t xml:space="preserve">, 2023 Country Reports on Human Rights Practices: Yemen, 22 </w:t>
      </w:r>
      <w:proofErr w:type="spellStart"/>
      <w:r w:rsidRPr="00173B1A">
        <w:rPr>
          <w:sz w:val="16"/>
          <w:szCs w:val="16"/>
          <w:lang w:val="en-US"/>
        </w:rPr>
        <w:t>mei</w:t>
      </w:r>
      <w:proofErr w:type="spellEnd"/>
      <w:r w:rsidRPr="00173B1A">
        <w:rPr>
          <w:sz w:val="16"/>
          <w:szCs w:val="16"/>
          <w:lang w:val="en-US"/>
        </w:rPr>
        <w:t xml:space="preserve"> 2025 </w:t>
      </w:r>
      <w:r>
        <w:fldChar w:fldCharType="begin"/>
      </w:r>
      <w:r w:rsidRPr="006242C5">
        <w:rPr>
          <w:lang w:val="en-US"/>
        </w:rPr>
        <w:instrText>HYPERLINK "https://www.state.gov/reports/2023-country-reports-on-human-rights-practices/yemen/"</w:instrText>
      </w:r>
      <w:r>
        <w:fldChar w:fldCharType="separate"/>
      </w:r>
      <w:r w:rsidRPr="00173B1A">
        <w:rPr>
          <w:rStyle w:val="Hyperlink"/>
          <w:sz w:val="16"/>
          <w:szCs w:val="16"/>
          <w:lang w:val="en-US"/>
        </w:rPr>
        <w:t>https://www.state.gov/reports/2023-country-reports-on-human-rights-practices/yemen/</w:t>
      </w:r>
      <w:r>
        <w:fldChar w:fldCharType="end"/>
      </w:r>
      <w:r w:rsidRPr="00173B1A">
        <w:rPr>
          <w:sz w:val="16"/>
          <w:szCs w:val="16"/>
          <w:lang w:val="en-US"/>
        </w:rPr>
        <w:t xml:space="preserve"> </w:t>
      </w:r>
    </w:p>
  </w:footnote>
  <w:footnote w:id="35">
    <w:p w14:paraId="679A9EA5" w14:textId="77777777" w:rsidR="00980141" w:rsidRPr="00A969B6" w:rsidRDefault="00980141" w:rsidP="00980141">
      <w:pPr>
        <w:pStyle w:val="Voetnoottekst"/>
        <w:rPr>
          <w:lang w:val="en-US"/>
        </w:rPr>
      </w:pPr>
      <w:r w:rsidRPr="00173B1A">
        <w:rPr>
          <w:rStyle w:val="Voetnootmarkering"/>
          <w:sz w:val="16"/>
          <w:szCs w:val="16"/>
        </w:rPr>
        <w:footnoteRef/>
      </w:r>
      <w:r w:rsidRPr="00173B1A">
        <w:rPr>
          <w:sz w:val="16"/>
          <w:szCs w:val="16"/>
          <w:lang w:val="en-US"/>
        </w:rPr>
        <w:t xml:space="preserve"> UNSC, S/2024/731, </w:t>
      </w:r>
      <w:proofErr w:type="spellStart"/>
      <w:r w:rsidRPr="00173B1A">
        <w:rPr>
          <w:sz w:val="16"/>
          <w:szCs w:val="16"/>
          <w:lang w:val="en-US"/>
        </w:rPr>
        <w:t>pagina’s</w:t>
      </w:r>
      <w:proofErr w:type="spellEnd"/>
      <w:r w:rsidRPr="00173B1A">
        <w:rPr>
          <w:sz w:val="16"/>
          <w:szCs w:val="16"/>
          <w:lang w:val="en-US"/>
        </w:rPr>
        <w:t xml:space="preserve"> 17-22, 11 </w:t>
      </w:r>
      <w:proofErr w:type="spellStart"/>
      <w:r w:rsidRPr="00173B1A">
        <w:rPr>
          <w:sz w:val="16"/>
          <w:szCs w:val="16"/>
          <w:lang w:val="en-US"/>
        </w:rPr>
        <w:t>oktober</w:t>
      </w:r>
      <w:proofErr w:type="spellEnd"/>
      <w:r w:rsidRPr="00173B1A">
        <w:rPr>
          <w:sz w:val="16"/>
          <w:szCs w:val="16"/>
          <w:lang w:val="en-US"/>
        </w:rPr>
        <w:t xml:space="preserve"> </w:t>
      </w:r>
      <w:r>
        <w:fldChar w:fldCharType="begin"/>
      </w:r>
      <w:r w:rsidRPr="006242C5">
        <w:rPr>
          <w:lang w:val="en-US"/>
        </w:rPr>
        <w:instrText>HYPERLINK "https://documents.un.org/doc/undoc/gen/n24/259/53/pdf/n2425953.pdf"</w:instrText>
      </w:r>
      <w:r>
        <w:fldChar w:fldCharType="separate"/>
      </w:r>
      <w:r w:rsidRPr="00173B1A">
        <w:rPr>
          <w:rStyle w:val="Hyperlink"/>
          <w:sz w:val="16"/>
          <w:szCs w:val="16"/>
          <w:lang w:val="en-US"/>
        </w:rPr>
        <w:t>https://documents.un.org/doc/undoc/gen/n24/259/53/pdf/n2425953.pdf</w:t>
      </w:r>
      <w:r>
        <w:fldChar w:fldCharType="end"/>
      </w:r>
      <w:r w:rsidRPr="00173B1A">
        <w:rPr>
          <w:sz w:val="16"/>
          <w:szCs w:val="16"/>
          <w:lang w:val="en-US"/>
        </w:rPr>
        <w:t xml:space="preserve">; ACLED, Yemen Conflict Observatory; Actor profile: Southern Transitional Council  </w:t>
      </w:r>
      <w:r>
        <w:fldChar w:fldCharType="begin"/>
      </w:r>
      <w:r w:rsidRPr="006242C5">
        <w:rPr>
          <w:lang w:val="en-US"/>
        </w:rPr>
        <w:instrText>HYPERLINK "https://acleddata.com/yemen-conflict-observatory/actor-profiles/southern-transitional-council/"</w:instrText>
      </w:r>
      <w:r>
        <w:fldChar w:fldCharType="separate"/>
      </w:r>
      <w:r w:rsidRPr="00173B1A">
        <w:rPr>
          <w:rStyle w:val="Hyperlink"/>
          <w:sz w:val="16"/>
          <w:szCs w:val="16"/>
          <w:lang w:val="en-US"/>
        </w:rPr>
        <w:t>https://acleddata.com/yemen-conflict-observatory/actor-profiles/southern-transitional-council/</w:t>
      </w:r>
      <w:r>
        <w:fldChar w:fldCharType="end"/>
      </w:r>
      <w:r w:rsidRPr="00173B1A">
        <w:rPr>
          <w:sz w:val="16"/>
          <w:szCs w:val="16"/>
          <w:lang w:val="en-US"/>
        </w:rPr>
        <w:t xml:space="preserve">; ACLED, Yemen Conflict Observatory; Actor profile: Joint Forces on the West Coast </w:t>
      </w:r>
      <w:r>
        <w:fldChar w:fldCharType="begin"/>
      </w:r>
      <w:r w:rsidRPr="006242C5">
        <w:rPr>
          <w:lang w:val="en-US"/>
        </w:rPr>
        <w:instrText>HYPERLINK "https://acleddata.com/yemen-conflict-observatory/actor-profiles/joint-forces-on-the-west-coast/"</w:instrText>
      </w:r>
      <w:r>
        <w:fldChar w:fldCharType="separate"/>
      </w:r>
      <w:r w:rsidRPr="00173B1A">
        <w:rPr>
          <w:rStyle w:val="Hyperlink"/>
          <w:sz w:val="16"/>
          <w:szCs w:val="16"/>
          <w:lang w:val="en-US"/>
        </w:rPr>
        <w:t>https://acleddata.com/yemen-conflict-observatory/actor-profiles/joint-forces-on-the-west-coast/</w:t>
      </w:r>
      <w:r>
        <w:fldChar w:fldCharType="end"/>
      </w:r>
      <w:r w:rsidRPr="00173B1A">
        <w:rPr>
          <w:sz w:val="16"/>
          <w:szCs w:val="16"/>
          <w:lang w:val="en-US"/>
        </w:rPr>
        <w:t xml:space="preserve">; Yemen Conflict Observatory; Actor profile: Southern Giants Brigades </w:t>
      </w:r>
      <w:r>
        <w:fldChar w:fldCharType="begin"/>
      </w:r>
      <w:r w:rsidRPr="006242C5">
        <w:rPr>
          <w:lang w:val="en-US"/>
        </w:rPr>
        <w:instrText>HYPERLINK "https://acleddata.com/yemen-conflict-observatory/actor-profiles/southern-giants-brigades/"</w:instrText>
      </w:r>
      <w:r>
        <w:fldChar w:fldCharType="separate"/>
      </w:r>
      <w:r w:rsidRPr="00173B1A">
        <w:rPr>
          <w:rStyle w:val="Hyperlink"/>
          <w:sz w:val="16"/>
          <w:szCs w:val="16"/>
          <w:lang w:val="en-US"/>
        </w:rPr>
        <w:t>https://acleddata.com/yemen-conflict-observatory/actor-profiles/southern-giants-brigades/</w:t>
      </w:r>
      <w:r>
        <w:fldChar w:fldCharType="end"/>
      </w:r>
      <w:r>
        <w:rPr>
          <w:sz w:val="16"/>
          <w:szCs w:val="16"/>
          <w:lang w:val="en-US"/>
        </w:rPr>
        <w:t xml:space="preserve"> </w:t>
      </w:r>
    </w:p>
  </w:footnote>
  <w:footnote w:id="36">
    <w:p w14:paraId="31C502B3" w14:textId="77777777" w:rsidR="00980141" w:rsidRPr="00173B1A" w:rsidRDefault="00980141" w:rsidP="00980141">
      <w:pPr>
        <w:pStyle w:val="Voetnoottekst"/>
        <w:rPr>
          <w:sz w:val="16"/>
          <w:szCs w:val="16"/>
          <w:lang w:val="en-US"/>
        </w:rPr>
      </w:pPr>
      <w:r w:rsidRPr="00173B1A">
        <w:rPr>
          <w:rStyle w:val="Voetnootmarkering"/>
          <w:sz w:val="16"/>
          <w:szCs w:val="16"/>
        </w:rPr>
        <w:footnoteRef/>
      </w:r>
      <w:r w:rsidRPr="00173B1A">
        <w:rPr>
          <w:sz w:val="16"/>
          <w:szCs w:val="16"/>
          <w:lang w:val="en-US"/>
        </w:rPr>
        <w:t xml:space="preserve"> U.S. Department of Defense, U.S., U.K. Launch Strikes Against Houthi Targets in Yemen to Protect Red Sea Shipping, 4 </w:t>
      </w:r>
      <w:proofErr w:type="spellStart"/>
      <w:r w:rsidRPr="00173B1A">
        <w:rPr>
          <w:sz w:val="16"/>
          <w:szCs w:val="16"/>
          <w:lang w:val="en-US"/>
        </w:rPr>
        <w:t>februari</w:t>
      </w:r>
      <w:proofErr w:type="spellEnd"/>
      <w:r w:rsidRPr="00173B1A">
        <w:rPr>
          <w:sz w:val="16"/>
          <w:szCs w:val="16"/>
          <w:lang w:val="en-US"/>
        </w:rPr>
        <w:t xml:space="preserve"> 2024 </w:t>
      </w:r>
      <w:r>
        <w:fldChar w:fldCharType="begin"/>
      </w:r>
      <w:r w:rsidRPr="006242C5">
        <w:rPr>
          <w:lang w:val="en-US"/>
        </w:rPr>
        <w:instrText>HYPERLINK "https://www.defense.gov/News/News-Stories/Article/Article/3665898/us-uk-launch-strikes-against-houthi-targets-in-yemen-to-protect-red-sea-shipping/"</w:instrText>
      </w:r>
      <w:r>
        <w:fldChar w:fldCharType="separate"/>
      </w:r>
      <w:r w:rsidRPr="00173B1A">
        <w:rPr>
          <w:rStyle w:val="Hyperlink"/>
          <w:sz w:val="16"/>
          <w:szCs w:val="16"/>
          <w:lang w:val="en-US"/>
        </w:rPr>
        <w:t>https://www.defense.gov/News/News-Stories/Article/Article/3665898/us-uk-launch-strikes-against-houthi-targets-in-yemen-to-protect-red-sea-shipping/</w:t>
      </w:r>
      <w:r>
        <w:fldChar w:fldCharType="end"/>
      </w:r>
      <w:r w:rsidRPr="00173B1A">
        <w:rPr>
          <w:sz w:val="16"/>
          <w:szCs w:val="16"/>
          <w:lang w:val="en-US"/>
        </w:rPr>
        <w:t xml:space="preserve"> </w:t>
      </w:r>
    </w:p>
  </w:footnote>
  <w:footnote w:id="37">
    <w:p w14:paraId="6E054FF0" w14:textId="77777777" w:rsidR="00980141" w:rsidRPr="00173B1A" w:rsidRDefault="00980141" w:rsidP="00980141">
      <w:pPr>
        <w:pStyle w:val="Voetnoottekst"/>
        <w:rPr>
          <w:sz w:val="16"/>
          <w:szCs w:val="16"/>
          <w:lang w:val="en-US"/>
        </w:rPr>
      </w:pPr>
      <w:r w:rsidRPr="00173B1A">
        <w:rPr>
          <w:rStyle w:val="Voetnootmarkering"/>
          <w:sz w:val="16"/>
          <w:szCs w:val="16"/>
        </w:rPr>
        <w:footnoteRef/>
      </w:r>
      <w:r w:rsidRPr="00173B1A">
        <w:rPr>
          <w:sz w:val="16"/>
          <w:szCs w:val="16"/>
          <w:lang w:val="en-US"/>
        </w:rPr>
        <w:t xml:space="preserve"> SARI Global, Flash report: Recent escalation in Yemen, 28 </w:t>
      </w:r>
      <w:proofErr w:type="spellStart"/>
      <w:r w:rsidRPr="00173B1A">
        <w:rPr>
          <w:sz w:val="16"/>
          <w:szCs w:val="16"/>
          <w:lang w:val="en-US"/>
        </w:rPr>
        <w:t>december</w:t>
      </w:r>
      <w:proofErr w:type="spellEnd"/>
      <w:r w:rsidRPr="00173B1A">
        <w:rPr>
          <w:sz w:val="16"/>
          <w:szCs w:val="16"/>
          <w:lang w:val="en-US"/>
        </w:rPr>
        <w:t xml:space="preserve"> 2024 ; UNSC, Briefing on developments related to Houthi attacks on Israel, 29 </w:t>
      </w:r>
      <w:proofErr w:type="spellStart"/>
      <w:r w:rsidRPr="00173B1A">
        <w:rPr>
          <w:sz w:val="16"/>
          <w:szCs w:val="16"/>
          <w:lang w:val="en-US"/>
        </w:rPr>
        <w:t>december</w:t>
      </w:r>
      <w:proofErr w:type="spellEnd"/>
      <w:r w:rsidRPr="00173B1A">
        <w:rPr>
          <w:sz w:val="16"/>
          <w:szCs w:val="16"/>
          <w:lang w:val="en-US"/>
        </w:rPr>
        <w:t xml:space="preserve"> 2024 </w:t>
      </w:r>
      <w:r>
        <w:fldChar w:fldCharType="begin"/>
      </w:r>
      <w:r w:rsidRPr="006242C5">
        <w:rPr>
          <w:lang w:val="en-US"/>
        </w:rPr>
        <w:instrText>HYPERLINK "https://www.securitycouncilreport.org/whatsinblue/2024/12/briefing-on-developments-related-to-houthi-attacks-on-israel.php?utm_medium=email&amp;utm_campaign=29%20December%202024%20Campaign%201&amp;utm_content=29%20December%202024%20Campaign%201+CID_6072c98c186200425ad177753a766540&amp;utm_source=Email%20Newsletter&amp;utm_term=Briefing%20on%20Developments%20related%20to%20Houthi%20Attacks%20on%20Israel"</w:instrText>
      </w:r>
      <w:r>
        <w:fldChar w:fldCharType="separate"/>
      </w:r>
      <w:r w:rsidRPr="00173B1A">
        <w:rPr>
          <w:rStyle w:val="Hyperlink"/>
          <w:sz w:val="16"/>
          <w:szCs w:val="16"/>
          <w:lang w:val="en-US"/>
        </w:rPr>
        <w:t>https://www.securitycouncilreport.org/whatsinblue/2024/12/briefing-on-developments-related-to-houthi-attacks-on-israel.php?utm_medium=email&amp;utm_campaign=29%20December%202024%20Campaign%201&amp;utm_content=29%20December%202024%20Campaign%201+CID_6072c98c186200425ad177753a766540&amp;utm_source=Email%20Newsletter&amp;utm_term=Briefing%20on%20Developments%20related%20to%20Houthi%20Attacks%20on%20Israel</w:t>
      </w:r>
      <w:r>
        <w:fldChar w:fldCharType="end"/>
      </w:r>
      <w:r w:rsidRPr="00173B1A">
        <w:rPr>
          <w:sz w:val="16"/>
          <w:szCs w:val="16"/>
          <w:lang w:val="en-US"/>
        </w:rPr>
        <w:t xml:space="preserve">  UNSC, Security Council Report, January 2025 Monthly Forecast: Yemen, 30 </w:t>
      </w:r>
      <w:proofErr w:type="spellStart"/>
      <w:r w:rsidRPr="00173B1A">
        <w:rPr>
          <w:sz w:val="16"/>
          <w:szCs w:val="16"/>
          <w:lang w:val="en-US"/>
        </w:rPr>
        <w:t>december</w:t>
      </w:r>
      <w:proofErr w:type="spellEnd"/>
      <w:r w:rsidRPr="00173B1A">
        <w:rPr>
          <w:sz w:val="16"/>
          <w:szCs w:val="16"/>
          <w:lang w:val="en-US"/>
        </w:rPr>
        <w:t xml:space="preserve"> 2024 </w:t>
      </w:r>
      <w:r>
        <w:fldChar w:fldCharType="begin"/>
      </w:r>
      <w:r w:rsidRPr="006242C5">
        <w:rPr>
          <w:lang w:val="en-US"/>
        </w:rPr>
        <w:instrText>HYPERLINK "https://www.securitycouncilreport.org/monthly-forecast/2025-01/yemen-74.php"</w:instrText>
      </w:r>
      <w:r>
        <w:fldChar w:fldCharType="separate"/>
      </w:r>
      <w:r w:rsidRPr="00173B1A">
        <w:rPr>
          <w:rStyle w:val="Hyperlink"/>
          <w:sz w:val="16"/>
          <w:szCs w:val="16"/>
          <w:lang w:val="en-US"/>
        </w:rPr>
        <w:t>https://www.securitycouncilreport.org/monthly-forecast/2025-01/yemen-74.php</w:t>
      </w:r>
      <w:r>
        <w:fldChar w:fldCharType="end"/>
      </w:r>
      <w:r w:rsidRPr="00173B1A">
        <w:rPr>
          <w:sz w:val="16"/>
          <w:szCs w:val="16"/>
          <w:lang w:val="en-US"/>
        </w:rPr>
        <w:t xml:space="preserve">  </w:t>
      </w:r>
      <w:proofErr w:type="spellStart"/>
      <w:r w:rsidRPr="00173B1A">
        <w:rPr>
          <w:sz w:val="16"/>
          <w:szCs w:val="16"/>
          <w:lang w:val="en-US"/>
        </w:rPr>
        <w:t>en</w:t>
      </w:r>
      <w:proofErr w:type="spellEnd"/>
      <w:r w:rsidRPr="00173B1A">
        <w:rPr>
          <w:sz w:val="16"/>
          <w:szCs w:val="16"/>
          <w:lang w:val="en-US"/>
        </w:rPr>
        <w:t xml:space="preserve"> Al Jazeera, Israel launches air raids on power station, ports in Yemen, 10 </w:t>
      </w:r>
      <w:proofErr w:type="spellStart"/>
      <w:r w:rsidRPr="00173B1A">
        <w:rPr>
          <w:sz w:val="16"/>
          <w:szCs w:val="16"/>
          <w:lang w:val="en-US"/>
        </w:rPr>
        <w:t>januari</w:t>
      </w:r>
      <w:proofErr w:type="spellEnd"/>
      <w:r w:rsidRPr="00173B1A">
        <w:rPr>
          <w:sz w:val="16"/>
          <w:szCs w:val="16"/>
          <w:lang w:val="en-US"/>
        </w:rPr>
        <w:t xml:space="preserve"> 2025 </w:t>
      </w:r>
      <w:r>
        <w:fldChar w:fldCharType="begin"/>
      </w:r>
      <w:r w:rsidRPr="006242C5">
        <w:rPr>
          <w:lang w:val="en-US"/>
        </w:rPr>
        <w:instrText>HYPERLINK "https://www.aljazeera.com/news/2025/1/10/yemens-houthis-report-coordinated-israeli-us-and-uk-attacks"</w:instrText>
      </w:r>
      <w:r>
        <w:fldChar w:fldCharType="separate"/>
      </w:r>
      <w:r w:rsidRPr="00173B1A">
        <w:rPr>
          <w:rStyle w:val="Hyperlink"/>
          <w:sz w:val="16"/>
          <w:szCs w:val="16"/>
          <w:lang w:val="en-US"/>
        </w:rPr>
        <w:t>https://www.aljazeera.com/news/2025/1/10/yemens-houthis-report-coordinated-israeli-us-and-uk-attacks</w:t>
      </w:r>
      <w:r>
        <w:fldChar w:fldCharType="end"/>
      </w:r>
      <w:r w:rsidRPr="00173B1A">
        <w:rPr>
          <w:sz w:val="16"/>
          <w:szCs w:val="16"/>
          <w:lang w:val="en-US"/>
        </w:rPr>
        <w:t xml:space="preserve"> </w:t>
      </w:r>
    </w:p>
  </w:footnote>
  <w:footnote w:id="38">
    <w:p w14:paraId="5CD88BE4" w14:textId="77777777" w:rsidR="00980141" w:rsidRPr="00173B1A" w:rsidRDefault="00980141" w:rsidP="00980141">
      <w:pPr>
        <w:pStyle w:val="Voetnoottekst"/>
        <w:rPr>
          <w:sz w:val="16"/>
          <w:szCs w:val="16"/>
          <w:lang w:val="en-US"/>
        </w:rPr>
      </w:pPr>
      <w:r w:rsidRPr="00173B1A">
        <w:rPr>
          <w:rStyle w:val="Voetnootmarkering"/>
          <w:sz w:val="16"/>
          <w:szCs w:val="16"/>
        </w:rPr>
        <w:footnoteRef/>
      </w:r>
      <w:r w:rsidRPr="00173B1A">
        <w:rPr>
          <w:sz w:val="16"/>
          <w:szCs w:val="16"/>
          <w:lang w:val="en-US"/>
        </w:rPr>
        <w:t xml:space="preserve"> OCHR, Report 2023, </w:t>
      </w:r>
      <w:proofErr w:type="spellStart"/>
      <w:r w:rsidRPr="00173B1A">
        <w:rPr>
          <w:sz w:val="16"/>
          <w:szCs w:val="16"/>
          <w:lang w:val="en-US"/>
        </w:rPr>
        <w:t>pagina</w:t>
      </w:r>
      <w:proofErr w:type="spellEnd"/>
      <w:r w:rsidRPr="00173B1A">
        <w:rPr>
          <w:sz w:val="16"/>
          <w:szCs w:val="16"/>
          <w:lang w:val="en-US"/>
        </w:rPr>
        <w:t xml:space="preserve"> 289, 31 </w:t>
      </w:r>
      <w:proofErr w:type="spellStart"/>
      <w:r w:rsidRPr="00173B1A">
        <w:rPr>
          <w:sz w:val="16"/>
          <w:szCs w:val="16"/>
          <w:lang w:val="en-US"/>
        </w:rPr>
        <w:t>december</w:t>
      </w:r>
      <w:proofErr w:type="spellEnd"/>
      <w:r w:rsidRPr="00173B1A">
        <w:rPr>
          <w:sz w:val="16"/>
          <w:szCs w:val="16"/>
          <w:lang w:val="en-US"/>
        </w:rPr>
        <w:t xml:space="preserve"> 2023 </w:t>
      </w:r>
      <w:r>
        <w:fldChar w:fldCharType="begin"/>
      </w:r>
      <w:r w:rsidRPr="006242C5">
        <w:rPr>
          <w:lang w:val="en-US"/>
        </w:rPr>
        <w:instrText>HYPERLINK "https://www.ohchr.org/sites/default/files/documents/publications/ohchr-reports/ohchr-report-2023.pdf"</w:instrText>
      </w:r>
      <w:r>
        <w:fldChar w:fldCharType="separate"/>
      </w:r>
      <w:r w:rsidRPr="00173B1A">
        <w:rPr>
          <w:rStyle w:val="Hyperlink"/>
          <w:sz w:val="16"/>
          <w:szCs w:val="16"/>
          <w:lang w:val="en-US"/>
        </w:rPr>
        <w:t>ohchr.org/sites/default/files/documents/publications/ohchr-reports/ohchr-report-2023.pdf</w:t>
      </w:r>
      <w:r>
        <w:fldChar w:fldCharType="end"/>
      </w:r>
    </w:p>
  </w:footnote>
  <w:footnote w:id="39">
    <w:p w14:paraId="7A7BA4A2" w14:textId="77777777" w:rsidR="00980141" w:rsidRPr="00173B1A" w:rsidRDefault="00980141" w:rsidP="00980141">
      <w:pPr>
        <w:pStyle w:val="Voetnoottekst"/>
        <w:rPr>
          <w:sz w:val="16"/>
          <w:szCs w:val="16"/>
          <w:lang w:val="en-US"/>
        </w:rPr>
      </w:pPr>
      <w:r w:rsidRPr="00173B1A">
        <w:rPr>
          <w:rStyle w:val="Voetnootmarkering"/>
          <w:sz w:val="16"/>
          <w:szCs w:val="16"/>
        </w:rPr>
        <w:footnoteRef/>
      </w:r>
      <w:r w:rsidRPr="00173B1A">
        <w:rPr>
          <w:sz w:val="16"/>
          <w:szCs w:val="16"/>
          <w:lang w:val="en-US"/>
        </w:rPr>
        <w:t xml:space="preserve"> CIMP, 2023 annual report, 1 January – 31 December 2023, </w:t>
      </w:r>
      <w:proofErr w:type="spellStart"/>
      <w:r w:rsidRPr="00173B1A">
        <w:rPr>
          <w:sz w:val="16"/>
          <w:szCs w:val="16"/>
          <w:lang w:val="en-US"/>
        </w:rPr>
        <w:t>pagina</w:t>
      </w:r>
      <w:proofErr w:type="spellEnd"/>
      <w:r w:rsidRPr="00173B1A">
        <w:rPr>
          <w:sz w:val="16"/>
          <w:szCs w:val="16"/>
          <w:lang w:val="en-US"/>
        </w:rPr>
        <w:t xml:space="preserve"> 2, </w:t>
      </w:r>
      <w:proofErr w:type="spellStart"/>
      <w:r w:rsidRPr="00173B1A">
        <w:rPr>
          <w:sz w:val="16"/>
          <w:szCs w:val="16"/>
          <w:lang w:val="en-US"/>
        </w:rPr>
        <w:t>januari</w:t>
      </w:r>
      <w:proofErr w:type="spellEnd"/>
      <w:r w:rsidRPr="00173B1A">
        <w:rPr>
          <w:sz w:val="16"/>
          <w:szCs w:val="16"/>
          <w:lang w:val="en-US"/>
        </w:rPr>
        <w:t xml:space="preserve"> 2024 </w:t>
      </w:r>
      <w:r>
        <w:fldChar w:fldCharType="begin"/>
      </w:r>
      <w:r w:rsidRPr="006242C5">
        <w:rPr>
          <w:lang w:val="en-US"/>
        </w:rPr>
        <w:instrText>HYPERLINK "https://civilianimpactmonitoring.org/onewebmedia/CIMP%20Annual%20Report%202023.pdf"</w:instrText>
      </w:r>
      <w:r>
        <w:fldChar w:fldCharType="separate"/>
      </w:r>
      <w:r w:rsidRPr="00173B1A">
        <w:rPr>
          <w:rStyle w:val="Hyperlink"/>
          <w:sz w:val="16"/>
          <w:szCs w:val="16"/>
          <w:lang w:val="en-US"/>
        </w:rPr>
        <w:t>https://civilianimpactmonitoring.org/onewebmedia/CIMP%20Annual%20Report%202023.pdf</w:t>
      </w:r>
      <w:r>
        <w:fldChar w:fldCharType="end"/>
      </w:r>
      <w:r w:rsidRPr="00173B1A">
        <w:rPr>
          <w:sz w:val="16"/>
          <w:szCs w:val="16"/>
          <w:lang w:val="en-US"/>
        </w:rPr>
        <w:t xml:space="preserve"> </w:t>
      </w:r>
    </w:p>
  </w:footnote>
  <w:footnote w:id="40">
    <w:p w14:paraId="7467CFE3" w14:textId="77777777" w:rsidR="00980141" w:rsidRPr="008A4F74" w:rsidRDefault="00980141" w:rsidP="00980141">
      <w:pPr>
        <w:pStyle w:val="Voetnoottekst"/>
        <w:rPr>
          <w:lang w:val="en-US"/>
        </w:rPr>
      </w:pPr>
      <w:r w:rsidRPr="00173B1A">
        <w:rPr>
          <w:rStyle w:val="Voetnootmarkering"/>
          <w:sz w:val="16"/>
          <w:szCs w:val="16"/>
        </w:rPr>
        <w:footnoteRef/>
      </w:r>
      <w:r w:rsidRPr="00173B1A">
        <w:rPr>
          <w:sz w:val="16"/>
          <w:szCs w:val="16"/>
          <w:lang w:val="en-US"/>
        </w:rPr>
        <w:t xml:space="preserve"> CIMP, 2024 annual report, 1 January – 31 December 2024, </w:t>
      </w:r>
      <w:proofErr w:type="spellStart"/>
      <w:r w:rsidRPr="00173B1A">
        <w:rPr>
          <w:sz w:val="16"/>
          <w:szCs w:val="16"/>
          <w:lang w:val="en-US"/>
        </w:rPr>
        <w:t>pagina</w:t>
      </w:r>
      <w:proofErr w:type="spellEnd"/>
      <w:r w:rsidRPr="00173B1A">
        <w:rPr>
          <w:sz w:val="16"/>
          <w:szCs w:val="16"/>
          <w:lang w:val="en-US"/>
        </w:rPr>
        <w:t xml:space="preserve"> 2, </w:t>
      </w:r>
      <w:proofErr w:type="spellStart"/>
      <w:r w:rsidRPr="00173B1A">
        <w:rPr>
          <w:sz w:val="16"/>
          <w:szCs w:val="16"/>
          <w:lang w:val="en-US"/>
        </w:rPr>
        <w:t>januari</w:t>
      </w:r>
      <w:proofErr w:type="spellEnd"/>
      <w:r w:rsidRPr="00173B1A">
        <w:rPr>
          <w:sz w:val="16"/>
          <w:szCs w:val="16"/>
          <w:lang w:val="en-US"/>
        </w:rPr>
        <w:t xml:space="preserve"> 2025 </w:t>
      </w:r>
      <w:r>
        <w:fldChar w:fldCharType="begin"/>
      </w:r>
      <w:r w:rsidRPr="006242C5">
        <w:rPr>
          <w:lang w:val="en-US"/>
        </w:rPr>
        <w:instrText>HYPERLINK "https://civilianimpactmonitoring.org/onewebmedia/CIMP%20Annual%20Report%202024.pdf"</w:instrText>
      </w:r>
      <w:r>
        <w:fldChar w:fldCharType="separate"/>
      </w:r>
      <w:r w:rsidRPr="00173B1A">
        <w:rPr>
          <w:rStyle w:val="Hyperlink"/>
          <w:sz w:val="16"/>
          <w:szCs w:val="16"/>
          <w:lang w:val="en-US"/>
        </w:rPr>
        <w:t>https://civilianimpactmonitoring.org/onewebmedia/CIMP%20Annual%20Report%202024.pdf</w:t>
      </w:r>
      <w:r>
        <w:fldChar w:fldCharType="end"/>
      </w:r>
      <w:r>
        <w:rPr>
          <w:sz w:val="16"/>
          <w:szCs w:val="16"/>
          <w:lang w:val="en-US"/>
        </w:rPr>
        <w:t xml:space="preserve"> </w:t>
      </w:r>
    </w:p>
  </w:footnote>
  <w:footnote w:id="41">
    <w:p w14:paraId="4D9F2D2D" w14:textId="77777777" w:rsidR="00980141" w:rsidRPr="00173B1A" w:rsidRDefault="00980141" w:rsidP="00980141">
      <w:pPr>
        <w:pStyle w:val="Voetnoottekst"/>
        <w:rPr>
          <w:sz w:val="16"/>
          <w:szCs w:val="16"/>
          <w:lang w:val="en-US"/>
        </w:rPr>
      </w:pPr>
      <w:r w:rsidRPr="00173B1A">
        <w:rPr>
          <w:rStyle w:val="Voetnootmarkering"/>
          <w:sz w:val="16"/>
          <w:szCs w:val="16"/>
        </w:rPr>
        <w:footnoteRef/>
      </w:r>
      <w:r w:rsidRPr="00173B1A">
        <w:rPr>
          <w:sz w:val="16"/>
          <w:szCs w:val="16"/>
          <w:lang w:val="en-US"/>
        </w:rPr>
        <w:t xml:space="preserve"> IOM, Yemen: Annual Rapid Displacement Tracking Report 2024, </w:t>
      </w:r>
      <w:proofErr w:type="spellStart"/>
      <w:r w:rsidRPr="00173B1A">
        <w:rPr>
          <w:sz w:val="16"/>
          <w:szCs w:val="16"/>
          <w:lang w:val="en-US"/>
        </w:rPr>
        <w:t>pagina</w:t>
      </w:r>
      <w:proofErr w:type="spellEnd"/>
      <w:r w:rsidRPr="00173B1A">
        <w:rPr>
          <w:sz w:val="16"/>
          <w:szCs w:val="16"/>
          <w:lang w:val="en-US"/>
        </w:rPr>
        <w:t xml:space="preserve"> 4, 5 </w:t>
      </w:r>
      <w:proofErr w:type="spellStart"/>
      <w:r w:rsidRPr="00173B1A">
        <w:rPr>
          <w:sz w:val="16"/>
          <w:szCs w:val="16"/>
          <w:lang w:val="en-US"/>
        </w:rPr>
        <w:t>februari</w:t>
      </w:r>
      <w:proofErr w:type="spellEnd"/>
      <w:r w:rsidRPr="00173B1A">
        <w:rPr>
          <w:sz w:val="16"/>
          <w:szCs w:val="16"/>
          <w:lang w:val="en-US"/>
        </w:rPr>
        <w:t xml:space="preserve"> 2025 </w:t>
      </w:r>
      <w:r>
        <w:fldChar w:fldCharType="begin"/>
      </w:r>
      <w:r w:rsidRPr="006242C5">
        <w:rPr>
          <w:lang w:val="en-US"/>
        </w:rPr>
        <w:instrText>HYPERLINK "https://dtm.iom.int/reports/yemen-annual-rapid-displacement-tracking-rdt-report-2024?close=true"</w:instrText>
      </w:r>
      <w:r>
        <w:fldChar w:fldCharType="separate"/>
      </w:r>
      <w:r w:rsidRPr="00173B1A">
        <w:rPr>
          <w:rStyle w:val="Hyperlink"/>
          <w:sz w:val="16"/>
          <w:szCs w:val="16"/>
          <w:lang w:val="en-US"/>
        </w:rPr>
        <w:t>https://dtm.iom.int/reports/yemen-annual-rapid-displacement-tracking-rdt-report-2024?close=true</w:t>
      </w:r>
      <w:r>
        <w:fldChar w:fldCharType="end"/>
      </w:r>
      <w:r w:rsidRPr="00173B1A">
        <w:rPr>
          <w:sz w:val="16"/>
          <w:szCs w:val="16"/>
          <w:lang w:val="en-US"/>
        </w:rPr>
        <w:t xml:space="preserve">  </w:t>
      </w:r>
    </w:p>
  </w:footnote>
  <w:footnote w:id="42">
    <w:p w14:paraId="6E94FEF9" w14:textId="77777777" w:rsidR="00980141" w:rsidRPr="00173B1A" w:rsidRDefault="00980141" w:rsidP="00980141">
      <w:pPr>
        <w:pStyle w:val="Voetnoottekst"/>
        <w:rPr>
          <w:sz w:val="16"/>
          <w:szCs w:val="16"/>
          <w:lang w:val="en-US"/>
        </w:rPr>
      </w:pPr>
      <w:r w:rsidRPr="00173B1A">
        <w:rPr>
          <w:rStyle w:val="Voetnootmarkering"/>
          <w:sz w:val="16"/>
          <w:szCs w:val="16"/>
        </w:rPr>
        <w:footnoteRef/>
      </w:r>
      <w:r w:rsidRPr="00173B1A">
        <w:rPr>
          <w:sz w:val="16"/>
          <w:szCs w:val="16"/>
          <w:lang w:val="en-US"/>
        </w:rPr>
        <w:t xml:space="preserve"> IOM, Yemen: Annual DTM report on displacement 2023, </w:t>
      </w:r>
      <w:proofErr w:type="spellStart"/>
      <w:r w:rsidRPr="00173B1A">
        <w:rPr>
          <w:sz w:val="16"/>
          <w:szCs w:val="16"/>
          <w:lang w:val="en-US"/>
        </w:rPr>
        <w:t>pagina</w:t>
      </w:r>
      <w:proofErr w:type="spellEnd"/>
      <w:r w:rsidRPr="00173B1A">
        <w:rPr>
          <w:sz w:val="16"/>
          <w:szCs w:val="16"/>
          <w:lang w:val="en-US"/>
        </w:rPr>
        <w:t xml:space="preserve"> 11, 25 </w:t>
      </w:r>
      <w:proofErr w:type="spellStart"/>
      <w:r w:rsidRPr="00173B1A">
        <w:rPr>
          <w:sz w:val="16"/>
          <w:szCs w:val="16"/>
          <w:lang w:val="en-US"/>
        </w:rPr>
        <w:t>april</w:t>
      </w:r>
      <w:proofErr w:type="spellEnd"/>
      <w:r w:rsidRPr="00173B1A">
        <w:rPr>
          <w:sz w:val="16"/>
          <w:szCs w:val="16"/>
          <w:lang w:val="en-US"/>
        </w:rPr>
        <w:t xml:space="preserve"> 2024 </w:t>
      </w:r>
      <w:r>
        <w:fldChar w:fldCharType="begin"/>
      </w:r>
      <w:r w:rsidRPr="006242C5">
        <w:rPr>
          <w:lang w:val="en-US"/>
        </w:rPr>
        <w:instrText>HYPERLINK "https://dtm.iom.int/reports/yemen-annual-dtm-report-displacement-2023"</w:instrText>
      </w:r>
      <w:r>
        <w:fldChar w:fldCharType="separate"/>
      </w:r>
      <w:r w:rsidRPr="00173B1A">
        <w:rPr>
          <w:rStyle w:val="Hyperlink"/>
          <w:sz w:val="16"/>
          <w:szCs w:val="16"/>
          <w:lang w:val="en-US"/>
        </w:rPr>
        <w:t>https://dtm.iom.int/reports/yemen-annual-dtm-report-displacement-2023</w:t>
      </w:r>
      <w:r>
        <w:fldChar w:fldCharType="end"/>
      </w:r>
      <w:r w:rsidRPr="00173B1A">
        <w:rPr>
          <w:sz w:val="16"/>
          <w:szCs w:val="16"/>
          <w:lang w:val="en-US"/>
        </w:rPr>
        <w:t xml:space="preserve"> </w:t>
      </w:r>
    </w:p>
  </w:footnote>
  <w:footnote w:id="43">
    <w:p w14:paraId="65067850" w14:textId="77777777" w:rsidR="00980141" w:rsidRPr="00173B1A" w:rsidRDefault="00980141" w:rsidP="00980141">
      <w:pPr>
        <w:pStyle w:val="Voetnoottekst"/>
        <w:rPr>
          <w:sz w:val="16"/>
          <w:szCs w:val="16"/>
          <w:lang w:val="en-US"/>
        </w:rPr>
      </w:pPr>
      <w:r w:rsidRPr="00173B1A">
        <w:rPr>
          <w:rStyle w:val="Voetnootmarkering"/>
          <w:sz w:val="16"/>
          <w:szCs w:val="16"/>
        </w:rPr>
        <w:footnoteRef/>
      </w:r>
      <w:r w:rsidRPr="00173B1A">
        <w:rPr>
          <w:sz w:val="16"/>
          <w:szCs w:val="16"/>
          <w:lang w:val="en-US"/>
        </w:rPr>
        <w:t xml:space="preserve"> IOM, Yemen: Annual Rapid Displacement Tracking Report 2024, </w:t>
      </w:r>
      <w:proofErr w:type="spellStart"/>
      <w:r w:rsidRPr="00173B1A">
        <w:rPr>
          <w:sz w:val="16"/>
          <w:szCs w:val="16"/>
          <w:lang w:val="en-US"/>
        </w:rPr>
        <w:t>pagina</w:t>
      </w:r>
      <w:proofErr w:type="spellEnd"/>
      <w:r w:rsidRPr="00173B1A">
        <w:rPr>
          <w:sz w:val="16"/>
          <w:szCs w:val="16"/>
          <w:lang w:val="en-US"/>
        </w:rPr>
        <w:t xml:space="preserve"> 4, 5 </w:t>
      </w:r>
      <w:proofErr w:type="spellStart"/>
      <w:r w:rsidRPr="00173B1A">
        <w:rPr>
          <w:sz w:val="16"/>
          <w:szCs w:val="16"/>
          <w:lang w:val="en-US"/>
        </w:rPr>
        <w:t>februari</w:t>
      </w:r>
      <w:proofErr w:type="spellEnd"/>
      <w:r w:rsidRPr="00173B1A">
        <w:rPr>
          <w:sz w:val="16"/>
          <w:szCs w:val="16"/>
          <w:lang w:val="en-US"/>
        </w:rPr>
        <w:t xml:space="preserve"> 2025 </w:t>
      </w:r>
      <w:hyperlink r:id="rId7" w:history="1">
        <w:r w:rsidRPr="00173B1A">
          <w:rPr>
            <w:rStyle w:val="Hyperlink"/>
            <w:sz w:val="16"/>
            <w:szCs w:val="16"/>
            <w:lang w:val="en-US"/>
          </w:rPr>
          <w:t>https://dtm.iom.int/reports/yemen-annual-rapid-displacement-tracking-rdt-report-2024?close=true</w:t>
        </w:r>
      </w:hyperlink>
      <w:r w:rsidRPr="00173B1A">
        <w:rPr>
          <w:sz w:val="16"/>
          <w:szCs w:val="16"/>
          <w:lang w:val="en-US"/>
        </w:rPr>
        <w:t xml:space="preserve"> </w:t>
      </w:r>
    </w:p>
  </w:footnote>
  <w:footnote w:id="44">
    <w:p w14:paraId="44427798" w14:textId="77777777" w:rsidR="00980141" w:rsidRPr="00A26EAB" w:rsidRDefault="00980141" w:rsidP="00980141">
      <w:pPr>
        <w:pStyle w:val="Voetnoottekst"/>
      </w:pPr>
      <w:r w:rsidRPr="00173B1A">
        <w:rPr>
          <w:rStyle w:val="Voetnootmarkering"/>
          <w:sz w:val="16"/>
          <w:szCs w:val="16"/>
        </w:rPr>
        <w:footnoteRef/>
      </w:r>
      <w:r w:rsidRPr="00173B1A">
        <w:rPr>
          <w:sz w:val="16"/>
          <w:szCs w:val="16"/>
        </w:rPr>
        <w:t xml:space="preserve"> IOM, Yemen </w:t>
      </w:r>
      <w:hyperlink r:id="rId8" w:history="1">
        <w:r w:rsidRPr="00173B1A">
          <w:rPr>
            <w:rStyle w:val="Hyperlink"/>
            <w:sz w:val="16"/>
            <w:szCs w:val="16"/>
          </w:rPr>
          <w:t>https://dtm.iom.int/yemen</w:t>
        </w:r>
      </w:hyperlink>
      <w:r w:rsidRPr="00A26EAB">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6F5A3" w14:textId="77777777" w:rsidR="00AC7261" w:rsidRDefault="003A2CC5">
    <w:r>
      <w:rPr>
        <w:noProof/>
      </w:rPr>
      <mc:AlternateContent>
        <mc:Choice Requires="wps">
          <w:drawing>
            <wp:anchor distT="0" distB="0" distL="0" distR="0" simplePos="0" relativeHeight="251652096" behindDoc="0" locked="1" layoutInCell="1" allowOverlap="1" wp14:anchorId="0EC152D4" wp14:editId="7680A4C0">
              <wp:simplePos x="0" y="0"/>
              <wp:positionH relativeFrom="page">
                <wp:posOffset>5969000</wp:posOffset>
              </wp:positionH>
              <wp:positionV relativeFrom="margin">
                <wp:align>top</wp:align>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CF06327" w14:textId="77777777" w:rsidR="00AC7261" w:rsidRDefault="003A2CC5">
                          <w:pPr>
                            <w:pStyle w:val="Referentiegegevensbold"/>
                          </w:pPr>
                          <w:r>
                            <w:t>Directoraat-Generaal Migratie</w:t>
                          </w:r>
                        </w:p>
                        <w:p w14:paraId="0D18A9AF" w14:textId="77777777" w:rsidR="00AC7261" w:rsidRDefault="003A2CC5">
                          <w:pPr>
                            <w:pStyle w:val="Referentiegegevens"/>
                          </w:pPr>
                          <w:r>
                            <w:t>Directie Migratiebeleid</w:t>
                          </w:r>
                        </w:p>
                        <w:p w14:paraId="0632623D" w14:textId="77777777" w:rsidR="00AC7261" w:rsidRDefault="003A2CC5">
                          <w:pPr>
                            <w:pStyle w:val="Referentiegegevens"/>
                          </w:pPr>
                          <w:r>
                            <w:t>Asiel, Opvang en Terugkeer</w:t>
                          </w:r>
                        </w:p>
                        <w:p w14:paraId="55EF7276" w14:textId="77777777" w:rsidR="00AC7261" w:rsidRDefault="00AC7261">
                          <w:pPr>
                            <w:pStyle w:val="WitregelW2"/>
                          </w:pPr>
                        </w:p>
                        <w:p w14:paraId="5E06EA76" w14:textId="77777777" w:rsidR="00AC7261" w:rsidRDefault="003A2CC5">
                          <w:pPr>
                            <w:pStyle w:val="Referentiegegevensbold"/>
                          </w:pPr>
                          <w:r>
                            <w:t>Datum</w:t>
                          </w:r>
                        </w:p>
                        <w:p w14:paraId="4A5DA9A7" w14:textId="77777777" w:rsidR="00AC7261" w:rsidRDefault="003A2CC5">
                          <w:pPr>
                            <w:pStyle w:val="Referentiegegevens"/>
                          </w:pPr>
                          <w:sdt>
                            <w:sdtPr>
                              <w:id w:val="636842716"/>
                              <w:date w:fullDate="2025-06-18T07:03:00Z">
                                <w:dateFormat w:val="d MMMM yyyy"/>
                                <w:lid w:val="nl"/>
                                <w:storeMappedDataAs w:val="dateTime"/>
                                <w:calendar w:val="gregorian"/>
                              </w:date>
                            </w:sdtPr>
                            <w:sdtEndPr/>
                            <w:sdtContent>
                              <w:r>
                                <w:t>18 juni 2025</w:t>
                              </w:r>
                            </w:sdtContent>
                          </w:sdt>
                        </w:p>
                        <w:p w14:paraId="06423E05" w14:textId="77777777" w:rsidR="00AC7261" w:rsidRDefault="00AC7261">
                          <w:pPr>
                            <w:pStyle w:val="WitregelW1"/>
                          </w:pPr>
                        </w:p>
                        <w:p w14:paraId="3651EAD5" w14:textId="77777777" w:rsidR="00AC7261" w:rsidRDefault="003A2CC5">
                          <w:pPr>
                            <w:pStyle w:val="Referentiegegevensbold"/>
                          </w:pPr>
                          <w:r>
                            <w:t>Onze referentie</w:t>
                          </w:r>
                        </w:p>
                        <w:p w14:paraId="7FAABCE0" w14:textId="77777777" w:rsidR="00AC7261" w:rsidRDefault="003A2CC5">
                          <w:pPr>
                            <w:pStyle w:val="Referentiegegevens"/>
                          </w:pPr>
                          <w:r>
                            <w:t>6487461</w:t>
                          </w:r>
                        </w:p>
                      </w:txbxContent>
                    </wps:txbx>
                    <wps:bodyPr vert="horz" wrap="square" lIns="0" tIns="0" rIns="0" bIns="0" anchor="t" anchorCtr="0"/>
                  </wps:wsp>
                </a:graphicData>
              </a:graphic>
            </wp:anchor>
          </w:drawing>
        </mc:Choice>
        <mc:Fallback>
          <w:pict>
            <v:shapetype w14:anchorId="0EC152D4" id="_x0000_t202" coordsize="21600,21600" o:spt="202" path="m,l,21600r21600,l21600,xe">
              <v:stroke joinstyle="miter"/>
              <v:path gradientshapeok="t" o:connecttype="rect"/>
            </v:shapetype>
            <v:shape id="46fef022-aa3c-11ea-a756-beb5f67e67be" o:spid="_x0000_s1026" type="#_x0000_t202" style="position:absolute;margin-left:470pt;margin-top:0;width:100.6pt;height:630.7pt;z-index:251652096;visibility:visible;mso-wrap-style:square;mso-wrap-distance-left:0;mso-wrap-distance-top:0;mso-wrap-distance-right:0;mso-wrap-distance-bottom:0;mso-position-horizontal:absolute;mso-position-horizontal-relative:page;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" filled="f" stroked="f">
              <v:textbox inset="0,0,0,0">
                <w:txbxContent>
                  <w:p w14:paraId="5CF06327" w14:textId="77777777" w:rsidR="00AC7261" w:rsidRDefault="003A2CC5">
                    <w:pPr>
                      <w:pStyle w:val="Referentiegegevensbold"/>
                    </w:pPr>
                    <w:r>
                      <w:t>Directoraat-Generaal Migratie</w:t>
                    </w:r>
                  </w:p>
                  <w:p w14:paraId="0D18A9AF" w14:textId="77777777" w:rsidR="00AC7261" w:rsidRDefault="003A2CC5">
                    <w:pPr>
                      <w:pStyle w:val="Referentiegegevens"/>
                    </w:pPr>
                    <w:r>
                      <w:t>Directie Migratiebeleid</w:t>
                    </w:r>
                  </w:p>
                  <w:p w14:paraId="0632623D" w14:textId="77777777" w:rsidR="00AC7261" w:rsidRDefault="003A2CC5">
                    <w:pPr>
                      <w:pStyle w:val="Referentiegegevens"/>
                    </w:pPr>
                    <w:r>
                      <w:t>Asiel, Opvang en Terugkeer</w:t>
                    </w:r>
                  </w:p>
                  <w:p w14:paraId="55EF7276" w14:textId="77777777" w:rsidR="00AC7261" w:rsidRDefault="00AC7261">
                    <w:pPr>
                      <w:pStyle w:val="WitregelW2"/>
                    </w:pPr>
                  </w:p>
                  <w:p w14:paraId="5E06EA76" w14:textId="77777777" w:rsidR="00AC7261" w:rsidRDefault="003A2CC5">
                    <w:pPr>
                      <w:pStyle w:val="Referentiegegevensbold"/>
                    </w:pPr>
                    <w:r>
                      <w:t>Datum</w:t>
                    </w:r>
                  </w:p>
                  <w:p w14:paraId="4A5DA9A7" w14:textId="77777777" w:rsidR="00AC7261" w:rsidRDefault="003A2CC5">
                    <w:pPr>
                      <w:pStyle w:val="Referentiegegevens"/>
                    </w:pPr>
                    <w:sdt>
                      <w:sdtPr>
                        <w:id w:val="636842716"/>
                        <w:date w:fullDate="2025-06-18T07:03:00Z">
                          <w:dateFormat w:val="d MMMM yyyy"/>
                          <w:lid w:val="nl"/>
                          <w:storeMappedDataAs w:val="dateTime"/>
                          <w:calendar w:val="gregorian"/>
                        </w:date>
                      </w:sdtPr>
                      <w:sdtEndPr/>
                      <w:sdtContent>
                        <w:r>
                          <w:t>18 juni 2025</w:t>
                        </w:r>
                      </w:sdtContent>
                    </w:sdt>
                  </w:p>
                  <w:p w14:paraId="06423E05" w14:textId="77777777" w:rsidR="00AC7261" w:rsidRDefault="00AC7261">
                    <w:pPr>
                      <w:pStyle w:val="WitregelW1"/>
                    </w:pPr>
                  </w:p>
                  <w:p w14:paraId="3651EAD5" w14:textId="77777777" w:rsidR="00AC7261" w:rsidRDefault="003A2CC5">
                    <w:pPr>
                      <w:pStyle w:val="Referentiegegevensbold"/>
                    </w:pPr>
                    <w:r>
                      <w:t>Onze referentie</w:t>
                    </w:r>
                  </w:p>
                  <w:p w14:paraId="7FAABCE0" w14:textId="77777777" w:rsidR="00AC7261" w:rsidRDefault="003A2CC5">
                    <w:pPr>
                      <w:pStyle w:val="Referentiegegevens"/>
                    </w:pPr>
                    <w:r>
                      <w:t>6487461</w:t>
                    </w:r>
                  </w:p>
                </w:txbxContent>
              </v:textbox>
              <w10:wrap anchorx="page" anchory="margin"/>
              <w10:anchorlock/>
            </v:shape>
          </w:pict>
        </mc:Fallback>
      </mc:AlternateContent>
    </w:r>
    <w:r>
      <w:rPr>
        <w:noProof/>
      </w:rPr>
      <mc:AlternateContent>
        <mc:Choice Requires="wps">
          <w:drawing>
            <wp:anchor distT="0" distB="0" distL="0" distR="0" simplePos="0" relativeHeight="251653120" behindDoc="0" locked="1" layoutInCell="1" allowOverlap="1" wp14:anchorId="10765871" wp14:editId="272B9F19">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70D23AEE" w14:textId="77777777" w:rsidR="00FA5EE4" w:rsidRDefault="00FA5EE4"/>
                      </w:txbxContent>
                    </wps:txbx>
                    <wps:bodyPr vert="horz" wrap="square" lIns="0" tIns="0" rIns="0" bIns="0" anchor="t" anchorCtr="0"/>
                  </wps:wsp>
                </a:graphicData>
              </a:graphic>
            </wp:anchor>
          </w:drawing>
        </mc:Choice>
        <mc:Fallback>
          <w:pict>
            <v:shape w14:anchorId="10765871" id="46fef06f-aa3c-11ea-a756-beb5f67e67be" o:spid="_x0000_s1027" type="#_x0000_t202" style="position:absolute;margin-left:79.35pt;margin-top:802.75pt;width:377.2pt;height:12.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" filled="f" stroked="f">
              <v:textbox inset="0,0,0,0">
                <w:txbxContent>
                  <w:p w14:paraId="70D23AEE" w14:textId="77777777" w:rsidR="00FA5EE4" w:rsidRDefault="00FA5EE4"/>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F8356D3" wp14:editId="7CA6C732">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13462A5" w14:textId="3C94FE52" w:rsidR="00AC7261" w:rsidRDefault="003A2CC5">
                          <w:pPr>
                            <w:pStyle w:val="Referentiegegevens"/>
                          </w:pPr>
                          <w:r>
                            <w:t xml:space="preserve">Pagina </w:t>
                          </w:r>
                          <w:r>
                            <w:fldChar w:fldCharType="begin"/>
                          </w:r>
                          <w:r>
                            <w:instrText>PAGE</w:instrText>
                          </w:r>
                          <w:r>
                            <w:fldChar w:fldCharType="separate"/>
                          </w:r>
                          <w:r w:rsidR="00430841">
                            <w:rPr>
                              <w:noProof/>
                            </w:rPr>
                            <w:t>2</w:t>
                          </w:r>
                          <w:r>
                            <w:fldChar w:fldCharType="end"/>
                          </w:r>
                          <w:r>
                            <w:t xml:space="preserve"> van </w:t>
                          </w:r>
                          <w:r>
                            <w:fldChar w:fldCharType="begin"/>
                          </w:r>
                          <w:r>
                            <w:instrText>NUMPAGES</w:instrText>
                          </w:r>
                          <w:r>
                            <w:fldChar w:fldCharType="separate"/>
                          </w:r>
                          <w:r w:rsidR="00430841">
                            <w:rPr>
                              <w:noProof/>
                            </w:rPr>
                            <w:t>1</w:t>
                          </w:r>
                          <w:r>
                            <w:fldChar w:fldCharType="end"/>
                          </w:r>
                        </w:p>
                      </w:txbxContent>
                    </wps:txbx>
                    <wps:bodyPr vert="horz" wrap="square" lIns="0" tIns="0" rIns="0" bIns="0" anchor="t" anchorCtr="0"/>
                  </wps:wsp>
                </a:graphicData>
              </a:graphic>
            </wp:anchor>
          </w:drawing>
        </mc:Choice>
        <mc:Fallback>
          <w:pict>
            <v:shape w14:anchorId="4F8356D3" id="46fef0b8-aa3c-11ea-a756-beb5f67e67be" o:spid="_x0000_s1028" type="#_x0000_t202" style="position:absolute;margin-left:466.25pt;margin-top:802.75pt;width:101.25pt;height:12.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413462A5" w14:textId="3C94FE52" w:rsidR="00AC7261" w:rsidRDefault="003A2CC5">
                    <w:pPr>
                      <w:pStyle w:val="Referentiegegevens"/>
                    </w:pPr>
                    <w:r>
                      <w:t xml:space="preserve">Pagina </w:t>
                    </w:r>
                    <w:r>
                      <w:fldChar w:fldCharType="begin"/>
                    </w:r>
                    <w:r>
                      <w:instrText>PAGE</w:instrText>
                    </w:r>
                    <w:r>
                      <w:fldChar w:fldCharType="separate"/>
                    </w:r>
                    <w:r w:rsidR="00430841">
                      <w:rPr>
                        <w:noProof/>
                      </w:rPr>
                      <w:t>2</w:t>
                    </w:r>
                    <w:r>
                      <w:fldChar w:fldCharType="end"/>
                    </w:r>
                    <w:r>
                      <w:t xml:space="preserve"> van </w:t>
                    </w:r>
                    <w:r>
                      <w:fldChar w:fldCharType="begin"/>
                    </w:r>
                    <w:r>
                      <w:instrText>NUMPAGES</w:instrText>
                    </w:r>
                    <w:r>
                      <w:fldChar w:fldCharType="separate"/>
                    </w:r>
                    <w:r w:rsidR="00430841">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534D49C" wp14:editId="76CD197E">
              <wp:simplePos x="0" y="0"/>
              <wp:positionH relativeFrom="page">
                <wp:posOffset>1007744</wp:posOffset>
              </wp:positionH>
              <wp:positionV relativeFrom="page">
                <wp:posOffset>1965325</wp:posOffset>
              </wp:positionV>
              <wp:extent cx="4791075" cy="161925"/>
              <wp:effectExtent l="0" t="0" r="0" b="0"/>
              <wp:wrapNone/>
              <wp:docPr id="4" name="46feee07-aa3c-11ea-a756-beb5f67e67be"/>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14:paraId="08D33B2F" w14:textId="77777777" w:rsidR="00FA5EE4" w:rsidRDefault="00FA5EE4"/>
                      </w:txbxContent>
                    </wps:txbx>
                    <wps:bodyPr vert="horz" wrap="square" lIns="0" tIns="0" rIns="0" bIns="0" anchor="t" anchorCtr="0"/>
                  </wps:wsp>
                </a:graphicData>
              </a:graphic>
            </wp:anchor>
          </w:drawing>
        </mc:Choice>
        <mc:Fallback>
          <w:pict>
            <v:shape w14:anchorId="2534D49C" id="46feee07-aa3c-11ea-a756-beb5f67e67be" o:spid="_x0000_s1029" type="#_x0000_t202" style="position:absolute;margin-left:79.35pt;margin-top:154.75pt;width:377.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" filled="f" stroked="f">
              <v:textbox inset="0,0,0,0">
                <w:txbxContent>
                  <w:p w14:paraId="08D33B2F" w14:textId="77777777" w:rsidR="00FA5EE4" w:rsidRDefault="00FA5EE4"/>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B350A" w14:textId="77777777" w:rsidR="00AC7261" w:rsidRDefault="003A2CC5">
    <w:pPr>
      <w:spacing w:after="4835" w:line="14" w:lineRule="exact"/>
    </w:pPr>
    <w:r>
      <w:rPr>
        <w:noProof/>
      </w:rPr>
      <mc:AlternateContent>
        <mc:Choice Requires="wps">
          <w:drawing>
            <wp:anchor distT="0" distB="0" distL="0" distR="0" simplePos="0" relativeHeight="251656192" behindDoc="0" locked="1" layoutInCell="1" allowOverlap="1" wp14:anchorId="3557F926" wp14:editId="0AFE02BF">
              <wp:simplePos x="0" y="0"/>
              <wp:positionH relativeFrom="page">
                <wp:posOffset>1007744</wp:posOffset>
              </wp:positionH>
              <wp:positionV relativeFrom="page">
                <wp:posOffset>1956435</wp:posOffset>
              </wp:positionV>
              <wp:extent cx="4787900" cy="551815"/>
              <wp:effectExtent l="0" t="0" r="0" b="0"/>
              <wp:wrapNone/>
              <wp:docPr id="5" name="46ff9a2f-aa3c-11ea-a756-beb5f67e67be"/>
              <wp:cNvGraphicFramePr/>
              <a:graphic xmlns:a="http://schemas.openxmlformats.org/drawingml/2006/main">
                <a:graphicData uri="http://schemas.microsoft.com/office/word/2010/wordprocessingShape">
                  <wps:wsp>
                    <wps:cNvSpPr txBox="1"/>
                    <wps:spPr>
                      <a:xfrm>
                        <a:off x="0" y="0"/>
                        <a:ext cx="4787900" cy="551815"/>
                      </a:xfrm>
                      <a:prstGeom prst="rect">
                        <a:avLst/>
                      </a:prstGeom>
                      <a:noFill/>
                    </wps:spPr>
                    <wps:txbx>
                      <w:txbxContent>
                        <w:p w14:paraId="462F1D48" w14:textId="77777777" w:rsidR="00FA5EE4" w:rsidRDefault="00FA5EE4"/>
                      </w:txbxContent>
                    </wps:txbx>
                    <wps:bodyPr vert="horz" wrap="square" lIns="0" tIns="0" rIns="0" bIns="0" anchor="t" anchorCtr="0"/>
                  </wps:wsp>
                </a:graphicData>
              </a:graphic>
            </wp:anchor>
          </w:drawing>
        </mc:Choice>
        <mc:Fallback>
          <w:pict>
            <v:shapetype w14:anchorId="3557F926" id="_x0000_t202" coordsize="21600,21600" o:spt="202" path="m,l,21600r21600,l21600,xe">
              <v:stroke joinstyle="miter"/>
              <v:path gradientshapeok="t" o:connecttype="rect"/>
            </v:shapetype>
            <v:shape id="46ff9a2f-aa3c-11ea-a756-beb5f67e67be" o:spid="_x0000_s1030" type="#_x0000_t202" style="position:absolute;margin-left:79.35pt;margin-top:154.05pt;width:377pt;height:43.4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" filled="f" stroked="f">
              <v:textbox inset="0,0,0,0">
                <w:txbxContent>
                  <w:p w14:paraId="462F1D48" w14:textId="77777777" w:rsidR="00FA5EE4" w:rsidRDefault="00FA5EE4"/>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DBC07FE" wp14:editId="418B745D">
              <wp:simplePos x="0" y="0"/>
              <wp:positionH relativeFrom="page">
                <wp:posOffset>2418715</wp:posOffset>
              </wp:positionH>
              <wp:positionV relativeFrom="page">
                <wp:posOffset>2740025</wp:posOffset>
              </wp:positionV>
              <wp:extent cx="3362325" cy="323850"/>
              <wp:effectExtent l="0" t="0" r="0" b="0"/>
              <wp:wrapNone/>
              <wp:docPr id="6" name="46feebd0-aa3c-11ea-a756-beb5f67e67be"/>
              <wp:cNvGraphicFramePr/>
              <a:graphic xmlns:a="http://schemas.openxmlformats.org/drawingml/2006/main">
                <a:graphicData uri="http://schemas.microsoft.com/office/word/2010/wordprocessingShape">
                  <wps:wsp>
                    <wps:cNvSpPr txBox="1"/>
                    <wps:spPr>
                      <a:xfrm>
                        <a:off x="0" y="0"/>
                        <a:ext cx="3362325" cy="323850"/>
                      </a:xfrm>
                      <a:prstGeom prst="rect">
                        <a:avLst/>
                      </a:prstGeom>
                      <a:noFill/>
                    </wps:spPr>
                    <wps:txbx>
                      <w:txbxContent>
                        <w:p w14:paraId="7A84AE43" w14:textId="77777777" w:rsidR="00AC7261" w:rsidRDefault="003A2CC5">
                          <w:r>
                            <w:t>15c beoordeling Jemen</w:t>
                          </w:r>
                        </w:p>
                      </w:txbxContent>
                    </wps:txbx>
                    <wps:bodyPr vert="horz" wrap="square" lIns="0" tIns="0" rIns="0" bIns="0" anchor="t" anchorCtr="0"/>
                  </wps:wsp>
                </a:graphicData>
              </a:graphic>
            </wp:anchor>
          </w:drawing>
        </mc:Choice>
        <mc:Fallback>
          <w:pict>
            <v:shape w14:anchorId="4DBC07FE" id="46feebd0-aa3c-11ea-a756-beb5f67e67be" o:spid="_x0000_s1031" type="#_x0000_t202" style="position:absolute;margin-left:190.45pt;margin-top:215.75pt;width:264.75pt;height:25.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" filled="f" stroked="f">
              <v:textbox inset="0,0,0,0">
                <w:txbxContent>
                  <w:p w14:paraId="7A84AE43" w14:textId="77777777" w:rsidR="00AC7261" w:rsidRDefault="003A2CC5">
                    <w:r>
                      <w:t>15c beoordeling Jemen</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DFBEC81" wp14:editId="64ACC6BC">
              <wp:simplePos x="0" y="0"/>
              <wp:positionH relativeFrom="page">
                <wp:posOffset>5921375</wp:posOffset>
              </wp:positionH>
              <wp:positionV relativeFrom="page">
                <wp:posOffset>1965325</wp:posOffset>
              </wp:positionV>
              <wp:extent cx="1277620" cy="8009890"/>
              <wp:effectExtent l="0" t="0" r="0" b="0"/>
              <wp:wrapNone/>
              <wp:docPr id="7"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81D34F7" w14:textId="77777777" w:rsidR="00AC7261" w:rsidRDefault="003A2CC5">
                          <w:pPr>
                            <w:pStyle w:val="Referentiegegevensbold"/>
                          </w:pPr>
                          <w:r>
                            <w:t>Directoraat-Generaal Migratie</w:t>
                          </w:r>
                        </w:p>
                        <w:p w14:paraId="7385DC77" w14:textId="77777777" w:rsidR="00AC7261" w:rsidRDefault="003A2CC5">
                          <w:pPr>
                            <w:pStyle w:val="Referentiegegevens"/>
                          </w:pPr>
                          <w:r>
                            <w:t>Directie Migratiebeleid</w:t>
                          </w:r>
                        </w:p>
                        <w:p w14:paraId="57FFF5BA" w14:textId="5CA120D7" w:rsidR="00AC7261" w:rsidRDefault="003A2CC5" w:rsidP="006242C5">
                          <w:pPr>
                            <w:pStyle w:val="Referentiegegevens"/>
                          </w:pPr>
                          <w:r>
                            <w:t>Asiel, Opvang en Terugkeer</w:t>
                          </w:r>
                        </w:p>
                        <w:p w14:paraId="3E5A32FF" w14:textId="77777777" w:rsidR="006242C5" w:rsidRPr="006242C5" w:rsidRDefault="006242C5" w:rsidP="006242C5"/>
                        <w:p w14:paraId="1182B4B8" w14:textId="77777777" w:rsidR="00AC7261" w:rsidRDefault="003A2CC5">
                          <w:pPr>
                            <w:pStyle w:val="Referentiegegevensbold"/>
                          </w:pPr>
                          <w:r>
                            <w:t>O</w:t>
                          </w:r>
                          <w:r>
                            <w:t>nze referentie</w:t>
                          </w:r>
                        </w:p>
                        <w:p w14:paraId="5E5BA9A5" w14:textId="77777777" w:rsidR="00AC7261" w:rsidRDefault="003A2CC5">
                          <w:pPr>
                            <w:pStyle w:val="Referentiegegevens"/>
                          </w:pPr>
                          <w:r>
                            <w:t>6487461</w:t>
                          </w:r>
                        </w:p>
                      </w:txbxContent>
                    </wps:txbx>
                    <wps:bodyPr vert="horz" wrap="square" lIns="0" tIns="0" rIns="0" bIns="0" anchor="t" anchorCtr="0"/>
                  </wps:wsp>
                </a:graphicData>
              </a:graphic>
            </wp:anchor>
          </w:drawing>
        </mc:Choice>
        <mc:Fallback>
          <w:pict>
            <v:shape w14:anchorId="1DFBEC81" id="46feec20-aa3c-11ea-a756-beb5f67e67be" o:spid="_x0000_s1032"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HFQQ5qTAQAAFQMA&#10;AA4AAAAAAAAAAAAAAAAALgIAAGRycy9lMm9Eb2MueG1sUEsBAi0AFAAGAAgAAAAhACfpzZ/iAAAA&#10;DQEAAA8AAAAAAAAAAAAAAAAA7QMAAGRycy9kb3ducmV2LnhtbFBLBQYAAAAABAAEAPMAAAD8BAAA&#10;AAA=&#10;" filled="f" stroked="f">
              <v:textbox inset="0,0,0,0">
                <w:txbxContent>
                  <w:p w14:paraId="581D34F7" w14:textId="77777777" w:rsidR="00AC7261" w:rsidRDefault="003A2CC5">
                    <w:pPr>
                      <w:pStyle w:val="Referentiegegevensbold"/>
                    </w:pPr>
                    <w:r>
                      <w:t>Directoraat-Generaal Migratie</w:t>
                    </w:r>
                  </w:p>
                  <w:p w14:paraId="7385DC77" w14:textId="77777777" w:rsidR="00AC7261" w:rsidRDefault="003A2CC5">
                    <w:pPr>
                      <w:pStyle w:val="Referentiegegevens"/>
                    </w:pPr>
                    <w:r>
                      <w:t>Directie Migratiebeleid</w:t>
                    </w:r>
                  </w:p>
                  <w:p w14:paraId="57FFF5BA" w14:textId="5CA120D7" w:rsidR="00AC7261" w:rsidRDefault="003A2CC5" w:rsidP="006242C5">
                    <w:pPr>
                      <w:pStyle w:val="Referentiegegevens"/>
                    </w:pPr>
                    <w:r>
                      <w:t>Asiel, Opvang en Terugkeer</w:t>
                    </w:r>
                  </w:p>
                  <w:p w14:paraId="3E5A32FF" w14:textId="77777777" w:rsidR="006242C5" w:rsidRPr="006242C5" w:rsidRDefault="006242C5" w:rsidP="006242C5"/>
                  <w:p w14:paraId="1182B4B8" w14:textId="77777777" w:rsidR="00AC7261" w:rsidRDefault="003A2CC5">
                    <w:pPr>
                      <w:pStyle w:val="Referentiegegevensbold"/>
                    </w:pPr>
                    <w:r>
                      <w:t>O</w:t>
                    </w:r>
                    <w:r>
                      <w:t>nze referentie</w:t>
                    </w:r>
                  </w:p>
                  <w:p w14:paraId="5E5BA9A5" w14:textId="77777777" w:rsidR="00AC7261" w:rsidRDefault="003A2CC5">
                    <w:pPr>
                      <w:pStyle w:val="Referentiegegevens"/>
                    </w:pPr>
                    <w:r>
                      <w:t>6487461</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3510B23" wp14:editId="67252CAE">
              <wp:simplePos x="0" y="0"/>
              <wp:positionH relativeFrom="page">
                <wp:posOffset>1007744</wp:posOffset>
              </wp:positionH>
              <wp:positionV relativeFrom="page">
                <wp:posOffset>10194925</wp:posOffset>
              </wp:positionV>
              <wp:extent cx="4790440" cy="161925"/>
              <wp:effectExtent l="0" t="0" r="0" b="0"/>
              <wp:wrapNone/>
              <wp:docPr id="8" name="46feec6f-aa3c-11ea-a756-beb5f67e67be"/>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6540183D" w14:textId="77777777" w:rsidR="00FA5EE4" w:rsidRDefault="00FA5EE4"/>
                      </w:txbxContent>
                    </wps:txbx>
                    <wps:bodyPr vert="horz" wrap="square" lIns="0" tIns="0" rIns="0" bIns="0" anchor="t" anchorCtr="0"/>
                  </wps:wsp>
                </a:graphicData>
              </a:graphic>
            </wp:anchor>
          </w:drawing>
        </mc:Choice>
        <mc:Fallback>
          <w:pict>
            <v:shape w14:anchorId="53510B23" id="46feec6f-aa3c-11ea-a756-beb5f67e67be" o:spid="_x0000_s1033" type="#_x0000_t202" style="position:absolute;margin-left:79.35pt;margin-top:802.75pt;width:377.2pt;height:12.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" filled="f" stroked="f">
              <v:textbox inset="0,0,0,0">
                <w:txbxContent>
                  <w:p w14:paraId="6540183D" w14:textId="77777777" w:rsidR="00FA5EE4" w:rsidRDefault="00FA5EE4"/>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8300FCA" wp14:editId="06DA8689">
              <wp:simplePos x="0" y="0"/>
              <wp:positionH relativeFrom="page">
                <wp:posOffset>5921375</wp:posOffset>
              </wp:positionH>
              <wp:positionV relativeFrom="page">
                <wp:posOffset>10194925</wp:posOffset>
              </wp:positionV>
              <wp:extent cx="1285875" cy="161290"/>
              <wp:effectExtent l="0" t="0" r="0" b="0"/>
              <wp:wrapNone/>
              <wp:docPr id="9"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249C752" w14:textId="77777777" w:rsidR="00AC7261" w:rsidRDefault="003A2CC5">
                          <w:pPr>
                            <w:pStyle w:val="Referentiegegevens"/>
                          </w:pPr>
                          <w:r>
                            <w:t xml:space="preserve">Pagina </w:t>
                          </w:r>
                          <w:r>
                            <w:fldChar w:fldCharType="begin"/>
                          </w:r>
                          <w:r>
                            <w:instrText>PAGE</w:instrText>
                          </w:r>
                          <w:r>
                            <w:fldChar w:fldCharType="separate"/>
                          </w:r>
                          <w:r w:rsidR="00430841">
                            <w:rPr>
                              <w:noProof/>
                            </w:rPr>
                            <w:t>1</w:t>
                          </w:r>
                          <w:r>
                            <w:fldChar w:fldCharType="end"/>
                          </w:r>
                          <w:r>
                            <w:t xml:space="preserve"> van </w:t>
                          </w:r>
                          <w:r>
                            <w:fldChar w:fldCharType="begin"/>
                          </w:r>
                          <w:r>
                            <w:instrText>NUMPAGES</w:instrText>
                          </w:r>
                          <w:r>
                            <w:fldChar w:fldCharType="separate"/>
                          </w:r>
                          <w:r w:rsidR="00430841">
                            <w:rPr>
                              <w:noProof/>
                            </w:rPr>
                            <w:t>1</w:t>
                          </w:r>
                          <w:r>
                            <w:fldChar w:fldCharType="end"/>
                          </w:r>
                        </w:p>
                      </w:txbxContent>
                    </wps:txbx>
                    <wps:bodyPr vert="horz" wrap="square" lIns="0" tIns="0" rIns="0" bIns="0" anchor="t" anchorCtr="0"/>
                  </wps:wsp>
                </a:graphicData>
              </a:graphic>
            </wp:anchor>
          </w:drawing>
        </mc:Choice>
        <mc:Fallback>
          <w:pict>
            <v:shape w14:anchorId="18300FCA" id="46feecbe-aa3c-11ea-a756-beb5f67e67be" o:spid="_x0000_s1034" type="#_x0000_t202" style="position:absolute;margin-left:466.25pt;margin-top:802.75pt;width:101.25pt;height:12.7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CqboLyUAQAAFAMA&#10;AA4AAAAAAAAAAAAAAAAALgIAAGRycy9lMm9Eb2MueG1sUEsBAi0AFAAGAAgAAAAhACc+LDXhAAAA&#10;DgEAAA8AAAAAAAAAAAAAAAAA7gMAAGRycy9kb3ducmV2LnhtbFBLBQYAAAAABAAEAPMAAAD8BAAA&#10;AAA=&#10;" filled="f" stroked="f">
              <v:textbox inset="0,0,0,0">
                <w:txbxContent>
                  <w:p w14:paraId="7249C752" w14:textId="77777777" w:rsidR="00AC7261" w:rsidRDefault="003A2CC5">
                    <w:pPr>
                      <w:pStyle w:val="Referentiegegevens"/>
                    </w:pPr>
                    <w:r>
                      <w:t xml:space="preserve">Pagina </w:t>
                    </w:r>
                    <w:r>
                      <w:fldChar w:fldCharType="begin"/>
                    </w:r>
                    <w:r>
                      <w:instrText>PAGE</w:instrText>
                    </w:r>
                    <w:r>
                      <w:fldChar w:fldCharType="separate"/>
                    </w:r>
                    <w:r w:rsidR="00430841">
                      <w:rPr>
                        <w:noProof/>
                      </w:rPr>
                      <w:t>1</w:t>
                    </w:r>
                    <w:r>
                      <w:fldChar w:fldCharType="end"/>
                    </w:r>
                    <w:r>
                      <w:t xml:space="preserve"> van </w:t>
                    </w:r>
                    <w:r>
                      <w:fldChar w:fldCharType="begin"/>
                    </w:r>
                    <w:r>
                      <w:instrText>NUMPAGES</w:instrText>
                    </w:r>
                    <w:r>
                      <w:fldChar w:fldCharType="separate"/>
                    </w:r>
                    <w:r w:rsidR="00430841">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867FA8F" wp14:editId="1803E9B0">
              <wp:simplePos x="0" y="0"/>
              <wp:positionH relativeFrom="page">
                <wp:posOffset>3545840</wp:posOffset>
              </wp:positionH>
              <wp:positionV relativeFrom="page">
                <wp:posOffset>0</wp:posOffset>
              </wp:positionV>
              <wp:extent cx="467995" cy="1583055"/>
              <wp:effectExtent l="0" t="0" r="0" b="0"/>
              <wp:wrapNone/>
              <wp:docPr id="10"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E0888F0" w14:textId="77777777" w:rsidR="00AC7261" w:rsidRDefault="003A2CC5">
                          <w:pPr>
                            <w:spacing w:line="240" w:lineRule="auto"/>
                          </w:pPr>
                          <w:r>
                            <w:rPr>
                              <w:noProof/>
                            </w:rPr>
                            <w:drawing>
                              <wp:inline distT="0" distB="0" distL="0" distR="0" wp14:anchorId="4CF217AD" wp14:editId="7E832222">
                                <wp:extent cx="467995" cy="1583865"/>
                                <wp:effectExtent l="0" t="0" r="0" b="0"/>
                                <wp:docPr id="11"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867FA8F" id="46feed0e-aa3c-11ea-a756-beb5f67e67be" o:spid="_x0000_s1035" type="#_x0000_t202" style="position:absolute;margin-left:279.2pt;margin-top:0;width:36.85pt;height:124.6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4eMk5UBAAAUAwAA&#10;DgAAAAAAAAAAAAAAAAAuAgAAZHJzL2Uyb0RvYy54bWxQSwECLQAUAAYACAAAACEA7IjYZN8AAAAI&#10;AQAADwAAAAAAAAAAAAAAAADvAwAAZHJzL2Rvd25yZXYueG1sUEsFBgAAAAAEAAQA8wAAAPsEAAAA&#10;AA==&#10;" filled="f" stroked="f">
              <v:textbox inset="0,0,0,0">
                <w:txbxContent>
                  <w:p w14:paraId="5E0888F0" w14:textId="77777777" w:rsidR="00AC7261" w:rsidRDefault="003A2CC5">
                    <w:pPr>
                      <w:spacing w:line="240" w:lineRule="auto"/>
                    </w:pPr>
                    <w:r>
                      <w:rPr>
                        <w:noProof/>
                      </w:rPr>
                      <w:drawing>
                        <wp:inline distT="0" distB="0" distL="0" distR="0" wp14:anchorId="4CF217AD" wp14:editId="7E832222">
                          <wp:extent cx="467995" cy="1583865"/>
                          <wp:effectExtent l="0" t="0" r="0" b="0"/>
                          <wp:docPr id="11"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928BF14" wp14:editId="5B3760AB">
              <wp:simplePos x="0" y="0"/>
              <wp:positionH relativeFrom="page">
                <wp:posOffset>3995420</wp:posOffset>
              </wp:positionH>
              <wp:positionV relativeFrom="page">
                <wp:posOffset>0</wp:posOffset>
              </wp:positionV>
              <wp:extent cx="2339975" cy="1583690"/>
              <wp:effectExtent l="0" t="0" r="0" b="0"/>
              <wp:wrapNone/>
              <wp:docPr id="12"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4EA67B4" w14:textId="77777777" w:rsidR="00AC7261" w:rsidRDefault="003A2CC5">
                          <w:pPr>
                            <w:spacing w:line="240" w:lineRule="auto"/>
                          </w:pPr>
                          <w:r>
                            <w:rPr>
                              <w:noProof/>
                            </w:rPr>
                            <w:drawing>
                              <wp:inline distT="0" distB="0" distL="0" distR="0" wp14:anchorId="07C16DD6" wp14:editId="229F6B68">
                                <wp:extent cx="2339975" cy="1582834"/>
                                <wp:effectExtent l="0" t="0" r="0" b="0"/>
                                <wp:docPr id="13"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3"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928BF14" id="46feed67-aa3c-11ea-a756-beb5f67e67be" o:spid="_x0000_s1036" type="#_x0000_t202" style="position:absolute;margin-left:314.6pt;margin-top:0;width:184.25pt;height:124.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0dlw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" filled="f" stroked="f">
              <v:textbox inset="0,0,0,0">
                <w:txbxContent>
                  <w:p w14:paraId="54EA67B4" w14:textId="77777777" w:rsidR="00AC7261" w:rsidRDefault="003A2CC5">
                    <w:pPr>
                      <w:spacing w:line="240" w:lineRule="auto"/>
                    </w:pPr>
                    <w:r>
                      <w:rPr>
                        <w:noProof/>
                      </w:rPr>
                      <w:drawing>
                        <wp:inline distT="0" distB="0" distL="0" distR="0" wp14:anchorId="07C16DD6" wp14:editId="229F6B68">
                          <wp:extent cx="2339975" cy="1582834"/>
                          <wp:effectExtent l="0" t="0" r="0" b="0"/>
                          <wp:docPr id="13"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3"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6846A5E" wp14:editId="50F187B7">
              <wp:simplePos x="0" y="0"/>
              <wp:positionH relativeFrom="page">
                <wp:posOffset>1007744</wp:posOffset>
              </wp:positionH>
              <wp:positionV relativeFrom="page">
                <wp:posOffset>2496820</wp:posOffset>
              </wp:positionV>
              <wp:extent cx="1238250" cy="533400"/>
              <wp:effectExtent l="0" t="0" r="0" b="0"/>
              <wp:wrapNone/>
              <wp:docPr id="14" name="46fef31b-aa3c-11ea-a756-beb5f67e67be"/>
              <wp:cNvGraphicFramePr/>
              <a:graphic xmlns:a="http://schemas.openxmlformats.org/drawingml/2006/main">
                <a:graphicData uri="http://schemas.microsoft.com/office/word/2010/wordprocessingShape">
                  <wps:wsp>
                    <wps:cNvSpPr txBox="1"/>
                    <wps:spPr>
                      <a:xfrm>
                        <a:off x="0" y="0"/>
                        <a:ext cx="1238250" cy="533400"/>
                      </a:xfrm>
                      <a:prstGeom prst="rect">
                        <a:avLst/>
                      </a:prstGeom>
                      <a:noFill/>
                    </wps:spPr>
                    <wps:txbx>
                      <w:txbxContent>
                        <w:p w14:paraId="776AB2C8" w14:textId="77777777" w:rsidR="00AC7261" w:rsidRDefault="003A2CC5">
                          <w:pPr>
                            <w:spacing w:line="240" w:lineRule="auto"/>
                          </w:pPr>
                          <w:r>
                            <w:rPr>
                              <w:noProof/>
                            </w:rPr>
                            <w:drawing>
                              <wp:inline distT="0" distB="0" distL="0" distR="0" wp14:anchorId="58E84541" wp14:editId="61B5AB99">
                                <wp:extent cx="1238250" cy="536370"/>
                                <wp:effectExtent l="0" t="0" r="0" b="0"/>
                                <wp:docPr id="15" name="Document_name_-_annex" descr="bijlage" title="bijlage"/>
                                <wp:cNvGraphicFramePr/>
                                <a:graphic xmlns:a="http://schemas.openxmlformats.org/drawingml/2006/main">
                                  <a:graphicData uri="http://schemas.openxmlformats.org/drawingml/2006/picture">
                                    <pic:pic xmlns:pic="http://schemas.openxmlformats.org/drawingml/2006/picture">
                                      <pic:nvPicPr>
                                        <pic:cNvPr id="15" name="Document_name_-_annex"/>
                                        <pic:cNvPicPr/>
                                      </pic:nvPicPr>
                                      <pic:blipFill>
                                        <a:blip r:embed="rId3"/>
                                        <a:stretch>
                                          <a:fillRect/>
                                        </a:stretch>
                                      </pic:blipFill>
                                      <pic:spPr bwMode="auto">
                                        <a:xfrm>
                                          <a:off x="0" y="0"/>
                                          <a:ext cx="1238250" cy="53637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6846A5E" id="46fef31b-aa3c-11ea-a756-beb5f67e67be" o:spid="_x0000_s1037" type="#_x0000_t202" style="position:absolute;margin-left:79.35pt;margin-top:196.6pt;width:97.5pt;height:42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" filled="f" stroked="f">
              <v:textbox inset="0,0,0,0">
                <w:txbxContent>
                  <w:p w14:paraId="776AB2C8" w14:textId="77777777" w:rsidR="00AC7261" w:rsidRDefault="003A2CC5">
                    <w:pPr>
                      <w:spacing w:line="240" w:lineRule="auto"/>
                    </w:pPr>
                    <w:r>
                      <w:rPr>
                        <w:noProof/>
                      </w:rPr>
                      <w:drawing>
                        <wp:inline distT="0" distB="0" distL="0" distR="0" wp14:anchorId="58E84541" wp14:editId="61B5AB99">
                          <wp:extent cx="1238250" cy="536370"/>
                          <wp:effectExtent l="0" t="0" r="0" b="0"/>
                          <wp:docPr id="15" name="Document_name_-_annex" descr="bijlage" title="bijlage"/>
                          <wp:cNvGraphicFramePr/>
                          <a:graphic xmlns:a="http://schemas.openxmlformats.org/drawingml/2006/main">
                            <a:graphicData uri="http://schemas.openxmlformats.org/drawingml/2006/picture">
                              <pic:pic xmlns:pic="http://schemas.openxmlformats.org/drawingml/2006/picture">
                                <pic:nvPicPr>
                                  <pic:cNvPr id="15" name="Document_name_-_annex"/>
                                  <pic:cNvPicPr/>
                                </pic:nvPicPr>
                                <pic:blipFill>
                                  <a:blip r:embed="rId3"/>
                                  <a:stretch>
                                    <a:fillRect/>
                                  </a:stretch>
                                </pic:blipFill>
                                <pic:spPr bwMode="auto">
                                  <a:xfrm>
                                    <a:off x="0" y="0"/>
                                    <a:ext cx="1238250" cy="536370"/>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19C285"/>
    <w:multiLevelType w:val="multilevel"/>
    <w:tmpl w:val="3F74E92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89DD2D9E"/>
    <w:multiLevelType w:val="multilevel"/>
    <w:tmpl w:val="87D93A35"/>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BD2E8415"/>
    <w:multiLevelType w:val="multilevel"/>
    <w:tmpl w:val="C7E3529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EACF3108"/>
    <w:multiLevelType w:val="multilevel"/>
    <w:tmpl w:val="E23067FC"/>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013DD5B4"/>
    <w:multiLevelType w:val="multilevel"/>
    <w:tmpl w:val="2F174A6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0EFD3EBF"/>
    <w:multiLevelType w:val="hybridMultilevel"/>
    <w:tmpl w:val="F304AB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2A1D7FF"/>
    <w:multiLevelType w:val="multilevel"/>
    <w:tmpl w:val="0E749FBA"/>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7" w15:restartNumberingAfterBreak="0">
    <w:nsid w:val="16881600"/>
    <w:multiLevelType w:val="hybridMultilevel"/>
    <w:tmpl w:val="99C82CAE"/>
    <w:lvl w:ilvl="0" w:tplc="38BCF1B0">
      <w:numFmt w:val="bullet"/>
      <w:lvlText w:val=""/>
      <w:lvlJc w:val="left"/>
      <w:pPr>
        <w:ind w:left="720" w:hanging="360"/>
      </w:pPr>
      <w:rPr>
        <w:rFonts w:ascii="Symbol" w:eastAsia="DejaVu Sans" w:hAnsi="Symbol"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64813633">
    <w:abstractNumId w:val="3"/>
  </w:num>
  <w:num w:numId="2" w16cid:durableId="383918935">
    <w:abstractNumId w:val="1"/>
  </w:num>
  <w:num w:numId="3" w16cid:durableId="847016627">
    <w:abstractNumId w:val="0"/>
  </w:num>
  <w:num w:numId="4" w16cid:durableId="1855998003">
    <w:abstractNumId w:val="4"/>
  </w:num>
  <w:num w:numId="5" w16cid:durableId="1269846226">
    <w:abstractNumId w:val="6"/>
  </w:num>
  <w:num w:numId="6" w16cid:durableId="1847938804">
    <w:abstractNumId w:val="2"/>
  </w:num>
  <w:num w:numId="7" w16cid:durableId="1658725061">
    <w:abstractNumId w:val="7"/>
  </w:num>
  <w:num w:numId="8" w16cid:durableId="9524390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841"/>
    <w:rsid w:val="001A5ABE"/>
    <w:rsid w:val="003A2CC5"/>
    <w:rsid w:val="00430841"/>
    <w:rsid w:val="00557D8E"/>
    <w:rsid w:val="006242C5"/>
    <w:rsid w:val="006F4CA9"/>
    <w:rsid w:val="00835050"/>
    <w:rsid w:val="00980141"/>
    <w:rsid w:val="00985AAD"/>
    <w:rsid w:val="00AC29B4"/>
    <w:rsid w:val="00AC7261"/>
    <w:rsid w:val="00BB4D0C"/>
    <w:rsid w:val="00BC78D7"/>
    <w:rsid w:val="00FA5E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CD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430841"/>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430841"/>
    <w:rPr>
      <w:rFonts w:ascii="Verdana" w:hAnsi="Verdana"/>
      <w:color w:val="000000"/>
    </w:rPr>
  </w:style>
  <w:style w:type="character" w:styleId="Voetnootmarkering">
    <w:name w:val="footnote reference"/>
    <w:basedOn w:val="Standaardalinea-lettertype"/>
    <w:uiPriority w:val="99"/>
    <w:semiHidden/>
    <w:unhideWhenUsed/>
    <w:rsid w:val="00430841"/>
    <w:rPr>
      <w:vertAlign w:val="superscript"/>
    </w:rPr>
  </w:style>
  <w:style w:type="paragraph" w:styleId="Lijstalinea">
    <w:name w:val="List Paragraph"/>
    <w:basedOn w:val="Standaard"/>
    <w:uiPriority w:val="34"/>
    <w:semiHidden/>
    <w:rsid w:val="00557D8E"/>
    <w:pPr>
      <w:ind w:left="720"/>
      <w:contextualSpacing/>
    </w:pPr>
  </w:style>
  <w:style w:type="paragraph" w:styleId="Koptekst">
    <w:name w:val="header"/>
    <w:basedOn w:val="Standaard"/>
    <w:link w:val="KoptekstChar"/>
    <w:uiPriority w:val="99"/>
    <w:unhideWhenUsed/>
    <w:rsid w:val="006242C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242C5"/>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 Target="webSettings0.xml" Id="rId16"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dtm.iom.int/yemen" TargetMode="External"/><Relationship Id="rId3" Type="http://schemas.openxmlformats.org/officeDocument/2006/relationships/hyperlink" Target="https://hdr.undp.org/data-center/specific-country-data" TargetMode="External"/><Relationship Id="rId7" Type="http://schemas.openxmlformats.org/officeDocument/2006/relationships/hyperlink" Target="https://dtm.iom.int/reports/yemen-annual-rapid-displacement-tracking-rdt-report-2024?close=true" TargetMode="External"/><Relationship Id="rId2" Type="http://schemas.openxmlformats.org/officeDocument/2006/relationships/hyperlink" Target="https://reliefweb.int/report/yemen/yemen-revised-plan-2011maaye00111p" TargetMode="External"/><Relationship Id="rId1" Type="http://schemas.openxmlformats.org/officeDocument/2006/relationships/hyperlink" Target="https://reliefweb.int/report/yemen/impact-rising-food-prices-household-food-security-yemen?_gl=1*qe5br7*_ga*MTU0NjEyNzk4Ny4xNzQ3MjkyNjM1*_ga_E60ZNX2F68*czE3NTQ1NDg0MjgkbzUkZzEkdDE3NTQ1NTA0MjkkajQ0JGwwJGgw" TargetMode="External"/><Relationship Id="rId6" Type="http://schemas.openxmlformats.org/officeDocument/2006/relationships/hyperlink" Target="https://documents.un.org/doc/undoc/gen/n24/259/53/pdf/n2425953.pdf" TargetMode="External"/><Relationship Id="rId5" Type="http://schemas.openxmlformats.org/officeDocument/2006/relationships/hyperlink" Target="https://www.ipcinfo.org/ipc-country-analysis/details-map/en/c/1157127/?iso3=YEM" TargetMode="External"/><Relationship Id="rId4" Type="http://schemas.openxmlformats.org/officeDocument/2006/relationships/hyperlink" Target="https://www.ipcinfo.org/fileadmin/user_upload/ipcinfo/docs/IPC_Yemen_Acute_Malnutrition_Nov2023_Oct2024_Report.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10</ap:Pages>
  <ap:Words>2914</ap:Words>
  <ap:Characters>16032</ap:Characters>
  <ap:DocSecurity>0</ap:DocSecurity>
  <ap:Lines>133</ap:Lines>
  <ap:Paragraphs>37</ap:Paragraphs>
  <ap:ScaleCrop>false</ap:ScaleCrop>
  <ap:LinksUpToDate>false</ap:LinksUpToDate>
  <ap:CharactersWithSpaces>18909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2025-10-08T09:30:00.0000000Z</dcterms:created>
  <dcterms:modified xsi:type="dcterms:W3CDTF">2025-10-08T09:30:00.0000000Z</dcterms:modified>
  <dc:description>------------------------</dc:description>
  <version/>
  <category/>
</coreProperties>
</file>