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8A1" w:rsidP="00E638A1" w:rsidRDefault="00E638A1" w14:paraId="2FA514B4" w14:textId="77777777">
      <w:pPr>
        <w:rPr>
          <w:b/>
          <w:bCs/>
        </w:rPr>
      </w:pPr>
      <w:r w:rsidRPr="00F839BE">
        <w:rPr>
          <w:b/>
          <w:bCs/>
        </w:rPr>
        <w:t>36820-M</w:t>
      </w:r>
    </w:p>
    <w:p w:rsidR="00E638A1" w:rsidP="00E638A1" w:rsidRDefault="00E638A1" w14:paraId="6B181834" w14:textId="77777777">
      <w:pPr>
        <w:rPr>
          <w:b/>
          <w:bCs/>
        </w:rPr>
      </w:pPr>
    </w:p>
    <w:p w:rsidR="00E638A1" w:rsidP="00E638A1" w:rsidRDefault="00E638A1" w14:paraId="1665626D" w14:textId="77777777">
      <w:pPr>
        <w:rPr>
          <w:szCs w:val="18"/>
        </w:rPr>
      </w:pPr>
      <w:r w:rsidRPr="73EF869B">
        <w:rPr>
          <w:szCs w:val="18"/>
        </w:rPr>
        <w:t>1</w:t>
      </w:r>
    </w:p>
    <w:p w:rsidR="00E638A1" w:rsidP="00E638A1" w:rsidRDefault="00E638A1" w14:paraId="4A7DB9DA" w14:textId="77777777">
      <w:pPr>
        <w:rPr>
          <w:szCs w:val="18"/>
        </w:rPr>
      </w:pPr>
      <w:r w:rsidRPr="41220F9A">
        <w:rPr>
          <w:szCs w:val="18"/>
        </w:rPr>
        <w:t>Hoe heeft het totale budget voor klimaatmaatregelen zich de afgelopen jaren ontwikkeld? Hoe is er ten opzichte van de begroting van 2024 en 2025 geschoven met middelen?</w:t>
      </w:r>
    </w:p>
    <w:p w:rsidR="00E638A1" w:rsidP="00E638A1" w:rsidRDefault="00E638A1" w14:paraId="544FBA42" w14:textId="77777777">
      <w:pPr>
        <w:rPr>
          <w:szCs w:val="18"/>
        </w:rPr>
      </w:pPr>
    </w:p>
    <w:p w:rsidR="00E638A1" w:rsidP="00E638A1" w:rsidRDefault="00E638A1" w14:paraId="11A95C8E" w14:textId="77777777">
      <w:pPr>
        <w:rPr>
          <w:szCs w:val="18"/>
        </w:rPr>
      </w:pPr>
      <w:r w:rsidRPr="73EF869B">
        <w:rPr>
          <w:szCs w:val="18"/>
        </w:rPr>
        <w:t>Antwoord</w:t>
      </w:r>
    </w:p>
    <w:p w:rsidRPr="003149D4" w:rsidR="00E638A1" w:rsidP="00E638A1" w:rsidRDefault="00E638A1" w14:paraId="2950809D" w14:textId="77777777">
      <w:pPr>
        <w:rPr>
          <w:szCs w:val="18"/>
        </w:rPr>
      </w:pPr>
      <w:r w:rsidRPr="003149D4">
        <w:rPr>
          <w:szCs w:val="18"/>
        </w:rPr>
        <w:t xml:space="preserve">Zie het antwoord bij vraag 5 </w:t>
      </w:r>
      <w:r>
        <w:rPr>
          <w:szCs w:val="18"/>
        </w:rPr>
        <w:t xml:space="preserve">van de feitelijke vragen over de </w:t>
      </w:r>
      <w:r w:rsidRPr="003149D4">
        <w:rPr>
          <w:szCs w:val="18"/>
        </w:rPr>
        <w:t>KGG</w:t>
      </w:r>
      <w:r>
        <w:rPr>
          <w:szCs w:val="18"/>
        </w:rPr>
        <w:t>-begroting</w:t>
      </w:r>
      <w:r w:rsidRPr="003149D4">
        <w:rPr>
          <w:szCs w:val="18"/>
        </w:rPr>
        <w:t xml:space="preserve">. </w:t>
      </w:r>
    </w:p>
    <w:p w:rsidR="00E638A1" w:rsidP="00E638A1" w:rsidRDefault="00E638A1" w14:paraId="1062D663" w14:textId="77777777">
      <w:pPr>
        <w:rPr>
          <w:szCs w:val="18"/>
        </w:rPr>
      </w:pPr>
    </w:p>
    <w:p w:rsidR="00E638A1" w:rsidP="00E638A1" w:rsidRDefault="00E638A1" w14:paraId="3AC75527" w14:textId="77777777">
      <w:pPr>
        <w:rPr>
          <w:szCs w:val="18"/>
        </w:rPr>
      </w:pPr>
      <w:r w:rsidRPr="6B201024">
        <w:rPr>
          <w:szCs w:val="18"/>
        </w:rPr>
        <w:t>2</w:t>
      </w:r>
    </w:p>
    <w:p w:rsidR="00E638A1" w:rsidP="00E638A1" w:rsidRDefault="00E638A1" w14:paraId="0C1A940F" w14:textId="77777777">
      <w:pPr>
        <w:rPr>
          <w:szCs w:val="18"/>
        </w:rPr>
      </w:pPr>
      <w:r w:rsidRPr="6B201024">
        <w:rPr>
          <w:szCs w:val="18"/>
        </w:rPr>
        <w:t>Hoeveel middelen waren er aan de start van het Klimaatfonds gereserveerd voor de maatwerkafspraken? Hoeveel staat nu op de begroting gereserveerd voor de maatwerkafspraken? Hoeveel van dit geld is reeds (juridisch) gereserveerd voor de maatwerkafspraken? Hoeveel van deze middelen is daadwerkelijk uitgegeven? Klopt het dat er zo'n 2 miljard euro wordt uitgegeven aan de maatwerkafspraken met Tata Steel? Hoeveel middelen zijn er dan nog beschikbaar voor maatwerkafspraken met andere bedrijven?</w:t>
      </w:r>
    </w:p>
    <w:p w:rsidR="00E638A1" w:rsidP="00E638A1" w:rsidRDefault="00E638A1" w14:paraId="72AEC396" w14:textId="77777777">
      <w:pPr>
        <w:rPr>
          <w:szCs w:val="18"/>
        </w:rPr>
      </w:pPr>
    </w:p>
    <w:p w:rsidRPr="007B40AC" w:rsidR="00E638A1" w:rsidP="00E638A1" w:rsidRDefault="00E638A1" w14:paraId="35923DEA" w14:textId="77777777">
      <w:pPr>
        <w:rPr>
          <w:szCs w:val="18"/>
        </w:rPr>
      </w:pPr>
      <w:r w:rsidRPr="6B201024">
        <w:rPr>
          <w:szCs w:val="18"/>
        </w:rPr>
        <w:t>Antwoord</w:t>
      </w:r>
    </w:p>
    <w:p w:rsidR="00E638A1" w:rsidP="00E638A1" w:rsidRDefault="00E638A1" w14:paraId="465E0D8E" w14:textId="77777777">
      <w:pPr>
        <w:rPr>
          <w:rFonts w:eastAsiaTheme="minorEastAsia"/>
          <w:szCs w:val="18"/>
        </w:rPr>
      </w:pPr>
      <w:r w:rsidRPr="41220F9A">
        <w:rPr>
          <w:rFonts w:eastAsiaTheme="minorEastAsia"/>
          <w:szCs w:val="18"/>
        </w:rPr>
        <w:t xml:space="preserve">Bij de start van het Klimaatfonds in 2022 is € 3,0 miljard beschikbaar gesteld voor het perceel Verduurzaming Industrie. Een groot deel van dit perceel is ingezet voor algemene subsidieregelingen die bijdragen aan de verduurzaming van bedrijven (NIKI, VEKI, DEI+). In de begroting 2025 was specifiek voor de maatwerkafspraken circa € 1.004 miljoen beschikbaar binnen het Klimaatfonds. Daarvan is € 185 miljoen euro toegekend voor het sluiten van een maatwerkafspraak met </w:t>
      </w:r>
      <w:proofErr w:type="spellStart"/>
      <w:r w:rsidRPr="41220F9A">
        <w:rPr>
          <w:rFonts w:eastAsiaTheme="minorEastAsia"/>
          <w:szCs w:val="18"/>
        </w:rPr>
        <w:t>Nobian</w:t>
      </w:r>
      <w:proofErr w:type="spellEnd"/>
      <w:r w:rsidRPr="41220F9A">
        <w:rPr>
          <w:rFonts w:eastAsiaTheme="minorEastAsia"/>
          <w:szCs w:val="18"/>
        </w:rPr>
        <w:t xml:space="preserve">. In het Meerjarenprogramma Klimaatfonds 2026 is verder een toekenning opgenomen voor de bedrijven Coöperatie Koninklijke Cosun U.A. (voor fase 1: € 75 miljoen en € 30 miljoen onder voorwaarden voor fase 2) en </w:t>
      </w:r>
      <w:proofErr w:type="spellStart"/>
      <w:r w:rsidRPr="41220F9A">
        <w:rPr>
          <w:rFonts w:eastAsiaTheme="minorEastAsia"/>
          <w:szCs w:val="18"/>
        </w:rPr>
        <w:t>AnQore</w:t>
      </w:r>
      <w:proofErr w:type="spellEnd"/>
      <w:r w:rsidRPr="41220F9A">
        <w:rPr>
          <w:rFonts w:eastAsiaTheme="minorEastAsia"/>
          <w:szCs w:val="18"/>
        </w:rPr>
        <w:t xml:space="preserve"> (€ 46 miljoen euro) voor het sluiten van bindende maatwerkafspraken. Voor steun aan het bedrijf </w:t>
      </w:r>
      <w:proofErr w:type="spellStart"/>
      <w:r w:rsidRPr="41220F9A">
        <w:rPr>
          <w:rFonts w:eastAsiaTheme="minorEastAsia"/>
          <w:szCs w:val="18"/>
        </w:rPr>
        <w:t>Avantium</w:t>
      </w:r>
      <w:proofErr w:type="spellEnd"/>
      <w:r w:rsidRPr="41220F9A">
        <w:rPr>
          <w:rFonts w:eastAsiaTheme="minorEastAsia"/>
          <w:szCs w:val="18"/>
        </w:rPr>
        <w:t xml:space="preserve"> is € 15 miljoen toegekend. De Kamer is recentelijk door het kabinet geïnformeerd over de (politieke) besluitvorming van deze toekenningen.</w:t>
      </w:r>
      <w:r>
        <w:rPr>
          <w:rStyle w:val="Voetnootmarkering"/>
          <w:rFonts w:eastAsiaTheme="minorEastAsia"/>
          <w:szCs w:val="18"/>
        </w:rPr>
        <w:footnoteReference w:id="1"/>
      </w:r>
      <w:r w:rsidRPr="41220F9A" w:rsidDel="00AD3AAA">
        <w:rPr>
          <w:rFonts w:eastAsiaTheme="minorEastAsia"/>
          <w:szCs w:val="18"/>
        </w:rPr>
        <w:t xml:space="preserve"> </w:t>
      </w:r>
    </w:p>
    <w:p w:rsidR="00E638A1" w:rsidP="00E638A1" w:rsidRDefault="00E638A1" w14:paraId="213AC85F" w14:textId="77777777">
      <w:pPr>
        <w:rPr>
          <w:rFonts w:eastAsiaTheme="minorEastAsia"/>
          <w:szCs w:val="18"/>
        </w:rPr>
      </w:pPr>
    </w:p>
    <w:p w:rsidRPr="0033076D" w:rsidR="00E638A1" w:rsidP="00E638A1" w:rsidRDefault="00E638A1" w14:paraId="6725986F" w14:textId="77777777">
      <w:r w:rsidRPr="41220F9A">
        <w:rPr>
          <w:rFonts w:eastAsiaTheme="minorEastAsia"/>
          <w:szCs w:val="18"/>
        </w:rPr>
        <w:t xml:space="preserve">Het kabinet voert binnen de maatwerkaanpak gesprekken met Tata Steel Nederland om te komen tot een Joint Letter of </w:t>
      </w:r>
      <w:proofErr w:type="spellStart"/>
      <w:r w:rsidRPr="41220F9A">
        <w:rPr>
          <w:rFonts w:eastAsiaTheme="minorEastAsia"/>
          <w:szCs w:val="18"/>
        </w:rPr>
        <w:t>Intent</w:t>
      </w:r>
      <w:proofErr w:type="spellEnd"/>
      <w:r w:rsidRPr="41220F9A">
        <w:rPr>
          <w:rFonts w:eastAsiaTheme="minorEastAsia"/>
          <w:szCs w:val="18"/>
        </w:rPr>
        <w:t xml:space="preserve"> (</w:t>
      </w:r>
      <w:proofErr w:type="spellStart"/>
      <w:r w:rsidRPr="41220F9A">
        <w:rPr>
          <w:rFonts w:eastAsiaTheme="minorEastAsia"/>
          <w:szCs w:val="18"/>
        </w:rPr>
        <w:t>JLoI</w:t>
      </w:r>
      <w:proofErr w:type="spellEnd"/>
      <w:r w:rsidRPr="41220F9A">
        <w:rPr>
          <w:rFonts w:eastAsiaTheme="minorEastAsia"/>
          <w:szCs w:val="18"/>
        </w:rPr>
        <w:t>). Gelet op de lopende onderhandelingen en de mogelijke koersgevoeligheid van de informatie kan niet worden ingaan op de voortgang en informatie hierover. De Kamer wordt regelmatig (vertrouwelijk) geïnformeerd over de voortgang van deze gesprekken. In ontwerpbegroting 2026 resteert specifiek voor de maatwerkafspraken binnen het perceel Verduurzaming Industrie en Innovatie Mkb € 64</w:t>
      </w:r>
      <w:r w:rsidRPr="4AED88E8">
        <w:rPr>
          <w:rFonts w:eastAsiaTheme="minorEastAsia"/>
          <w:szCs w:val="18"/>
        </w:rPr>
        <w:t>9,0</w:t>
      </w:r>
      <w:r w:rsidRPr="41220F9A">
        <w:rPr>
          <w:rFonts w:eastAsiaTheme="minorEastAsia"/>
          <w:szCs w:val="18"/>
        </w:rPr>
        <w:t xml:space="preserve"> miljoen.</w:t>
      </w:r>
      <w:r>
        <w:rPr>
          <w:rStyle w:val="Voetnootmarkering"/>
          <w:rFonts w:eastAsiaTheme="minorEastAsia"/>
          <w:szCs w:val="18"/>
        </w:rPr>
        <w:footnoteReference w:id="2"/>
      </w:r>
      <w:r w:rsidRPr="41220F9A">
        <w:rPr>
          <w:rFonts w:eastAsiaTheme="minorEastAsia"/>
          <w:szCs w:val="18"/>
        </w:rPr>
        <w:t xml:space="preserve"> Daarnaast is voor maatwerkafspraken met afvalverbrandingsinstallaties (</w:t>
      </w:r>
      <w:proofErr w:type="spellStart"/>
      <w:r w:rsidRPr="41220F9A">
        <w:rPr>
          <w:rFonts w:eastAsiaTheme="minorEastAsia"/>
          <w:szCs w:val="18"/>
        </w:rPr>
        <w:t>AVI’s</w:t>
      </w:r>
      <w:proofErr w:type="spellEnd"/>
      <w:r w:rsidRPr="41220F9A">
        <w:rPr>
          <w:rFonts w:eastAsiaTheme="minorEastAsia"/>
          <w:szCs w:val="18"/>
        </w:rPr>
        <w:t>) ook nog € 180,8 miljoen gereserveerd.</w:t>
      </w:r>
    </w:p>
    <w:p w:rsidR="00F80165" w:rsidRDefault="00F80165" w14:paraId="4035B0E3" w14:textId="77777777"/>
    <w:sectPr w:rsidR="00F80165" w:rsidSect="00E638A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CD8F" w14:textId="77777777" w:rsidR="00E638A1" w:rsidRDefault="00E638A1" w:rsidP="00E638A1">
      <w:pPr>
        <w:spacing w:line="240" w:lineRule="auto"/>
      </w:pPr>
      <w:r>
        <w:separator/>
      </w:r>
    </w:p>
  </w:endnote>
  <w:endnote w:type="continuationSeparator" w:id="0">
    <w:p w14:paraId="45BAF064" w14:textId="77777777" w:rsidR="00E638A1" w:rsidRDefault="00E638A1" w:rsidP="00E63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EEEC" w14:textId="77777777" w:rsidR="00E638A1" w:rsidRDefault="00E638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6C95" w14:textId="77777777" w:rsidR="00E638A1" w:rsidRPr="00BC3B53" w:rsidRDefault="00E638A1"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638A1" w14:paraId="469BB211" w14:textId="77777777" w:rsidTr="00CA6A25">
      <w:trPr>
        <w:trHeight w:hRule="exact" w:val="240"/>
      </w:trPr>
      <w:tc>
        <w:tcPr>
          <w:tcW w:w="7601" w:type="dxa"/>
        </w:tcPr>
        <w:p w14:paraId="241C90B5" w14:textId="77777777" w:rsidR="00E638A1" w:rsidRDefault="00E638A1" w:rsidP="003F1F6B">
          <w:pPr>
            <w:pStyle w:val="Huisstijl-Rubricering"/>
          </w:pPr>
        </w:p>
      </w:tc>
      <w:tc>
        <w:tcPr>
          <w:tcW w:w="2156" w:type="dxa"/>
        </w:tcPr>
        <w:p w14:paraId="76E83DE7" w14:textId="6E68F8CC" w:rsidR="00E638A1" w:rsidRPr="00645414" w:rsidRDefault="00E638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fldChar w:fldCharType="begin"/>
          </w:r>
          <w:r>
            <w:instrText xml:space="preserve"> SECTIONPAGES   \* MERGEFORMAT </w:instrText>
          </w:r>
          <w:r>
            <w:fldChar w:fldCharType="separate"/>
          </w:r>
          <w:r>
            <w:t>2</w:t>
          </w:r>
          <w:r>
            <w:fldChar w:fldCharType="end"/>
          </w:r>
        </w:p>
      </w:tc>
    </w:tr>
  </w:tbl>
  <w:p w14:paraId="5E0B066C" w14:textId="77777777" w:rsidR="00E638A1" w:rsidRPr="00BC3B53" w:rsidRDefault="00E638A1"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638A1" w14:paraId="3B02C308" w14:textId="77777777" w:rsidTr="00CA6A25">
      <w:trPr>
        <w:trHeight w:hRule="exact" w:val="240"/>
      </w:trPr>
      <w:tc>
        <w:tcPr>
          <w:tcW w:w="7601" w:type="dxa"/>
        </w:tcPr>
        <w:p w14:paraId="0B0D504C" w14:textId="77777777" w:rsidR="00E638A1" w:rsidRDefault="00E638A1" w:rsidP="008C356D">
          <w:pPr>
            <w:pStyle w:val="Huisstijl-Rubricering"/>
          </w:pPr>
        </w:p>
      </w:tc>
      <w:tc>
        <w:tcPr>
          <w:tcW w:w="2170" w:type="dxa"/>
        </w:tcPr>
        <w:p w14:paraId="18CE3CE4" w14:textId="47B755F6" w:rsidR="00E638A1" w:rsidRPr="00ED539E" w:rsidRDefault="00E638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t>van</w:t>
          </w:r>
          <w:r w:rsidRPr="00ED539E">
            <w:t xml:space="preserve"> </w:t>
          </w:r>
          <w:r>
            <w:fldChar w:fldCharType="begin"/>
          </w:r>
          <w:r>
            <w:instrText xml:space="preserve"> SECTIONPAGES   \* MERGEFORMAT </w:instrText>
          </w:r>
          <w:r>
            <w:fldChar w:fldCharType="separate"/>
          </w:r>
          <w:r>
            <w:t>2</w:t>
          </w:r>
          <w:r>
            <w:fldChar w:fldCharType="end"/>
          </w:r>
        </w:p>
      </w:tc>
    </w:tr>
  </w:tbl>
  <w:p w14:paraId="7400D954" w14:textId="77777777" w:rsidR="00E638A1" w:rsidRPr="00BC3B53" w:rsidRDefault="00E638A1" w:rsidP="008C356D">
    <w:pPr>
      <w:pStyle w:val="Voettekst"/>
      <w:spacing w:line="240" w:lineRule="auto"/>
      <w:rPr>
        <w:sz w:val="2"/>
        <w:szCs w:val="2"/>
      </w:rPr>
    </w:pPr>
  </w:p>
  <w:p w14:paraId="5F9E5A09" w14:textId="77777777" w:rsidR="00E638A1" w:rsidRPr="00BC3B53" w:rsidRDefault="00E638A1"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237C" w14:textId="77777777" w:rsidR="00E638A1" w:rsidRDefault="00E638A1" w:rsidP="00E638A1">
      <w:pPr>
        <w:spacing w:line="240" w:lineRule="auto"/>
      </w:pPr>
      <w:r>
        <w:separator/>
      </w:r>
    </w:p>
  </w:footnote>
  <w:footnote w:type="continuationSeparator" w:id="0">
    <w:p w14:paraId="5DB58EBB" w14:textId="77777777" w:rsidR="00E638A1" w:rsidRDefault="00E638A1" w:rsidP="00E638A1">
      <w:pPr>
        <w:spacing w:line="240" w:lineRule="auto"/>
      </w:pPr>
      <w:r>
        <w:continuationSeparator/>
      </w:r>
    </w:p>
  </w:footnote>
  <w:footnote w:id="1">
    <w:p w14:paraId="2855D5CF" w14:textId="77777777" w:rsidR="00E638A1" w:rsidRPr="00D40388" w:rsidRDefault="00E638A1" w:rsidP="00E638A1">
      <w:pPr>
        <w:pStyle w:val="Voetnoottekst"/>
        <w:rPr>
          <w:szCs w:val="13"/>
        </w:rPr>
      </w:pPr>
      <w:r w:rsidRPr="00D40388">
        <w:rPr>
          <w:rStyle w:val="Voetnootmarkering"/>
          <w:szCs w:val="13"/>
        </w:rPr>
        <w:footnoteRef/>
      </w:r>
      <w:r w:rsidRPr="00D40388">
        <w:rPr>
          <w:szCs w:val="13"/>
        </w:rPr>
        <w:t xml:space="preserve"> </w:t>
      </w:r>
      <w:r w:rsidRPr="00D40388">
        <w:rPr>
          <w:rFonts w:eastAsia="Verdana" w:cs="Verdana"/>
          <w:color w:val="000000" w:themeColor="text1"/>
          <w:szCs w:val="13"/>
        </w:rPr>
        <w:t xml:space="preserve">Voor </w:t>
      </w:r>
      <w:proofErr w:type="spellStart"/>
      <w:r w:rsidRPr="00D40388">
        <w:rPr>
          <w:rFonts w:eastAsia="Verdana" w:cs="Verdana"/>
          <w:color w:val="000000" w:themeColor="text1"/>
          <w:szCs w:val="13"/>
        </w:rPr>
        <w:t>AnQore</w:t>
      </w:r>
      <w:proofErr w:type="spellEnd"/>
      <w:r w:rsidRPr="00D40388">
        <w:rPr>
          <w:rFonts w:eastAsia="Verdana" w:cs="Verdana"/>
          <w:color w:val="000000" w:themeColor="text1"/>
          <w:szCs w:val="13"/>
        </w:rPr>
        <w:t xml:space="preserve"> zie Kamerstuk29 826, nr. 262; Voor </w:t>
      </w:r>
      <w:proofErr w:type="spellStart"/>
      <w:r w:rsidRPr="00D40388">
        <w:rPr>
          <w:rFonts w:eastAsia="Verdana" w:cs="Verdana"/>
          <w:color w:val="000000" w:themeColor="text1"/>
          <w:szCs w:val="13"/>
        </w:rPr>
        <w:t>Avantium</w:t>
      </w:r>
      <w:proofErr w:type="spellEnd"/>
      <w:r w:rsidRPr="00D40388">
        <w:rPr>
          <w:rFonts w:eastAsia="Verdana" w:cs="Verdana"/>
          <w:color w:val="000000" w:themeColor="text1"/>
          <w:szCs w:val="13"/>
        </w:rPr>
        <w:t xml:space="preserve"> zie Kamerstuk 29 826, nr. 263; Voor Coöperatie Koninklijke Cosun U.A. zie Kamerstuk 29 826, nr. 259.</w:t>
      </w:r>
    </w:p>
  </w:footnote>
  <w:footnote w:id="2">
    <w:p w14:paraId="7FF826DC" w14:textId="77777777" w:rsidR="00E638A1" w:rsidRPr="00D40388" w:rsidRDefault="00E638A1" w:rsidP="00E638A1">
      <w:pPr>
        <w:pStyle w:val="Voetnoottekst"/>
        <w:rPr>
          <w:szCs w:val="13"/>
          <w:lang w:val="en-US"/>
        </w:rPr>
      </w:pPr>
      <w:r w:rsidRPr="00D40388">
        <w:rPr>
          <w:rStyle w:val="Voetnootmarkering"/>
          <w:szCs w:val="13"/>
        </w:rPr>
        <w:footnoteRef/>
      </w:r>
      <w:r w:rsidRPr="00D40388">
        <w:rPr>
          <w:szCs w:val="13"/>
        </w:rPr>
        <w:t xml:space="preserve"> </w:t>
      </w:r>
      <w:r w:rsidRPr="00D40388">
        <w:rPr>
          <w:rFonts w:eastAsia="Verdana" w:cs="Verdana"/>
          <w:color w:val="000000" w:themeColor="text1"/>
          <w:szCs w:val="13"/>
        </w:rPr>
        <w:t>Kamerstuk 2025 D39517.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BCC1" w14:textId="77777777" w:rsidR="00E638A1" w:rsidRDefault="00E638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638A1" w14:paraId="1B79A489" w14:textId="77777777" w:rsidTr="00A50CF6">
      <w:tc>
        <w:tcPr>
          <w:tcW w:w="2156" w:type="dxa"/>
        </w:tcPr>
        <w:p w14:paraId="3428C77C" w14:textId="77777777" w:rsidR="00E638A1" w:rsidRPr="005819CE" w:rsidRDefault="00E638A1" w:rsidP="00A50CF6">
          <w:pPr>
            <w:pStyle w:val="Huisstijl-Adres"/>
            <w:rPr>
              <w:b/>
            </w:rPr>
          </w:pPr>
          <w:r>
            <w:rPr>
              <w:b/>
            </w:rPr>
            <w:t>Directie Financieel Economische Zaken</w:t>
          </w:r>
          <w:r w:rsidRPr="005819CE">
            <w:rPr>
              <w:b/>
            </w:rPr>
            <w:br/>
          </w:r>
        </w:p>
      </w:tc>
    </w:tr>
    <w:tr w:rsidR="00E638A1" w14:paraId="219D3444" w14:textId="77777777" w:rsidTr="00A50CF6">
      <w:trPr>
        <w:trHeight w:hRule="exact" w:val="200"/>
      </w:trPr>
      <w:tc>
        <w:tcPr>
          <w:tcW w:w="2156" w:type="dxa"/>
        </w:tcPr>
        <w:p w14:paraId="24A9CFFF" w14:textId="77777777" w:rsidR="00E638A1" w:rsidRPr="005819CE" w:rsidRDefault="00E638A1" w:rsidP="00A50CF6"/>
      </w:tc>
    </w:tr>
    <w:tr w:rsidR="00E638A1" w14:paraId="130143D3" w14:textId="77777777" w:rsidTr="00502512">
      <w:trPr>
        <w:trHeight w:hRule="exact" w:val="774"/>
      </w:trPr>
      <w:tc>
        <w:tcPr>
          <w:tcW w:w="2156" w:type="dxa"/>
        </w:tcPr>
        <w:p w14:paraId="26EAEB3F" w14:textId="77777777" w:rsidR="00E638A1" w:rsidRDefault="00E638A1" w:rsidP="003A5290">
          <w:pPr>
            <w:pStyle w:val="Huisstijl-Kopje"/>
          </w:pPr>
          <w:r>
            <w:t>Ons kenmerk</w:t>
          </w:r>
        </w:p>
        <w:p w14:paraId="1D4FA1DC" w14:textId="77777777" w:rsidR="00E638A1" w:rsidRPr="005819CE" w:rsidRDefault="00E638A1" w:rsidP="00D40388">
          <w:pPr>
            <w:pStyle w:val="Huisstijl-Kopje"/>
          </w:pPr>
          <w:r>
            <w:rPr>
              <w:b w:val="0"/>
            </w:rPr>
            <w:t>FEZ</w:t>
          </w:r>
          <w:r w:rsidRPr="00502512">
            <w:rPr>
              <w:b w:val="0"/>
            </w:rPr>
            <w:t xml:space="preserve"> / </w:t>
          </w:r>
          <w:r w:rsidRPr="00D40388">
            <w:rPr>
              <w:rFonts w:cs="Helvetica"/>
              <w:b w:val="0"/>
              <w:bCs/>
              <w:color w:val="000000"/>
              <w:szCs w:val="13"/>
              <w:shd w:val="clear" w:color="auto" w:fill="FFFFFF"/>
            </w:rPr>
            <w:t>101341683</w:t>
          </w:r>
        </w:p>
      </w:tc>
    </w:tr>
  </w:tbl>
  <w:p w14:paraId="3293B365" w14:textId="77777777" w:rsidR="00E638A1" w:rsidRDefault="00E638A1" w:rsidP="008C356D">
    <w:pPr>
      <w:pStyle w:val="Koptekst"/>
      <w:rPr>
        <w:rFonts w:cs="Verdana-Bold"/>
        <w:b/>
        <w:bCs/>
        <w:smallCaps/>
        <w:szCs w:val="18"/>
      </w:rPr>
    </w:pPr>
  </w:p>
  <w:p w14:paraId="6755F6F1" w14:textId="77777777" w:rsidR="00E638A1" w:rsidRDefault="00E638A1" w:rsidP="008C356D"/>
  <w:p w14:paraId="67EF5FCD" w14:textId="77777777" w:rsidR="00E638A1" w:rsidRPr="00740712" w:rsidRDefault="00E638A1" w:rsidP="008C356D"/>
  <w:p w14:paraId="653B3D06" w14:textId="77777777" w:rsidR="00E638A1" w:rsidRPr="00217880" w:rsidRDefault="00E638A1" w:rsidP="008C356D">
    <w:pPr>
      <w:spacing w:line="0" w:lineRule="atLeast"/>
      <w:rPr>
        <w:sz w:val="2"/>
        <w:szCs w:val="2"/>
      </w:rPr>
    </w:pPr>
  </w:p>
  <w:p w14:paraId="2CA0EB31" w14:textId="77777777" w:rsidR="00E638A1" w:rsidRDefault="00E638A1" w:rsidP="004F44C2">
    <w:pPr>
      <w:pStyle w:val="Koptekst"/>
      <w:rPr>
        <w:rFonts w:cs="Verdana-Bold"/>
        <w:b/>
        <w:bCs/>
        <w:smallCaps/>
        <w:szCs w:val="18"/>
      </w:rPr>
    </w:pPr>
  </w:p>
  <w:p w14:paraId="346B92BD" w14:textId="77777777" w:rsidR="00E638A1" w:rsidRDefault="00E638A1" w:rsidP="004F44C2"/>
  <w:p w14:paraId="1DE931A2" w14:textId="77777777" w:rsidR="00E638A1" w:rsidRPr="00740712" w:rsidRDefault="00E638A1" w:rsidP="004F44C2"/>
  <w:p w14:paraId="1621C695" w14:textId="77777777" w:rsidR="00E638A1" w:rsidRPr="00217880" w:rsidRDefault="00E638A1"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38A1" w14:paraId="40F344AF" w14:textId="77777777" w:rsidTr="00751A6A">
      <w:trPr>
        <w:trHeight w:val="2636"/>
      </w:trPr>
      <w:tc>
        <w:tcPr>
          <w:tcW w:w="737" w:type="dxa"/>
        </w:tcPr>
        <w:p w14:paraId="3B1E2203" w14:textId="77777777" w:rsidR="00E638A1" w:rsidRDefault="00E638A1" w:rsidP="00D0609E">
          <w:pPr>
            <w:framePr w:w="6340" w:h="2750" w:hRule="exact" w:hSpace="180" w:wrap="around" w:vAnchor="page" w:hAnchor="text" w:x="3873" w:y="-140"/>
            <w:spacing w:line="240" w:lineRule="auto"/>
          </w:pPr>
        </w:p>
      </w:tc>
      <w:tc>
        <w:tcPr>
          <w:tcW w:w="5156" w:type="dxa"/>
        </w:tcPr>
        <w:p w14:paraId="0E0B91BA" w14:textId="77777777" w:rsidR="00E638A1" w:rsidRDefault="00E638A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F49758F" wp14:editId="402FF66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CE24EBB" w14:textId="77777777" w:rsidR="00E638A1" w:rsidRDefault="00E638A1" w:rsidP="00651CEE">
          <w:pPr>
            <w:framePr w:w="6340" w:h="2750" w:hRule="exact" w:hSpace="180" w:wrap="around" w:vAnchor="page" w:hAnchor="text" w:x="3873" w:y="-140"/>
            <w:spacing w:line="240" w:lineRule="auto"/>
          </w:pPr>
        </w:p>
      </w:tc>
    </w:tr>
  </w:tbl>
  <w:p w14:paraId="4F9EC504" w14:textId="77777777" w:rsidR="00E638A1" w:rsidRDefault="00E638A1" w:rsidP="00D0609E">
    <w:pPr>
      <w:framePr w:w="6340" w:h="2750" w:hRule="exact" w:hSpace="180" w:wrap="around" w:vAnchor="page" w:hAnchor="text" w:x="3873" w:y="-140"/>
    </w:pPr>
  </w:p>
  <w:p w14:paraId="18F90352" w14:textId="77777777" w:rsidR="00E638A1" w:rsidRDefault="00E638A1"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638A1" w:rsidRPr="00D40388" w14:paraId="2E8AA190" w14:textId="77777777" w:rsidTr="00A50CF6">
      <w:tc>
        <w:tcPr>
          <w:tcW w:w="2160" w:type="dxa"/>
        </w:tcPr>
        <w:p w14:paraId="2401249A" w14:textId="77777777" w:rsidR="00E638A1" w:rsidRPr="005819CE" w:rsidRDefault="00E638A1" w:rsidP="00A50CF6">
          <w:pPr>
            <w:pStyle w:val="Huisstijl-Adres"/>
            <w:rPr>
              <w:b/>
            </w:rPr>
          </w:pPr>
          <w:r>
            <w:rPr>
              <w:b/>
            </w:rPr>
            <w:t>Directie Financieel Economische Zaken</w:t>
          </w:r>
          <w:r w:rsidRPr="005819CE">
            <w:rPr>
              <w:b/>
            </w:rPr>
            <w:br/>
          </w:r>
        </w:p>
        <w:p w14:paraId="5AE5EA2E" w14:textId="77777777" w:rsidR="00E638A1" w:rsidRPr="00BE5ED9" w:rsidRDefault="00E638A1" w:rsidP="00A50CF6">
          <w:pPr>
            <w:pStyle w:val="Huisstijl-Adres"/>
          </w:pPr>
          <w:r>
            <w:rPr>
              <w:b/>
            </w:rPr>
            <w:t>Bezoekadres</w:t>
          </w:r>
          <w:r>
            <w:rPr>
              <w:b/>
            </w:rPr>
            <w:br/>
          </w:r>
          <w:r>
            <w:t>Bezuidenhoutseweg 73</w:t>
          </w:r>
          <w:r w:rsidRPr="005819CE">
            <w:br/>
          </w:r>
          <w:r>
            <w:t>2594 AC Den Haag</w:t>
          </w:r>
        </w:p>
        <w:p w14:paraId="4155D66E" w14:textId="77777777" w:rsidR="00E638A1" w:rsidRDefault="00E638A1" w:rsidP="0098788A">
          <w:pPr>
            <w:pStyle w:val="Huisstijl-Adres"/>
          </w:pPr>
          <w:r>
            <w:rPr>
              <w:b/>
            </w:rPr>
            <w:t>Postadres</w:t>
          </w:r>
          <w:r>
            <w:rPr>
              <w:b/>
            </w:rPr>
            <w:br/>
          </w:r>
          <w:r>
            <w:t>Postbus 20401</w:t>
          </w:r>
          <w:r w:rsidRPr="005819CE">
            <w:br/>
            <w:t>2500 E</w:t>
          </w:r>
          <w:r>
            <w:t>K</w:t>
          </w:r>
          <w:r w:rsidRPr="005819CE">
            <w:t xml:space="preserve"> Den Haag</w:t>
          </w:r>
        </w:p>
        <w:p w14:paraId="15100D22" w14:textId="77777777" w:rsidR="00E638A1" w:rsidRPr="005B3814" w:rsidRDefault="00E638A1" w:rsidP="0098788A">
          <w:pPr>
            <w:pStyle w:val="Huisstijl-Adres"/>
          </w:pPr>
          <w:r>
            <w:rPr>
              <w:b/>
            </w:rPr>
            <w:t>Overheidsidentificatienr</w:t>
          </w:r>
          <w:r>
            <w:rPr>
              <w:b/>
            </w:rPr>
            <w:br/>
          </w:r>
          <w:r w:rsidRPr="002D0DDB">
            <w:t>00000003952069570000</w:t>
          </w:r>
        </w:p>
        <w:p w14:paraId="23D49CA8" w14:textId="77777777" w:rsidR="00E638A1" w:rsidRPr="00D40388" w:rsidRDefault="00E638A1" w:rsidP="00A50CF6">
          <w:pPr>
            <w:pStyle w:val="Huisstijl-Adres"/>
            <w:rPr>
              <w:u w:val="single"/>
            </w:rPr>
          </w:pPr>
          <w:r>
            <w:t>T</w:t>
          </w:r>
          <w:r>
            <w:tab/>
            <w:t>070 379 8911 (algemeen)</w:t>
          </w:r>
          <w:r w:rsidRPr="005819CE">
            <w:br/>
          </w:r>
          <w:r>
            <w:t>F</w:t>
          </w:r>
          <w:r>
            <w:tab/>
            <w:t>070 378 6100 (algemeen)</w:t>
          </w:r>
          <w:r w:rsidRPr="005819CE">
            <w:br/>
          </w:r>
          <w:r w:rsidRPr="007C53DC">
            <w:t>www.rijksoverheid.nl/kgg</w:t>
          </w:r>
        </w:p>
      </w:tc>
    </w:tr>
    <w:tr w:rsidR="00E638A1" w:rsidRPr="00D40388" w14:paraId="14A11439" w14:textId="77777777" w:rsidTr="00D40388">
      <w:trPr>
        <w:trHeight w:hRule="exact" w:val="80"/>
      </w:trPr>
      <w:tc>
        <w:tcPr>
          <w:tcW w:w="2160" w:type="dxa"/>
        </w:tcPr>
        <w:p w14:paraId="1764E490" w14:textId="77777777" w:rsidR="00E638A1" w:rsidRPr="00840EEB" w:rsidRDefault="00E638A1" w:rsidP="00A50CF6"/>
      </w:tc>
    </w:tr>
    <w:tr w:rsidR="00E638A1" w14:paraId="2D560BCF" w14:textId="77777777" w:rsidTr="00A50CF6">
      <w:tc>
        <w:tcPr>
          <w:tcW w:w="2160" w:type="dxa"/>
        </w:tcPr>
        <w:p w14:paraId="0291931F" w14:textId="77777777" w:rsidR="00E638A1" w:rsidRPr="005819CE" w:rsidRDefault="00E638A1" w:rsidP="000C0163">
          <w:pPr>
            <w:pStyle w:val="Huisstijl-Kopje"/>
          </w:pPr>
          <w:r>
            <w:t>Ons kenmerk</w:t>
          </w:r>
          <w:r w:rsidRPr="005819CE">
            <w:t xml:space="preserve"> </w:t>
          </w:r>
        </w:p>
        <w:p w14:paraId="25C5B985" w14:textId="77777777" w:rsidR="00E638A1" w:rsidRPr="005819CE" w:rsidRDefault="00E638A1" w:rsidP="000C0163">
          <w:pPr>
            <w:pStyle w:val="Huisstijl-Gegeven"/>
          </w:pPr>
          <w:r>
            <w:t xml:space="preserve">FEZ / </w:t>
          </w:r>
          <w:r w:rsidRPr="00D40388">
            <w:rPr>
              <w:rFonts w:cs="Helvetica"/>
              <w:color w:val="000000"/>
              <w:szCs w:val="13"/>
              <w:shd w:val="clear" w:color="auto" w:fill="FFFFFF"/>
            </w:rPr>
            <w:t>101341683</w:t>
          </w:r>
        </w:p>
        <w:p w14:paraId="2D6AF212" w14:textId="77777777" w:rsidR="00E638A1" w:rsidRPr="005819CE" w:rsidRDefault="00E638A1" w:rsidP="00A50CF6">
          <w:pPr>
            <w:pStyle w:val="Huisstijl-Kopje"/>
          </w:pPr>
          <w:r>
            <w:t>Uw kenmerk</w:t>
          </w:r>
        </w:p>
        <w:p w14:paraId="7AD56358" w14:textId="77777777" w:rsidR="00E638A1" w:rsidRPr="005819CE" w:rsidRDefault="00E638A1" w:rsidP="00A50CF6">
          <w:pPr>
            <w:pStyle w:val="Huisstijl-Gegeven"/>
          </w:pPr>
          <w:r>
            <w:t>36820-XXIII en 36820-M</w:t>
          </w:r>
        </w:p>
        <w:p w14:paraId="675119C2" w14:textId="77777777" w:rsidR="00E638A1" w:rsidRPr="005819CE" w:rsidRDefault="00E638A1" w:rsidP="00D40388">
          <w:pPr>
            <w:pStyle w:val="Huisstijl-Kopje"/>
          </w:pPr>
        </w:p>
      </w:tc>
    </w:tr>
  </w:tbl>
  <w:p w14:paraId="590FBFFE" w14:textId="77777777" w:rsidR="00E638A1" w:rsidRPr="00121BF0" w:rsidRDefault="00E638A1"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638A1" w14:paraId="19616692" w14:textId="77777777" w:rsidTr="007610AA">
      <w:trPr>
        <w:trHeight w:val="400"/>
      </w:trPr>
      <w:tc>
        <w:tcPr>
          <w:tcW w:w="7520" w:type="dxa"/>
          <w:gridSpan w:val="2"/>
        </w:tcPr>
        <w:p w14:paraId="4C454B2A" w14:textId="77777777" w:rsidR="00E638A1" w:rsidRPr="00BC3B53" w:rsidRDefault="00E638A1" w:rsidP="00A50CF6">
          <w:pPr>
            <w:pStyle w:val="Huisstijl-Retouradres"/>
          </w:pPr>
          <w:r>
            <w:t>&gt; Retouradres Postbus 20401 2500 EK Den Haag</w:t>
          </w:r>
        </w:p>
      </w:tc>
    </w:tr>
    <w:tr w:rsidR="00E638A1" w14:paraId="0CED3FE6" w14:textId="77777777" w:rsidTr="007610AA">
      <w:tc>
        <w:tcPr>
          <w:tcW w:w="7520" w:type="dxa"/>
          <w:gridSpan w:val="2"/>
        </w:tcPr>
        <w:p w14:paraId="48A8C07C" w14:textId="77777777" w:rsidR="00E638A1" w:rsidRPr="00983E8F" w:rsidRDefault="00E638A1" w:rsidP="00A50CF6">
          <w:pPr>
            <w:pStyle w:val="Huisstijl-Rubricering"/>
          </w:pPr>
        </w:p>
      </w:tc>
    </w:tr>
    <w:tr w:rsidR="00E638A1" w14:paraId="375664EB" w14:textId="77777777" w:rsidTr="007610AA">
      <w:trPr>
        <w:trHeight w:hRule="exact" w:val="2440"/>
      </w:trPr>
      <w:tc>
        <w:tcPr>
          <w:tcW w:w="7520" w:type="dxa"/>
          <w:gridSpan w:val="2"/>
        </w:tcPr>
        <w:p w14:paraId="04B90EC9" w14:textId="77777777" w:rsidR="00E638A1" w:rsidRDefault="00E638A1" w:rsidP="00A50CF6">
          <w:pPr>
            <w:pStyle w:val="Huisstijl-NAW"/>
          </w:pPr>
          <w:r>
            <w:t xml:space="preserve">De Voorzitter van de Tweede Kamer </w:t>
          </w:r>
        </w:p>
        <w:p w14:paraId="4A78D949" w14:textId="77777777" w:rsidR="00E638A1" w:rsidRDefault="00E638A1" w:rsidP="00D87195">
          <w:pPr>
            <w:pStyle w:val="Huisstijl-NAW"/>
          </w:pPr>
          <w:r>
            <w:t>der Staten-Generaal</w:t>
          </w:r>
        </w:p>
        <w:p w14:paraId="19349C10" w14:textId="77777777" w:rsidR="00E638A1" w:rsidRDefault="00E638A1" w:rsidP="00EA0F13">
          <w:pPr>
            <w:rPr>
              <w:szCs w:val="18"/>
            </w:rPr>
          </w:pPr>
          <w:r>
            <w:rPr>
              <w:szCs w:val="18"/>
            </w:rPr>
            <w:t>Prinses Irenestraat 6</w:t>
          </w:r>
        </w:p>
        <w:p w14:paraId="1253E3CA" w14:textId="77777777" w:rsidR="00E638A1" w:rsidRDefault="00E638A1" w:rsidP="00EA0F13">
          <w:r>
            <w:rPr>
              <w:szCs w:val="18"/>
            </w:rPr>
            <w:t>2595 BD  DEN HAAG</w:t>
          </w:r>
        </w:p>
      </w:tc>
    </w:tr>
    <w:tr w:rsidR="00E638A1" w14:paraId="76436892" w14:textId="77777777" w:rsidTr="007610AA">
      <w:trPr>
        <w:trHeight w:hRule="exact" w:val="400"/>
      </w:trPr>
      <w:tc>
        <w:tcPr>
          <w:tcW w:w="7520" w:type="dxa"/>
          <w:gridSpan w:val="2"/>
        </w:tcPr>
        <w:p w14:paraId="086A6F7B" w14:textId="77777777" w:rsidR="00E638A1" w:rsidRPr="00035E67" w:rsidRDefault="00E638A1" w:rsidP="00A50CF6">
          <w:pPr>
            <w:tabs>
              <w:tab w:val="left" w:pos="740"/>
            </w:tabs>
            <w:autoSpaceDE w:val="0"/>
            <w:autoSpaceDN w:val="0"/>
            <w:adjustRightInd w:val="0"/>
            <w:ind w:left="743" w:hanging="743"/>
            <w:rPr>
              <w:rFonts w:cs="Verdana"/>
              <w:szCs w:val="18"/>
            </w:rPr>
          </w:pPr>
        </w:p>
      </w:tc>
    </w:tr>
    <w:tr w:rsidR="00E638A1" w14:paraId="2BC2AB14" w14:textId="77777777" w:rsidTr="007610AA">
      <w:trPr>
        <w:trHeight w:val="240"/>
      </w:trPr>
      <w:tc>
        <w:tcPr>
          <w:tcW w:w="900" w:type="dxa"/>
        </w:tcPr>
        <w:p w14:paraId="130F8D4C" w14:textId="77777777" w:rsidR="00E638A1" w:rsidRPr="007709EF" w:rsidRDefault="00E638A1" w:rsidP="00A50CF6">
          <w:pPr>
            <w:rPr>
              <w:szCs w:val="18"/>
            </w:rPr>
          </w:pPr>
          <w:r>
            <w:rPr>
              <w:szCs w:val="18"/>
            </w:rPr>
            <w:t>Datum</w:t>
          </w:r>
        </w:p>
      </w:tc>
      <w:tc>
        <w:tcPr>
          <w:tcW w:w="6620" w:type="dxa"/>
        </w:tcPr>
        <w:p w14:paraId="56AC5195" w14:textId="77777777" w:rsidR="00E638A1" w:rsidRPr="007709EF" w:rsidRDefault="00E638A1" w:rsidP="00A50CF6">
          <w:r>
            <w:t>29 september 2025</w:t>
          </w:r>
        </w:p>
      </w:tc>
    </w:tr>
    <w:tr w:rsidR="00E638A1" w14:paraId="598B5E0A" w14:textId="77777777" w:rsidTr="007610AA">
      <w:trPr>
        <w:trHeight w:val="240"/>
      </w:trPr>
      <w:tc>
        <w:tcPr>
          <w:tcW w:w="900" w:type="dxa"/>
        </w:tcPr>
        <w:p w14:paraId="6629F1F5" w14:textId="77777777" w:rsidR="00E638A1" w:rsidRPr="007709EF" w:rsidRDefault="00E638A1" w:rsidP="00A50CF6">
          <w:pPr>
            <w:rPr>
              <w:szCs w:val="18"/>
            </w:rPr>
          </w:pPr>
          <w:r>
            <w:rPr>
              <w:szCs w:val="18"/>
            </w:rPr>
            <w:t>Betreft</w:t>
          </w:r>
        </w:p>
      </w:tc>
      <w:tc>
        <w:tcPr>
          <w:tcW w:w="6620" w:type="dxa"/>
        </w:tcPr>
        <w:p w14:paraId="72344015" w14:textId="77777777" w:rsidR="00E638A1" w:rsidRPr="007709EF" w:rsidRDefault="00E638A1" w:rsidP="00A50CF6">
          <w:r>
            <w:t>Beantwoording Kamervragen over de suppletoire begrotingen september 2025 van KGG en KF</w:t>
          </w:r>
        </w:p>
      </w:tc>
    </w:tr>
  </w:tbl>
  <w:p w14:paraId="52A37B93" w14:textId="77777777" w:rsidR="00E638A1" w:rsidRPr="00BC4AE3" w:rsidRDefault="00E638A1"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1"/>
    <w:rsid w:val="00CA5AD6"/>
    <w:rsid w:val="00E638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C1B9"/>
  <w15:chartTrackingRefBased/>
  <w15:docId w15:val="{18DBE025-8D67-4BC2-8337-79B81EA1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38A1"/>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E638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638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638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638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638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638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638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638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638A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8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38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38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38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38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38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38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38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38A1"/>
    <w:rPr>
      <w:rFonts w:eastAsiaTheme="majorEastAsia" w:cstheme="majorBidi"/>
      <w:color w:val="272727" w:themeColor="text1" w:themeTint="D8"/>
    </w:rPr>
  </w:style>
  <w:style w:type="paragraph" w:styleId="Titel">
    <w:name w:val="Title"/>
    <w:basedOn w:val="Standaard"/>
    <w:next w:val="Standaard"/>
    <w:link w:val="TitelChar"/>
    <w:uiPriority w:val="10"/>
    <w:qFormat/>
    <w:rsid w:val="00E638A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638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38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638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38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638A1"/>
    <w:rPr>
      <w:i/>
      <w:iCs/>
      <w:color w:val="404040" w:themeColor="text1" w:themeTint="BF"/>
    </w:rPr>
  </w:style>
  <w:style w:type="paragraph" w:styleId="Lijstalinea">
    <w:name w:val="List Paragraph"/>
    <w:basedOn w:val="Standaard"/>
    <w:uiPriority w:val="34"/>
    <w:qFormat/>
    <w:rsid w:val="00E638A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638A1"/>
    <w:rPr>
      <w:i/>
      <w:iCs/>
      <w:color w:val="0F4761" w:themeColor="accent1" w:themeShade="BF"/>
    </w:rPr>
  </w:style>
  <w:style w:type="paragraph" w:styleId="Duidelijkcitaat">
    <w:name w:val="Intense Quote"/>
    <w:basedOn w:val="Standaard"/>
    <w:next w:val="Standaard"/>
    <w:link w:val="DuidelijkcitaatChar"/>
    <w:uiPriority w:val="30"/>
    <w:qFormat/>
    <w:rsid w:val="00E638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638A1"/>
    <w:rPr>
      <w:i/>
      <w:iCs/>
      <w:color w:val="0F4761" w:themeColor="accent1" w:themeShade="BF"/>
    </w:rPr>
  </w:style>
  <w:style w:type="character" w:styleId="Intensieveverwijzing">
    <w:name w:val="Intense Reference"/>
    <w:basedOn w:val="Standaardalinea-lettertype"/>
    <w:uiPriority w:val="32"/>
    <w:qFormat/>
    <w:rsid w:val="00E638A1"/>
    <w:rPr>
      <w:b/>
      <w:bCs/>
      <w:smallCaps/>
      <w:color w:val="0F4761" w:themeColor="accent1" w:themeShade="BF"/>
      <w:spacing w:val="5"/>
    </w:rPr>
  </w:style>
  <w:style w:type="paragraph" w:styleId="Koptekst">
    <w:name w:val="header"/>
    <w:basedOn w:val="Standaard"/>
    <w:link w:val="KoptekstChar"/>
    <w:rsid w:val="00E638A1"/>
    <w:pPr>
      <w:tabs>
        <w:tab w:val="center" w:pos="4536"/>
        <w:tab w:val="right" w:pos="9072"/>
      </w:tabs>
    </w:pPr>
  </w:style>
  <w:style w:type="character" w:customStyle="1" w:styleId="KoptekstChar">
    <w:name w:val="Koptekst Char"/>
    <w:basedOn w:val="Standaardalinea-lettertype"/>
    <w:link w:val="Koptekst"/>
    <w:rsid w:val="00E638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638A1"/>
    <w:pPr>
      <w:tabs>
        <w:tab w:val="center" w:pos="4536"/>
        <w:tab w:val="right" w:pos="9072"/>
      </w:tabs>
    </w:pPr>
  </w:style>
  <w:style w:type="character" w:customStyle="1" w:styleId="VoettekstChar">
    <w:name w:val="Voettekst Char"/>
    <w:basedOn w:val="Standaardalinea-lettertype"/>
    <w:link w:val="Voettekst"/>
    <w:rsid w:val="00E638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638A1"/>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E638A1"/>
    <w:rPr>
      <w:rFonts w:ascii="Verdana" w:hAnsi="Verdana"/>
      <w:noProof/>
      <w:sz w:val="13"/>
      <w:szCs w:val="24"/>
      <w:lang w:eastAsia="nl-NL"/>
    </w:rPr>
  </w:style>
  <w:style w:type="paragraph" w:customStyle="1" w:styleId="Huisstijl-Gegeven">
    <w:name w:val="Huisstijl-Gegeven"/>
    <w:basedOn w:val="Standaard"/>
    <w:link w:val="Huisstijl-GegevenCharChar"/>
    <w:rsid w:val="00E638A1"/>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E638A1"/>
    <w:pPr>
      <w:adjustRightInd w:val="0"/>
      <w:spacing w:line="180" w:lineRule="exact"/>
    </w:pPr>
    <w:rPr>
      <w:rFonts w:cs="Verdana-Bold"/>
      <w:b/>
      <w:bCs/>
      <w:smallCaps/>
      <w:noProof/>
      <w:sz w:val="13"/>
      <w:szCs w:val="13"/>
    </w:rPr>
  </w:style>
  <w:style w:type="paragraph" w:customStyle="1" w:styleId="Huisstijl-NAW">
    <w:name w:val="Huisstijl-NAW"/>
    <w:basedOn w:val="Standaard"/>
    <w:rsid w:val="00E638A1"/>
    <w:pPr>
      <w:adjustRightInd w:val="0"/>
    </w:pPr>
    <w:rPr>
      <w:rFonts w:cs="Verdana"/>
      <w:noProof/>
      <w:szCs w:val="18"/>
    </w:rPr>
  </w:style>
  <w:style w:type="paragraph" w:customStyle="1" w:styleId="Huisstijl-Retouradres">
    <w:name w:val="Huisstijl-Retouradres"/>
    <w:basedOn w:val="Standaard"/>
    <w:rsid w:val="00E638A1"/>
    <w:pPr>
      <w:spacing w:line="180" w:lineRule="exact"/>
    </w:pPr>
    <w:rPr>
      <w:noProof/>
      <w:sz w:val="13"/>
    </w:rPr>
  </w:style>
  <w:style w:type="paragraph" w:customStyle="1" w:styleId="Huisstijl-Kopje">
    <w:name w:val="Huisstijl-Kopje"/>
    <w:basedOn w:val="Huisstijl-Gegeven"/>
    <w:rsid w:val="00E638A1"/>
    <w:pPr>
      <w:spacing w:after="0"/>
    </w:pPr>
    <w:rPr>
      <w:b/>
    </w:rPr>
  </w:style>
  <w:style w:type="paragraph" w:customStyle="1" w:styleId="Huisstijl-Paginanummering">
    <w:name w:val="Huisstijl-Paginanummering"/>
    <w:basedOn w:val="Standaard"/>
    <w:rsid w:val="00E638A1"/>
    <w:pPr>
      <w:spacing w:line="180" w:lineRule="exact"/>
    </w:pPr>
    <w:rPr>
      <w:noProof/>
      <w:sz w:val="13"/>
    </w:rPr>
  </w:style>
  <w:style w:type="character" w:customStyle="1" w:styleId="Huisstijl-AdresChar">
    <w:name w:val="Huisstijl-Adres Char"/>
    <w:link w:val="Huisstijl-Adres"/>
    <w:locked/>
    <w:rsid w:val="00E638A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638A1"/>
    <w:pPr>
      <w:spacing w:line="180" w:lineRule="atLeast"/>
    </w:pPr>
    <w:rPr>
      <w:sz w:val="13"/>
      <w:szCs w:val="20"/>
    </w:rPr>
  </w:style>
  <w:style w:type="character" w:customStyle="1" w:styleId="VoetnoottekstChar">
    <w:name w:val="Voetnoottekst Char"/>
    <w:basedOn w:val="Standaardalinea-lettertype"/>
    <w:link w:val="Voetnoottekst"/>
    <w:uiPriority w:val="99"/>
    <w:rsid w:val="00E638A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638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362</ap:Words>
  <ap:Characters>1996</ap:Characters>
  <ap:DocSecurity>0</ap:DocSecurity>
  <ap:Lines>16</ap:Lines>
  <ap:Paragraphs>4</ap:Paragraphs>
  <ap:ScaleCrop>false</ap:ScaleCrop>
  <ap:LinksUpToDate>false</ap:LinksUpToDate>
  <ap:CharactersWithSpaces>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2025-10-08T09:59:00.0000000Z</dcterms:created>
  <dcterms:modified xsi:type="dcterms:W3CDTF">2025-10-08T10:01:00.0000000Z</dcterms:modified>
  <version/>
  <category/>
</coreProperties>
</file>