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2859" w:rsidP="000E4C7A" w:rsidRDefault="00C12859" w14:paraId="53498D7A"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Pr>
          <w:rStyle w:val="normaltextrun"/>
          <w:rFonts w:ascii="Verdana" w:hAnsi="Verdana" w:cs="Segoe UI" w:eastAsiaTheme="majorEastAsia"/>
          <w:sz w:val="18"/>
          <w:szCs w:val="18"/>
        </w:rPr>
        <w:t>Geachte voorzitter,</w:t>
      </w:r>
    </w:p>
    <w:p w:rsidR="00C12859" w:rsidP="000E4C7A" w:rsidRDefault="00C12859" w14:paraId="47C56EDE"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00C12859" w:rsidP="000E4C7A" w:rsidRDefault="00C12859" w14:paraId="7C3B038D" w14:textId="77777777">
      <w:pPr>
        <w:pStyle w:val="paragraph"/>
        <w:spacing w:before="0" w:beforeAutospacing="0" w:after="0" w:afterAutospacing="0" w:line="240" w:lineRule="atLeast"/>
        <w:textAlignment w:val="baseline"/>
        <w:rPr>
          <w:rStyle w:val="eop"/>
          <w:rFonts w:cs="Segoe UI" w:eastAsiaTheme="majorEastAsia"/>
          <w:sz w:val="18"/>
          <w:szCs w:val="18"/>
        </w:rPr>
      </w:pPr>
      <w:r w:rsidRPr="499CF9DC">
        <w:rPr>
          <w:rStyle w:val="normaltextrun"/>
          <w:rFonts w:ascii="Verdana" w:hAnsi="Verdana" w:cs="Segoe UI" w:eastAsiaTheme="majorEastAsia"/>
          <w:sz w:val="18"/>
          <w:szCs w:val="18"/>
        </w:rPr>
        <w:t xml:space="preserve">De TO2-instellingen doen </w:t>
      </w:r>
      <w:r>
        <w:rPr>
          <w:rStyle w:val="normaltextrun"/>
          <w:rFonts w:ascii="Verdana" w:hAnsi="Verdana" w:cs="Segoe UI" w:eastAsiaTheme="majorEastAsia"/>
          <w:sz w:val="18"/>
          <w:szCs w:val="18"/>
        </w:rPr>
        <w:t xml:space="preserve">pre-competitief </w:t>
      </w:r>
      <w:r w:rsidRPr="499CF9DC">
        <w:rPr>
          <w:rStyle w:val="normaltextrun"/>
          <w:rFonts w:ascii="Verdana" w:hAnsi="Verdana" w:cs="Segoe UI" w:eastAsiaTheme="majorEastAsia"/>
          <w:sz w:val="18"/>
          <w:szCs w:val="18"/>
        </w:rPr>
        <w:t xml:space="preserve">onderzoek ten behoeve van </w:t>
      </w:r>
      <w:r>
        <w:rPr>
          <w:rStyle w:val="normaltextrun"/>
          <w:rFonts w:ascii="Verdana" w:hAnsi="Verdana" w:cs="Segoe UI" w:eastAsiaTheme="majorEastAsia"/>
          <w:sz w:val="18"/>
          <w:szCs w:val="18"/>
        </w:rPr>
        <w:t>overheden</w:t>
      </w:r>
      <w:r w:rsidRPr="499CF9DC">
        <w:rPr>
          <w:rStyle w:val="normaltextrun"/>
          <w:rFonts w:ascii="Verdana" w:hAnsi="Verdana" w:cs="Segoe UI" w:eastAsiaTheme="majorEastAsia"/>
          <w:sz w:val="18"/>
          <w:szCs w:val="18"/>
        </w:rPr>
        <w:t>, maatschappelijke vraagstukken en het versterken van de innovatiekracht van het bedrijfsleven.</w:t>
      </w:r>
      <w:r>
        <w:rPr>
          <w:rStyle w:val="normaltextrun"/>
          <w:rFonts w:ascii="Verdana" w:hAnsi="Verdana" w:cs="Segoe UI" w:eastAsiaTheme="majorEastAsia"/>
          <w:sz w:val="18"/>
          <w:szCs w:val="18"/>
        </w:rPr>
        <w:t xml:space="preserve"> </w:t>
      </w:r>
      <w:r w:rsidRPr="499CF9DC">
        <w:rPr>
          <w:rStyle w:val="normaltextrun"/>
          <w:rFonts w:ascii="Verdana" w:hAnsi="Verdana" w:cs="Segoe UI" w:eastAsiaTheme="majorEastAsia"/>
          <w:sz w:val="18"/>
          <w:szCs w:val="18"/>
        </w:rPr>
        <w:t xml:space="preserve">Ook dragen ze bij aan beleidsontwikkeling en voeren </w:t>
      </w:r>
      <w:r>
        <w:rPr>
          <w:rStyle w:val="normaltextrun"/>
          <w:rFonts w:ascii="Verdana" w:hAnsi="Verdana" w:cs="Segoe UI" w:eastAsiaTheme="majorEastAsia"/>
          <w:sz w:val="18"/>
          <w:szCs w:val="18"/>
        </w:rPr>
        <w:t xml:space="preserve">ze </w:t>
      </w:r>
      <w:r w:rsidRPr="499CF9DC">
        <w:rPr>
          <w:rStyle w:val="normaltextrun"/>
          <w:rFonts w:ascii="Verdana" w:hAnsi="Verdana" w:cs="Segoe UI" w:eastAsiaTheme="majorEastAsia"/>
          <w:sz w:val="18"/>
          <w:szCs w:val="18"/>
        </w:rPr>
        <w:t>wettelijke taken uit.</w:t>
      </w:r>
      <w:r>
        <w:rPr>
          <w:rStyle w:val="normaltextrun"/>
          <w:rFonts w:ascii="Verdana" w:hAnsi="Verdana" w:cs="Segoe UI" w:eastAsiaTheme="majorEastAsia"/>
          <w:sz w:val="18"/>
          <w:szCs w:val="18"/>
        </w:rPr>
        <w:t xml:space="preserve"> Ze zijn hiermee van grote waarde voor de overheid, onze economie en samenleving. </w:t>
      </w:r>
      <w:r w:rsidRPr="499CF9DC">
        <w:rPr>
          <w:rStyle w:val="normaltextrun"/>
          <w:rFonts w:ascii="Verdana" w:hAnsi="Verdana" w:cs="Segoe UI" w:eastAsiaTheme="majorEastAsia"/>
          <w:sz w:val="18"/>
          <w:szCs w:val="18"/>
        </w:rPr>
        <w:t>Gezamenlijk beschikken de TO2</w:t>
      </w:r>
      <w:r>
        <w:rPr>
          <w:rStyle w:val="normaltextrun"/>
          <w:rFonts w:ascii="Verdana" w:hAnsi="Verdana" w:cs="Segoe UI" w:eastAsiaTheme="majorEastAsia"/>
          <w:sz w:val="18"/>
          <w:szCs w:val="18"/>
        </w:rPr>
        <w:t xml:space="preserve">-instellingen </w:t>
      </w:r>
      <w:r w:rsidRPr="499CF9DC">
        <w:rPr>
          <w:rStyle w:val="normaltextrun"/>
          <w:rFonts w:ascii="Verdana" w:hAnsi="Verdana" w:cs="Segoe UI" w:eastAsiaTheme="majorEastAsia"/>
          <w:sz w:val="18"/>
          <w:szCs w:val="18"/>
        </w:rPr>
        <w:t xml:space="preserve">over een zeer brede kennisbasis en een groot aantal kwalitatief hoogwaardige </w:t>
      </w:r>
      <w:r>
        <w:rPr>
          <w:rStyle w:val="normaltextrun"/>
          <w:rFonts w:ascii="Verdana" w:hAnsi="Verdana" w:cs="Segoe UI" w:eastAsiaTheme="majorEastAsia"/>
          <w:sz w:val="18"/>
          <w:szCs w:val="18"/>
        </w:rPr>
        <w:t>en strategische onderzoeks</w:t>
      </w:r>
      <w:r w:rsidRPr="499CF9DC">
        <w:rPr>
          <w:rStyle w:val="normaltextrun"/>
          <w:rFonts w:ascii="Verdana" w:hAnsi="Verdana" w:cs="Segoe UI" w:eastAsiaTheme="majorEastAsia"/>
          <w:sz w:val="18"/>
          <w:szCs w:val="18"/>
        </w:rPr>
        <w:t xml:space="preserve">faciliteiten. Met zo'n 10.000 medewerkers in dienst zijn </w:t>
      </w:r>
      <w:r>
        <w:rPr>
          <w:rStyle w:val="normaltextrun"/>
          <w:rFonts w:ascii="Verdana" w:hAnsi="Verdana" w:cs="Segoe UI" w:eastAsiaTheme="majorEastAsia"/>
          <w:sz w:val="18"/>
          <w:szCs w:val="18"/>
        </w:rPr>
        <w:t xml:space="preserve">de </w:t>
      </w:r>
      <w:r w:rsidRPr="499CF9DC">
        <w:rPr>
          <w:rStyle w:val="normaltextrun"/>
          <w:rFonts w:ascii="Verdana" w:hAnsi="Verdana" w:cs="Segoe UI" w:eastAsiaTheme="majorEastAsia"/>
          <w:sz w:val="18"/>
          <w:szCs w:val="18"/>
        </w:rPr>
        <w:t>TO2</w:t>
      </w:r>
      <w:r>
        <w:rPr>
          <w:rStyle w:val="normaltextrun"/>
          <w:rFonts w:ascii="Verdana" w:hAnsi="Verdana" w:cs="Segoe UI" w:eastAsiaTheme="majorEastAsia"/>
          <w:sz w:val="18"/>
          <w:szCs w:val="18"/>
        </w:rPr>
        <w:t>-instellingen</w:t>
      </w:r>
      <w:r w:rsidRPr="499CF9DC">
        <w:rPr>
          <w:rStyle w:val="normaltextrun"/>
          <w:rFonts w:ascii="Verdana" w:hAnsi="Verdana" w:cs="Segoe UI" w:eastAsiaTheme="majorEastAsia"/>
          <w:sz w:val="18"/>
          <w:szCs w:val="18"/>
        </w:rPr>
        <w:t xml:space="preserve"> breed inzetbaar en zijn zij een continue factor van kennis</w:t>
      </w:r>
      <w:r>
        <w:rPr>
          <w:rStyle w:val="normaltextrun"/>
          <w:rFonts w:ascii="Verdana" w:hAnsi="Verdana" w:cs="Segoe UI" w:eastAsiaTheme="majorEastAsia"/>
          <w:sz w:val="18"/>
          <w:szCs w:val="18"/>
        </w:rPr>
        <w:t xml:space="preserve">, </w:t>
      </w:r>
      <w:r w:rsidRPr="499CF9DC">
        <w:rPr>
          <w:rStyle w:val="normaltextrun"/>
          <w:rFonts w:ascii="Verdana" w:hAnsi="Verdana" w:cs="Segoe UI" w:eastAsiaTheme="majorEastAsia"/>
          <w:sz w:val="18"/>
          <w:szCs w:val="18"/>
        </w:rPr>
        <w:t xml:space="preserve">ervaring en expertise. Al vele jaren zijn de TO2-instellingen op veel van hun </w:t>
      </w:r>
      <w:r>
        <w:rPr>
          <w:rStyle w:val="normaltextrun"/>
          <w:rFonts w:ascii="Verdana" w:hAnsi="Verdana" w:cs="Segoe UI" w:eastAsiaTheme="majorEastAsia"/>
          <w:sz w:val="18"/>
          <w:szCs w:val="18"/>
        </w:rPr>
        <w:t>onderzoeks</w:t>
      </w:r>
      <w:r w:rsidRPr="499CF9DC">
        <w:rPr>
          <w:rStyle w:val="normaltextrun"/>
          <w:rFonts w:ascii="Verdana" w:hAnsi="Verdana" w:cs="Segoe UI" w:eastAsiaTheme="majorEastAsia"/>
          <w:sz w:val="18"/>
          <w:szCs w:val="18"/>
        </w:rPr>
        <w:t xml:space="preserve">gebieden excellente kennispartners </w:t>
      </w:r>
      <w:r>
        <w:rPr>
          <w:rStyle w:val="normaltextrun"/>
          <w:rFonts w:ascii="Verdana" w:hAnsi="Verdana" w:cs="Segoe UI" w:eastAsiaTheme="majorEastAsia"/>
          <w:sz w:val="18"/>
          <w:szCs w:val="18"/>
        </w:rPr>
        <w:t>van wereldklasse</w:t>
      </w:r>
      <w:r w:rsidRPr="499CF9DC">
        <w:rPr>
          <w:rStyle w:val="normaltextrun"/>
          <w:rFonts w:ascii="Verdana" w:hAnsi="Verdana" w:cs="Segoe UI" w:eastAsiaTheme="majorEastAsia"/>
          <w:sz w:val="18"/>
          <w:szCs w:val="18"/>
        </w:rPr>
        <w:t>.</w:t>
      </w:r>
      <w:r>
        <w:rPr>
          <w:rStyle w:val="eop"/>
          <w:rFonts w:cs="Segoe UI" w:eastAsiaTheme="majorEastAsia"/>
          <w:sz w:val="18"/>
          <w:szCs w:val="18"/>
        </w:rPr>
        <w:t xml:space="preserve"> </w:t>
      </w:r>
    </w:p>
    <w:p w:rsidR="00C12859" w:rsidP="000E4C7A" w:rsidRDefault="00C12859" w14:paraId="7F042E4E"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906886" w:rsidR="00C12859" w:rsidP="000E4C7A" w:rsidRDefault="00C12859" w14:paraId="5E7170BA" w14:textId="11E740C1">
      <w:pPr>
        <w:pStyle w:val="paragraph"/>
        <w:spacing w:before="0" w:beforeAutospacing="0" w:after="0" w:afterAutospacing="0" w:line="240" w:lineRule="atLeast"/>
        <w:textAlignment w:val="baseline"/>
        <w:rPr>
          <w:rStyle w:val="eop"/>
          <w:rFonts w:ascii="Verdana" w:hAnsi="Verdana" w:cs="Segoe UI" w:eastAsiaTheme="majorEastAsia"/>
          <w:sz w:val="18"/>
          <w:szCs w:val="18"/>
        </w:rPr>
      </w:pPr>
      <w:r w:rsidRPr="00193C64">
        <w:rPr>
          <w:rStyle w:val="normaltextrun"/>
          <w:rFonts w:ascii="Verdana" w:hAnsi="Verdana" w:cs="Segoe UI" w:eastAsiaTheme="majorEastAsia"/>
          <w:sz w:val="18"/>
          <w:szCs w:val="18"/>
        </w:rPr>
        <w:t>Op 20 mei 2025 heeft mijn voorganger, mede namens de minister van Landbouw, Visserij, Voedselzekerheid en Natuur (LVVN</w:t>
      </w:r>
      <w:r w:rsidRPr="499CF9DC">
        <w:rPr>
          <w:rStyle w:val="normaltextrun"/>
          <w:rFonts w:ascii="Verdana" w:hAnsi="Verdana" w:cs="Segoe UI" w:eastAsiaTheme="majorEastAsia"/>
          <w:sz w:val="18"/>
          <w:szCs w:val="18"/>
        </w:rPr>
        <w:t>), de resultaten van het evaluatieonderzoek Toegepast Onderzoek Organisaties (TO2) over de periode 2020 t/m 2023 aan uw Kamer aangeboden</w:t>
      </w:r>
      <w:r>
        <w:rPr>
          <w:rStyle w:val="Voetnootmarkering"/>
          <w:rFonts w:ascii="Verdana" w:hAnsi="Verdana" w:cs="Segoe UI" w:eastAsiaTheme="majorEastAsia"/>
          <w:sz w:val="18"/>
          <w:szCs w:val="18"/>
        </w:rPr>
        <w:footnoteReference w:id="1"/>
      </w:r>
      <w:r w:rsidRPr="499CF9DC">
        <w:rPr>
          <w:rStyle w:val="normaltextrun"/>
          <w:rFonts w:ascii="Verdana" w:hAnsi="Verdana" w:cs="Segoe UI" w:eastAsiaTheme="majorEastAsia"/>
          <w:sz w:val="18"/>
          <w:szCs w:val="18"/>
        </w:rPr>
        <w:t xml:space="preserve">. De evaluatie betrof de vijf TO2-instellingen: de Nederlandse Organisatie voor toegepast-natuurwetenschappelijk onderzoek (TNO), de Stichting Wageningen Research (WR), het Koninklijk Nederlands Lucht- en Ruimtevaartcentrum (NLR), Deltares en het Maritiem Research Instituut Nederland (MARIN). Deze instellingen werken samen in de TO2-federatie. De evaluatie stond onder leiding van de heer </w:t>
      </w:r>
      <w:proofErr w:type="spellStart"/>
      <w:r>
        <w:rPr>
          <w:rStyle w:val="normaltextrun"/>
          <w:rFonts w:ascii="Verdana" w:hAnsi="Verdana" w:cs="Segoe UI" w:eastAsiaTheme="majorEastAsia"/>
          <w:sz w:val="18"/>
          <w:szCs w:val="18"/>
        </w:rPr>
        <w:t>prof.dr</w:t>
      </w:r>
      <w:proofErr w:type="spellEnd"/>
      <w:r>
        <w:rPr>
          <w:rStyle w:val="normaltextrun"/>
          <w:rFonts w:ascii="Verdana" w:hAnsi="Verdana" w:cs="Segoe UI" w:eastAsiaTheme="majorEastAsia"/>
          <w:sz w:val="18"/>
          <w:szCs w:val="18"/>
        </w:rPr>
        <w:t xml:space="preserve">. </w:t>
      </w:r>
      <w:r w:rsidRPr="499CF9DC">
        <w:rPr>
          <w:rStyle w:val="normaltextrun"/>
          <w:rFonts w:ascii="Verdana" w:hAnsi="Verdana" w:cs="Segoe UI" w:eastAsiaTheme="majorEastAsia"/>
          <w:sz w:val="18"/>
          <w:szCs w:val="18"/>
        </w:rPr>
        <w:t>Stan Gielen.</w:t>
      </w:r>
      <w:r w:rsidRPr="499CF9DC">
        <w:rPr>
          <w:rStyle w:val="eop"/>
          <w:rFonts w:cs="Segoe UI" w:eastAsiaTheme="majorEastAsia"/>
          <w:sz w:val="18"/>
          <w:szCs w:val="18"/>
        </w:rPr>
        <w:t> </w:t>
      </w:r>
    </w:p>
    <w:p w:rsidR="00906886" w:rsidP="00717165" w:rsidRDefault="00906886" w14:paraId="1D3C178D"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00906886" w:rsidP="00717165" w:rsidRDefault="00C12859" w14:paraId="182A3127" w14:textId="1ED38B9E">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Pr>
          <w:rStyle w:val="normaltextrun"/>
          <w:rFonts w:ascii="Verdana" w:hAnsi="Verdana" w:cs="Segoe UI" w:eastAsiaTheme="majorEastAsia"/>
          <w:sz w:val="18"/>
          <w:szCs w:val="18"/>
        </w:rPr>
        <w:t xml:space="preserve">Naar aanleiding van de resultaten van deze evaluatie hebben alle TO2-instellingen een nieuw strategisch plan voor de periode 2026-2029 opgesteld en een gezamenlijk strategisch kader 2026-2029 van de TO2-federatie. Voor Wageningen </w:t>
      </w:r>
      <w:r w:rsidRPr="00717165">
        <w:rPr>
          <w:rStyle w:val="normaltextrun"/>
          <w:rFonts w:ascii="Verdana" w:hAnsi="Verdana" w:cs="Segoe UI" w:eastAsiaTheme="majorEastAsia"/>
          <w:sz w:val="18"/>
          <w:szCs w:val="18"/>
        </w:rPr>
        <w:t>Research, die zijn strategische plan 2025-2028 al eerder had opgesteld, is de uitkomst van deze evaluatie meegenomen in een addendum op het strategische plan van WUR. Deze plannen stuur ik met deze brief mee.</w:t>
      </w:r>
      <w:r w:rsidRPr="00717165" w:rsidR="00717165">
        <w:rPr>
          <w:rStyle w:val="normaltextrun"/>
          <w:rFonts w:ascii="Verdana" w:hAnsi="Verdana" w:cs="Segoe UI" w:eastAsiaTheme="majorEastAsia"/>
          <w:sz w:val="18"/>
          <w:szCs w:val="18"/>
        </w:rPr>
        <w:t xml:space="preserve"> </w:t>
      </w:r>
    </w:p>
    <w:p w:rsidR="00906886" w:rsidRDefault="00906886" w14:paraId="349FFD52" w14:textId="77777777">
      <w:pPr>
        <w:spacing w:line="240" w:lineRule="auto"/>
        <w:rPr>
          <w:rStyle w:val="normaltextrun"/>
          <w:rFonts w:cs="Segoe UI" w:eastAsiaTheme="majorEastAsia"/>
          <w:szCs w:val="18"/>
        </w:rPr>
      </w:pPr>
      <w:r>
        <w:rPr>
          <w:rStyle w:val="normaltextrun"/>
          <w:rFonts w:cs="Segoe UI" w:eastAsiaTheme="majorEastAsia"/>
          <w:szCs w:val="18"/>
        </w:rPr>
        <w:br w:type="page"/>
      </w:r>
    </w:p>
    <w:p w:rsidRPr="00717165" w:rsidR="00717165" w:rsidP="00717165" w:rsidRDefault="00717165" w14:paraId="45D451D8" w14:textId="049E9F5F">
      <w:pPr>
        <w:pStyle w:val="paragraph"/>
        <w:spacing w:before="0" w:beforeAutospacing="0" w:after="0" w:afterAutospacing="0" w:line="240" w:lineRule="atLeast"/>
        <w:textAlignment w:val="baseline"/>
        <w:rPr>
          <w:rFonts w:ascii="Verdana" w:hAnsi="Verdana" w:cs="Segoe UI" w:eastAsiaTheme="majorEastAsia"/>
          <w:sz w:val="18"/>
          <w:szCs w:val="18"/>
        </w:rPr>
      </w:pPr>
      <w:r w:rsidRPr="00717165">
        <w:rPr>
          <w:rStyle w:val="normaltextrun"/>
          <w:rFonts w:ascii="Verdana" w:hAnsi="Verdana" w:cs="Segoe UI" w:eastAsiaTheme="majorEastAsia"/>
          <w:sz w:val="18"/>
          <w:szCs w:val="18"/>
        </w:rPr>
        <w:lastRenderedPageBreak/>
        <w:t xml:space="preserve">Samengevat </w:t>
      </w:r>
      <w:r w:rsidR="00D469DD">
        <w:rPr>
          <w:rStyle w:val="normaltextrun"/>
          <w:rFonts w:ascii="Verdana" w:hAnsi="Verdana" w:cs="Segoe UI" w:eastAsiaTheme="majorEastAsia"/>
          <w:sz w:val="18"/>
          <w:szCs w:val="18"/>
        </w:rPr>
        <w:t>heeft de evaluatie in het algemeen een positieve uitkomst</w:t>
      </w:r>
      <w:r w:rsidRPr="00717165">
        <w:rPr>
          <w:rStyle w:val="normaltextrun"/>
          <w:rFonts w:ascii="Verdana" w:hAnsi="Verdana" w:cs="Segoe UI" w:eastAsiaTheme="majorEastAsia"/>
          <w:sz w:val="18"/>
          <w:szCs w:val="18"/>
        </w:rPr>
        <w:t xml:space="preserve">, maar </w:t>
      </w:r>
      <w:r w:rsidRPr="00717165">
        <w:rPr>
          <w:rFonts w:ascii="Verdana" w:hAnsi="Verdana" w:cs="Segoe UI"/>
          <w:sz w:val="18"/>
          <w:szCs w:val="18"/>
        </w:rPr>
        <w:t xml:space="preserve">geeft ook belangrijke </w:t>
      </w:r>
      <w:r w:rsidR="00D469DD">
        <w:rPr>
          <w:rFonts w:ascii="Verdana" w:hAnsi="Verdana" w:cs="Segoe UI"/>
          <w:sz w:val="18"/>
          <w:szCs w:val="18"/>
        </w:rPr>
        <w:t>aandachtspunten</w:t>
      </w:r>
      <w:r w:rsidRPr="00717165">
        <w:rPr>
          <w:rFonts w:ascii="Verdana" w:hAnsi="Verdana" w:cs="Segoe UI"/>
          <w:sz w:val="18"/>
          <w:szCs w:val="18"/>
        </w:rPr>
        <w:t xml:space="preserve"> voor de toekomstbestendigheid van de TO2-instellingen. De evaluatie laat zien dat het belangrijk is om te blijven investeren in de TO2-instellingen: in hun portfolio, onderzoeksfaciliteiten en samenwerkingen. De kabinetsreactie gaat in op de aanbevelingen op deze thema’s.</w:t>
      </w:r>
    </w:p>
    <w:p w:rsidR="00C12859" w:rsidP="000E4C7A" w:rsidRDefault="00C12859" w14:paraId="7DF31239"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7058A1" w:rsidR="00C12859" w:rsidP="000E4C7A" w:rsidRDefault="00C12859" w14:paraId="710F11C2" w14:textId="3CC51D73">
      <w:pPr>
        <w:pStyle w:val="paragraph"/>
        <w:spacing w:before="0" w:beforeAutospacing="0" w:after="0" w:afterAutospacing="0" w:line="240" w:lineRule="atLeast"/>
        <w:textAlignment w:val="baseline"/>
        <w:rPr>
          <w:rStyle w:val="normaltextrun"/>
          <w:rFonts w:ascii="Verdana" w:hAnsi="Verdana" w:cs="Segoe UI" w:eastAsiaTheme="majorEastAsia"/>
          <w:sz w:val="18"/>
          <w:szCs w:val="18"/>
          <w:highlight w:val="yellow"/>
        </w:rPr>
      </w:pPr>
      <w:r>
        <w:rPr>
          <w:rStyle w:val="normaltextrun"/>
          <w:rFonts w:ascii="Verdana" w:hAnsi="Verdana" w:cs="Segoe UI" w:eastAsiaTheme="majorEastAsia"/>
          <w:sz w:val="18"/>
          <w:szCs w:val="18"/>
        </w:rPr>
        <w:t xml:space="preserve">Als </w:t>
      </w:r>
      <w:r w:rsidR="00D441C1">
        <w:rPr>
          <w:rStyle w:val="normaltextrun"/>
          <w:rFonts w:ascii="Verdana" w:hAnsi="Verdana" w:cs="Segoe UI" w:eastAsiaTheme="majorEastAsia"/>
          <w:sz w:val="18"/>
          <w:szCs w:val="18"/>
        </w:rPr>
        <w:t>m</w:t>
      </w:r>
      <w:r>
        <w:rPr>
          <w:rStyle w:val="normaltextrun"/>
          <w:rFonts w:ascii="Verdana" w:hAnsi="Verdana" w:cs="Segoe UI" w:eastAsiaTheme="majorEastAsia"/>
          <w:sz w:val="18"/>
          <w:szCs w:val="18"/>
        </w:rPr>
        <w:t xml:space="preserve">inister van Economische Zaken </w:t>
      </w:r>
      <w:r w:rsidR="00A61B60">
        <w:rPr>
          <w:rStyle w:val="normaltextrun"/>
          <w:rFonts w:ascii="Verdana" w:hAnsi="Verdana" w:cs="Segoe UI" w:eastAsiaTheme="majorEastAsia"/>
          <w:sz w:val="18"/>
          <w:szCs w:val="18"/>
        </w:rPr>
        <w:t xml:space="preserve">(EZ) </w:t>
      </w:r>
      <w:r>
        <w:rPr>
          <w:rStyle w:val="normaltextrun"/>
          <w:rFonts w:ascii="Verdana" w:hAnsi="Verdana" w:cs="Segoe UI" w:eastAsiaTheme="majorEastAsia"/>
          <w:sz w:val="18"/>
          <w:szCs w:val="18"/>
        </w:rPr>
        <w:t>ben ik systeemverantwoordelijk voor het TO2-stelse</w:t>
      </w:r>
      <w:r w:rsidR="00F56E10">
        <w:rPr>
          <w:rStyle w:val="normaltextrun"/>
          <w:rFonts w:ascii="Verdana" w:hAnsi="Verdana" w:cs="Segoe UI" w:eastAsiaTheme="majorEastAsia"/>
          <w:sz w:val="18"/>
          <w:szCs w:val="18"/>
        </w:rPr>
        <w:t xml:space="preserve">l. Andere </w:t>
      </w:r>
      <w:r w:rsidRPr="00432450">
        <w:rPr>
          <w:rFonts w:ascii="Verdana" w:hAnsi="Verdana" w:cs="Segoe UI" w:eastAsiaTheme="majorEastAsia"/>
          <w:sz w:val="18"/>
          <w:szCs w:val="18"/>
        </w:rPr>
        <w:t>de</w:t>
      </w:r>
      <w:r w:rsidR="00F56E10">
        <w:rPr>
          <w:rFonts w:ascii="Verdana" w:hAnsi="Verdana" w:cs="Segoe UI" w:eastAsiaTheme="majorEastAsia"/>
          <w:sz w:val="18"/>
          <w:szCs w:val="18"/>
        </w:rPr>
        <w:t xml:space="preserve">partementen zijn nauw betrokken bij de TO2-instellingen. Zo is de </w:t>
      </w:r>
      <w:r w:rsidR="00D441C1">
        <w:rPr>
          <w:rFonts w:ascii="Verdana" w:hAnsi="Verdana" w:cs="Segoe UI" w:eastAsiaTheme="majorEastAsia"/>
          <w:sz w:val="18"/>
          <w:szCs w:val="18"/>
        </w:rPr>
        <w:t>m</w:t>
      </w:r>
      <w:r w:rsidR="00F56E10">
        <w:rPr>
          <w:rFonts w:ascii="Verdana" w:hAnsi="Verdana" w:cs="Segoe UI" w:eastAsiaTheme="majorEastAsia"/>
          <w:sz w:val="18"/>
          <w:szCs w:val="18"/>
        </w:rPr>
        <w:t>inister van LVVN financieel verantwoordelijk voor WR en heeft de</w:t>
      </w:r>
      <w:r w:rsidRPr="00432450">
        <w:rPr>
          <w:rFonts w:ascii="Verdana" w:hAnsi="Verdana" w:cs="Segoe UI" w:eastAsiaTheme="majorEastAsia"/>
          <w:sz w:val="18"/>
          <w:szCs w:val="18"/>
        </w:rPr>
        <w:t xml:space="preserve"> </w:t>
      </w:r>
      <w:r w:rsidR="00D441C1">
        <w:rPr>
          <w:rFonts w:ascii="Verdana" w:hAnsi="Verdana" w:cs="Segoe UI" w:eastAsiaTheme="majorEastAsia"/>
          <w:sz w:val="18"/>
          <w:szCs w:val="18"/>
        </w:rPr>
        <w:t>m</w:t>
      </w:r>
      <w:r w:rsidRPr="00432450">
        <w:rPr>
          <w:rFonts w:ascii="Verdana" w:hAnsi="Verdana" w:cs="Segoe UI" w:eastAsiaTheme="majorEastAsia"/>
          <w:sz w:val="18"/>
          <w:szCs w:val="18"/>
        </w:rPr>
        <w:t>inister van Defensie een wettelijke taak en rol in de Raad voor Defensie Onderzoek (RDO) voor het defensie onderzoek van TNO</w:t>
      </w:r>
      <w:r>
        <w:rPr>
          <w:rFonts w:ascii="Verdana" w:hAnsi="Verdana" w:cs="Segoe UI" w:eastAsiaTheme="majorEastAsia"/>
          <w:sz w:val="18"/>
          <w:szCs w:val="18"/>
        </w:rPr>
        <w:t>.</w:t>
      </w:r>
      <w:r w:rsidRPr="00432450">
        <w:rPr>
          <w:rFonts w:ascii="Verdana" w:hAnsi="Verdana" w:cs="Segoe UI" w:eastAsiaTheme="majorEastAsia"/>
          <w:sz w:val="18"/>
          <w:szCs w:val="18"/>
        </w:rPr>
        <w:t xml:space="preserve"> </w:t>
      </w:r>
      <w:r w:rsidRPr="00B6431A">
        <w:rPr>
          <w:rFonts w:ascii="Verdana" w:hAnsi="Verdana" w:cs="Segoe UI" w:eastAsiaTheme="majorEastAsia"/>
          <w:sz w:val="18"/>
          <w:szCs w:val="18"/>
        </w:rPr>
        <w:t xml:space="preserve">Deze kabinetsreactie wordt mede namens zowel de </w:t>
      </w:r>
      <w:r w:rsidR="00D441C1">
        <w:rPr>
          <w:rFonts w:ascii="Verdana" w:hAnsi="Verdana" w:cs="Segoe UI" w:eastAsiaTheme="majorEastAsia"/>
          <w:sz w:val="18"/>
          <w:szCs w:val="18"/>
        </w:rPr>
        <w:t>m</w:t>
      </w:r>
      <w:r w:rsidRPr="00B6431A">
        <w:rPr>
          <w:rFonts w:ascii="Verdana" w:hAnsi="Verdana" w:cs="Segoe UI" w:eastAsiaTheme="majorEastAsia"/>
          <w:sz w:val="18"/>
          <w:szCs w:val="18"/>
        </w:rPr>
        <w:t xml:space="preserve">inister van LVVN voor WR als de </w:t>
      </w:r>
      <w:r w:rsidR="00D441C1">
        <w:rPr>
          <w:rFonts w:ascii="Verdana" w:hAnsi="Verdana" w:cs="Segoe UI" w:eastAsiaTheme="majorEastAsia"/>
          <w:sz w:val="18"/>
          <w:szCs w:val="18"/>
        </w:rPr>
        <w:t>m</w:t>
      </w:r>
      <w:r w:rsidRPr="00B6431A">
        <w:rPr>
          <w:rFonts w:ascii="Verdana" w:hAnsi="Verdana" w:cs="Segoe UI" w:eastAsiaTheme="majorEastAsia"/>
          <w:sz w:val="18"/>
          <w:szCs w:val="18"/>
        </w:rPr>
        <w:t>inister van Defensie</w:t>
      </w:r>
      <w:r>
        <w:rPr>
          <w:rFonts w:ascii="Verdana" w:hAnsi="Verdana" w:cs="Segoe UI" w:eastAsiaTheme="majorEastAsia"/>
          <w:sz w:val="18"/>
          <w:szCs w:val="18"/>
        </w:rPr>
        <w:t xml:space="preserve"> </w:t>
      </w:r>
      <w:r w:rsidRPr="00B6431A">
        <w:rPr>
          <w:rFonts w:ascii="Verdana" w:hAnsi="Verdana" w:cs="Segoe UI" w:eastAsiaTheme="majorEastAsia"/>
          <w:sz w:val="18"/>
          <w:szCs w:val="18"/>
        </w:rPr>
        <w:t>aangeboden aan uw Kamer</w:t>
      </w:r>
      <w:r>
        <w:rPr>
          <w:rFonts w:ascii="Verdana" w:hAnsi="Verdana" w:cs="Segoe UI" w:eastAsiaTheme="majorEastAsia"/>
          <w:sz w:val="18"/>
          <w:szCs w:val="18"/>
        </w:rPr>
        <w:t xml:space="preserve">. </w:t>
      </w:r>
      <w:r w:rsidRPr="00B6431A">
        <w:rPr>
          <w:rFonts w:ascii="Verdana" w:hAnsi="Verdana" w:cs="Segoe UI"/>
          <w:sz w:val="18"/>
          <w:szCs w:val="18"/>
        </w:rPr>
        <w:t>Met deze brief ontvangt uw Kamer de reactie van het kabinet op de uitkomsten van de evaluatie en verleent het kabinet goedkeuring aan de nieuwe strategische plannen van de TO2-instituten en het strategisch kader van de TO2-federatie.</w:t>
      </w:r>
    </w:p>
    <w:p w:rsidR="00C12859" w:rsidP="000E4C7A" w:rsidRDefault="00C12859" w14:paraId="6A2945D2" w14:textId="77777777">
      <w:pPr>
        <w:pStyle w:val="paragraph"/>
        <w:spacing w:before="0" w:beforeAutospacing="0" w:after="0" w:afterAutospacing="0" w:line="240" w:lineRule="atLeast"/>
        <w:textAlignment w:val="baseline"/>
        <w:rPr>
          <w:rFonts w:ascii="Verdana" w:hAnsi="Verdana" w:cs="Segoe UI"/>
          <w:sz w:val="18"/>
          <w:szCs w:val="18"/>
        </w:rPr>
      </w:pPr>
    </w:p>
    <w:p w:rsidR="00C12859" w:rsidP="000E4C7A" w:rsidRDefault="00C12859" w14:paraId="4C687D5A" w14:textId="77777777">
      <w:pPr>
        <w:pStyle w:val="paragraph"/>
        <w:spacing w:before="0" w:beforeAutospacing="0" w:after="0" w:afterAutospacing="0" w:line="240" w:lineRule="atLeast"/>
        <w:textAlignment w:val="baseline"/>
        <w:rPr>
          <w:rFonts w:ascii="Verdana" w:hAnsi="Verdana" w:cs="Segoe UI"/>
          <w:sz w:val="18"/>
          <w:szCs w:val="18"/>
        </w:rPr>
      </w:pPr>
      <w:r>
        <w:rPr>
          <w:rFonts w:ascii="Verdana" w:hAnsi="Verdana" w:cs="Segoe UI"/>
          <w:b/>
          <w:bCs/>
          <w:sz w:val="18"/>
          <w:szCs w:val="18"/>
        </w:rPr>
        <w:t xml:space="preserve">Opbouw van deze brief </w:t>
      </w:r>
    </w:p>
    <w:p w:rsidR="00C12859" w:rsidP="000E4C7A" w:rsidRDefault="00C12859" w14:paraId="5F9DCD65"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Pr>
          <w:rFonts w:ascii="Verdana" w:hAnsi="Verdana" w:cs="Segoe UI"/>
          <w:sz w:val="18"/>
          <w:szCs w:val="18"/>
        </w:rPr>
        <w:t xml:space="preserve">In deze brief focus ik op de uitkomsten van het overkoepelende evaluatierapport </w:t>
      </w:r>
      <w:r w:rsidRPr="003A1B88">
        <w:rPr>
          <w:rFonts w:ascii="Verdana" w:hAnsi="Verdana" w:cs="Segoe UI"/>
          <w:i/>
          <w:iCs/>
          <w:sz w:val="18"/>
          <w:szCs w:val="18"/>
        </w:rPr>
        <w:t xml:space="preserve">‘Toegepast onderzoek voor de toekomst - </w:t>
      </w:r>
      <w:r>
        <w:rPr>
          <w:rFonts w:ascii="Verdana" w:hAnsi="Verdana" w:cs="Segoe UI"/>
          <w:i/>
          <w:iCs/>
          <w:sz w:val="18"/>
          <w:szCs w:val="18"/>
        </w:rPr>
        <w:t>v</w:t>
      </w:r>
      <w:r w:rsidRPr="003A1B88">
        <w:rPr>
          <w:rFonts w:ascii="Verdana" w:hAnsi="Verdana" w:cs="Segoe UI"/>
          <w:i/>
          <w:iCs/>
          <w:sz w:val="18"/>
          <w:szCs w:val="18"/>
        </w:rPr>
        <w:t>oor maatschappelijke missies en versterking concurrentievermogen’</w:t>
      </w:r>
      <w:r>
        <w:rPr>
          <w:rStyle w:val="Voetnootmarkering"/>
          <w:rFonts w:ascii="Verdana" w:hAnsi="Verdana" w:cs="Segoe UI" w:eastAsiaTheme="majorEastAsia"/>
          <w:i/>
          <w:iCs/>
          <w:sz w:val="18"/>
          <w:szCs w:val="18"/>
        </w:rPr>
        <w:footnoteReference w:id="2"/>
      </w:r>
      <w:r>
        <w:rPr>
          <w:rFonts w:ascii="Verdana" w:hAnsi="Verdana" w:cs="Segoe UI"/>
          <w:sz w:val="18"/>
          <w:szCs w:val="18"/>
        </w:rPr>
        <w:t>. Hierin zijn ook de belangrijkste uitkomsten van de evaluaties van de individuele instituten en de econometrische analyse meegenomen. In mijn reactie op de uitkomsten van de evaluatie</w:t>
      </w:r>
      <w:r>
        <w:rPr>
          <w:rStyle w:val="Voetnootmarkering"/>
          <w:rFonts w:ascii="Verdana" w:hAnsi="Verdana" w:cs="Segoe UI" w:eastAsiaTheme="majorEastAsia"/>
          <w:sz w:val="18"/>
          <w:szCs w:val="18"/>
        </w:rPr>
        <w:footnoteReference w:id="3"/>
      </w:r>
      <w:r>
        <w:rPr>
          <w:rFonts w:ascii="Verdana" w:hAnsi="Verdana" w:cs="Segoe UI"/>
          <w:sz w:val="18"/>
          <w:szCs w:val="18"/>
        </w:rPr>
        <w:t xml:space="preserve"> neem ik, namens het kabinet, mee hoe de TO2-instellingen in hun strategische kader en strategische plannen aangeven een bijdrage te willen gaan leveren aan de opvolging van de aanbevelingen. Na de inleiding over de rol en het belang van de TO2-instituten in paragraaf 1, ga in paragraaf 2 in op de conclusies over de kwaliteit, impact en vitaliteit van de instellingen en de doelmatigheid en doeltreffendheid van de rijksbijdrage. Ook worden de aanbevelingen aangegeven. In de paragrafen 3, 4 en 5 bundel ik de overige conclusies en ga ik verder in op de aanbevelingen van de evaluatie in de respectievelijke thema’s: strategische </w:t>
      </w:r>
      <w:r w:rsidRPr="00BA2B56">
        <w:rPr>
          <w:rStyle w:val="normaltextrun"/>
          <w:rFonts w:ascii="Verdana" w:hAnsi="Verdana" w:cs="Segoe UI" w:eastAsiaTheme="majorEastAsia"/>
          <w:sz w:val="18"/>
          <w:szCs w:val="18"/>
        </w:rPr>
        <w:t>portfolio</w:t>
      </w:r>
      <w:r w:rsidRPr="499CF9DC">
        <w:rPr>
          <w:rStyle w:val="normaltextrun"/>
          <w:rFonts w:ascii="Verdana" w:hAnsi="Verdana" w:cs="Segoe UI" w:eastAsiaTheme="majorEastAsia"/>
          <w:sz w:val="18"/>
          <w:szCs w:val="18"/>
        </w:rPr>
        <w:t xml:space="preserve"> van de TO2-instellingen</w:t>
      </w:r>
      <w:r>
        <w:rPr>
          <w:rStyle w:val="normaltextrun"/>
          <w:rFonts w:ascii="Verdana" w:hAnsi="Verdana" w:cs="Segoe UI" w:eastAsiaTheme="majorEastAsia"/>
          <w:sz w:val="18"/>
          <w:szCs w:val="18"/>
        </w:rPr>
        <w:t>, o</w:t>
      </w:r>
      <w:r w:rsidRPr="499CF9DC">
        <w:rPr>
          <w:rStyle w:val="normaltextrun"/>
          <w:rFonts w:ascii="Verdana" w:hAnsi="Verdana" w:cs="Segoe UI" w:eastAsiaTheme="majorEastAsia"/>
          <w:sz w:val="18"/>
          <w:szCs w:val="18"/>
        </w:rPr>
        <w:t>nderzoeksfaciliteiten en samenwerking</w:t>
      </w:r>
      <w:r>
        <w:rPr>
          <w:rStyle w:val="normaltextrun"/>
          <w:rFonts w:ascii="Verdana" w:hAnsi="Verdana" w:cs="Segoe UI" w:eastAsiaTheme="majorEastAsia"/>
          <w:sz w:val="18"/>
          <w:szCs w:val="18"/>
        </w:rPr>
        <w:t xml:space="preserve">. Gezien het belang van ontwikkelingen rondom strategische autonomie, veiligheid en weerbaarheid besteed ik hier separaat aandacht aan in paragraaf 3. Hetzelfde geldt voor de digitale ontwikkelingen en grote maatschappelijke uitdagingen. In paragraaf 6 komt de goedkeuring van de strategische plannen aan bod. </w:t>
      </w:r>
    </w:p>
    <w:p w:rsidR="00C12859" w:rsidP="000E4C7A" w:rsidRDefault="00C12859" w14:paraId="43DD8484"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DF12AD" w:rsidR="00C12859" w:rsidP="000E4C7A" w:rsidRDefault="00C12859" w14:paraId="24319A37" w14:textId="77777777">
      <w:pPr>
        <w:pStyle w:val="paragraph"/>
        <w:spacing w:before="0" w:beforeAutospacing="0" w:after="0" w:afterAutospacing="0" w:line="240" w:lineRule="atLeast"/>
        <w:textAlignment w:val="baseline"/>
        <w:rPr>
          <w:rFonts w:ascii="Verdana" w:hAnsi="Verdana" w:cs="Segoe UI" w:eastAsiaTheme="majorEastAsia"/>
          <w:sz w:val="18"/>
          <w:szCs w:val="18"/>
        </w:rPr>
      </w:pPr>
      <w:r>
        <w:rPr>
          <w:rStyle w:val="normaltextrun"/>
          <w:rFonts w:ascii="Verdana" w:hAnsi="Verdana" w:cs="Segoe UI" w:eastAsiaTheme="majorEastAsia"/>
          <w:sz w:val="18"/>
          <w:szCs w:val="18"/>
        </w:rPr>
        <w:t>Bezien wordt of e</w:t>
      </w:r>
      <w:r w:rsidRPr="00BA2B56">
        <w:rPr>
          <w:rStyle w:val="normaltextrun"/>
          <w:rFonts w:ascii="Verdana" w:hAnsi="Verdana" w:cs="Segoe UI" w:eastAsiaTheme="majorEastAsia"/>
          <w:sz w:val="18"/>
          <w:szCs w:val="18"/>
        </w:rPr>
        <w:t xml:space="preserve">en deel van de aanbevelingen uit de evaluatie, waar passend binnen het bestaande beleid, de demissionaire status van het kabinet en bestaande begrotingskaders, deze kabinetsperiode in gang gezet </w:t>
      </w:r>
      <w:r>
        <w:rPr>
          <w:rStyle w:val="normaltextrun"/>
          <w:rFonts w:ascii="Verdana" w:hAnsi="Verdana" w:cs="Segoe UI" w:eastAsiaTheme="majorEastAsia"/>
          <w:sz w:val="18"/>
          <w:szCs w:val="18"/>
        </w:rPr>
        <w:t xml:space="preserve">kunnen </w:t>
      </w:r>
      <w:r w:rsidRPr="00BA2B56">
        <w:rPr>
          <w:rStyle w:val="normaltextrun"/>
          <w:rFonts w:ascii="Verdana" w:hAnsi="Verdana" w:cs="Segoe UI" w:eastAsiaTheme="majorEastAsia"/>
          <w:sz w:val="18"/>
          <w:szCs w:val="18"/>
        </w:rPr>
        <w:t xml:space="preserve">worden. Voor andere aanbevelingen, waar aanvullende publieke middelen nodig zijn of die </w:t>
      </w:r>
      <w:r w:rsidRPr="00BA2B56">
        <w:rPr>
          <w:rStyle w:val="normaltextrun"/>
          <w:rFonts w:ascii="Verdana" w:hAnsi="Verdana" w:cs="Segoe UI" w:eastAsiaTheme="majorEastAsia"/>
          <w:sz w:val="18"/>
          <w:szCs w:val="18"/>
        </w:rPr>
        <w:lastRenderedPageBreak/>
        <w:t>buiten het kabinetsbeleid vallen, is nieuwe besluitvorming van een volgend kabinet nodig. In mijn reactie zal ik het onderscheid hierop duidelijk aangeven.</w:t>
      </w:r>
    </w:p>
    <w:p w:rsidR="00C12859" w:rsidP="000E4C7A" w:rsidRDefault="00C12859" w14:paraId="1DF5F6CA" w14:textId="77777777">
      <w:pPr>
        <w:pStyle w:val="paragraph"/>
        <w:spacing w:before="0" w:beforeAutospacing="0" w:after="0" w:afterAutospacing="0" w:line="240" w:lineRule="atLeast"/>
        <w:textAlignment w:val="baseline"/>
        <w:rPr>
          <w:rFonts w:ascii="Verdana" w:hAnsi="Verdana" w:cs="Segoe UI"/>
          <w:sz w:val="18"/>
          <w:szCs w:val="18"/>
        </w:rPr>
      </w:pPr>
    </w:p>
    <w:p w:rsidR="00C12859" w:rsidP="000E4C7A" w:rsidRDefault="00C12859" w14:paraId="00096FD0" w14:textId="77777777">
      <w:pPr>
        <w:pStyle w:val="paragraph"/>
        <w:spacing w:before="0" w:beforeAutospacing="0" w:after="0" w:afterAutospacing="0" w:line="240" w:lineRule="atLeast"/>
        <w:textAlignment w:val="baseline"/>
        <w:rPr>
          <w:rStyle w:val="normaltextrun"/>
          <w:rFonts w:ascii="Verdana" w:hAnsi="Verdana" w:cs="Segoe UI" w:eastAsiaTheme="majorEastAsia"/>
          <w:i/>
          <w:iCs/>
          <w:sz w:val="18"/>
          <w:szCs w:val="18"/>
        </w:rPr>
      </w:pPr>
      <w:r>
        <w:rPr>
          <w:rStyle w:val="normaltextrun"/>
          <w:rFonts w:ascii="Verdana" w:hAnsi="Verdana" w:cs="Segoe UI" w:eastAsiaTheme="majorEastAsia"/>
          <w:b/>
          <w:bCs/>
          <w:sz w:val="18"/>
          <w:szCs w:val="18"/>
        </w:rPr>
        <w:t xml:space="preserve">1. Inleiding: TO2-instellingen doen R&amp;D voor Nederland </w:t>
      </w:r>
    </w:p>
    <w:p w:rsidR="00C12859" w:rsidP="000E4C7A" w:rsidRDefault="00C12859" w14:paraId="4E05E933" w14:textId="77777777">
      <w:pPr>
        <w:pStyle w:val="paragraph"/>
        <w:spacing w:before="0" w:beforeAutospacing="0" w:after="0" w:afterAutospacing="0" w:line="240" w:lineRule="atLeast"/>
        <w:textAlignment w:val="baseline"/>
        <w:rPr>
          <w:rStyle w:val="eop"/>
          <w:rFonts w:cs="Segoe UI" w:eastAsiaTheme="majorEastAsia"/>
          <w:sz w:val="18"/>
          <w:szCs w:val="18"/>
        </w:rPr>
      </w:pPr>
      <w:r>
        <w:rPr>
          <w:rStyle w:val="normaltextrun"/>
          <w:rFonts w:ascii="Verdana" w:hAnsi="Verdana" w:cs="Segoe UI" w:eastAsiaTheme="majorEastAsia"/>
          <w:i/>
          <w:iCs/>
          <w:sz w:val="18"/>
          <w:szCs w:val="18"/>
        </w:rPr>
        <w:t>Van groot belang voor onze economie, maatschappij en weerbaarheid</w:t>
      </w:r>
      <w:r>
        <w:rPr>
          <w:rStyle w:val="eop"/>
          <w:rFonts w:cs="Segoe UI" w:eastAsiaTheme="majorEastAsia"/>
          <w:sz w:val="18"/>
          <w:szCs w:val="18"/>
        </w:rPr>
        <w:t> </w:t>
      </w:r>
    </w:p>
    <w:p w:rsidRPr="00AF7A25" w:rsidR="00C12859" w:rsidP="000E4C7A" w:rsidRDefault="00C12859" w14:paraId="53D02F13" w14:textId="77777777">
      <w:pPr>
        <w:pStyle w:val="paragraph"/>
        <w:spacing w:before="0" w:beforeAutospacing="0" w:after="0" w:afterAutospacing="0" w:line="240" w:lineRule="atLeast"/>
        <w:textAlignment w:val="baseline"/>
        <w:rPr>
          <w:rStyle w:val="normaltextrun"/>
          <w:rFonts w:ascii="Verdana" w:hAnsi="Verdana" w:cs="Segoe UI" w:eastAsiaTheme="majorEastAsia"/>
          <w:i/>
          <w:iCs/>
          <w:sz w:val="18"/>
          <w:szCs w:val="18"/>
        </w:rPr>
      </w:pPr>
      <w:r w:rsidRPr="499CF9DC">
        <w:rPr>
          <w:rStyle w:val="normaltextrun"/>
          <w:rFonts w:ascii="Verdana" w:hAnsi="Verdana" w:cs="Segoe UI" w:eastAsiaTheme="majorEastAsia"/>
          <w:sz w:val="18"/>
          <w:szCs w:val="18"/>
        </w:rPr>
        <w:t>TO2</w:t>
      </w:r>
      <w:r>
        <w:rPr>
          <w:rStyle w:val="normaltextrun"/>
          <w:rFonts w:ascii="Verdana" w:hAnsi="Verdana" w:cs="Segoe UI" w:eastAsiaTheme="majorEastAsia"/>
          <w:sz w:val="18"/>
          <w:szCs w:val="18"/>
        </w:rPr>
        <w:t>-instellingen vervullen</w:t>
      </w:r>
      <w:r w:rsidRPr="499CF9DC">
        <w:rPr>
          <w:rStyle w:val="normaltextrun"/>
          <w:rFonts w:ascii="Verdana" w:hAnsi="Verdana" w:cs="Segoe UI" w:eastAsiaTheme="majorEastAsia"/>
          <w:sz w:val="18"/>
          <w:szCs w:val="18"/>
        </w:rPr>
        <w:t xml:space="preserve"> een belangrijke brugfunctie tussen fundamentele kennis</w:t>
      </w:r>
      <w:r>
        <w:rPr>
          <w:rStyle w:val="normaltextrun"/>
          <w:rFonts w:ascii="Verdana" w:hAnsi="Verdana" w:cs="Segoe UI" w:eastAsiaTheme="majorEastAsia"/>
          <w:sz w:val="18"/>
          <w:szCs w:val="18"/>
        </w:rPr>
        <w:t xml:space="preserve"> (o.a. vanuit technische universiteiten) </w:t>
      </w:r>
      <w:r w:rsidRPr="499CF9DC">
        <w:rPr>
          <w:rStyle w:val="normaltextrun"/>
          <w:rFonts w:ascii="Verdana" w:hAnsi="Verdana" w:cs="Segoe UI" w:eastAsiaTheme="majorEastAsia"/>
          <w:sz w:val="18"/>
          <w:szCs w:val="18"/>
        </w:rPr>
        <w:t>en de markt, maar ook tussen kennisinstellingen</w:t>
      </w:r>
      <w:r>
        <w:rPr>
          <w:rStyle w:val="normaltextrun"/>
          <w:rFonts w:ascii="Verdana" w:hAnsi="Verdana" w:cs="Segoe UI" w:eastAsiaTheme="majorEastAsia"/>
          <w:sz w:val="18"/>
          <w:szCs w:val="18"/>
        </w:rPr>
        <w:t>,</w:t>
      </w:r>
      <w:r w:rsidRPr="499CF9DC">
        <w:rPr>
          <w:rStyle w:val="normaltextrun"/>
          <w:rFonts w:ascii="Verdana" w:hAnsi="Verdana" w:cs="Segoe UI" w:eastAsiaTheme="majorEastAsia"/>
          <w:sz w:val="18"/>
          <w:szCs w:val="18"/>
        </w:rPr>
        <w:t xml:space="preserve"> de overheid</w:t>
      </w:r>
      <w:r>
        <w:rPr>
          <w:rStyle w:val="normaltextrun"/>
          <w:rFonts w:ascii="Verdana" w:hAnsi="Verdana" w:cs="Segoe UI" w:eastAsiaTheme="majorEastAsia"/>
          <w:sz w:val="18"/>
          <w:szCs w:val="18"/>
        </w:rPr>
        <w:t>,</w:t>
      </w:r>
      <w:r w:rsidRPr="499CF9DC">
        <w:rPr>
          <w:rStyle w:val="normaltextrun"/>
          <w:rFonts w:ascii="Verdana" w:hAnsi="Verdana" w:cs="Segoe UI" w:eastAsiaTheme="majorEastAsia"/>
          <w:sz w:val="18"/>
          <w:szCs w:val="18"/>
        </w:rPr>
        <w:t xml:space="preserve"> het bedrijfsleven</w:t>
      </w:r>
      <w:r>
        <w:rPr>
          <w:rStyle w:val="normaltextrun"/>
          <w:rFonts w:ascii="Verdana" w:hAnsi="Verdana" w:cs="Segoe UI" w:eastAsiaTheme="majorEastAsia"/>
          <w:sz w:val="18"/>
          <w:szCs w:val="18"/>
        </w:rPr>
        <w:t>, het maatschappelijke middenveld</w:t>
      </w:r>
      <w:r w:rsidRPr="499CF9DC">
        <w:rPr>
          <w:rStyle w:val="normaltextrun"/>
          <w:rFonts w:ascii="Verdana" w:hAnsi="Verdana" w:cs="Segoe UI" w:eastAsiaTheme="majorEastAsia"/>
          <w:sz w:val="18"/>
          <w:szCs w:val="18"/>
        </w:rPr>
        <w:t xml:space="preserve"> en non-profitorganisaties. Nederland heeft de toegepaste kennisinstellingen hard nodig voor de vele opgaven waar we voor staan: </w:t>
      </w:r>
      <w:r>
        <w:rPr>
          <w:rStyle w:val="normaltextrun"/>
          <w:rFonts w:ascii="Verdana" w:hAnsi="Verdana" w:cs="Segoe UI" w:eastAsiaTheme="majorEastAsia"/>
          <w:sz w:val="18"/>
          <w:szCs w:val="18"/>
        </w:rPr>
        <w:t xml:space="preserve">zo onderzoekt TNO nieuwe toepassingen voor sleuteltechnologieën voor ons innovatieve bedrijfsleven en ontwikkelt zij kennis voor onze defensie en veiligheid, werkt Wageningen Research aan veilige, gezonde voeding en leefomgeving, draagt het werk van Deltares bij aan oplossingen op het gebied van water en ondergrond, staat MARIN voor toekomstbestendige schepen en duurzaam gebruik van de zeeën en maritieme veiligheid en werkt het NLR aan duurzame luchtvaart en de ontwikkeling voor ruimtevaarttoepassingen zoals satellieten. </w:t>
      </w:r>
    </w:p>
    <w:p w:rsidR="00C12859" w:rsidP="000E4C7A" w:rsidRDefault="00C12859" w14:paraId="74AAC297" w14:textId="77777777">
      <w:pPr>
        <w:pStyle w:val="paragraph"/>
        <w:spacing w:before="0" w:beforeAutospacing="0" w:after="0" w:afterAutospacing="0" w:line="240" w:lineRule="atLeast"/>
        <w:textAlignment w:val="baseline"/>
        <w:rPr>
          <w:rStyle w:val="normaltextrun"/>
          <w:rFonts w:ascii="Verdana" w:hAnsi="Verdana" w:cs="Segoe UI" w:eastAsiaTheme="majorEastAsia"/>
          <w:i/>
          <w:iCs/>
          <w:sz w:val="18"/>
          <w:szCs w:val="18"/>
        </w:rPr>
      </w:pPr>
    </w:p>
    <w:p w:rsidR="00C12859" w:rsidP="000E4C7A" w:rsidRDefault="00C12859" w14:paraId="55F82120" w14:textId="77777777">
      <w:pPr>
        <w:pStyle w:val="paragraph"/>
        <w:spacing w:before="0" w:beforeAutospacing="0" w:after="0" w:afterAutospacing="0" w:line="240" w:lineRule="atLeast"/>
        <w:textAlignment w:val="baseline"/>
        <w:rPr>
          <w:rStyle w:val="eop"/>
          <w:rFonts w:cs="Segoe UI" w:eastAsiaTheme="majorEastAsia"/>
          <w:sz w:val="18"/>
          <w:szCs w:val="18"/>
        </w:rPr>
      </w:pPr>
      <w:r>
        <w:rPr>
          <w:rStyle w:val="normaltextrun"/>
          <w:rFonts w:ascii="Verdana" w:hAnsi="Verdana" w:cs="Segoe UI" w:eastAsiaTheme="majorEastAsia"/>
          <w:i/>
          <w:iCs/>
          <w:sz w:val="18"/>
          <w:szCs w:val="18"/>
        </w:rPr>
        <w:t>Bijdrage aan 3% R&amp;D-doelstelling</w:t>
      </w:r>
    </w:p>
    <w:p w:rsidR="00C12859" w:rsidP="000E4C7A" w:rsidRDefault="00C12859" w14:paraId="2B1BB5A6" w14:textId="77777777">
      <w:pPr>
        <w:textAlignment w:val="baseline"/>
        <w:rPr>
          <w:rFonts w:cs="Segoe UI"/>
          <w:szCs w:val="18"/>
        </w:rPr>
      </w:pPr>
      <w:r w:rsidRPr="00E54C05">
        <w:rPr>
          <w:rFonts w:cs="Segoe UI"/>
          <w:szCs w:val="18"/>
        </w:rPr>
        <w:t>In de Kamerbrief ‘Investeren in een weerbare en toekomstbestendige economie: het 3%-R&amp;D-actieplan' van 11 juli jl.</w:t>
      </w:r>
      <w:bookmarkStart w:name="_Ref207359930" w:id="0"/>
      <w:r>
        <w:rPr>
          <w:rStyle w:val="Voetnootmarkering"/>
          <w:rFonts w:cs="Segoe UI"/>
          <w:szCs w:val="18"/>
        </w:rPr>
        <w:footnoteReference w:id="4"/>
      </w:r>
      <w:bookmarkEnd w:id="0"/>
      <w:r w:rsidRPr="00E54C05">
        <w:rPr>
          <w:rFonts w:cs="Segoe UI"/>
          <w:szCs w:val="18"/>
        </w:rPr>
        <w:t xml:space="preserve"> heb ik aangegeven hoe belangrijk het is te blijven investeren in onderzoek en ontwikkeling: ‘Zonder versterking van het R&amp;D-fundament dreigt ons land niet alleen in te leveren op concurrentiekracht en economische groei, maar ook aan geopolitieke invloed in te boeten, gezien het wereldwijd toenemende belang van technologie’.</w:t>
      </w:r>
      <w:r>
        <w:rPr>
          <w:rFonts w:cs="Segoe UI"/>
          <w:szCs w:val="18"/>
        </w:rPr>
        <w:t xml:space="preserve"> Deze Kamerbrief geeft concrete handvatten om te investeren in onderzoek en ontwikkeling en sluit aan bij het rapport van </w:t>
      </w:r>
      <w:proofErr w:type="spellStart"/>
      <w:r>
        <w:rPr>
          <w:rFonts w:cs="Segoe UI"/>
          <w:szCs w:val="18"/>
        </w:rPr>
        <w:t>Draghi</w:t>
      </w:r>
      <w:proofErr w:type="spellEnd"/>
      <w:r>
        <w:rPr>
          <w:rStyle w:val="Voetnootmarkering"/>
          <w:rFonts w:cs="Segoe UI"/>
          <w:szCs w:val="18"/>
        </w:rPr>
        <w:footnoteReference w:id="5"/>
      </w:r>
      <w:r>
        <w:rPr>
          <w:rFonts w:cs="Segoe UI"/>
          <w:szCs w:val="18"/>
        </w:rPr>
        <w:t xml:space="preserve"> en de Nationale Technologiestrategie</w:t>
      </w:r>
      <w:bookmarkStart w:name="_Ref207360360" w:id="1"/>
      <w:r>
        <w:rPr>
          <w:rStyle w:val="Voetnootmarkering"/>
          <w:rFonts w:cs="Segoe UI"/>
          <w:szCs w:val="18"/>
        </w:rPr>
        <w:footnoteReference w:id="6"/>
      </w:r>
      <w:bookmarkEnd w:id="1"/>
      <w:r>
        <w:rPr>
          <w:rFonts w:cs="Segoe UI"/>
          <w:szCs w:val="18"/>
        </w:rPr>
        <w:t xml:space="preserve">. </w:t>
      </w:r>
    </w:p>
    <w:p w:rsidR="00C12859" w:rsidP="000E4C7A" w:rsidRDefault="00C12859" w14:paraId="61145FCB" w14:textId="77777777">
      <w:pPr>
        <w:textAlignment w:val="baseline"/>
        <w:rPr>
          <w:rFonts w:cs="Segoe UI"/>
          <w:szCs w:val="18"/>
        </w:rPr>
      </w:pPr>
    </w:p>
    <w:p w:rsidR="00906886" w:rsidP="000E4C7A" w:rsidRDefault="00C12859" w14:paraId="65ABDB51" w14:textId="48107834">
      <w:pPr>
        <w:textAlignment w:val="baseline"/>
        <w:rPr>
          <w:rFonts w:cs="Segoe UI"/>
          <w:szCs w:val="18"/>
        </w:rPr>
      </w:pPr>
      <w:r w:rsidRPr="00E54C05">
        <w:rPr>
          <w:rFonts w:cs="Segoe UI"/>
          <w:szCs w:val="18"/>
        </w:rPr>
        <w:t xml:space="preserve">De </w:t>
      </w:r>
      <w:r>
        <w:rPr>
          <w:rFonts w:cs="Segoe UI"/>
          <w:szCs w:val="18"/>
        </w:rPr>
        <w:t>TO2-instellingen</w:t>
      </w:r>
      <w:r w:rsidRPr="00E54C05">
        <w:rPr>
          <w:rFonts w:cs="Segoe UI"/>
          <w:szCs w:val="18"/>
        </w:rPr>
        <w:t xml:space="preserve"> vormen een belangrijk onderdeel van het R&amp;D-fundament</w:t>
      </w:r>
      <w:r>
        <w:rPr>
          <w:rFonts w:cs="Segoe UI"/>
          <w:szCs w:val="18"/>
        </w:rPr>
        <w:t>, en in de implementatie van ons innovatiebeleid: zij zijn de spil in onze innovatie ecosystemen</w:t>
      </w:r>
      <w:r w:rsidRPr="00E54C05">
        <w:rPr>
          <w:rFonts w:cs="Segoe UI"/>
          <w:szCs w:val="18"/>
        </w:rPr>
        <w:t xml:space="preserve">. Ze hebben zicht op </w:t>
      </w:r>
      <w:r>
        <w:rPr>
          <w:rFonts w:cs="Segoe UI"/>
          <w:szCs w:val="18"/>
        </w:rPr>
        <w:t xml:space="preserve">de </w:t>
      </w:r>
      <w:r w:rsidRPr="00E54C05">
        <w:rPr>
          <w:rFonts w:cs="Segoe UI"/>
          <w:szCs w:val="18"/>
        </w:rPr>
        <w:t xml:space="preserve">lange termijn perspectieven. Zij kunnen met hun brede ervaring en onafhankelijke rol private en publieke partijen stimuleren om hun R&amp;D-activiteiten naar een hoger niveau te tillen. </w:t>
      </w:r>
      <w:r>
        <w:rPr>
          <w:rFonts w:cs="Segoe UI"/>
          <w:szCs w:val="18"/>
        </w:rPr>
        <w:t xml:space="preserve">Hun faciliteiten en experimenteerruimtes maken nieuwe innovaties mogelijk. </w:t>
      </w:r>
      <w:r w:rsidRPr="00E54C05">
        <w:rPr>
          <w:rFonts w:cs="Segoe UI"/>
          <w:szCs w:val="18"/>
        </w:rPr>
        <w:t xml:space="preserve">Ook </w:t>
      </w:r>
      <w:r>
        <w:rPr>
          <w:rFonts w:cs="Segoe UI"/>
          <w:szCs w:val="18"/>
        </w:rPr>
        <w:t>stimuleren zij dat</w:t>
      </w:r>
      <w:r w:rsidRPr="00E54C05">
        <w:rPr>
          <w:rFonts w:cs="Segoe UI"/>
          <w:szCs w:val="18"/>
        </w:rPr>
        <w:t xml:space="preserve"> veelbelovende</w:t>
      </w:r>
      <w:r>
        <w:rPr>
          <w:rFonts w:cs="Segoe UI"/>
          <w:szCs w:val="18"/>
        </w:rPr>
        <w:t xml:space="preserve"> onderzoeksuitkomsten en</w:t>
      </w:r>
      <w:r w:rsidRPr="00E54C05">
        <w:rPr>
          <w:rFonts w:cs="Segoe UI"/>
          <w:szCs w:val="18"/>
        </w:rPr>
        <w:t xml:space="preserve"> innovaties hun weg vinden naar de markt</w:t>
      </w:r>
      <w:r>
        <w:rPr>
          <w:rFonts w:cs="Segoe UI"/>
          <w:szCs w:val="18"/>
        </w:rPr>
        <w:t>, onder andere</w:t>
      </w:r>
      <w:r w:rsidRPr="00E54C05">
        <w:rPr>
          <w:rFonts w:cs="Segoe UI"/>
          <w:szCs w:val="18"/>
        </w:rPr>
        <w:t xml:space="preserve"> via spin-offs</w:t>
      </w:r>
      <w:r>
        <w:rPr>
          <w:rFonts w:cs="Segoe UI"/>
          <w:szCs w:val="18"/>
        </w:rPr>
        <w:t>, wat</w:t>
      </w:r>
      <w:r w:rsidRPr="00E54C05">
        <w:rPr>
          <w:rFonts w:cs="Segoe UI"/>
          <w:szCs w:val="18"/>
        </w:rPr>
        <w:t xml:space="preserve"> direct </w:t>
      </w:r>
      <w:r>
        <w:rPr>
          <w:rFonts w:cs="Segoe UI"/>
          <w:szCs w:val="18"/>
        </w:rPr>
        <w:t>bij</w:t>
      </w:r>
      <w:r w:rsidRPr="00E54C05">
        <w:rPr>
          <w:rFonts w:cs="Segoe UI"/>
          <w:szCs w:val="18"/>
        </w:rPr>
        <w:t>draagt aan de 3% R&amp;D-doelstelling.</w:t>
      </w:r>
      <w:r>
        <w:rPr>
          <w:rFonts w:cs="Segoe UI"/>
          <w:szCs w:val="18"/>
        </w:rPr>
        <w:t xml:space="preserve"> Deze bijdragen aan innovatie en valorisatie leveren een positieve bijdrage aan de bevordering van investeringen, ons ondernemersklimaat en vestigingsklimaat. </w:t>
      </w:r>
    </w:p>
    <w:p w:rsidR="00906886" w:rsidRDefault="00906886" w14:paraId="3AE038E9" w14:textId="77777777">
      <w:pPr>
        <w:spacing w:line="240" w:lineRule="auto"/>
        <w:rPr>
          <w:rFonts w:cs="Segoe UI"/>
          <w:szCs w:val="18"/>
        </w:rPr>
      </w:pPr>
      <w:r>
        <w:rPr>
          <w:rFonts w:cs="Segoe UI"/>
          <w:szCs w:val="18"/>
        </w:rPr>
        <w:br w:type="page"/>
      </w:r>
    </w:p>
    <w:p w:rsidR="00C12859" w:rsidP="000E4C7A" w:rsidRDefault="00C12859" w14:paraId="026A6E27" w14:textId="77777777">
      <w:pPr>
        <w:textAlignment w:val="baseline"/>
        <w:rPr>
          <w:rFonts w:cs="Segoe UI"/>
          <w:szCs w:val="18"/>
        </w:rPr>
      </w:pPr>
    </w:p>
    <w:p w:rsidR="00C12859" w:rsidP="000E4C7A" w:rsidRDefault="00C12859" w14:paraId="0D0993D6" w14:textId="77777777">
      <w:pPr>
        <w:textAlignment w:val="baseline"/>
        <w:rPr>
          <w:rFonts w:cs="Segoe UI"/>
          <w:szCs w:val="18"/>
        </w:rPr>
      </w:pPr>
    </w:p>
    <w:p w:rsidRPr="00E54C05" w:rsidR="00C12859" w:rsidP="000E4C7A" w:rsidRDefault="00C12859" w14:paraId="43793150" w14:textId="77777777">
      <w:pPr>
        <w:textAlignment w:val="baseline"/>
        <w:rPr>
          <w:rFonts w:ascii="Segoe UI" w:hAnsi="Segoe UI" w:cs="Segoe UI"/>
          <w:szCs w:val="18"/>
        </w:rPr>
      </w:pPr>
      <w:r>
        <w:rPr>
          <w:rFonts w:cs="Segoe UI"/>
          <w:szCs w:val="18"/>
        </w:rPr>
        <w:t>Met de evaluatie van de TO2-instellingen wordt duidelijk hoe belangrijk het is om te blijven investeren in de TO2-instellingen: in hun portfolio, onderzoeksfaciliteiten en samenwerkingen. Een sterke kennisbasis als ook het structureel investeren in onderzoeksfaciliteiten, waaronder ook het v</w:t>
      </w:r>
      <w:r w:rsidRPr="006B7B37">
        <w:rPr>
          <w:rFonts w:cs="Segoe UI"/>
          <w:szCs w:val="18"/>
        </w:rPr>
        <w:t xml:space="preserve">ergroten experimenteerruimte voor R&amp;D-intensieve start- en </w:t>
      </w:r>
      <w:proofErr w:type="spellStart"/>
      <w:r w:rsidRPr="006B7B37">
        <w:rPr>
          <w:rFonts w:cs="Segoe UI"/>
          <w:szCs w:val="18"/>
        </w:rPr>
        <w:t>scale</w:t>
      </w:r>
      <w:proofErr w:type="spellEnd"/>
      <w:r>
        <w:rPr>
          <w:rFonts w:cs="Segoe UI"/>
          <w:szCs w:val="18"/>
        </w:rPr>
        <w:t>-</w:t>
      </w:r>
      <w:r w:rsidRPr="006B7B37">
        <w:rPr>
          <w:rFonts w:cs="Segoe UI"/>
          <w:szCs w:val="18"/>
        </w:rPr>
        <w:t>ups</w:t>
      </w:r>
      <w:r>
        <w:rPr>
          <w:rFonts w:cs="Segoe UI"/>
          <w:szCs w:val="18"/>
        </w:rPr>
        <w:t xml:space="preserve">, zijn cruciaal voor het behalen van de 3% R&amp;D-doelstelling. </w:t>
      </w:r>
    </w:p>
    <w:p w:rsidR="00C12859" w:rsidP="000E4C7A" w:rsidRDefault="00C12859" w14:paraId="1B65A939" w14:textId="77777777">
      <w:pPr>
        <w:textAlignment w:val="baseline"/>
        <w:rPr>
          <w:rFonts w:ascii="Aptos" w:hAnsi="Aptos" w:cs="Segoe UI"/>
          <w:szCs w:val="18"/>
        </w:rPr>
      </w:pPr>
    </w:p>
    <w:p w:rsidR="00C12859" w:rsidP="000E4C7A" w:rsidRDefault="00C12859" w14:paraId="2619BD69" w14:textId="77777777">
      <w:pPr>
        <w:textAlignment w:val="baseline"/>
        <w:rPr>
          <w:rFonts w:cs="Segoe UI"/>
          <w:szCs w:val="18"/>
        </w:rPr>
      </w:pPr>
      <w:r>
        <w:rPr>
          <w:b/>
          <w:bCs/>
          <w:szCs w:val="18"/>
        </w:rPr>
        <w:t>2</w:t>
      </w:r>
      <w:r w:rsidRPr="003F078D">
        <w:rPr>
          <w:b/>
          <w:bCs/>
          <w:szCs w:val="18"/>
        </w:rPr>
        <w:t xml:space="preserve">. Belangrijkste uitkomsten van de evaluatie </w:t>
      </w:r>
    </w:p>
    <w:p w:rsidR="00C12859" w:rsidP="000E4C7A" w:rsidRDefault="00C12859" w14:paraId="1CC52583" w14:textId="77777777">
      <w:pPr>
        <w:textAlignment w:val="baseline"/>
        <w:rPr>
          <w:rFonts w:cs="Segoe UI"/>
          <w:szCs w:val="18"/>
        </w:rPr>
      </w:pPr>
      <w:r>
        <w:rPr>
          <w:rFonts w:cs="Segoe UI"/>
          <w:szCs w:val="18"/>
        </w:rPr>
        <w:t>De evaluatie laat veel positieve uitkomsten zien, maar geeft ook belangrijke knelpunten aan die opgelost moeten worden voor het goed functioneren van de TO2-instellingen in de toekomst.</w:t>
      </w:r>
    </w:p>
    <w:p w:rsidR="00C12859" w:rsidP="000E4C7A" w:rsidRDefault="00C12859" w14:paraId="523CCA7C" w14:textId="77777777">
      <w:pPr>
        <w:textAlignment w:val="baseline"/>
        <w:rPr>
          <w:rFonts w:cs="Segoe UI"/>
          <w:szCs w:val="18"/>
        </w:rPr>
      </w:pPr>
    </w:p>
    <w:p w:rsidR="00C12859" w:rsidP="000E4C7A" w:rsidRDefault="00C12859" w14:paraId="0130E439" w14:textId="77777777">
      <w:pPr>
        <w:textAlignment w:val="baseline"/>
        <w:rPr>
          <w:rFonts w:cs="Segoe UI"/>
          <w:szCs w:val="18"/>
        </w:rPr>
      </w:pPr>
      <w:r w:rsidRPr="003F078D">
        <w:rPr>
          <w:rFonts w:cs="Segoe UI"/>
          <w:szCs w:val="18"/>
        </w:rPr>
        <w:t xml:space="preserve">Uit de rapporten blijkt dat over de hele linie de </w:t>
      </w:r>
      <w:r w:rsidRPr="003F078D">
        <w:rPr>
          <w:rFonts w:cs="Segoe UI"/>
          <w:i/>
          <w:iCs/>
          <w:szCs w:val="18"/>
        </w:rPr>
        <w:t>kwaliteit</w:t>
      </w:r>
      <w:r w:rsidRPr="003F078D">
        <w:rPr>
          <w:rFonts w:cs="Segoe UI"/>
          <w:szCs w:val="18"/>
        </w:rPr>
        <w:t xml:space="preserve"> van het werk van de instellingen goed is</w:t>
      </w:r>
      <w:r>
        <w:rPr>
          <w:rFonts w:cs="Segoe UI"/>
          <w:szCs w:val="18"/>
        </w:rPr>
        <w:t xml:space="preserve">. Hierbij is gekeken naar de waardering van het onderzoek door stakeholders en de output. </w:t>
      </w:r>
    </w:p>
    <w:p w:rsidR="00C12859" w:rsidP="000E4C7A" w:rsidRDefault="00C12859" w14:paraId="4BB004C5" w14:textId="77777777">
      <w:pPr>
        <w:textAlignment w:val="baseline"/>
        <w:rPr>
          <w:rFonts w:cs="Segoe UI"/>
          <w:i/>
          <w:iCs/>
          <w:szCs w:val="18"/>
        </w:rPr>
      </w:pPr>
      <w:r>
        <w:rPr>
          <w:rFonts w:cs="Segoe UI"/>
          <w:szCs w:val="18"/>
        </w:rPr>
        <w:t>O</w:t>
      </w:r>
      <w:r w:rsidRPr="00DF12AD">
        <w:rPr>
          <w:rFonts w:cs="Segoe UI"/>
          <w:szCs w:val="18"/>
        </w:rPr>
        <w:t xml:space="preserve">p onderdelen </w:t>
      </w:r>
      <w:r>
        <w:rPr>
          <w:rFonts w:cs="Segoe UI"/>
          <w:szCs w:val="18"/>
        </w:rPr>
        <w:t xml:space="preserve">behoort het onderzoek van de TO2-instituten </w:t>
      </w:r>
      <w:r w:rsidRPr="00DF12AD">
        <w:rPr>
          <w:rFonts w:cs="Segoe UI"/>
          <w:szCs w:val="18"/>
        </w:rPr>
        <w:t>tot de wereldtop</w:t>
      </w:r>
      <w:r>
        <w:rPr>
          <w:rFonts w:cs="Segoe UI"/>
          <w:szCs w:val="18"/>
        </w:rPr>
        <w:t>.</w:t>
      </w:r>
      <w:r w:rsidRPr="00DF12AD">
        <w:rPr>
          <w:rFonts w:cs="Segoe UI"/>
          <w:szCs w:val="18"/>
        </w:rPr>
        <w:t xml:space="preserve"> Het onderzoek is complementair aan onderzoek van andere kennisinstellingen zoals universiteiten, hogescholen en Rijks</w:t>
      </w:r>
      <w:r>
        <w:rPr>
          <w:rFonts w:cs="Segoe UI"/>
          <w:szCs w:val="18"/>
        </w:rPr>
        <w:t>k</w:t>
      </w:r>
      <w:r w:rsidRPr="00DF12AD">
        <w:rPr>
          <w:rFonts w:cs="Segoe UI"/>
          <w:szCs w:val="18"/>
        </w:rPr>
        <w:t>ennisinstellingen (</w:t>
      </w:r>
      <w:proofErr w:type="spellStart"/>
      <w:r w:rsidRPr="00DF12AD">
        <w:rPr>
          <w:rFonts w:cs="Segoe UI"/>
          <w:szCs w:val="18"/>
        </w:rPr>
        <w:t>RKI's</w:t>
      </w:r>
      <w:proofErr w:type="spellEnd"/>
      <w:r w:rsidRPr="00DF12AD">
        <w:rPr>
          <w:rFonts w:cs="Segoe UI"/>
          <w:szCs w:val="18"/>
        </w:rPr>
        <w:t>)</w:t>
      </w:r>
      <w:r>
        <w:rPr>
          <w:rStyle w:val="Voetnootmarkering"/>
          <w:rFonts w:cs="Segoe UI"/>
          <w:szCs w:val="18"/>
        </w:rPr>
        <w:footnoteReference w:id="7"/>
      </w:r>
      <w:r w:rsidRPr="00DF12AD">
        <w:rPr>
          <w:rFonts w:cs="Segoe UI"/>
          <w:szCs w:val="18"/>
        </w:rPr>
        <w:t xml:space="preserve">. Daarmee vervullen de TO2-instellingen een belangrijke </w:t>
      </w:r>
      <w:r>
        <w:rPr>
          <w:rFonts w:cs="Segoe UI"/>
          <w:szCs w:val="18"/>
        </w:rPr>
        <w:t xml:space="preserve">en onmisbare </w:t>
      </w:r>
      <w:r w:rsidRPr="00DF12AD">
        <w:rPr>
          <w:rFonts w:cs="Segoe UI"/>
          <w:szCs w:val="18"/>
        </w:rPr>
        <w:t xml:space="preserve">rol in </w:t>
      </w:r>
      <w:r>
        <w:rPr>
          <w:rFonts w:cs="Segoe UI"/>
          <w:szCs w:val="18"/>
        </w:rPr>
        <w:t xml:space="preserve">de Nederlandse samenleving en </w:t>
      </w:r>
      <w:r w:rsidRPr="00DF12AD">
        <w:rPr>
          <w:rFonts w:cs="Segoe UI"/>
          <w:szCs w:val="18"/>
        </w:rPr>
        <w:t>het kennislandschap.</w:t>
      </w:r>
      <w:r>
        <w:rPr>
          <w:rFonts w:cs="Segoe UI"/>
          <w:szCs w:val="18"/>
        </w:rPr>
        <w:t xml:space="preserve"> </w:t>
      </w:r>
    </w:p>
    <w:p w:rsidRPr="00DF12AD" w:rsidR="00C12859" w:rsidP="000E4C7A" w:rsidRDefault="00C12859" w14:paraId="3AB3DDE6" w14:textId="77777777">
      <w:pPr>
        <w:textAlignment w:val="baseline"/>
        <w:rPr>
          <w:rFonts w:cs="Segoe UI"/>
          <w:i/>
          <w:iCs/>
          <w:szCs w:val="18"/>
        </w:rPr>
      </w:pPr>
    </w:p>
    <w:p w:rsidR="00C12859" w:rsidP="000E4C7A" w:rsidRDefault="00C12859" w14:paraId="215487D0" w14:textId="77777777">
      <w:pPr>
        <w:textAlignment w:val="baseline"/>
        <w:rPr>
          <w:rFonts w:cs="Segoe UI"/>
          <w:szCs w:val="18"/>
        </w:rPr>
      </w:pPr>
      <w:r>
        <w:rPr>
          <w:rFonts w:cs="Segoe UI"/>
          <w:szCs w:val="18"/>
        </w:rPr>
        <w:t>D</w:t>
      </w:r>
      <w:r w:rsidRPr="00E54C05">
        <w:rPr>
          <w:rFonts w:cs="Segoe UI"/>
          <w:szCs w:val="18"/>
        </w:rPr>
        <w:t xml:space="preserve">e evaluatiecommissie constateert </w:t>
      </w:r>
      <w:r>
        <w:rPr>
          <w:rFonts w:cs="Segoe UI"/>
          <w:szCs w:val="18"/>
        </w:rPr>
        <w:t xml:space="preserve">dat de </w:t>
      </w:r>
      <w:r w:rsidRPr="00B6431A">
        <w:rPr>
          <w:rFonts w:cs="Segoe UI"/>
          <w:i/>
          <w:iCs/>
          <w:szCs w:val="18"/>
        </w:rPr>
        <w:t>maatschappelijke en economische</w:t>
      </w:r>
      <w:r>
        <w:rPr>
          <w:rFonts w:cs="Segoe UI"/>
          <w:szCs w:val="18"/>
        </w:rPr>
        <w:t xml:space="preserve"> </w:t>
      </w:r>
      <w:r w:rsidRPr="000F6A12">
        <w:rPr>
          <w:rFonts w:cs="Segoe UI"/>
          <w:i/>
          <w:iCs/>
          <w:szCs w:val="18"/>
        </w:rPr>
        <w:t xml:space="preserve">impact </w:t>
      </w:r>
      <w:r>
        <w:rPr>
          <w:rFonts w:cs="Segoe UI"/>
          <w:szCs w:val="18"/>
        </w:rPr>
        <w:t>van</w:t>
      </w:r>
      <w:r w:rsidRPr="00E54C05">
        <w:rPr>
          <w:rFonts w:cs="Segoe UI"/>
          <w:szCs w:val="18"/>
        </w:rPr>
        <w:t xml:space="preserve"> </w:t>
      </w:r>
      <w:r>
        <w:rPr>
          <w:rFonts w:cs="Segoe UI"/>
          <w:szCs w:val="18"/>
        </w:rPr>
        <w:t xml:space="preserve">de TO2-instellingen goed is. Hierbij is gekeken naar de verbindingen met de stakeholders, het gebruik van de onderzoeksresultaten door de stakeholders en het strategisch belang van deze kennisbenutting voor de Nederlandse en Europese economie en/of maatschappelijke uitdagingen. Deze uitkomst wordt ook ondersteund door het econometrisch onderzoek dat onderdeel was van de evaluatie. </w:t>
      </w:r>
    </w:p>
    <w:p w:rsidR="00C12859" w:rsidP="000E4C7A" w:rsidRDefault="00C12859" w14:paraId="42EB0670" w14:textId="3203731F">
      <w:pPr>
        <w:textAlignment w:val="baseline"/>
        <w:rPr>
          <w:rFonts w:cs="Segoe UI"/>
          <w:szCs w:val="18"/>
        </w:rPr>
      </w:pPr>
      <w:r w:rsidRPr="008A4FB0">
        <w:rPr>
          <w:rFonts w:cs="Segoe UI"/>
          <w:szCs w:val="18"/>
        </w:rPr>
        <w:t xml:space="preserve">De TO2-instituten leveren een belangrijke bijdrage aan maatschappelijke missies, aan het onderbouwen van het overheidsbeleid en aan specifieke beleidsdoelstellingen van verschillende departementen. De groei van </w:t>
      </w:r>
      <w:r w:rsidR="007A1599">
        <w:rPr>
          <w:rFonts w:cs="Segoe UI"/>
          <w:szCs w:val="18"/>
        </w:rPr>
        <w:t>programma’s en projecten voor</w:t>
      </w:r>
      <w:r w:rsidRPr="008A4FB0">
        <w:rPr>
          <w:rFonts w:cs="Segoe UI"/>
          <w:szCs w:val="18"/>
        </w:rPr>
        <w:t xml:space="preserve"> de overheid illustreert het toenemend belang van de TO2-instituten voor de overheid. </w:t>
      </w:r>
    </w:p>
    <w:p w:rsidRPr="008A4FB0" w:rsidR="00C12859" w:rsidP="000E4C7A" w:rsidRDefault="00C12859" w14:paraId="4D62C24A" w14:textId="77777777">
      <w:pPr>
        <w:textAlignment w:val="baseline"/>
        <w:rPr>
          <w:rFonts w:cs="Segoe UI"/>
          <w:szCs w:val="18"/>
        </w:rPr>
      </w:pPr>
      <w:r w:rsidRPr="00B6431A">
        <w:rPr>
          <w:rFonts w:cs="Segoe UI"/>
          <w:szCs w:val="18"/>
        </w:rPr>
        <w:t xml:space="preserve">Het toegepast onderzoek levert een bijdrage aan de innovatiekracht en de </w:t>
      </w:r>
      <w:r w:rsidRPr="008A4FB0">
        <w:rPr>
          <w:rFonts w:cs="Segoe UI"/>
          <w:szCs w:val="18"/>
        </w:rPr>
        <w:t>concurrentiepositie</w:t>
      </w:r>
      <w:r w:rsidRPr="00B6431A">
        <w:rPr>
          <w:rFonts w:cs="Segoe UI"/>
          <w:szCs w:val="18"/>
        </w:rPr>
        <w:t xml:space="preserve"> van Nederland waarmee bedrijven gepositioneerd worden om bij te dragen aan het volbrengen van de grote maatschappelijke uitdagingen. </w:t>
      </w:r>
      <w:r>
        <w:rPr>
          <w:rFonts w:cs="Segoe UI"/>
          <w:szCs w:val="18"/>
        </w:rPr>
        <w:t>D</w:t>
      </w:r>
      <w:r w:rsidRPr="00B6431A">
        <w:rPr>
          <w:rFonts w:cs="Segoe UI"/>
          <w:szCs w:val="18"/>
        </w:rPr>
        <w:t xml:space="preserve">e advisering en dienstverlening door de TO2-instituten </w:t>
      </w:r>
      <w:r>
        <w:rPr>
          <w:rFonts w:cs="Segoe UI"/>
          <w:szCs w:val="18"/>
        </w:rPr>
        <w:t xml:space="preserve">zijn </w:t>
      </w:r>
      <w:r w:rsidRPr="00B6431A">
        <w:rPr>
          <w:rFonts w:cs="Segoe UI"/>
          <w:szCs w:val="18"/>
        </w:rPr>
        <w:t>van hoog niveau.</w:t>
      </w:r>
    </w:p>
    <w:p w:rsidR="00C12859" w:rsidP="000E4C7A" w:rsidRDefault="00C12859" w14:paraId="60C47549" w14:textId="77777777">
      <w:pPr>
        <w:textAlignment w:val="baseline"/>
        <w:rPr>
          <w:rFonts w:cs="Segoe UI"/>
          <w:szCs w:val="18"/>
        </w:rPr>
      </w:pPr>
    </w:p>
    <w:p w:rsidR="00C12859" w:rsidP="000E4C7A" w:rsidRDefault="00C12859" w14:paraId="6BD45AA4" w14:textId="77777777">
      <w:pPr>
        <w:textAlignment w:val="baseline"/>
        <w:rPr>
          <w:rFonts w:cs="Segoe UI"/>
          <w:szCs w:val="18"/>
        </w:rPr>
      </w:pPr>
      <w:r w:rsidRPr="00E54C05">
        <w:rPr>
          <w:rFonts w:cs="Segoe UI"/>
          <w:szCs w:val="18"/>
        </w:rPr>
        <w:t xml:space="preserve">De </w:t>
      </w:r>
      <w:r w:rsidRPr="003D333D">
        <w:rPr>
          <w:rFonts w:cs="Segoe UI"/>
          <w:i/>
          <w:iCs/>
          <w:szCs w:val="18"/>
        </w:rPr>
        <w:t>vitaliteit</w:t>
      </w:r>
      <w:r w:rsidRPr="00E54C05">
        <w:rPr>
          <w:rFonts w:cs="Segoe UI"/>
          <w:szCs w:val="18"/>
        </w:rPr>
        <w:t xml:space="preserve"> van de TO2-instellingen is over het algemeen goed</w:t>
      </w:r>
      <w:r>
        <w:rPr>
          <w:rFonts w:cs="Segoe UI"/>
          <w:szCs w:val="18"/>
        </w:rPr>
        <w:t>. Hierbij is gekeken naar hoe de instellingen zijn toegerust en gepositioneerd voor de toekomst, de strategie en de voorwaarden om hun werk te kunnen doen: financiën, personeel en onderzoeksfaciliteiten</w:t>
      </w:r>
      <w:r w:rsidRPr="00E54C05">
        <w:rPr>
          <w:rFonts w:cs="Segoe UI"/>
          <w:szCs w:val="18"/>
        </w:rPr>
        <w:t xml:space="preserve">. </w:t>
      </w:r>
      <w:r>
        <w:rPr>
          <w:rFonts w:cs="Segoe UI"/>
          <w:szCs w:val="18"/>
        </w:rPr>
        <w:t>A</w:t>
      </w:r>
      <w:r w:rsidRPr="00E54C05">
        <w:rPr>
          <w:rFonts w:cs="Segoe UI"/>
          <w:szCs w:val="18"/>
        </w:rPr>
        <w:t>angekondigde</w:t>
      </w:r>
      <w:r>
        <w:rPr>
          <w:rFonts w:cs="Segoe UI"/>
          <w:szCs w:val="18"/>
        </w:rPr>
        <w:t xml:space="preserve"> en/of mogelijke</w:t>
      </w:r>
      <w:r w:rsidRPr="00E54C05">
        <w:rPr>
          <w:rFonts w:cs="Segoe UI"/>
          <w:szCs w:val="18"/>
        </w:rPr>
        <w:t xml:space="preserve"> bezuinigingen leggen echter een grote druk op de financiële positie van TO2-instellingen in de toekomst. Ook het gebrek aan structurele </w:t>
      </w:r>
      <w:r>
        <w:rPr>
          <w:rFonts w:cs="Segoe UI"/>
          <w:szCs w:val="18"/>
        </w:rPr>
        <w:t>financiering</w:t>
      </w:r>
      <w:r w:rsidRPr="00E54C05">
        <w:rPr>
          <w:rFonts w:cs="Segoe UI"/>
          <w:szCs w:val="18"/>
        </w:rPr>
        <w:t xml:space="preserve"> voor de vernieuwing, </w:t>
      </w:r>
      <w:r w:rsidRPr="00E54C05">
        <w:rPr>
          <w:rFonts w:cs="Segoe UI"/>
          <w:szCs w:val="18"/>
        </w:rPr>
        <w:lastRenderedPageBreak/>
        <w:t xml:space="preserve">vervanging en exploitatie van hun onderzoeksfaciliteiten vormt een ernstige bedreiging voor de vitaliteit. </w:t>
      </w:r>
      <w:r w:rsidRPr="00023AFD">
        <w:rPr>
          <w:rFonts w:cs="Segoe UI"/>
          <w:szCs w:val="18"/>
        </w:rPr>
        <w:t xml:space="preserve">De TO2-instituten </w:t>
      </w:r>
      <w:r>
        <w:rPr>
          <w:rFonts w:cs="Segoe UI"/>
          <w:szCs w:val="18"/>
        </w:rPr>
        <w:t>zijn er de afgelopen periode in geslaagd</w:t>
      </w:r>
      <w:r w:rsidRPr="00023AFD">
        <w:rPr>
          <w:rFonts w:cs="Segoe UI"/>
          <w:szCs w:val="18"/>
        </w:rPr>
        <w:t xml:space="preserve"> om hun personeelsbestand kwalitatief en kwantitatief op peil te houden</w:t>
      </w:r>
      <w:r>
        <w:rPr>
          <w:rFonts w:cs="Segoe UI"/>
          <w:szCs w:val="18"/>
        </w:rPr>
        <w:t xml:space="preserve"> en de diversiteit van het personeelsbestand te vergroten.</w:t>
      </w:r>
    </w:p>
    <w:p w:rsidR="00C12859" w:rsidP="000E4C7A" w:rsidRDefault="00C12859" w14:paraId="4CA63FB6" w14:textId="77777777">
      <w:pPr>
        <w:textAlignment w:val="baseline"/>
        <w:rPr>
          <w:rFonts w:cs="Segoe UI"/>
          <w:i/>
          <w:iCs/>
          <w:szCs w:val="18"/>
        </w:rPr>
      </w:pPr>
      <w:r>
        <w:rPr>
          <w:rFonts w:cs="Segoe UI"/>
          <w:szCs w:val="18"/>
        </w:rPr>
        <w:t>Specifiek in het geval van Wageningen Research is een dalende trend te zien met betrekking tot vitaliteit. Gezien de grote opgaven waarvoor de land- en tuinbouwsector staat en de invloed die dat heeft op andere sectoren zal ik samen met de minister van LVVN bezien hoe we er voor kunnen zorgen dat WR een duurzame bijdrage kan blijven leveren.</w:t>
      </w:r>
    </w:p>
    <w:p w:rsidR="00C12859" w:rsidP="000E4C7A" w:rsidRDefault="00C12859" w14:paraId="20E705F5" w14:textId="77777777">
      <w:pPr>
        <w:textAlignment w:val="baseline"/>
        <w:rPr>
          <w:rFonts w:cs="Segoe UI"/>
          <w:i/>
          <w:iCs/>
          <w:szCs w:val="18"/>
        </w:rPr>
      </w:pPr>
    </w:p>
    <w:p w:rsidR="00C12859" w:rsidP="000E4C7A" w:rsidRDefault="00C12859" w14:paraId="59DC3D80" w14:textId="77777777">
      <w:pPr>
        <w:textAlignment w:val="baseline"/>
        <w:rPr>
          <w:rFonts w:cs="Segoe UI"/>
          <w:szCs w:val="18"/>
        </w:rPr>
      </w:pPr>
      <w:r>
        <w:rPr>
          <w:rFonts w:cs="Segoe UI"/>
          <w:szCs w:val="18"/>
        </w:rPr>
        <w:t>Tenslotte concludeert de</w:t>
      </w:r>
      <w:r w:rsidRPr="00E54C05">
        <w:rPr>
          <w:rFonts w:cs="Segoe UI"/>
          <w:szCs w:val="18"/>
        </w:rPr>
        <w:t xml:space="preserve"> evaluatiecommissie dat de rijksbijdrage aan de instellingen </w:t>
      </w:r>
      <w:r w:rsidRPr="003D333D">
        <w:rPr>
          <w:rFonts w:cs="Segoe UI"/>
          <w:i/>
          <w:iCs/>
          <w:szCs w:val="18"/>
        </w:rPr>
        <w:t>doeltreffend en doelmatig</w:t>
      </w:r>
      <w:r w:rsidRPr="00E54C05">
        <w:rPr>
          <w:rFonts w:cs="Segoe UI"/>
          <w:szCs w:val="18"/>
        </w:rPr>
        <w:t xml:space="preserve"> is ingezet. </w:t>
      </w:r>
      <w:r>
        <w:rPr>
          <w:rFonts w:cs="Segoe UI"/>
          <w:szCs w:val="18"/>
        </w:rPr>
        <w:t xml:space="preserve">De TO2-instituten geven over het algemeen op een goede wijze invulling aan hun hoofdtaken: het ontwikkelen, toepassen en verspreiden van kennis voor maatschappelijke uitdagingen en het versterken van ons bedrijfsleven, en het beheren van strategische onderzoeksfaciliteiten. Het is volgens de evaluatiecommissie niet mogelijk om dezelfde effecten tegen lagere kosten te bereiken. </w:t>
      </w:r>
    </w:p>
    <w:p w:rsidR="00C12859" w:rsidP="000E4C7A" w:rsidRDefault="00C12859" w14:paraId="71304BDC" w14:textId="77777777">
      <w:pPr>
        <w:textAlignment w:val="baseline"/>
        <w:rPr>
          <w:rFonts w:cs="Segoe UI"/>
          <w:szCs w:val="18"/>
        </w:rPr>
      </w:pPr>
    </w:p>
    <w:p w:rsidRPr="00181667" w:rsidR="00C12859" w:rsidP="000E4C7A" w:rsidRDefault="00C12859" w14:paraId="64DB3A7E" w14:textId="77777777">
      <w:pPr>
        <w:textAlignment w:val="baseline"/>
        <w:rPr>
          <w:rFonts w:cs="Segoe UI"/>
          <w:i/>
          <w:iCs/>
          <w:szCs w:val="18"/>
        </w:rPr>
      </w:pPr>
      <w:r w:rsidRPr="00B6431A">
        <w:rPr>
          <w:rFonts w:cs="Segoe UI"/>
          <w:i/>
          <w:iCs/>
          <w:szCs w:val="18"/>
        </w:rPr>
        <w:t>Aanbevelingen voor toekomstbestendigheid</w:t>
      </w:r>
      <w:r>
        <w:rPr>
          <w:rFonts w:cs="Segoe UI"/>
          <w:i/>
          <w:iCs/>
          <w:szCs w:val="18"/>
        </w:rPr>
        <w:t xml:space="preserve"> van het toegepast onderzoek</w:t>
      </w:r>
    </w:p>
    <w:p w:rsidR="00C12859" w:rsidP="000E4C7A" w:rsidRDefault="00C12859" w14:paraId="495FF27A" w14:textId="77777777">
      <w:pPr>
        <w:textAlignment w:val="baseline"/>
        <w:rPr>
          <w:rFonts w:cs="Segoe UI"/>
          <w:szCs w:val="18"/>
        </w:rPr>
      </w:pPr>
      <w:r w:rsidRPr="00B6431A">
        <w:rPr>
          <w:rFonts w:cs="Segoe UI"/>
          <w:szCs w:val="18"/>
        </w:rPr>
        <w:t xml:space="preserve">Naast deze algemene uitkomsten, geeft de evaluatie ook belangrijke </w:t>
      </w:r>
      <w:r>
        <w:rPr>
          <w:rFonts w:cs="Segoe UI"/>
          <w:szCs w:val="18"/>
        </w:rPr>
        <w:t>aandachtspunten</w:t>
      </w:r>
      <w:r w:rsidRPr="00B6431A">
        <w:rPr>
          <w:rFonts w:cs="Segoe UI"/>
          <w:szCs w:val="18"/>
        </w:rPr>
        <w:t xml:space="preserve"> mee. </w:t>
      </w:r>
      <w:r>
        <w:rPr>
          <w:rFonts w:cs="Segoe UI"/>
          <w:szCs w:val="18"/>
        </w:rPr>
        <w:t>G</w:t>
      </w:r>
      <w:r w:rsidRPr="00462B7E">
        <w:rPr>
          <w:rFonts w:cs="Segoe UI"/>
          <w:szCs w:val="18"/>
        </w:rPr>
        <w:t xml:space="preserve">eopolitieke ontwikkelingen, de digitalisering en de maatschappelijke vraagstukken </w:t>
      </w:r>
      <w:r>
        <w:rPr>
          <w:rFonts w:cs="Segoe UI"/>
          <w:szCs w:val="18"/>
        </w:rPr>
        <w:t xml:space="preserve">vragen van de </w:t>
      </w:r>
      <w:r w:rsidRPr="00462B7E">
        <w:rPr>
          <w:rFonts w:cs="Segoe UI"/>
          <w:szCs w:val="18"/>
        </w:rPr>
        <w:t xml:space="preserve">TO2-instellingen en de overheid </w:t>
      </w:r>
      <w:r>
        <w:rPr>
          <w:rFonts w:cs="Segoe UI"/>
          <w:szCs w:val="18"/>
        </w:rPr>
        <w:t xml:space="preserve">extra inspanningen </w:t>
      </w:r>
      <w:r w:rsidRPr="00462B7E">
        <w:rPr>
          <w:rFonts w:cs="Segoe UI"/>
          <w:szCs w:val="18"/>
        </w:rPr>
        <w:t xml:space="preserve">om tot een toekomstbestendige inzet van toepassingsgerichte kennis en van het TO2-stelsel te komen. </w:t>
      </w:r>
      <w:r>
        <w:rPr>
          <w:rFonts w:cs="Segoe UI"/>
          <w:szCs w:val="18"/>
        </w:rPr>
        <w:t xml:space="preserve">Ook is het verder versterken van de relatie met het bedrijfsleven van belang. </w:t>
      </w:r>
      <w:r w:rsidRPr="00462B7E">
        <w:rPr>
          <w:rFonts w:cs="Segoe UI"/>
          <w:szCs w:val="18"/>
        </w:rPr>
        <w:t>In de conclusies en aanbevelingen wordt ingegaan op de verschillende knelpunten en aandachtsgebieden voor TO2-instellingen en voor de overheid, die opgelost moeten worden om te verzekeren dat de TO2-instellingen nu en in de toekomst blijven bijdragen aan een versterkte inzet van het toegepast onderzoek.</w:t>
      </w:r>
      <w:r>
        <w:rPr>
          <w:rFonts w:cs="Segoe UI"/>
          <w:szCs w:val="18"/>
        </w:rPr>
        <w:t xml:space="preserve"> De aanbevelingen, die zijn opgenomen in bijlage 1, zijn hieronder kort samengevat. </w:t>
      </w:r>
    </w:p>
    <w:p w:rsidRPr="00B6431A" w:rsidR="00C12859" w:rsidP="000E4C7A" w:rsidRDefault="00C12859" w14:paraId="1550685A" w14:textId="16BFB661">
      <w:pPr>
        <w:textAlignment w:val="baseline"/>
        <w:rPr>
          <w:rFonts w:cs="Segoe UI"/>
          <w:szCs w:val="18"/>
        </w:rPr>
      </w:pPr>
      <w:r w:rsidRPr="00F41E87">
        <w:rPr>
          <w:rFonts w:cs="Segoe UI"/>
          <w:noProof/>
          <w:szCs w:val="18"/>
        </w:rPr>
        <w:lastRenderedPageBreak/>
        <mc:AlternateContent>
          <mc:Choice Requires="wps">
            <w:drawing>
              <wp:anchor distT="45720" distB="45720" distL="114300" distR="114300" simplePos="0" relativeHeight="251658240" behindDoc="0" locked="0" layoutInCell="1" allowOverlap="1" wp14:editId="22536AFA" wp14:anchorId="1685B3E7">
                <wp:simplePos x="0" y="0"/>
                <wp:positionH relativeFrom="margin">
                  <wp:posOffset>-8890</wp:posOffset>
                </wp:positionH>
                <wp:positionV relativeFrom="paragraph">
                  <wp:posOffset>303530</wp:posOffset>
                </wp:positionV>
                <wp:extent cx="4848225" cy="2771775"/>
                <wp:effectExtent l="0" t="0" r="28575" b="28575"/>
                <wp:wrapTopAndBottom/>
                <wp:docPr id="185486939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771775"/>
                        </a:xfrm>
                        <a:prstGeom prst="rect">
                          <a:avLst/>
                        </a:prstGeom>
                        <a:solidFill>
                          <a:srgbClr val="FFFFFF"/>
                        </a:solidFill>
                        <a:ln w="9525">
                          <a:solidFill>
                            <a:srgbClr val="000000"/>
                          </a:solidFill>
                          <a:miter lim="800000"/>
                          <a:headEnd/>
                          <a:tailEnd/>
                        </a:ln>
                      </wps:spPr>
                      <wps:txbx>
                        <w:txbxContent>
                          <w:p w:rsidRPr="00FC614E" w:rsidR="00C12859" w:rsidP="00C12859" w:rsidRDefault="00C12859" w14:paraId="04299616" w14:textId="77777777">
                            <w:pPr>
                              <w:spacing w:line="240" w:lineRule="auto"/>
                              <w:jc w:val="center"/>
                              <w:textAlignment w:val="baseline"/>
                              <w:rPr>
                                <w:rFonts w:cs="Segoe UI"/>
                                <w:i/>
                                <w:iCs/>
                                <w:sz w:val="16"/>
                                <w:szCs w:val="16"/>
                              </w:rPr>
                            </w:pPr>
                            <w:r w:rsidRPr="00FC614E">
                              <w:rPr>
                                <w:rFonts w:cs="Segoe UI"/>
                                <w:i/>
                                <w:iCs/>
                                <w:sz w:val="16"/>
                                <w:szCs w:val="16"/>
                              </w:rPr>
                              <w:t>Aanbevelingen uit de evaluatie in het kort:</w:t>
                            </w:r>
                          </w:p>
                          <w:p w:rsidRPr="00FC614E" w:rsidR="00C12859" w:rsidP="00C12859" w:rsidRDefault="00C12859" w14:paraId="4A6F8257" w14:textId="77777777">
                            <w:pPr>
                              <w:spacing w:line="240" w:lineRule="auto"/>
                              <w:textAlignment w:val="baseline"/>
                              <w:rPr>
                                <w:rFonts w:cs="Segoe UI"/>
                                <w:b/>
                                <w:bCs/>
                                <w:i/>
                                <w:iCs/>
                                <w:sz w:val="16"/>
                                <w:szCs w:val="16"/>
                              </w:rPr>
                            </w:pPr>
                          </w:p>
                          <w:p w:rsidRPr="00FC614E" w:rsidR="00C12859" w:rsidP="00C12859" w:rsidRDefault="00C12859" w14:paraId="32E80DDC" w14:textId="77777777">
                            <w:pPr>
                              <w:spacing w:line="240" w:lineRule="auto"/>
                              <w:textAlignment w:val="baseline"/>
                              <w:rPr>
                                <w:rFonts w:cs="Segoe UI"/>
                                <w:i/>
                                <w:iCs/>
                                <w:sz w:val="16"/>
                                <w:szCs w:val="16"/>
                                <w:u w:val="single"/>
                              </w:rPr>
                            </w:pPr>
                            <w:r w:rsidRPr="00FC614E">
                              <w:rPr>
                                <w:rFonts w:cs="Segoe UI"/>
                                <w:i/>
                                <w:iCs/>
                                <w:sz w:val="16"/>
                                <w:szCs w:val="16"/>
                                <w:u w:val="single"/>
                              </w:rPr>
                              <w:t xml:space="preserve">Voor overheid en TO2-instituten gezamenlijk: </w:t>
                            </w:r>
                          </w:p>
                          <w:p w:rsidRPr="00FC614E" w:rsidR="00C12859" w:rsidP="00C12859" w:rsidRDefault="00C12859" w14:paraId="0B688AFD" w14:textId="77777777">
                            <w:pPr>
                              <w:pStyle w:val="Lijstalinea"/>
                              <w:numPr>
                                <w:ilvl w:val="0"/>
                                <w:numId w:val="27"/>
                              </w:numPr>
                              <w:spacing w:after="0" w:line="240" w:lineRule="auto"/>
                              <w:textAlignment w:val="baseline"/>
                              <w:rPr>
                                <w:rFonts w:ascii="Verdana" w:hAnsi="Verdana" w:eastAsia="Times New Roman" w:cs="Segoe UI"/>
                                <w:i/>
                                <w:iCs/>
                                <w:sz w:val="16"/>
                                <w:szCs w:val="16"/>
                                <w:lang w:eastAsia="nl-NL"/>
                              </w:rPr>
                            </w:pPr>
                            <w:r w:rsidRPr="00FC614E">
                              <w:rPr>
                                <w:rFonts w:ascii="Verdana" w:hAnsi="Verdana" w:eastAsia="Times New Roman" w:cs="Segoe UI"/>
                                <w:i/>
                                <w:iCs/>
                                <w:kern w:val="0"/>
                                <w:sz w:val="16"/>
                                <w:szCs w:val="16"/>
                                <w:lang w:eastAsia="nl-NL"/>
                                <w14:ligatures w14:val="none"/>
                              </w:rPr>
                              <w:t xml:space="preserve">Reflecteer op de doelen en taken van TO2-instituten en de benodigde middelen. </w:t>
                            </w:r>
                          </w:p>
                          <w:p w:rsidRPr="00FC614E" w:rsidR="00C12859" w:rsidP="00C12859" w:rsidRDefault="00C12859" w14:paraId="44A8CC20" w14:textId="77777777">
                            <w:pPr>
                              <w:spacing w:line="240" w:lineRule="auto"/>
                              <w:textAlignment w:val="baseline"/>
                              <w:rPr>
                                <w:rFonts w:cs="Segoe UI"/>
                                <w:b/>
                                <w:bCs/>
                                <w:i/>
                                <w:iCs/>
                                <w:sz w:val="16"/>
                                <w:szCs w:val="16"/>
                              </w:rPr>
                            </w:pPr>
                          </w:p>
                          <w:p w:rsidRPr="00FC614E" w:rsidR="00C12859" w:rsidP="00C12859" w:rsidRDefault="00C12859" w14:paraId="1AABB4A7" w14:textId="77777777">
                            <w:pPr>
                              <w:spacing w:line="240" w:lineRule="auto"/>
                              <w:textAlignment w:val="baseline"/>
                              <w:rPr>
                                <w:rFonts w:cs="Segoe UI"/>
                                <w:i/>
                                <w:iCs/>
                                <w:sz w:val="16"/>
                                <w:szCs w:val="16"/>
                                <w:u w:val="single"/>
                              </w:rPr>
                            </w:pPr>
                            <w:r w:rsidRPr="00FC614E">
                              <w:rPr>
                                <w:rFonts w:cs="Segoe UI"/>
                                <w:i/>
                                <w:iCs/>
                                <w:sz w:val="16"/>
                                <w:szCs w:val="16"/>
                                <w:u w:val="single"/>
                              </w:rPr>
                              <w:t xml:space="preserve">Voor de overheid: </w:t>
                            </w:r>
                          </w:p>
                          <w:p w:rsidRPr="00FC614E" w:rsidR="00C12859" w:rsidP="00C12859" w:rsidRDefault="00C12859" w14:paraId="483E3A04" w14:textId="77777777">
                            <w:pPr>
                              <w:pStyle w:val="Lijstalinea"/>
                              <w:numPr>
                                <w:ilvl w:val="0"/>
                                <w:numId w:val="27"/>
                              </w:numPr>
                              <w:spacing w:after="0" w:line="240" w:lineRule="auto"/>
                              <w:textAlignment w:val="baseline"/>
                              <w:rPr>
                                <w:rFonts w:ascii="Verdana" w:hAnsi="Verdana" w:eastAsia="Times New Roman" w:cs="Segoe UI"/>
                                <w:i/>
                                <w:iCs/>
                                <w:kern w:val="0"/>
                                <w:sz w:val="16"/>
                                <w:szCs w:val="16"/>
                                <w:lang w:eastAsia="nl-NL"/>
                                <w14:ligatures w14:val="none"/>
                              </w:rPr>
                            </w:pPr>
                            <w:r w:rsidRPr="00FC614E">
                              <w:rPr>
                                <w:rFonts w:ascii="Verdana" w:hAnsi="Verdana" w:eastAsia="Times New Roman" w:cs="Segoe UI"/>
                                <w:i/>
                                <w:iCs/>
                                <w:kern w:val="0"/>
                                <w:sz w:val="16"/>
                                <w:szCs w:val="16"/>
                                <w:lang w:eastAsia="nl-NL"/>
                                <w14:ligatures w14:val="none"/>
                              </w:rPr>
                              <w:t xml:space="preserve">Zorg voor structurele middelen voor investeringen </w:t>
                            </w:r>
                            <w:r>
                              <w:rPr>
                                <w:rFonts w:ascii="Verdana" w:hAnsi="Verdana" w:eastAsia="Times New Roman" w:cs="Segoe UI"/>
                                <w:i/>
                                <w:iCs/>
                                <w:kern w:val="0"/>
                                <w:sz w:val="16"/>
                                <w:szCs w:val="16"/>
                                <w:lang w:eastAsia="nl-NL"/>
                                <w14:ligatures w14:val="none"/>
                              </w:rPr>
                              <w:t>en onderhoud van</w:t>
                            </w:r>
                            <w:r w:rsidRPr="00FC614E">
                              <w:rPr>
                                <w:rFonts w:ascii="Verdana" w:hAnsi="Verdana" w:eastAsia="Times New Roman" w:cs="Segoe UI"/>
                                <w:i/>
                                <w:iCs/>
                                <w:kern w:val="0"/>
                                <w:sz w:val="16"/>
                                <w:szCs w:val="16"/>
                                <w:lang w:eastAsia="nl-NL"/>
                                <w14:ligatures w14:val="none"/>
                              </w:rPr>
                              <w:t xml:space="preserve"> faciliteiten. </w:t>
                            </w:r>
                          </w:p>
                          <w:p w:rsidRPr="00FC614E" w:rsidR="00C12859" w:rsidP="00C12859" w:rsidRDefault="00C12859" w14:paraId="16449302" w14:textId="77777777">
                            <w:pPr>
                              <w:numPr>
                                <w:ilvl w:val="0"/>
                                <w:numId w:val="27"/>
                              </w:numPr>
                              <w:spacing w:line="240" w:lineRule="auto"/>
                              <w:textAlignment w:val="baseline"/>
                              <w:rPr>
                                <w:rFonts w:cs="Segoe UI"/>
                                <w:i/>
                                <w:iCs/>
                                <w:sz w:val="16"/>
                                <w:szCs w:val="16"/>
                              </w:rPr>
                            </w:pPr>
                            <w:r w:rsidRPr="00FC614E">
                              <w:rPr>
                                <w:rFonts w:cs="Segoe UI"/>
                                <w:i/>
                                <w:iCs/>
                                <w:sz w:val="16"/>
                                <w:szCs w:val="16"/>
                              </w:rPr>
                              <w:t xml:space="preserve">Zorg dat de TO2-instituten kostbare faciliteiten kunnen vernieuwen. </w:t>
                            </w:r>
                          </w:p>
                          <w:p w:rsidRPr="00FC614E" w:rsidR="00C12859" w:rsidP="00C12859" w:rsidRDefault="00C12859" w14:paraId="5FC86840" w14:textId="77777777">
                            <w:pPr>
                              <w:pStyle w:val="Lijstalinea"/>
                              <w:numPr>
                                <w:ilvl w:val="0"/>
                                <w:numId w:val="27"/>
                              </w:numPr>
                              <w:spacing w:after="0" w:line="240" w:lineRule="auto"/>
                              <w:textAlignment w:val="baseline"/>
                              <w:rPr>
                                <w:rFonts w:ascii="Verdana" w:hAnsi="Verdana" w:eastAsia="Times New Roman" w:cs="Segoe UI"/>
                                <w:i/>
                                <w:iCs/>
                                <w:kern w:val="0"/>
                                <w:sz w:val="16"/>
                                <w:szCs w:val="16"/>
                                <w:lang w:eastAsia="nl-NL"/>
                                <w14:ligatures w14:val="none"/>
                              </w:rPr>
                            </w:pPr>
                            <w:r w:rsidRPr="00FC614E">
                              <w:rPr>
                                <w:rFonts w:ascii="Verdana" w:hAnsi="Verdana" w:eastAsia="Times New Roman" w:cs="Segoe UI"/>
                                <w:i/>
                                <w:iCs/>
                                <w:kern w:val="0"/>
                                <w:sz w:val="16"/>
                                <w:szCs w:val="16"/>
                                <w:lang w:eastAsia="nl-NL"/>
                                <w14:ligatures w14:val="none"/>
                              </w:rPr>
                              <w:t xml:space="preserve">Laat periodiek een inventarisatie maken van benodigde infrastructuur. </w:t>
                            </w:r>
                          </w:p>
                          <w:p w:rsidRPr="00FC614E" w:rsidR="00C12859" w:rsidP="00C12859" w:rsidRDefault="00C12859" w14:paraId="265445C1" w14:textId="77777777">
                            <w:pPr>
                              <w:pStyle w:val="Lijstalinea"/>
                              <w:numPr>
                                <w:ilvl w:val="0"/>
                                <w:numId w:val="27"/>
                              </w:numPr>
                              <w:spacing w:after="0" w:line="240" w:lineRule="auto"/>
                              <w:textAlignment w:val="baseline"/>
                              <w:rPr>
                                <w:rFonts w:ascii="Verdana" w:hAnsi="Verdana" w:eastAsia="Times New Roman" w:cs="Segoe UI"/>
                                <w:i/>
                                <w:iCs/>
                                <w:kern w:val="0"/>
                                <w:sz w:val="16"/>
                                <w:szCs w:val="16"/>
                                <w:lang w:eastAsia="nl-NL"/>
                                <w14:ligatures w14:val="none"/>
                              </w:rPr>
                            </w:pPr>
                            <w:r w:rsidRPr="00FC614E">
                              <w:rPr>
                                <w:rFonts w:ascii="Verdana" w:hAnsi="Verdana" w:eastAsia="Times New Roman" w:cs="Segoe UI"/>
                                <w:i/>
                                <w:iCs/>
                                <w:kern w:val="0"/>
                                <w:sz w:val="16"/>
                                <w:szCs w:val="16"/>
                                <w:lang w:eastAsia="nl-NL"/>
                                <w14:ligatures w14:val="none"/>
                              </w:rPr>
                              <w:t>Pas bij eventuele kortingen op subsidie de taken van een TO2-instituut hierop aan.</w:t>
                            </w:r>
                          </w:p>
                          <w:p w:rsidRPr="00FC614E" w:rsidR="00C12859" w:rsidP="00C12859" w:rsidRDefault="00C12859" w14:paraId="0A04C32D" w14:textId="77777777">
                            <w:pPr>
                              <w:pStyle w:val="Lijstalinea"/>
                              <w:numPr>
                                <w:ilvl w:val="0"/>
                                <w:numId w:val="27"/>
                              </w:numPr>
                              <w:spacing w:after="0" w:line="240" w:lineRule="auto"/>
                              <w:textAlignment w:val="baseline"/>
                              <w:rPr>
                                <w:rFonts w:ascii="Verdana" w:hAnsi="Verdana" w:eastAsia="Times New Roman" w:cs="Segoe UI"/>
                                <w:i/>
                                <w:iCs/>
                                <w:kern w:val="0"/>
                                <w:sz w:val="16"/>
                                <w:szCs w:val="16"/>
                                <w:lang w:eastAsia="nl-NL"/>
                                <w14:ligatures w14:val="none"/>
                              </w:rPr>
                            </w:pPr>
                            <w:r w:rsidRPr="00FC614E">
                              <w:rPr>
                                <w:rFonts w:ascii="Verdana" w:hAnsi="Verdana" w:eastAsia="Times New Roman" w:cs="Segoe UI"/>
                                <w:i/>
                                <w:iCs/>
                                <w:kern w:val="0"/>
                                <w:sz w:val="16"/>
                                <w:szCs w:val="16"/>
                                <w:lang w:eastAsia="nl-NL"/>
                                <w14:ligatures w14:val="none"/>
                              </w:rPr>
                              <w:t>Zorg ervoor dat de activiteiten van de TO2-instituten voor de overheid passen bij hun budgetten.</w:t>
                            </w:r>
                          </w:p>
                          <w:p w:rsidRPr="00FC614E" w:rsidR="00C12859" w:rsidP="00C12859" w:rsidRDefault="00C12859" w14:paraId="73C04274" w14:textId="77777777">
                            <w:pPr>
                              <w:spacing w:line="240" w:lineRule="auto"/>
                              <w:textAlignment w:val="baseline"/>
                              <w:rPr>
                                <w:rFonts w:cs="Segoe UI"/>
                                <w:b/>
                                <w:bCs/>
                                <w:i/>
                                <w:iCs/>
                                <w:sz w:val="16"/>
                                <w:szCs w:val="16"/>
                              </w:rPr>
                            </w:pPr>
                          </w:p>
                          <w:p w:rsidRPr="00FC614E" w:rsidR="00C12859" w:rsidP="00C12859" w:rsidRDefault="00C12859" w14:paraId="31C24351" w14:textId="77777777">
                            <w:pPr>
                              <w:spacing w:line="240" w:lineRule="auto"/>
                              <w:textAlignment w:val="baseline"/>
                              <w:rPr>
                                <w:rFonts w:cs="Segoe UI"/>
                                <w:i/>
                                <w:iCs/>
                                <w:sz w:val="16"/>
                                <w:szCs w:val="16"/>
                                <w:u w:val="single"/>
                              </w:rPr>
                            </w:pPr>
                            <w:r w:rsidRPr="00FC614E">
                              <w:rPr>
                                <w:rFonts w:cs="Segoe UI"/>
                                <w:i/>
                                <w:iCs/>
                                <w:sz w:val="16"/>
                                <w:szCs w:val="16"/>
                                <w:u w:val="single"/>
                              </w:rPr>
                              <w:t xml:space="preserve">Voor de TO2-instituten: </w:t>
                            </w:r>
                          </w:p>
                          <w:p w:rsidRPr="00FC614E" w:rsidR="00C12859" w:rsidP="00C12859" w:rsidRDefault="00C12859" w14:paraId="049D58EA" w14:textId="77777777">
                            <w:pPr>
                              <w:pStyle w:val="Lijstalinea"/>
                              <w:numPr>
                                <w:ilvl w:val="0"/>
                                <w:numId w:val="27"/>
                              </w:numPr>
                              <w:spacing w:after="0" w:line="240" w:lineRule="auto"/>
                              <w:textAlignment w:val="baseline"/>
                              <w:rPr>
                                <w:rFonts w:ascii="Verdana" w:hAnsi="Verdana" w:eastAsia="Times New Roman" w:cs="Segoe UI"/>
                                <w:i/>
                                <w:iCs/>
                                <w:kern w:val="0"/>
                                <w:sz w:val="16"/>
                                <w:szCs w:val="16"/>
                                <w:lang w:eastAsia="nl-NL"/>
                                <w14:ligatures w14:val="none"/>
                              </w:rPr>
                            </w:pPr>
                            <w:r w:rsidRPr="00FC614E">
                              <w:rPr>
                                <w:rFonts w:ascii="Verdana" w:hAnsi="Verdana" w:eastAsia="Times New Roman" w:cs="Segoe UI"/>
                                <w:i/>
                                <w:iCs/>
                                <w:kern w:val="0"/>
                                <w:sz w:val="16"/>
                                <w:szCs w:val="16"/>
                                <w:lang w:eastAsia="nl-NL"/>
                                <w14:ligatures w14:val="none"/>
                              </w:rPr>
                              <w:t xml:space="preserve">Kijk periodiek welke activiteiten of faciliteiten afgebouwd kunnen worden. </w:t>
                            </w:r>
                          </w:p>
                          <w:p w:rsidRPr="00FC614E" w:rsidR="00C12859" w:rsidP="00C12859" w:rsidRDefault="00C12859" w14:paraId="2368BE5C" w14:textId="77777777">
                            <w:pPr>
                              <w:numPr>
                                <w:ilvl w:val="0"/>
                                <w:numId w:val="27"/>
                              </w:numPr>
                              <w:spacing w:line="240" w:lineRule="auto"/>
                              <w:textAlignment w:val="baseline"/>
                              <w:rPr>
                                <w:rFonts w:cs="Segoe UI"/>
                                <w:i/>
                                <w:iCs/>
                                <w:sz w:val="16"/>
                                <w:szCs w:val="16"/>
                              </w:rPr>
                            </w:pPr>
                            <w:r w:rsidRPr="00FC614E">
                              <w:rPr>
                                <w:rFonts w:cs="Segoe UI"/>
                                <w:i/>
                                <w:iCs/>
                                <w:sz w:val="16"/>
                                <w:szCs w:val="16"/>
                              </w:rPr>
                              <w:t xml:space="preserve">Maak de kennis en faciliteiten beter toegankelijke voor het mkb. </w:t>
                            </w:r>
                          </w:p>
                          <w:p w:rsidRPr="00FC614E" w:rsidR="00C12859" w:rsidP="00C12859" w:rsidRDefault="00C12859" w14:paraId="045B8F7D" w14:textId="77777777">
                            <w:pPr>
                              <w:numPr>
                                <w:ilvl w:val="0"/>
                                <w:numId w:val="27"/>
                              </w:numPr>
                              <w:spacing w:line="240" w:lineRule="auto"/>
                              <w:textAlignment w:val="baseline"/>
                              <w:rPr>
                                <w:rFonts w:cs="Segoe UI"/>
                                <w:i/>
                                <w:iCs/>
                                <w:sz w:val="16"/>
                                <w:szCs w:val="16"/>
                              </w:rPr>
                            </w:pPr>
                            <w:r w:rsidRPr="00FC614E">
                              <w:rPr>
                                <w:rFonts w:cs="Segoe UI"/>
                                <w:i/>
                                <w:iCs/>
                                <w:sz w:val="16"/>
                                <w:szCs w:val="16"/>
                              </w:rPr>
                              <w:t xml:space="preserve">Breid de samenwerking met hogescholen uit. </w:t>
                            </w:r>
                          </w:p>
                          <w:p w:rsidRPr="00FC614E" w:rsidR="00C12859" w:rsidP="00C12859" w:rsidRDefault="00C12859" w14:paraId="479C6D80" w14:textId="77777777">
                            <w:pPr>
                              <w:pStyle w:val="Lijstalinea"/>
                              <w:numPr>
                                <w:ilvl w:val="0"/>
                                <w:numId w:val="27"/>
                              </w:numPr>
                              <w:spacing w:after="0" w:line="240" w:lineRule="auto"/>
                              <w:textAlignment w:val="baseline"/>
                              <w:rPr>
                                <w:rFonts w:ascii="Verdana" w:hAnsi="Verdana" w:eastAsia="Times New Roman" w:cs="Segoe UI"/>
                                <w:i/>
                                <w:iCs/>
                                <w:kern w:val="0"/>
                                <w:sz w:val="16"/>
                                <w:szCs w:val="16"/>
                                <w:lang w:eastAsia="nl-NL"/>
                                <w14:ligatures w14:val="none"/>
                              </w:rPr>
                            </w:pPr>
                            <w:r w:rsidRPr="00FC614E">
                              <w:rPr>
                                <w:rFonts w:ascii="Verdana" w:hAnsi="Verdana" w:eastAsia="Times New Roman" w:cs="Segoe UI"/>
                                <w:i/>
                                <w:iCs/>
                                <w:kern w:val="0"/>
                                <w:sz w:val="16"/>
                                <w:szCs w:val="16"/>
                                <w:lang w:eastAsia="nl-NL"/>
                                <w14:ligatures w14:val="none"/>
                              </w:rPr>
                              <w:t xml:space="preserve">Harmoniseer afspraken met andere kennisinstellingen. </w:t>
                            </w:r>
                          </w:p>
                          <w:p w:rsidRPr="00FC614E" w:rsidR="00C12859" w:rsidP="00C12859" w:rsidRDefault="00C12859" w14:paraId="57219F17" w14:textId="77777777">
                            <w:pPr>
                              <w:pStyle w:val="Lijstalinea"/>
                              <w:numPr>
                                <w:ilvl w:val="0"/>
                                <w:numId w:val="27"/>
                              </w:numPr>
                              <w:spacing w:after="0" w:line="240" w:lineRule="auto"/>
                              <w:textAlignment w:val="baseline"/>
                              <w:rPr>
                                <w:rFonts w:ascii="Verdana" w:hAnsi="Verdana" w:eastAsia="Times New Roman" w:cs="Segoe UI"/>
                                <w:i/>
                                <w:iCs/>
                                <w:kern w:val="0"/>
                                <w:sz w:val="16"/>
                                <w:szCs w:val="16"/>
                                <w:lang w:eastAsia="nl-NL"/>
                                <w14:ligatures w14:val="none"/>
                              </w:rPr>
                            </w:pPr>
                            <w:r w:rsidRPr="00FC614E">
                              <w:rPr>
                                <w:rFonts w:ascii="Verdana" w:hAnsi="Verdana" w:eastAsia="Times New Roman" w:cs="Segoe UI"/>
                                <w:i/>
                                <w:iCs/>
                                <w:kern w:val="0"/>
                                <w:sz w:val="16"/>
                                <w:szCs w:val="16"/>
                                <w:lang w:eastAsia="nl-NL"/>
                                <w14:ligatures w14:val="none"/>
                              </w:rPr>
                              <w:t xml:space="preserve">Maak samenwerking met andere kennisinstellingen gelijkwaardig. </w:t>
                            </w:r>
                          </w:p>
                          <w:p w:rsidRPr="00FC614E" w:rsidR="00C12859" w:rsidP="00C12859" w:rsidRDefault="00C12859" w14:paraId="3FE11C28" w14:textId="77777777">
                            <w:pPr>
                              <w:pStyle w:val="Lijstalinea"/>
                              <w:numPr>
                                <w:ilvl w:val="0"/>
                                <w:numId w:val="27"/>
                              </w:numPr>
                              <w:spacing w:after="0" w:line="240" w:lineRule="auto"/>
                              <w:textAlignment w:val="baseline"/>
                              <w:rPr>
                                <w:rFonts w:ascii="Verdana" w:hAnsi="Verdana" w:eastAsia="Times New Roman" w:cs="Segoe UI"/>
                                <w:i/>
                                <w:iCs/>
                                <w:kern w:val="0"/>
                                <w:sz w:val="16"/>
                                <w:szCs w:val="16"/>
                                <w:lang w:eastAsia="nl-NL"/>
                                <w14:ligatures w14:val="none"/>
                              </w:rPr>
                            </w:pPr>
                            <w:r w:rsidRPr="00FC614E">
                              <w:rPr>
                                <w:rFonts w:ascii="Verdana" w:hAnsi="Verdana" w:eastAsia="Times New Roman" w:cs="Segoe UI"/>
                                <w:i/>
                                <w:iCs/>
                                <w:kern w:val="0"/>
                                <w:sz w:val="16"/>
                                <w:szCs w:val="16"/>
                                <w:lang w:eastAsia="nl-NL"/>
                                <w14:ligatures w14:val="none"/>
                              </w:rPr>
                              <w:t xml:space="preserve">Coördineer meer zaken gezamenlijk.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685B3E7">
                <v:stroke joinstyle="miter"/>
                <v:path gradientshapeok="t" o:connecttype="rect"/>
              </v:shapetype>
              <v:shape id="Tekstvak 2" style="position:absolute;margin-left:-.7pt;margin-top:23.9pt;width:381.75pt;height:218.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">
                <v:textbox>
                  <w:txbxContent>
                    <w:p w:rsidRPr="00FC614E" w:rsidR="00C12859" w:rsidP="00C12859" w:rsidRDefault="00C12859" w14:paraId="04299616" w14:textId="77777777">
                      <w:pPr>
                        <w:spacing w:line="240" w:lineRule="auto"/>
                        <w:jc w:val="center"/>
                        <w:textAlignment w:val="baseline"/>
                        <w:rPr>
                          <w:rFonts w:cs="Segoe UI"/>
                          <w:i/>
                          <w:iCs/>
                          <w:sz w:val="16"/>
                          <w:szCs w:val="16"/>
                        </w:rPr>
                      </w:pPr>
                      <w:r w:rsidRPr="00FC614E">
                        <w:rPr>
                          <w:rFonts w:cs="Segoe UI"/>
                          <w:i/>
                          <w:iCs/>
                          <w:sz w:val="16"/>
                          <w:szCs w:val="16"/>
                        </w:rPr>
                        <w:t>Aanbevelingen uit de evaluatie in het kort:</w:t>
                      </w:r>
                    </w:p>
                    <w:p w:rsidRPr="00FC614E" w:rsidR="00C12859" w:rsidP="00C12859" w:rsidRDefault="00C12859" w14:paraId="4A6F8257" w14:textId="77777777">
                      <w:pPr>
                        <w:spacing w:line="240" w:lineRule="auto"/>
                        <w:textAlignment w:val="baseline"/>
                        <w:rPr>
                          <w:rFonts w:cs="Segoe UI"/>
                          <w:b/>
                          <w:bCs/>
                          <w:i/>
                          <w:iCs/>
                          <w:sz w:val="16"/>
                          <w:szCs w:val="16"/>
                        </w:rPr>
                      </w:pPr>
                    </w:p>
                    <w:p w:rsidRPr="00FC614E" w:rsidR="00C12859" w:rsidP="00C12859" w:rsidRDefault="00C12859" w14:paraId="32E80DDC" w14:textId="77777777">
                      <w:pPr>
                        <w:spacing w:line="240" w:lineRule="auto"/>
                        <w:textAlignment w:val="baseline"/>
                        <w:rPr>
                          <w:rFonts w:cs="Segoe UI"/>
                          <w:i/>
                          <w:iCs/>
                          <w:sz w:val="16"/>
                          <w:szCs w:val="16"/>
                          <w:u w:val="single"/>
                        </w:rPr>
                      </w:pPr>
                      <w:r w:rsidRPr="00FC614E">
                        <w:rPr>
                          <w:rFonts w:cs="Segoe UI"/>
                          <w:i/>
                          <w:iCs/>
                          <w:sz w:val="16"/>
                          <w:szCs w:val="16"/>
                          <w:u w:val="single"/>
                        </w:rPr>
                        <w:t xml:space="preserve">Voor overheid en TO2-instituten gezamenlijk: </w:t>
                      </w:r>
                    </w:p>
                    <w:p w:rsidRPr="00FC614E" w:rsidR="00C12859" w:rsidP="00C12859" w:rsidRDefault="00C12859" w14:paraId="0B688AFD" w14:textId="77777777">
                      <w:pPr>
                        <w:pStyle w:val="Lijstalinea"/>
                        <w:numPr>
                          <w:ilvl w:val="0"/>
                          <w:numId w:val="27"/>
                        </w:numPr>
                        <w:spacing w:after="0" w:line="240" w:lineRule="auto"/>
                        <w:textAlignment w:val="baseline"/>
                        <w:rPr>
                          <w:rFonts w:ascii="Verdana" w:hAnsi="Verdana" w:eastAsia="Times New Roman" w:cs="Segoe UI"/>
                          <w:i/>
                          <w:iCs/>
                          <w:sz w:val="16"/>
                          <w:szCs w:val="16"/>
                          <w:lang w:eastAsia="nl-NL"/>
                        </w:rPr>
                      </w:pPr>
                      <w:r w:rsidRPr="00FC614E">
                        <w:rPr>
                          <w:rFonts w:ascii="Verdana" w:hAnsi="Verdana" w:eastAsia="Times New Roman" w:cs="Segoe UI"/>
                          <w:i/>
                          <w:iCs/>
                          <w:kern w:val="0"/>
                          <w:sz w:val="16"/>
                          <w:szCs w:val="16"/>
                          <w:lang w:eastAsia="nl-NL"/>
                          <w14:ligatures w14:val="none"/>
                        </w:rPr>
                        <w:t xml:space="preserve">Reflecteer op de doelen en taken van TO2-instituten en de benodigde middelen. </w:t>
                      </w:r>
                    </w:p>
                    <w:p w:rsidRPr="00FC614E" w:rsidR="00C12859" w:rsidP="00C12859" w:rsidRDefault="00C12859" w14:paraId="44A8CC20" w14:textId="77777777">
                      <w:pPr>
                        <w:spacing w:line="240" w:lineRule="auto"/>
                        <w:textAlignment w:val="baseline"/>
                        <w:rPr>
                          <w:rFonts w:cs="Segoe UI"/>
                          <w:b/>
                          <w:bCs/>
                          <w:i/>
                          <w:iCs/>
                          <w:sz w:val="16"/>
                          <w:szCs w:val="16"/>
                        </w:rPr>
                      </w:pPr>
                    </w:p>
                    <w:p w:rsidRPr="00FC614E" w:rsidR="00C12859" w:rsidP="00C12859" w:rsidRDefault="00C12859" w14:paraId="1AABB4A7" w14:textId="77777777">
                      <w:pPr>
                        <w:spacing w:line="240" w:lineRule="auto"/>
                        <w:textAlignment w:val="baseline"/>
                        <w:rPr>
                          <w:rFonts w:cs="Segoe UI"/>
                          <w:i/>
                          <w:iCs/>
                          <w:sz w:val="16"/>
                          <w:szCs w:val="16"/>
                          <w:u w:val="single"/>
                        </w:rPr>
                      </w:pPr>
                      <w:r w:rsidRPr="00FC614E">
                        <w:rPr>
                          <w:rFonts w:cs="Segoe UI"/>
                          <w:i/>
                          <w:iCs/>
                          <w:sz w:val="16"/>
                          <w:szCs w:val="16"/>
                          <w:u w:val="single"/>
                        </w:rPr>
                        <w:t xml:space="preserve">Voor de overheid: </w:t>
                      </w:r>
                    </w:p>
                    <w:p w:rsidRPr="00FC614E" w:rsidR="00C12859" w:rsidP="00C12859" w:rsidRDefault="00C12859" w14:paraId="483E3A04" w14:textId="77777777">
                      <w:pPr>
                        <w:pStyle w:val="Lijstalinea"/>
                        <w:numPr>
                          <w:ilvl w:val="0"/>
                          <w:numId w:val="27"/>
                        </w:numPr>
                        <w:spacing w:after="0" w:line="240" w:lineRule="auto"/>
                        <w:textAlignment w:val="baseline"/>
                        <w:rPr>
                          <w:rFonts w:ascii="Verdana" w:hAnsi="Verdana" w:eastAsia="Times New Roman" w:cs="Segoe UI"/>
                          <w:i/>
                          <w:iCs/>
                          <w:kern w:val="0"/>
                          <w:sz w:val="16"/>
                          <w:szCs w:val="16"/>
                          <w:lang w:eastAsia="nl-NL"/>
                          <w14:ligatures w14:val="none"/>
                        </w:rPr>
                      </w:pPr>
                      <w:r w:rsidRPr="00FC614E">
                        <w:rPr>
                          <w:rFonts w:ascii="Verdana" w:hAnsi="Verdana" w:eastAsia="Times New Roman" w:cs="Segoe UI"/>
                          <w:i/>
                          <w:iCs/>
                          <w:kern w:val="0"/>
                          <w:sz w:val="16"/>
                          <w:szCs w:val="16"/>
                          <w:lang w:eastAsia="nl-NL"/>
                          <w14:ligatures w14:val="none"/>
                        </w:rPr>
                        <w:t xml:space="preserve">Zorg voor structurele middelen voor investeringen </w:t>
                      </w:r>
                      <w:r>
                        <w:rPr>
                          <w:rFonts w:ascii="Verdana" w:hAnsi="Verdana" w:eastAsia="Times New Roman" w:cs="Segoe UI"/>
                          <w:i/>
                          <w:iCs/>
                          <w:kern w:val="0"/>
                          <w:sz w:val="16"/>
                          <w:szCs w:val="16"/>
                          <w:lang w:eastAsia="nl-NL"/>
                          <w14:ligatures w14:val="none"/>
                        </w:rPr>
                        <w:t>en onderhoud van</w:t>
                      </w:r>
                      <w:r w:rsidRPr="00FC614E">
                        <w:rPr>
                          <w:rFonts w:ascii="Verdana" w:hAnsi="Verdana" w:eastAsia="Times New Roman" w:cs="Segoe UI"/>
                          <w:i/>
                          <w:iCs/>
                          <w:kern w:val="0"/>
                          <w:sz w:val="16"/>
                          <w:szCs w:val="16"/>
                          <w:lang w:eastAsia="nl-NL"/>
                          <w14:ligatures w14:val="none"/>
                        </w:rPr>
                        <w:t xml:space="preserve"> faciliteiten. </w:t>
                      </w:r>
                    </w:p>
                    <w:p w:rsidRPr="00FC614E" w:rsidR="00C12859" w:rsidP="00C12859" w:rsidRDefault="00C12859" w14:paraId="16449302" w14:textId="77777777">
                      <w:pPr>
                        <w:numPr>
                          <w:ilvl w:val="0"/>
                          <w:numId w:val="27"/>
                        </w:numPr>
                        <w:spacing w:line="240" w:lineRule="auto"/>
                        <w:textAlignment w:val="baseline"/>
                        <w:rPr>
                          <w:rFonts w:cs="Segoe UI"/>
                          <w:i/>
                          <w:iCs/>
                          <w:sz w:val="16"/>
                          <w:szCs w:val="16"/>
                        </w:rPr>
                      </w:pPr>
                      <w:r w:rsidRPr="00FC614E">
                        <w:rPr>
                          <w:rFonts w:cs="Segoe UI"/>
                          <w:i/>
                          <w:iCs/>
                          <w:sz w:val="16"/>
                          <w:szCs w:val="16"/>
                        </w:rPr>
                        <w:t xml:space="preserve">Zorg dat de TO2-instituten kostbare faciliteiten kunnen vernieuwen. </w:t>
                      </w:r>
                    </w:p>
                    <w:p w:rsidRPr="00FC614E" w:rsidR="00C12859" w:rsidP="00C12859" w:rsidRDefault="00C12859" w14:paraId="5FC86840" w14:textId="77777777">
                      <w:pPr>
                        <w:pStyle w:val="Lijstalinea"/>
                        <w:numPr>
                          <w:ilvl w:val="0"/>
                          <w:numId w:val="27"/>
                        </w:numPr>
                        <w:spacing w:after="0" w:line="240" w:lineRule="auto"/>
                        <w:textAlignment w:val="baseline"/>
                        <w:rPr>
                          <w:rFonts w:ascii="Verdana" w:hAnsi="Verdana" w:eastAsia="Times New Roman" w:cs="Segoe UI"/>
                          <w:i/>
                          <w:iCs/>
                          <w:kern w:val="0"/>
                          <w:sz w:val="16"/>
                          <w:szCs w:val="16"/>
                          <w:lang w:eastAsia="nl-NL"/>
                          <w14:ligatures w14:val="none"/>
                        </w:rPr>
                      </w:pPr>
                      <w:r w:rsidRPr="00FC614E">
                        <w:rPr>
                          <w:rFonts w:ascii="Verdana" w:hAnsi="Verdana" w:eastAsia="Times New Roman" w:cs="Segoe UI"/>
                          <w:i/>
                          <w:iCs/>
                          <w:kern w:val="0"/>
                          <w:sz w:val="16"/>
                          <w:szCs w:val="16"/>
                          <w:lang w:eastAsia="nl-NL"/>
                          <w14:ligatures w14:val="none"/>
                        </w:rPr>
                        <w:t xml:space="preserve">Laat periodiek een inventarisatie maken van benodigde infrastructuur. </w:t>
                      </w:r>
                    </w:p>
                    <w:p w:rsidRPr="00FC614E" w:rsidR="00C12859" w:rsidP="00C12859" w:rsidRDefault="00C12859" w14:paraId="265445C1" w14:textId="77777777">
                      <w:pPr>
                        <w:pStyle w:val="Lijstalinea"/>
                        <w:numPr>
                          <w:ilvl w:val="0"/>
                          <w:numId w:val="27"/>
                        </w:numPr>
                        <w:spacing w:after="0" w:line="240" w:lineRule="auto"/>
                        <w:textAlignment w:val="baseline"/>
                        <w:rPr>
                          <w:rFonts w:ascii="Verdana" w:hAnsi="Verdana" w:eastAsia="Times New Roman" w:cs="Segoe UI"/>
                          <w:i/>
                          <w:iCs/>
                          <w:kern w:val="0"/>
                          <w:sz w:val="16"/>
                          <w:szCs w:val="16"/>
                          <w:lang w:eastAsia="nl-NL"/>
                          <w14:ligatures w14:val="none"/>
                        </w:rPr>
                      </w:pPr>
                      <w:r w:rsidRPr="00FC614E">
                        <w:rPr>
                          <w:rFonts w:ascii="Verdana" w:hAnsi="Verdana" w:eastAsia="Times New Roman" w:cs="Segoe UI"/>
                          <w:i/>
                          <w:iCs/>
                          <w:kern w:val="0"/>
                          <w:sz w:val="16"/>
                          <w:szCs w:val="16"/>
                          <w:lang w:eastAsia="nl-NL"/>
                          <w14:ligatures w14:val="none"/>
                        </w:rPr>
                        <w:t>Pas bij eventuele kortingen op subsidie de taken van een TO2-instituut hierop aan.</w:t>
                      </w:r>
                    </w:p>
                    <w:p w:rsidRPr="00FC614E" w:rsidR="00C12859" w:rsidP="00C12859" w:rsidRDefault="00C12859" w14:paraId="0A04C32D" w14:textId="77777777">
                      <w:pPr>
                        <w:pStyle w:val="Lijstalinea"/>
                        <w:numPr>
                          <w:ilvl w:val="0"/>
                          <w:numId w:val="27"/>
                        </w:numPr>
                        <w:spacing w:after="0" w:line="240" w:lineRule="auto"/>
                        <w:textAlignment w:val="baseline"/>
                        <w:rPr>
                          <w:rFonts w:ascii="Verdana" w:hAnsi="Verdana" w:eastAsia="Times New Roman" w:cs="Segoe UI"/>
                          <w:i/>
                          <w:iCs/>
                          <w:kern w:val="0"/>
                          <w:sz w:val="16"/>
                          <w:szCs w:val="16"/>
                          <w:lang w:eastAsia="nl-NL"/>
                          <w14:ligatures w14:val="none"/>
                        </w:rPr>
                      </w:pPr>
                      <w:r w:rsidRPr="00FC614E">
                        <w:rPr>
                          <w:rFonts w:ascii="Verdana" w:hAnsi="Verdana" w:eastAsia="Times New Roman" w:cs="Segoe UI"/>
                          <w:i/>
                          <w:iCs/>
                          <w:kern w:val="0"/>
                          <w:sz w:val="16"/>
                          <w:szCs w:val="16"/>
                          <w:lang w:eastAsia="nl-NL"/>
                          <w14:ligatures w14:val="none"/>
                        </w:rPr>
                        <w:t>Zorg ervoor dat de activiteiten van de TO2-instituten voor de overheid passen bij hun budgetten.</w:t>
                      </w:r>
                    </w:p>
                    <w:p w:rsidRPr="00FC614E" w:rsidR="00C12859" w:rsidP="00C12859" w:rsidRDefault="00C12859" w14:paraId="73C04274" w14:textId="77777777">
                      <w:pPr>
                        <w:spacing w:line="240" w:lineRule="auto"/>
                        <w:textAlignment w:val="baseline"/>
                        <w:rPr>
                          <w:rFonts w:cs="Segoe UI"/>
                          <w:b/>
                          <w:bCs/>
                          <w:i/>
                          <w:iCs/>
                          <w:sz w:val="16"/>
                          <w:szCs w:val="16"/>
                        </w:rPr>
                      </w:pPr>
                    </w:p>
                    <w:p w:rsidRPr="00FC614E" w:rsidR="00C12859" w:rsidP="00C12859" w:rsidRDefault="00C12859" w14:paraId="31C24351" w14:textId="77777777">
                      <w:pPr>
                        <w:spacing w:line="240" w:lineRule="auto"/>
                        <w:textAlignment w:val="baseline"/>
                        <w:rPr>
                          <w:rFonts w:cs="Segoe UI"/>
                          <w:i/>
                          <w:iCs/>
                          <w:sz w:val="16"/>
                          <w:szCs w:val="16"/>
                          <w:u w:val="single"/>
                        </w:rPr>
                      </w:pPr>
                      <w:r w:rsidRPr="00FC614E">
                        <w:rPr>
                          <w:rFonts w:cs="Segoe UI"/>
                          <w:i/>
                          <w:iCs/>
                          <w:sz w:val="16"/>
                          <w:szCs w:val="16"/>
                          <w:u w:val="single"/>
                        </w:rPr>
                        <w:t xml:space="preserve">Voor de TO2-instituten: </w:t>
                      </w:r>
                    </w:p>
                    <w:p w:rsidRPr="00FC614E" w:rsidR="00C12859" w:rsidP="00C12859" w:rsidRDefault="00C12859" w14:paraId="049D58EA" w14:textId="77777777">
                      <w:pPr>
                        <w:pStyle w:val="Lijstalinea"/>
                        <w:numPr>
                          <w:ilvl w:val="0"/>
                          <w:numId w:val="27"/>
                        </w:numPr>
                        <w:spacing w:after="0" w:line="240" w:lineRule="auto"/>
                        <w:textAlignment w:val="baseline"/>
                        <w:rPr>
                          <w:rFonts w:ascii="Verdana" w:hAnsi="Verdana" w:eastAsia="Times New Roman" w:cs="Segoe UI"/>
                          <w:i/>
                          <w:iCs/>
                          <w:kern w:val="0"/>
                          <w:sz w:val="16"/>
                          <w:szCs w:val="16"/>
                          <w:lang w:eastAsia="nl-NL"/>
                          <w14:ligatures w14:val="none"/>
                        </w:rPr>
                      </w:pPr>
                      <w:r w:rsidRPr="00FC614E">
                        <w:rPr>
                          <w:rFonts w:ascii="Verdana" w:hAnsi="Verdana" w:eastAsia="Times New Roman" w:cs="Segoe UI"/>
                          <w:i/>
                          <w:iCs/>
                          <w:kern w:val="0"/>
                          <w:sz w:val="16"/>
                          <w:szCs w:val="16"/>
                          <w:lang w:eastAsia="nl-NL"/>
                          <w14:ligatures w14:val="none"/>
                        </w:rPr>
                        <w:t xml:space="preserve">Kijk periodiek welke activiteiten of faciliteiten afgebouwd kunnen worden. </w:t>
                      </w:r>
                    </w:p>
                    <w:p w:rsidRPr="00FC614E" w:rsidR="00C12859" w:rsidP="00C12859" w:rsidRDefault="00C12859" w14:paraId="2368BE5C" w14:textId="77777777">
                      <w:pPr>
                        <w:numPr>
                          <w:ilvl w:val="0"/>
                          <w:numId w:val="27"/>
                        </w:numPr>
                        <w:spacing w:line="240" w:lineRule="auto"/>
                        <w:textAlignment w:val="baseline"/>
                        <w:rPr>
                          <w:rFonts w:cs="Segoe UI"/>
                          <w:i/>
                          <w:iCs/>
                          <w:sz w:val="16"/>
                          <w:szCs w:val="16"/>
                        </w:rPr>
                      </w:pPr>
                      <w:r w:rsidRPr="00FC614E">
                        <w:rPr>
                          <w:rFonts w:cs="Segoe UI"/>
                          <w:i/>
                          <w:iCs/>
                          <w:sz w:val="16"/>
                          <w:szCs w:val="16"/>
                        </w:rPr>
                        <w:t xml:space="preserve">Maak de kennis en faciliteiten beter toegankelijke voor het mkb. </w:t>
                      </w:r>
                    </w:p>
                    <w:p w:rsidRPr="00FC614E" w:rsidR="00C12859" w:rsidP="00C12859" w:rsidRDefault="00C12859" w14:paraId="045B8F7D" w14:textId="77777777">
                      <w:pPr>
                        <w:numPr>
                          <w:ilvl w:val="0"/>
                          <w:numId w:val="27"/>
                        </w:numPr>
                        <w:spacing w:line="240" w:lineRule="auto"/>
                        <w:textAlignment w:val="baseline"/>
                        <w:rPr>
                          <w:rFonts w:cs="Segoe UI"/>
                          <w:i/>
                          <w:iCs/>
                          <w:sz w:val="16"/>
                          <w:szCs w:val="16"/>
                        </w:rPr>
                      </w:pPr>
                      <w:r w:rsidRPr="00FC614E">
                        <w:rPr>
                          <w:rFonts w:cs="Segoe UI"/>
                          <w:i/>
                          <w:iCs/>
                          <w:sz w:val="16"/>
                          <w:szCs w:val="16"/>
                        </w:rPr>
                        <w:t xml:space="preserve">Breid de samenwerking met hogescholen uit. </w:t>
                      </w:r>
                    </w:p>
                    <w:p w:rsidRPr="00FC614E" w:rsidR="00C12859" w:rsidP="00C12859" w:rsidRDefault="00C12859" w14:paraId="479C6D80" w14:textId="77777777">
                      <w:pPr>
                        <w:pStyle w:val="Lijstalinea"/>
                        <w:numPr>
                          <w:ilvl w:val="0"/>
                          <w:numId w:val="27"/>
                        </w:numPr>
                        <w:spacing w:after="0" w:line="240" w:lineRule="auto"/>
                        <w:textAlignment w:val="baseline"/>
                        <w:rPr>
                          <w:rFonts w:ascii="Verdana" w:hAnsi="Verdana" w:eastAsia="Times New Roman" w:cs="Segoe UI"/>
                          <w:i/>
                          <w:iCs/>
                          <w:kern w:val="0"/>
                          <w:sz w:val="16"/>
                          <w:szCs w:val="16"/>
                          <w:lang w:eastAsia="nl-NL"/>
                          <w14:ligatures w14:val="none"/>
                        </w:rPr>
                      </w:pPr>
                      <w:r w:rsidRPr="00FC614E">
                        <w:rPr>
                          <w:rFonts w:ascii="Verdana" w:hAnsi="Verdana" w:eastAsia="Times New Roman" w:cs="Segoe UI"/>
                          <w:i/>
                          <w:iCs/>
                          <w:kern w:val="0"/>
                          <w:sz w:val="16"/>
                          <w:szCs w:val="16"/>
                          <w:lang w:eastAsia="nl-NL"/>
                          <w14:ligatures w14:val="none"/>
                        </w:rPr>
                        <w:t xml:space="preserve">Harmoniseer afspraken met andere kennisinstellingen. </w:t>
                      </w:r>
                    </w:p>
                    <w:p w:rsidRPr="00FC614E" w:rsidR="00C12859" w:rsidP="00C12859" w:rsidRDefault="00C12859" w14:paraId="57219F17" w14:textId="77777777">
                      <w:pPr>
                        <w:pStyle w:val="Lijstalinea"/>
                        <w:numPr>
                          <w:ilvl w:val="0"/>
                          <w:numId w:val="27"/>
                        </w:numPr>
                        <w:spacing w:after="0" w:line="240" w:lineRule="auto"/>
                        <w:textAlignment w:val="baseline"/>
                        <w:rPr>
                          <w:rFonts w:ascii="Verdana" w:hAnsi="Verdana" w:eastAsia="Times New Roman" w:cs="Segoe UI"/>
                          <w:i/>
                          <w:iCs/>
                          <w:kern w:val="0"/>
                          <w:sz w:val="16"/>
                          <w:szCs w:val="16"/>
                          <w:lang w:eastAsia="nl-NL"/>
                          <w14:ligatures w14:val="none"/>
                        </w:rPr>
                      </w:pPr>
                      <w:r w:rsidRPr="00FC614E">
                        <w:rPr>
                          <w:rFonts w:ascii="Verdana" w:hAnsi="Verdana" w:eastAsia="Times New Roman" w:cs="Segoe UI"/>
                          <w:i/>
                          <w:iCs/>
                          <w:kern w:val="0"/>
                          <w:sz w:val="16"/>
                          <w:szCs w:val="16"/>
                          <w:lang w:eastAsia="nl-NL"/>
                          <w14:ligatures w14:val="none"/>
                        </w:rPr>
                        <w:t xml:space="preserve">Maak samenwerking met andere kennisinstellingen gelijkwaardig. </w:t>
                      </w:r>
                    </w:p>
                    <w:p w:rsidRPr="00FC614E" w:rsidR="00C12859" w:rsidP="00C12859" w:rsidRDefault="00C12859" w14:paraId="3FE11C28" w14:textId="77777777">
                      <w:pPr>
                        <w:pStyle w:val="Lijstalinea"/>
                        <w:numPr>
                          <w:ilvl w:val="0"/>
                          <w:numId w:val="27"/>
                        </w:numPr>
                        <w:spacing w:after="0" w:line="240" w:lineRule="auto"/>
                        <w:textAlignment w:val="baseline"/>
                        <w:rPr>
                          <w:rFonts w:ascii="Verdana" w:hAnsi="Verdana" w:eastAsia="Times New Roman" w:cs="Segoe UI"/>
                          <w:i/>
                          <w:iCs/>
                          <w:kern w:val="0"/>
                          <w:sz w:val="16"/>
                          <w:szCs w:val="16"/>
                          <w:lang w:eastAsia="nl-NL"/>
                          <w14:ligatures w14:val="none"/>
                        </w:rPr>
                      </w:pPr>
                      <w:r w:rsidRPr="00FC614E">
                        <w:rPr>
                          <w:rFonts w:ascii="Verdana" w:hAnsi="Verdana" w:eastAsia="Times New Roman" w:cs="Segoe UI"/>
                          <w:i/>
                          <w:iCs/>
                          <w:kern w:val="0"/>
                          <w:sz w:val="16"/>
                          <w:szCs w:val="16"/>
                          <w:lang w:eastAsia="nl-NL"/>
                          <w14:ligatures w14:val="none"/>
                        </w:rPr>
                        <w:t xml:space="preserve">Coördineer meer zaken gezamenlijk. </w:t>
                      </w:r>
                    </w:p>
                  </w:txbxContent>
                </v:textbox>
                <w10:wrap type="topAndBottom" anchorx="margin"/>
              </v:shape>
            </w:pict>
          </mc:Fallback>
        </mc:AlternateContent>
      </w:r>
    </w:p>
    <w:p w:rsidR="00C12859" w:rsidP="000E4C7A" w:rsidRDefault="00C12859" w14:paraId="48C00B6E" w14:textId="77777777">
      <w:pPr>
        <w:textAlignment w:val="baseline"/>
        <w:rPr>
          <w:rFonts w:cs="Segoe UI"/>
          <w:szCs w:val="18"/>
        </w:rPr>
      </w:pPr>
      <w:r w:rsidRPr="00B300AE">
        <w:rPr>
          <w:rFonts w:cs="Segoe UI"/>
          <w:b/>
          <w:bCs/>
          <w:szCs w:val="18"/>
        </w:rPr>
        <w:t>Reactie kabinet</w:t>
      </w:r>
      <w:r w:rsidRPr="003F078D">
        <w:rPr>
          <w:rFonts w:cs="Segoe UI"/>
          <w:b/>
          <w:bCs/>
          <w:szCs w:val="18"/>
        </w:rPr>
        <w:t xml:space="preserve"> </w:t>
      </w:r>
    </w:p>
    <w:p w:rsidR="00C12859" w:rsidP="000E4C7A" w:rsidRDefault="00C12859" w14:paraId="0A834BED" w14:textId="77777777">
      <w:pPr>
        <w:textAlignment w:val="baseline"/>
        <w:rPr>
          <w:rFonts w:cs="Segoe UI"/>
          <w:szCs w:val="18"/>
        </w:rPr>
      </w:pPr>
      <w:r>
        <w:rPr>
          <w:rFonts w:cs="Segoe UI"/>
          <w:szCs w:val="18"/>
        </w:rPr>
        <w:t xml:space="preserve">Het kabinet is blij met deze resultaten van de evaluatie en ziet de uitkomsten als een ondersteuning van het beleid. </w:t>
      </w:r>
      <w:r w:rsidRPr="00E54C05">
        <w:rPr>
          <w:rFonts w:cs="Segoe UI"/>
          <w:szCs w:val="18"/>
        </w:rPr>
        <w:t xml:space="preserve">Het kabinet </w:t>
      </w:r>
      <w:r>
        <w:rPr>
          <w:rFonts w:cs="Segoe UI"/>
          <w:szCs w:val="18"/>
        </w:rPr>
        <w:t xml:space="preserve">wil gezien </w:t>
      </w:r>
      <w:r w:rsidRPr="00E54C05">
        <w:rPr>
          <w:rFonts w:cs="Segoe UI"/>
          <w:szCs w:val="18"/>
        </w:rPr>
        <w:t>de vele uitdagingen</w:t>
      </w:r>
      <w:r>
        <w:rPr>
          <w:rFonts w:cs="Segoe UI"/>
          <w:szCs w:val="18"/>
        </w:rPr>
        <w:t xml:space="preserve"> en </w:t>
      </w:r>
      <w:r w:rsidRPr="00E54C05">
        <w:rPr>
          <w:rFonts w:cs="Segoe UI"/>
          <w:szCs w:val="18"/>
        </w:rPr>
        <w:t>opgaven waar we in Nederland voor staan</w:t>
      </w:r>
      <w:r>
        <w:rPr>
          <w:rFonts w:cs="Segoe UI"/>
          <w:szCs w:val="18"/>
        </w:rPr>
        <w:t>, v</w:t>
      </w:r>
      <w:r w:rsidRPr="00E54C05">
        <w:rPr>
          <w:rFonts w:cs="Segoe UI"/>
          <w:szCs w:val="18"/>
        </w:rPr>
        <w:t>oor de komende jaren samen met de T</w:t>
      </w:r>
      <w:r>
        <w:rPr>
          <w:rFonts w:cs="Segoe UI"/>
          <w:szCs w:val="18"/>
        </w:rPr>
        <w:t>O</w:t>
      </w:r>
      <w:r w:rsidRPr="00E54C05">
        <w:rPr>
          <w:rFonts w:cs="Segoe UI"/>
          <w:szCs w:val="18"/>
        </w:rPr>
        <w:t>2-instellingen aan een versterkte inzet van toegepast</w:t>
      </w:r>
      <w:r>
        <w:rPr>
          <w:rFonts w:cs="Segoe UI"/>
          <w:szCs w:val="18"/>
        </w:rPr>
        <w:t xml:space="preserve"> onderzoek werken.</w:t>
      </w:r>
      <w:r>
        <w:t xml:space="preserve"> </w:t>
      </w:r>
      <w:r w:rsidRPr="003F078D">
        <w:rPr>
          <w:rFonts w:cs="Segoe UI"/>
          <w:szCs w:val="18"/>
        </w:rPr>
        <w:t xml:space="preserve">Het kabinet is van mening dat het gezamenlijk werken aan </w:t>
      </w:r>
      <w:r w:rsidRPr="003F078D">
        <w:rPr>
          <w:rFonts w:cs="Segoe UI"/>
          <w:i/>
          <w:iCs/>
          <w:szCs w:val="18"/>
        </w:rPr>
        <w:t>een strategische portfolio</w:t>
      </w:r>
      <w:r w:rsidRPr="003F078D">
        <w:rPr>
          <w:rFonts w:cs="Segoe UI"/>
          <w:szCs w:val="18"/>
        </w:rPr>
        <w:t xml:space="preserve">, </w:t>
      </w:r>
      <w:r w:rsidRPr="003F078D">
        <w:rPr>
          <w:rFonts w:cs="Segoe UI"/>
          <w:i/>
          <w:iCs/>
          <w:szCs w:val="18"/>
        </w:rPr>
        <w:t>sterke faciliteiten en een optimale samenwerking</w:t>
      </w:r>
      <w:r w:rsidRPr="003F078D">
        <w:rPr>
          <w:rFonts w:cs="Segoe UI"/>
          <w:szCs w:val="18"/>
        </w:rPr>
        <w:t xml:space="preserve"> van de TO2-instituten met maatschappelijke partners, bedrijven en (</w:t>
      </w:r>
      <w:proofErr w:type="spellStart"/>
      <w:r w:rsidRPr="003F078D">
        <w:rPr>
          <w:rFonts w:cs="Segoe UI"/>
          <w:szCs w:val="18"/>
        </w:rPr>
        <w:t>inter</w:t>
      </w:r>
      <w:proofErr w:type="spellEnd"/>
      <w:r w:rsidRPr="003F078D">
        <w:rPr>
          <w:rFonts w:cs="Segoe UI"/>
          <w:szCs w:val="18"/>
        </w:rPr>
        <w:t>)nationale kennis- en onderwijsinstellingen de belangrijkste aangrijpingspunten zijn voor een krachtige inzet van het toegepaste onderzoek. Hierop wordt in de volgende paragrafen verder op ingegaan.</w:t>
      </w:r>
    </w:p>
    <w:p w:rsidRPr="00DF12AD" w:rsidR="00C12859" w:rsidP="000E4C7A" w:rsidRDefault="00C12859" w14:paraId="6A046D81" w14:textId="77777777">
      <w:pPr>
        <w:textAlignment w:val="baseline"/>
        <w:rPr>
          <w:rFonts w:cs="Segoe UI"/>
          <w:szCs w:val="18"/>
        </w:rPr>
      </w:pPr>
    </w:p>
    <w:p w:rsidRPr="00CA1A76" w:rsidR="00C12859" w:rsidP="000E4C7A" w:rsidRDefault="00C12859" w14:paraId="46E9E6B9" w14:textId="77777777">
      <w:pPr>
        <w:textAlignment w:val="baseline"/>
        <w:rPr>
          <w:rFonts w:cs="Segoe UI"/>
          <w:szCs w:val="18"/>
        </w:rPr>
      </w:pPr>
      <w:r w:rsidRPr="00CA1A76">
        <w:rPr>
          <w:rFonts w:cs="Segoe UI"/>
          <w:szCs w:val="18"/>
        </w:rPr>
        <w:t>Als belangrijke randvoorwaarden voor een succesvolle inzet ziet het kabinet:</w:t>
      </w:r>
    </w:p>
    <w:p w:rsidRPr="00CA1A76" w:rsidR="00C12859" w:rsidP="000E4C7A" w:rsidRDefault="00C12859" w14:paraId="16452086" w14:textId="77777777">
      <w:pPr>
        <w:pStyle w:val="Lijstalinea"/>
        <w:numPr>
          <w:ilvl w:val="0"/>
          <w:numId w:val="21"/>
        </w:numPr>
        <w:spacing w:after="0" w:line="240" w:lineRule="atLeast"/>
        <w:textAlignment w:val="baseline"/>
        <w:rPr>
          <w:rFonts w:ascii="Verdana" w:hAnsi="Verdana" w:eastAsia="Times New Roman" w:cs="Segoe UI"/>
          <w:kern w:val="0"/>
          <w:sz w:val="18"/>
          <w:szCs w:val="18"/>
          <w:lang w:eastAsia="nl-NL"/>
          <w14:ligatures w14:val="none"/>
        </w:rPr>
      </w:pPr>
      <w:r w:rsidRPr="00CA1A76">
        <w:rPr>
          <w:rFonts w:ascii="Verdana" w:hAnsi="Verdana" w:eastAsia="Times New Roman" w:cs="Segoe UI"/>
          <w:i/>
          <w:iCs/>
          <w:kern w:val="0"/>
          <w:sz w:val="18"/>
          <w:szCs w:val="18"/>
          <w:lang w:eastAsia="nl-NL"/>
          <w14:ligatures w14:val="none"/>
        </w:rPr>
        <w:t>Aandacht voor impact</w:t>
      </w:r>
      <w:r w:rsidRPr="00CA1A76">
        <w:rPr>
          <w:rFonts w:ascii="Verdana" w:hAnsi="Verdana" w:eastAsia="Times New Roman" w:cs="Segoe UI"/>
          <w:kern w:val="0"/>
          <w:sz w:val="18"/>
          <w:szCs w:val="18"/>
          <w:lang w:eastAsia="nl-NL"/>
          <w14:ligatures w14:val="none"/>
        </w:rPr>
        <w:t xml:space="preserve">: het kabinet ondersteunt de suggesties die de evaluatiecommissie daarvoor doet: meer aandacht voor monitoring, beter sturen en zichtbaar maken van impact, aandacht aan kennisverspreiding via de media, samenwerking met mkb en start- en </w:t>
      </w:r>
      <w:proofErr w:type="spellStart"/>
      <w:r w:rsidRPr="00CA1A76">
        <w:rPr>
          <w:rFonts w:ascii="Verdana" w:hAnsi="Verdana" w:eastAsia="Times New Roman" w:cs="Segoe UI"/>
          <w:kern w:val="0"/>
          <w:sz w:val="18"/>
          <w:szCs w:val="18"/>
          <w:lang w:eastAsia="nl-NL"/>
          <w14:ligatures w14:val="none"/>
        </w:rPr>
        <w:t>scale</w:t>
      </w:r>
      <w:proofErr w:type="spellEnd"/>
      <w:r w:rsidRPr="00CA1A76">
        <w:rPr>
          <w:rFonts w:ascii="Verdana" w:hAnsi="Verdana" w:eastAsia="Times New Roman" w:cs="Segoe UI"/>
          <w:kern w:val="0"/>
          <w:sz w:val="18"/>
          <w:szCs w:val="18"/>
          <w:lang w:eastAsia="nl-NL"/>
          <w14:ligatures w14:val="none"/>
        </w:rPr>
        <w:t xml:space="preserve">-ups en samenwerking met andere partners in het kennis-en innovatie-ecosysteem zoals Regionale Ontwikkelingsmaatschappijen maar ook met de andere kennis- en onderwijsinstellingen; universiteiten, kennisinstituten, </w:t>
      </w:r>
      <w:r>
        <w:rPr>
          <w:rFonts w:ascii="Verdana" w:hAnsi="Verdana" w:eastAsia="Times New Roman" w:cs="Segoe UI"/>
          <w:kern w:val="0"/>
          <w:sz w:val="18"/>
          <w:szCs w:val="18"/>
          <w:lang w:eastAsia="nl-NL"/>
          <w14:ligatures w14:val="none"/>
        </w:rPr>
        <w:t>hbo</w:t>
      </w:r>
      <w:r w:rsidRPr="00CA1A76">
        <w:rPr>
          <w:rFonts w:ascii="Verdana" w:hAnsi="Verdana" w:eastAsia="Times New Roman" w:cs="Segoe UI"/>
          <w:kern w:val="0"/>
          <w:sz w:val="18"/>
          <w:szCs w:val="18"/>
          <w:lang w:eastAsia="nl-NL"/>
          <w14:ligatures w14:val="none"/>
        </w:rPr>
        <w:t xml:space="preserve"> en </w:t>
      </w:r>
      <w:r>
        <w:rPr>
          <w:rFonts w:ascii="Verdana" w:hAnsi="Verdana" w:eastAsia="Times New Roman" w:cs="Segoe UI"/>
          <w:kern w:val="0"/>
          <w:sz w:val="18"/>
          <w:szCs w:val="18"/>
          <w:lang w:eastAsia="nl-NL"/>
          <w14:ligatures w14:val="none"/>
        </w:rPr>
        <w:t>mbo</w:t>
      </w:r>
      <w:r w:rsidRPr="00CA1A76">
        <w:rPr>
          <w:rFonts w:ascii="Verdana" w:hAnsi="Verdana" w:eastAsia="Times New Roman" w:cs="Segoe UI"/>
          <w:kern w:val="0"/>
          <w:sz w:val="18"/>
          <w:szCs w:val="18"/>
          <w:lang w:eastAsia="nl-NL"/>
          <w14:ligatures w14:val="none"/>
        </w:rPr>
        <w:t>.</w:t>
      </w:r>
    </w:p>
    <w:p w:rsidRPr="00CA1A76" w:rsidR="00C12859" w:rsidP="000E4C7A" w:rsidRDefault="00C12859" w14:paraId="74FD7BEF" w14:textId="77777777">
      <w:pPr>
        <w:pStyle w:val="Lijstalinea"/>
        <w:numPr>
          <w:ilvl w:val="0"/>
          <w:numId w:val="21"/>
        </w:numPr>
        <w:spacing w:after="0" w:line="240" w:lineRule="atLeast"/>
        <w:textAlignment w:val="baseline"/>
        <w:rPr>
          <w:rFonts w:ascii="Verdana" w:hAnsi="Verdana" w:eastAsia="Times New Roman" w:cs="Segoe UI"/>
          <w:kern w:val="0"/>
          <w:sz w:val="18"/>
          <w:szCs w:val="18"/>
          <w:lang w:eastAsia="nl-NL"/>
          <w14:ligatures w14:val="none"/>
        </w:rPr>
      </w:pPr>
      <w:r w:rsidRPr="00B6431A">
        <w:rPr>
          <w:rFonts w:ascii="Verdana" w:hAnsi="Verdana" w:eastAsia="Times New Roman" w:cs="Segoe UI"/>
          <w:i/>
          <w:iCs/>
          <w:kern w:val="0"/>
          <w:sz w:val="18"/>
          <w:szCs w:val="18"/>
          <w:lang w:eastAsia="nl-NL"/>
          <w14:ligatures w14:val="none"/>
        </w:rPr>
        <w:t>Naast a</w:t>
      </w:r>
      <w:r w:rsidRPr="001820F9">
        <w:rPr>
          <w:rFonts w:ascii="Verdana" w:hAnsi="Verdana" w:eastAsia="Times New Roman" w:cs="Segoe UI"/>
          <w:i/>
          <w:iCs/>
          <w:kern w:val="0"/>
          <w:sz w:val="18"/>
          <w:szCs w:val="18"/>
          <w:lang w:eastAsia="nl-NL"/>
          <w14:ligatures w14:val="none"/>
        </w:rPr>
        <w:t>andacht voor publiek</w:t>
      </w:r>
      <w:r w:rsidRPr="00B6431A">
        <w:rPr>
          <w:rFonts w:ascii="Verdana" w:hAnsi="Verdana" w:eastAsia="Times New Roman" w:cs="Segoe UI"/>
          <w:i/>
          <w:iCs/>
          <w:kern w:val="0"/>
          <w:sz w:val="18"/>
          <w:szCs w:val="18"/>
          <w:lang w:eastAsia="nl-NL"/>
          <w14:ligatures w14:val="none"/>
        </w:rPr>
        <w:t>, ook</w:t>
      </w:r>
      <w:r>
        <w:rPr>
          <w:rFonts w:ascii="Verdana" w:hAnsi="Verdana" w:eastAsia="Times New Roman" w:cs="Segoe UI"/>
          <w:i/>
          <w:iCs/>
          <w:kern w:val="0"/>
          <w:sz w:val="18"/>
          <w:szCs w:val="18"/>
          <w:lang w:eastAsia="nl-NL"/>
          <w14:ligatures w14:val="none"/>
        </w:rPr>
        <w:t xml:space="preserve"> aandacht</w:t>
      </w:r>
      <w:r w:rsidRPr="00B6431A">
        <w:rPr>
          <w:rFonts w:ascii="Verdana" w:hAnsi="Verdana" w:eastAsia="Times New Roman" w:cs="Segoe UI"/>
          <w:i/>
          <w:iCs/>
          <w:kern w:val="0"/>
          <w:sz w:val="18"/>
          <w:szCs w:val="18"/>
          <w:lang w:eastAsia="nl-NL"/>
          <w14:ligatures w14:val="none"/>
        </w:rPr>
        <w:t xml:space="preserve"> voor</w:t>
      </w:r>
      <w:r w:rsidRPr="001820F9">
        <w:rPr>
          <w:rFonts w:ascii="Verdana" w:hAnsi="Verdana" w:eastAsia="Times New Roman" w:cs="Segoe UI"/>
          <w:i/>
          <w:iCs/>
          <w:kern w:val="0"/>
          <w:sz w:val="18"/>
          <w:szCs w:val="18"/>
          <w:lang w:eastAsia="nl-NL"/>
          <w14:ligatures w14:val="none"/>
        </w:rPr>
        <w:t xml:space="preserve"> privaat commitment: </w:t>
      </w:r>
      <w:r w:rsidRPr="001820F9">
        <w:rPr>
          <w:rFonts w:ascii="Verdana" w:hAnsi="Verdana" w:eastAsia="Times New Roman" w:cs="Segoe UI"/>
          <w:kern w:val="0"/>
          <w:sz w:val="18"/>
          <w:szCs w:val="18"/>
          <w:lang w:eastAsia="nl-NL"/>
          <w14:ligatures w14:val="none"/>
        </w:rPr>
        <w:t>het</w:t>
      </w:r>
      <w:r w:rsidRPr="00CA1A76">
        <w:rPr>
          <w:rFonts w:ascii="Verdana" w:hAnsi="Verdana" w:eastAsia="Times New Roman" w:cs="Segoe UI"/>
          <w:kern w:val="0"/>
          <w:sz w:val="18"/>
          <w:szCs w:val="18"/>
          <w:lang w:eastAsia="nl-NL"/>
          <w14:ligatures w14:val="none"/>
        </w:rPr>
        <w:t xml:space="preserve"> kabinet vindt het van groot belang dat de TO2-instituten naast het leveren van maatschappelijke impact ook sterk blij</w:t>
      </w:r>
      <w:r>
        <w:rPr>
          <w:rFonts w:ascii="Verdana" w:hAnsi="Verdana" w:eastAsia="Times New Roman" w:cs="Segoe UI"/>
          <w:kern w:val="0"/>
          <w:sz w:val="18"/>
          <w:szCs w:val="18"/>
          <w:lang w:eastAsia="nl-NL"/>
          <w14:ligatures w14:val="none"/>
        </w:rPr>
        <w:t>ven</w:t>
      </w:r>
      <w:r w:rsidRPr="00CA1A76">
        <w:rPr>
          <w:rFonts w:ascii="Verdana" w:hAnsi="Verdana" w:eastAsia="Times New Roman" w:cs="Segoe UI"/>
          <w:kern w:val="0"/>
          <w:sz w:val="18"/>
          <w:szCs w:val="18"/>
          <w:lang w:eastAsia="nl-NL"/>
          <w14:ligatures w14:val="none"/>
        </w:rPr>
        <w:t xml:space="preserve"> inzetten op het versterken van de eigen en nationale kennisbasis, concurrentiekracht en ons verdienvermogen. Daarbij </w:t>
      </w:r>
      <w:r>
        <w:rPr>
          <w:rFonts w:ascii="Verdana" w:hAnsi="Verdana" w:eastAsia="Times New Roman" w:cs="Segoe UI"/>
          <w:kern w:val="0"/>
          <w:sz w:val="18"/>
          <w:szCs w:val="18"/>
          <w:lang w:eastAsia="nl-NL"/>
          <w14:ligatures w14:val="none"/>
        </w:rPr>
        <w:t xml:space="preserve">wordt rekening gehouden </w:t>
      </w:r>
      <w:r w:rsidRPr="00CA1A76">
        <w:rPr>
          <w:rFonts w:ascii="Verdana" w:hAnsi="Verdana" w:eastAsia="Times New Roman" w:cs="Segoe UI"/>
          <w:kern w:val="0"/>
          <w:sz w:val="18"/>
          <w:szCs w:val="18"/>
          <w:lang w:eastAsia="nl-NL"/>
          <w14:ligatures w14:val="none"/>
        </w:rPr>
        <w:t>dat voor sommige maatschappelijke uitdagingen private financiering niet altijd voor de hand ligt, zoals in het domein van natuur.</w:t>
      </w:r>
    </w:p>
    <w:p w:rsidR="00C12859" w:rsidP="000E4C7A" w:rsidRDefault="00C12859" w14:paraId="3B887610" w14:textId="77777777">
      <w:pPr>
        <w:textAlignment w:val="baseline"/>
        <w:rPr>
          <w:rFonts w:cs="Segoe UI"/>
          <w:szCs w:val="18"/>
        </w:rPr>
      </w:pPr>
    </w:p>
    <w:p w:rsidR="00C12859" w:rsidP="000E4C7A" w:rsidRDefault="00C12859" w14:paraId="7D260F90" w14:textId="77777777">
      <w:pPr>
        <w:textAlignment w:val="baseline"/>
        <w:rPr>
          <w:rFonts w:cs="Segoe UI"/>
          <w:szCs w:val="18"/>
        </w:rPr>
      </w:pPr>
      <w:r>
        <w:rPr>
          <w:rFonts w:cs="Segoe UI"/>
          <w:b/>
          <w:bCs/>
          <w:szCs w:val="18"/>
        </w:rPr>
        <w:t>3</w:t>
      </w:r>
      <w:r w:rsidRPr="00D62903">
        <w:rPr>
          <w:rFonts w:cs="Segoe UI"/>
          <w:b/>
          <w:bCs/>
          <w:szCs w:val="18"/>
        </w:rPr>
        <w:t>. Strategische portfolio TO2-</w:t>
      </w:r>
      <w:r w:rsidRPr="00DA34EC">
        <w:rPr>
          <w:rFonts w:cs="Segoe UI"/>
          <w:b/>
          <w:bCs/>
          <w:szCs w:val="18"/>
        </w:rPr>
        <w:t>instellingen</w:t>
      </w:r>
      <w:r w:rsidRPr="00DA34EC">
        <w:rPr>
          <w:b/>
          <w:bCs/>
          <w:szCs w:val="18"/>
        </w:rPr>
        <w:t xml:space="preserve"> laten </w:t>
      </w:r>
      <w:r w:rsidRPr="00DA34EC">
        <w:rPr>
          <w:rFonts w:cs="Segoe UI"/>
          <w:b/>
          <w:bCs/>
          <w:szCs w:val="18"/>
        </w:rPr>
        <w:t>aansluiten</w:t>
      </w:r>
      <w:r w:rsidRPr="00D62903">
        <w:rPr>
          <w:rFonts w:cs="Segoe UI"/>
          <w:b/>
          <w:bCs/>
          <w:szCs w:val="18"/>
        </w:rPr>
        <w:t xml:space="preserve"> op toekomstige ontwikkelingen (aanbeveling</w:t>
      </w:r>
      <w:r>
        <w:rPr>
          <w:rFonts w:cs="Segoe UI"/>
          <w:b/>
          <w:bCs/>
          <w:szCs w:val="18"/>
        </w:rPr>
        <w:t>en</w:t>
      </w:r>
      <w:r w:rsidRPr="00D62903">
        <w:rPr>
          <w:rFonts w:cs="Segoe UI"/>
          <w:b/>
          <w:bCs/>
          <w:szCs w:val="18"/>
        </w:rPr>
        <w:t xml:space="preserve"> 1, 5, 6 en 7)</w:t>
      </w:r>
      <w:r w:rsidRPr="00D62903">
        <w:rPr>
          <w:rFonts w:cs="Segoe UI"/>
          <w:szCs w:val="18"/>
        </w:rPr>
        <w:t> </w:t>
      </w:r>
    </w:p>
    <w:p w:rsidR="00C12859" w:rsidP="000E4C7A" w:rsidRDefault="00C12859" w14:paraId="23895CB4" w14:textId="77777777">
      <w:pPr>
        <w:textAlignment w:val="baseline"/>
        <w:rPr>
          <w:rFonts w:cs="Segoe UI"/>
          <w:szCs w:val="18"/>
        </w:rPr>
      </w:pPr>
      <w:r w:rsidRPr="00E54C05">
        <w:rPr>
          <w:rFonts w:cs="Segoe UI"/>
          <w:szCs w:val="18"/>
        </w:rPr>
        <w:t>In het evaluatieonderzoek</w:t>
      </w:r>
      <w:r w:rsidRPr="00E54C05">
        <w:rPr>
          <w:rFonts w:cs="Segoe UI"/>
          <w:b/>
          <w:bCs/>
          <w:szCs w:val="18"/>
        </w:rPr>
        <w:t xml:space="preserve"> </w:t>
      </w:r>
      <w:r w:rsidRPr="00E54C05">
        <w:rPr>
          <w:rFonts w:cs="Segoe UI"/>
          <w:szCs w:val="18"/>
        </w:rPr>
        <w:t>wordt gewezen</w:t>
      </w:r>
      <w:r w:rsidRPr="00E54C05">
        <w:rPr>
          <w:rFonts w:cs="Segoe UI"/>
          <w:b/>
          <w:bCs/>
          <w:szCs w:val="18"/>
        </w:rPr>
        <w:t xml:space="preserve"> </w:t>
      </w:r>
      <w:r w:rsidRPr="00E54C05">
        <w:rPr>
          <w:rFonts w:cs="Segoe UI"/>
          <w:szCs w:val="18"/>
        </w:rPr>
        <w:t xml:space="preserve">op de noodzaak om tot een meer strategische afweging te komen van de (gezamenlijke) portfolio van de TO2-instellingen. Deze noodzaak vloeit voort uit de sterk veranderende omgeving waarmee nieuwe </w:t>
      </w:r>
      <w:r>
        <w:rPr>
          <w:rFonts w:cs="Segoe UI"/>
          <w:szCs w:val="18"/>
        </w:rPr>
        <w:t xml:space="preserve">maatschappelijke en technologische </w:t>
      </w:r>
      <w:r w:rsidRPr="00E54C05">
        <w:rPr>
          <w:rFonts w:cs="Segoe UI"/>
          <w:szCs w:val="18"/>
        </w:rPr>
        <w:t xml:space="preserve">thema's centraal komen te staan. Nieuwe </w:t>
      </w:r>
      <w:r>
        <w:rPr>
          <w:rFonts w:cs="Segoe UI"/>
          <w:szCs w:val="18"/>
        </w:rPr>
        <w:t xml:space="preserve">ontwikkelingen en </w:t>
      </w:r>
      <w:r w:rsidRPr="00E54C05">
        <w:rPr>
          <w:rFonts w:cs="Segoe UI"/>
          <w:szCs w:val="18"/>
        </w:rPr>
        <w:t>thema's</w:t>
      </w:r>
      <w:r>
        <w:rPr>
          <w:rFonts w:cs="Segoe UI"/>
          <w:szCs w:val="18"/>
        </w:rPr>
        <w:t>, zoals</w:t>
      </w:r>
      <w:r w:rsidRPr="00E54C05">
        <w:rPr>
          <w:rFonts w:cs="Segoe UI"/>
          <w:szCs w:val="18"/>
        </w:rPr>
        <w:t xml:space="preserve"> op het gebied van </w:t>
      </w:r>
      <w:r>
        <w:rPr>
          <w:rFonts w:cs="Segoe UI"/>
          <w:szCs w:val="18"/>
        </w:rPr>
        <w:t>klimaatverandering, d</w:t>
      </w:r>
      <w:r w:rsidRPr="00E54C05">
        <w:rPr>
          <w:rFonts w:cs="Segoe UI"/>
          <w:szCs w:val="18"/>
        </w:rPr>
        <w:t xml:space="preserve">efensie, </w:t>
      </w:r>
      <w:r>
        <w:rPr>
          <w:rFonts w:cs="Segoe UI"/>
          <w:szCs w:val="18"/>
        </w:rPr>
        <w:t>t</w:t>
      </w:r>
      <w:r w:rsidRPr="00E54C05">
        <w:rPr>
          <w:rFonts w:cs="Segoe UI"/>
          <w:szCs w:val="18"/>
        </w:rPr>
        <w:t>echnologie</w:t>
      </w:r>
      <w:r>
        <w:rPr>
          <w:rFonts w:cs="Segoe UI"/>
          <w:szCs w:val="18"/>
        </w:rPr>
        <w:t xml:space="preserve">, </w:t>
      </w:r>
      <w:r w:rsidRPr="000A4E02">
        <w:rPr>
          <w:rFonts w:cs="Segoe UI"/>
          <w:i/>
          <w:iCs/>
          <w:szCs w:val="18"/>
        </w:rPr>
        <w:t xml:space="preserve">digital </w:t>
      </w:r>
      <w:proofErr w:type="spellStart"/>
      <w:r w:rsidRPr="000A4E02">
        <w:rPr>
          <w:rFonts w:cs="Segoe UI"/>
          <w:i/>
          <w:iCs/>
          <w:szCs w:val="18"/>
        </w:rPr>
        <w:t>twins</w:t>
      </w:r>
      <w:proofErr w:type="spellEnd"/>
      <w:r>
        <w:rPr>
          <w:rFonts w:cs="Segoe UI"/>
          <w:szCs w:val="18"/>
        </w:rPr>
        <w:t xml:space="preserve"> en </w:t>
      </w:r>
      <w:r w:rsidRPr="00E54C05">
        <w:rPr>
          <w:rFonts w:cs="Segoe UI"/>
          <w:szCs w:val="18"/>
        </w:rPr>
        <w:t>AI</w:t>
      </w:r>
      <w:r>
        <w:rPr>
          <w:rFonts w:cs="Segoe UI"/>
          <w:szCs w:val="18"/>
        </w:rPr>
        <w:t>,</w:t>
      </w:r>
      <w:r w:rsidRPr="00E54C05">
        <w:rPr>
          <w:rFonts w:cs="Segoe UI"/>
          <w:szCs w:val="18"/>
        </w:rPr>
        <w:t xml:space="preserve"> vragen om nieuwe kennis. Ook wordt gewezen op de positieve effecten van kennis-</w:t>
      </w:r>
      <w:proofErr w:type="spellStart"/>
      <w:r w:rsidRPr="00E54C05">
        <w:rPr>
          <w:rFonts w:cs="Segoe UI"/>
          <w:szCs w:val="18"/>
        </w:rPr>
        <w:t>spil</w:t>
      </w:r>
      <w:r>
        <w:rPr>
          <w:rFonts w:cs="Segoe UI"/>
          <w:szCs w:val="18"/>
        </w:rPr>
        <w:t>l</w:t>
      </w:r>
      <w:r w:rsidRPr="00E54C05">
        <w:rPr>
          <w:rFonts w:cs="Segoe UI"/>
          <w:szCs w:val="18"/>
        </w:rPr>
        <w:t>overs</w:t>
      </w:r>
      <w:proofErr w:type="spellEnd"/>
      <w:r w:rsidRPr="00E54C05">
        <w:rPr>
          <w:rFonts w:cs="Segoe UI"/>
          <w:szCs w:val="18"/>
        </w:rPr>
        <w:t>, bijvoorbeeld wanneer de kennis van een TO2-instituut zijn weg vindt naar marktpartijen</w:t>
      </w:r>
      <w:r>
        <w:rPr>
          <w:rFonts w:cs="Segoe UI"/>
          <w:szCs w:val="18"/>
        </w:rPr>
        <w:t xml:space="preserve"> en maatschappelijke organisaties</w:t>
      </w:r>
      <w:r w:rsidRPr="00E54C05">
        <w:rPr>
          <w:rFonts w:cs="Segoe UI"/>
          <w:szCs w:val="18"/>
        </w:rPr>
        <w:t>.</w:t>
      </w:r>
      <w:r>
        <w:rPr>
          <w:rFonts w:cs="Segoe UI"/>
          <w:szCs w:val="18"/>
        </w:rPr>
        <w:t xml:space="preserve"> </w:t>
      </w:r>
      <w:r w:rsidRPr="00E54C05">
        <w:rPr>
          <w:rFonts w:cs="Segoe UI"/>
          <w:szCs w:val="18"/>
        </w:rPr>
        <w:t>Deze grote dynamiek in de portfolio vraagt om een meer strategische inzet</w:t>
      </w:r>
      <w:r>
        <w:rPr>
          <w:rFonts w:cs="Segoe UI"/>
          <w:szCs w:val="18"/>
        </w:rPr>
        <w:t xml:space="preserve"> (</w:t>
      </w:r>
      <w:r w:rsidRPr="00181C65">
        <w:rPr>
          <w:rFonts w:cs="Segoe UI"/>
          <w:i/>
          <w:iCs/>
          <w:szCs w:val="18"/>
        </w:rPr>
        <w:t>aanbeveling 7</w:t>
      </w:r>
      <w:r>
        <w:rPr>
          <w:rFonts w:cs="Segoe UI"/>
          <w:szCs w:val="18"/>
        </w:rPr>
        <w:t>)</w:t>
      </w:r>
      <w:r w:rsidRPr="00E54C05">
        <w:rPr>
          <w:rFonts w:cs="Segoe UI"/>
          <w:szCs w:val="18"/>
        </w:rPr>
        <w:t xml:space="preserve">. </w:t>
      </w:r>
    </w:p>
    <w:p w:rsidR="00906886" w:rsidRDefault="00906886" w14:paraId="67B6217B" w14:textId="3BE0FF9D">
      <w:pPr>
        <w:spacing w:line="240" w:lineRule="auto"/>
      </w:pPr>
      <w:r>
        <w:br w:type="page"/>
      </w:r>
    </w:p>
    <w:p w:rsidR="00C12859" w:rsidP="000E4C7A" w:rsidRDefault="00C12859" w14:paraId="512F5F72" w14:textId="77777777">
      <w:pPr>
        <w:textAlignment w:val="baseline"/>
        <w:rPr>
          <w:rFonts w:cs="Segoe UI"/>
          <w:szCs w:val="18"/>
        </w:rPr>
      </w:pPr>
      <w:r>
        <w:rPr>
          <w:szCs w:val="18"/>
        </w:rPr>
        <w:lastRenderedPageBreak/>
        <w:t>Deze</w:t>
      </w:r>
      <w:r w:rsidRPr="00B90E42">
        <w:rPr>
          <w:szCs w:val="18"/>
        </w:rPr>
        <w:t xml:space="preserve"> strategische inzet is ook nodig om invulling te kunnen geven aan financiële druk</w:t>
      </w:r>
      <w:r>
        <w:rPr>
          <w:szCs w:val="18"/>
        </w:rPr>
        <w:t xml:space="preserve"> (</w:t>
      </w:r>
      <w:r w:rsidRPr="00181C65">
        <w:rPr>
          <w:i/>
          <w:iCs/>
          <w:szCs w:val="18"/>
        </w:rPr>
        <w:t>aanbevelingen 5 en 6</w:t>
      </w:r>
      <w:r>
        <w:rPr>
          <w:szCs w:val="18"/>
        </w:rPr>
        <w:t>)</w:t>
      </w:r>
      <w:r w:rsidRPr="00B90E42">
        <w:rPr>
          <w:szCs w:val="18"/>
        </w:rPr>
        <w:t>.</w:t>
      </w:r>
      <w:r>
        <w:rPr>
          <w:szCs w:val="18"/>
        </w:rPr>
        <w:t xml:space="preserve"> </w:t>
      </w:r>
      <w:r w:rsidRPr="00B90E42">
        <w:rPr>
          <w:szCs w:val="18"/>
        </w:rPr>
        <w:t>Goed gekeken moet worden of een verschuiving naar programmasu</w:t>
      </w:r>
      <w:r>
        <w:rPr>
          <w:szCs w:val="18"/>
        </w:rPr>
        <w:t>b</w:t>
      </w:r>
      <w:r w:rsidRPr="00B90E42">
        <w:rPr>
          <w:szCs w:val="18"/>
        </w:rPr>
        <w:t xml:space="preserve">sidies </w:t>
      </w:r>
      <w:r>
        <w:rPr>
          <w:szCs w:val="18"/>
        </w:rPr>
        <w:t xml:space="preserve">voor onderzoeksprogramma’s </w:t>
      </w:r>
      <w:r w:rsidRPr="00B90E42">
        <w:rPr>
          <w:szCs w:val="18"/>
        </w:rPr>
        <w:t>niet ten koste gaat van een gezonde kennisbasis van de TO2-instituten</w:t>
      </w:r>
      <w:r>
        <w:rPr>
          <w:szCs w:val="18"/>
        </w:rPr>
        <w:t xml:space="preserve"> vanuit de instituutsfinanciering</w:t>
      </w:r>
      <w:r>
        <w:rPr>
          <w:rStyle w:val="Voetnootmarkering"/>
          <w:rFonts w:eastAsiaTheme="majorEastAsia"/>
          <w:szCs w:val="18"/>
        </w:rPr>
        <w:footnoteReference w:id="8"/>
      </w:r>
      <w:r w:rsidRPr="00B90E42">
        <w:rPr>
          <w:szCs w:val="18"/>
        </w:rPr>
        <w:t xml:space="preserve">. Aansluiting op </w:t>
      </w:r>
      <w:r>
        <w:rPr>
          <w:szCs w:val="18"/>
        </w:rPr>
        <w:t xml:space="preserve">de </w:t>
      </w:r>
      <w:r w:rsidRPr="00B90E42">
        <w:rPr>
          <w:szCs w:val="18"/>
        </w:rPr>
        <w:t>toekomstige ontwikkelingen in nationaal en internationaal verband</w:t>
      </w:r>
      <w:r>
        <w:rPr>
          <w:szCs w:val="18"/>
        </w:rPr>
        <w:t>, zoals</w:t>
      </w:r>
      <w:r w:rsidRPr="00B90E42">
        <w:rPr>
          <w:szCs w:val="18"/>
        </w:rPr>
        <w:t xml:space="preserve"> defensieonderwerpen, strategische autonomie, kennisveiligheid</w:t>
      </w:r>
      <w:r>
        <w:rPr>
          <w:szCs w:val="18"/>
        </w:rPr>
        <w:t xml:space="preserve"> en</w:t>
      </w:r>
      <w:r w:rsidRPr="00B90E42">
        <w:rPr>
          <w:szCs w:val="18"/>
        </w:rPr>
        <w:t xml:space="preserve"> maatschappelijke weerbaarheid</w:t>
      </w:r>
      <w:r>
        <w:rPr>
          <w:szCs w:val="18"/>
        </w:rPr>
        <w:t>,</w:t>
      </w:r>
      <w:r w:rsidRPr="00B90E42">
        <w:rPr>
          <w:szCs w:val="18"/>
        </w:rPr>
        <w:t xml:space="preserve"> moeten niet alleen bezien worden in een nationale context, maar ook in een internationale context.</w:t>
      </w:r>
      <w:r>
        <w:rPr>
          <w:szCs w:val="18"/>
        </w:rPr>
        <w:t xml:space="preserve"> </w:t>
      </w:r>
    </w:p>
    <w:p w:rsidR="00906886" w:rsidP="000E4C7A" w:rsidRDefault="00906886" w14:paraId="4F5427CB" w14:textId="77777777">
      <w:pPr>
        <w:rPr>
          <w:rFonts w:eastAsia="Verdana" w:cs="Verdana"/>
          <w:szCs w:val="18"/>
        </w:rPr>
      </w:pPr>
    </w:p>
    <w:p w:rsidRPr="00CF57C4" w:rsidR="00C12859" w:rsidP="000E4C7A" w:rsidRDefault="00C12859" w14:paraId="216D8A9B" w14:textId="73A3006C">
      <w:pPr>
        <w:rPr>
          <w:rFonts w:eastAsia="Verdana" w:cs="Verdana"/>
          <w:i/>
          <w:iCs/>
          <w:szCs w:val="18"/>
        </w:rPr>
      </w:pPr>
      <w:r w:rsidRPr="499CF9DC">
        <w:rPr>
          <w:rFonts w:eastAsia="Verdana" w:cs="Verdana"/>
          <w:szCs w:val="18"/>
        </w:rPr>
        <w:t xml:space="preserve">In de evaluatie worden de overheid en de TO2-instellingen gezamenlijk aanbevolen om te reflecteren op de huidige en toekomstige doelen en taken van de TO2-instellingen, zodat deze nog beter aan kunnen sluiten op toekomstige ontwikkelingen en </w:t>
      </w:r>
      <w:r>
        <w:rPr>
          <w:rFonts w:eastAsia="Verdana" w:cs="Verdana"/>
          <w:szCs w:val="18"/>
        </w:rPr>
        <w:t xml:space="preserve">om </w:t>
      </w:r>
      <w:r w:rsidRPr="499CF9DC">
        <w:rPr>
          <w:rFonts w:eastAsia="Verdana" w:cs="Verdana"/>
          <w:szCs w:val="18"/>
        </w:rPr>
        <w:t>tegemoet te kunnen komen aan nieuwe (toegepaste) kennisvragen in nationaal en internationaal verband</w:t>
      </w:r>
      <w:r>
        <w:rPr>
          <w:rFonts w:eastAsia="Verdana" w:cs="Verdana"/>
          <w:szCs w:val="18"/>
        </w:rPr>
        <w:t xml:space="preserve"> (</w:t>
      </w:r>
      <w:r w:rsidRPr="00181C65">
        <w:rPr>
          <w:rFonts w:eastAsia="Verdana" w:cs="Verdana"/>
          <w:i/>
          <w:iCs/>
          <w:szCs w:val="18"/>
        </w:rPr>
        <w:t>aanbeveling 1</w:t>
      </w:r>
      <w:r>
        <w:rPr>
          <w:rFonts w:eastAsia="Verdana" w:cs="Verdana"/>
          <w:szCs w:val="18"/>
        </w:rPr>
        <w:t>)</w:t>
      </w:r>
      <w:r w:rsidRPr="00CF57C4">
        <w:rPr>
          <w:rFonts w:eastAsia="Verdana" w:cs="Verdana"/>
          <w:i/>
          <w:iCs/>
          <w:szCs w:val="18"/>
        </w:rPr>
        <w:t xml:space="preserve">. </w:t>
      </w:r>
    </w:p>
    <w:p w:rsidR="00C12859" w:rsidP="000E4C7A" w:rsidRDefault="00C12859" w14:paraId="026B2F42" w14:textId="77777777">
      <w:pPr>
        <w:rPr>
          <w:rFonts w:eastAsia="Verdana" w:cs="Verdana"/>
          <w:szCs w:val="18"/>
        </w:rPr>
      </w:pPr>
    </w:p>
    <w:p w:rsidR="00C12859" w:rsidP="000E4C7A" w:rsidRDefault="00C12859" w14:paraId="660810C5" w14:textId="7C23C57A">
      <w:pPr>
        <w:rPr>
          <w:rFonts w:eastAsia="Verdana" w:cs="Verdana"/>
          <w:b/>
          <w:bCs/>
          <w:szCs w:val="18"/>
        </w:rPr>
      </w:pPr>
      <w:r>
        <w:rPr>
          <w:rFonts w:eastAsia="Verdana" w:cs="Verdana"/>
          <w:b/>
          <w:bCs/>
          <w:szCs w:val="18"/>
        </w:rPr>
        <w:t>Reactie k</w:t>
      </w:r>
      <w:r w:rsidRPr="499CF9DC">
        <w:rPr>
          <w:rFonts w:eastAsia="Verdana" w:cs="Verdana"/>
          <w:b/>
          <w:bCs/>
          <w:szCs w:val="18"/>
        </w:rPr>
        <w:t>abinet</w:t>
      </w:r>
      <w:r>
        <w:rPr>
          <w:rFonts w:eastAsia="Verdana" w:cs="Verdana"/>
          <w:b/>
          <w:bCs/>
          <w:szCs w:val="18"/>
        </w:rPr>
        <w:t xml:space="preserve"> </w:t>
      </w:r>
      <w:r>
        <w:rPr>
          <w:rFonts w:eastAsia="Verdana" w:cs="Verdana"/>
          <w:b/>
          <w:bCs/>
          <w:szCs w:val="18"/>
        </w:rPr>
        <w:br/>
      </w:r>
      <w:r>
        <w:rPr>
          <w:rFonts w:eastAsia="Verdana" w:cs="Verdana"/>
          <w:i/>
          <w:iCs/>
          <w:szCs w:val="18"/>
        </w:rPr>
        <w:t>Strategische onderzoekportefeuille en gezonde kennisbasis</w:t>
      </w:r>
    </w:p>
    <w:p w:rsidR="00C12859" w:rsidP="000E4C7A" w:rsidRDefault="00C12859" w14:paraId="5E783EB0" w14:textId="77777777">
      <w:pPr>
        <w:rPr>
          <w:rFonts w:eastAsia="Verdana" w:cs="Verdana"/>
          <w:szCs w:val="18"/>
        </w:rPr>
      </w:pPr>
      <w:r>
        <w:rPr>
          <w:rFonts w:eastAsia="Verdana" w:cs="Verdana"/>
          <w:szCs w:val="18"/>
        </w:rPr>
        <w:t xml:space="preserve">TO2-instellingen zijn Nederlandse kennisinstellingen waar we trots op zijn. Het is belangrijk dat ze </w:t>
      </w:r>
      <w:r w:rsidRPr="499CF9DC">
        <w:rPr>
          <w:rFonts w:eastAsia="Verdana" w:cs="Verdana"/>
          <w:szCs w:val="18"/>
        </w:rPr>
        <w:t>goed blijven functioneren</w:t>
      </w:r>
      <w:r>
        <w:rPr>
          <w:rFonts w:eastAsia="Verdana" w:cs="Verdana"/>
          <w:szCs w:val="18"/>
        </w:rPr>
        <w:t xml:space="preserve">, en </w:t>
      </w:r>
      <w:r w:rsidRPr="499CF9DC">
        <w:rPr>
          <w:rFonts w:eastAsia="Verdana" w:cs="Verdana"/>
          <w:szCs w:val="18"/>
        </w:rPr>
        <w:t>met ontwikkelingen mee bewegen</w:t>
      </w:r>
      <w:r>
        <w:rPr>
          <w:rFonts w:eastAsia="Verdana" w:cs="Verdana"/>
          <w:szCs w:val="18"/>
        </w:rPr>
        <w:t>. Het is goed te zien dat TO2-instellingen zich daar verantwoordelijk voor voelen en inspelen op nieuwe en toekomstige kennisvragen.</w:t>
      </w:r>
      <w:r w:rsidRPr="499CF9DC">
        <w:rPr>
          <w:rFonts w:eastAsia="Verdana" w:cs="Verdana"/>
          <w:szCs w:val="18"/>
        </w:rPr>
        <w:t xml:space="preserve"> </w:t>
      </w:r>
      <w:r>
        <w:rPr>
          <w:rFonts w:eastAsia="Verdana" w:cs="Verdana"/>
          <w:szCs w:val="18"/>
        </w:rPr>
        <w:t>A</w:t>
      </w:r>
      <w:r w:rsidRPr="499CF9DC">
        <w:rPr>
          <w:rFonts w:eastAsia="Verdana" w:cs="Verdana"/>
          <w:szCs w:val="18"/>
        </w:rPr>
        <w:t xml:space="preserve">ls een bepaald thema of </w:t>
      </w:r>
      <w:r>
        <w:rPr>
          <w:rFonts w:eastAsia="Verdana" w:cs="Verdana"/>
          <w:szCs w:val="18"/>
        </w:rPr>
        <w:t xml:space="preserve">een </w:t>
      </w:r>
      <w:r w:rsidRPr="499CF9DC">
        <w:rPr>
          <w:rFonts w:eastAsia="Verdana" w:cs="Verdana"/>
          <w:szCs w:val="18"/>
        </w:rPr>
        <w:t xml:space="preserve">innovatie in de fase is </w:t>
      </w:r>
      <w:r>
        <w:rPr>
          <w:rFonts w:eastAsia="Verdana" w:cs="Verdana"/>
          <w:szCs w:val="18"/>
        </w:rPr>
        <w:t>terecht</w:t>
      </w:r>
      <w:r w:rsidRPr="499CF9DC">
        <w:rPr>
          <w:rFonts w:eastAsia="Verdana" w:cs="Verdana"/>
          <w:szCs w:val="18"/>
        </w:rPr>
        <w:t>gekomen dat de markt het verder kan oppakken, dan kan de TO2-instelling deze activiteiten afbouwen</w:t>
      </w:r>
      <w:r>
        <w:rPr>
          <w:rFonts w:eastAsia="Verdana" w:cs="Verdana"/>
          <w:szCs w:val="18"/>
        </w:rPr>
        <w:t>, overdragen of in private vorm onderbrengen</w:t>
      </w:r>
      <w:r w:rsidRPr="499CF9DC">
        <w:rPr>
          <w:rFonts w:eastAsia="Verdana" w:cs="Verdana"/>
          <w:szCs w:val="18"/>
        </w:rPr>
        <w:t>.</w:t>
      </w:r>
      <w:r>
        <w:rPr>
          <w:rFonts w:eastAsia="Verdana" w:cs="Verdana"/>
          <w:szCs w:val="18"/>
        </w:rPr>
        <w:t xml:space="preserve"> Dit geldt niet alleen voor het onderzoek maar ook voor de betreffende faciliteiten</w:t>
      </w:r>
      <w:r w:rsidRPr="499CF9DC">
        <w:rPr>
          <w:rFonts w:eastAsia="Verdana" w:cs="Verdana"/>
          <w:szCs w:val="18"/>
        </w:rPr>
        <w:t xml:space="preserve">. In de volgende evaluatie </w:t>
      </w:r>
      <w:r>
        <w:rPr>
          <w:rFonts w:eastAsia="Verdana" w:cs="Verdana"/>
          <w:szCs w:val="18"/>
        </w:rPr>
        <w:t xml:space="preserve">over de periode 2024-2027 </w:t>
      </w:r>
      <w:r w:rsidRPr="499CF9DC">
        <w:rPr>
          <w:rFonts w:eastAsia="Verdana" w:cs="Verdana"/>
          <w:szCs w:val="18"/>
        </w:rPr>
        <w:t>zal ik de TO2-instellingen vragen om terug te blikken welke keuzes ze hierop hebben gemaakt.</w:t>
      </w:r>
      <w:r>
        <w:rPr>
          <w:rFonts w:eastAsia="Verdana" w:cs="Verdana"/>
          <w:szCs w:val="18"/>
        </w:rPr>
        <w:t xml:space="preserve"> </w:t>
      </w:r>
    </w:p>
    <w:p w:rsidR="00C12859" w:rsidP="000E4C7A" w:rsidRDefault="00C12859" w14:paraId="4609E012" w14:textId="77777777">
      <w:pPr>
        <w:rPr>
          <w:rFonts w:eastAsia="Verdana" w:cs="Verdana"/>
          <w:szCs w:val="18"/>
        </w:rPr>
      </w:pPr>
    </w:p>
    <w:p w:rsidR="00C12859" w:rsidP="000E4C7A" w:rsidRDefault="00C12859" w14:paraId="03E5EF3B" w14:textId="77777777">
      <w:pPr>
        <w:rPr>
          <w:rFonts w:eastAsia="Verdana" w:cs="Verdana"/>
          <w:szCs w:val="18"/>
        </w:rPr>
      </w:pPr>
      <w:r>
        <w:rPr>
          <w:rFonts w:eastAsia="Verdana" w:cs="Verdana"/>
          <w:szCs w:val="18"/>
        </w:rPr>
        <w:t xml:space="preserve">Zoals ook de TWIN-rapportage 2023-2029 van het </w:t>
      </w:r>
      <w:proofErr w:type="spellStart"/>
      <w:r>
        <w:rPr>
          <w:rFonts w:eastAsia="Verdana" w:cs="Verdana"/>
          <w:szCs w:val="18"/>
        </w:rPr>
        <w:t>Rathenau</w:t>
      </w:r>
      <w:proofErr w:type="spellEnd"/>
      <w:r>
        <w:rPr>
          <w:rFonts w:eastAsia="Verdana" w:cs="Verdana"/>
          <w:szCs w:val="18"/>
        </w:rPr>
        <w:t>-instituut</w:t>
      </w:r>
      <w:r>
        <w:rPr>
          <w:rStyle w:val="Voetnootmarkering"/>
          <w:rFonts w:eastAsia="Verdana" w:cs="Verdana"/>
          <w:szCs w:val="18"/>
        </w:rPr>
        <w:footnoteReference w:id="9"/>
      </w:r>
      <w:r>
        <w:rPr>
          <w:rFonts w:eastAsia="Verdana" w:cs="Verdana"/>
          <w:szCs w:val="18"/>
        </w:rPr>
        <w:t xml:space="preserve"> laat zien verschuift door het Nationaal Groeifonds de verhouding tussen institutionele en tijdelijke, in competitie verkregen projectfinanciering verder in de richting van projectfinanciering. Doordat er zoveel projectfinanciering bijkomt is het belangrijk aandacht te houden voor het belang van een gezonde kennisbasis voor een breed scala aan onderwerpen. Alleen met een gezonde kennisbasis kunnen de TO2-instituten nieuwe en verdiepende kennis opdoen. Daarbij is een defensie-specifieke kennisbasis, zoals bij </w:t>
      </w:r>
      <w:r w:rsidRPr="00DA34EC">
        <w:rPr>
          <w:rFonts w:eastAsia="Verdana" w:cs="Verdana"/>
          <w:szCs w:val="18"/>
        </w:rPr>
        <w:t xml:space="preserve">de TNO unit </w:t>
      </w:r>
      <w:proofErr w:type="spellStart"/>
      <w:r w:rsidRPr="00DA34EC">
        <w:rPr>
          <w:rFonts w:eastAsia="Verdana" w:cs="Verdana"/>
          <w:szCs w:val="18"/>
        </w:rPr>
        <w:t>Defence</w:t>
      </w:r>
      <w:proofErr w:type="spellEnd"/>
      <w:r w:rsidRPr="00DA34EC">
        <w:rPr>
          <w:rFonts w:eastAsia="Verdana" w:cs="Verdana"/>
          <w:szCs w:val="18"/>
        </w:rPr>
        <w:t xml:space="preserve">, Safety &amp; Security (DSS) </w:t>
      </w:r>
      <w:r>
        <w:rPr>
          <w:rFonts w:eastAsia="Verdana" w:cs="Verdana"/>
          <w:szCs w:val="18"/>
        </w:rPr>
        <w:t xml:space="preserve">die </w:t>
      </w:r>
      <w:r w:rsidRPr="00DA34EC">
        <w:rPr>
          <w:rFonts w:eastAsia="Verdana" w:cs="Verdana"/>
          <w:szCs w:val="18"/>
        </w:rPr>
        <w:t>via de TNO-wet gewa</w:t>
      </w:r>
      <w:r>
        <w:rPr>
          <w:rFonts w:eastAsia="Verdana" w:cs="Verdana"/>
          <w:szCs w:val="18"/>
        </w:rPr>
        <w:t>arborgd wordt, niet alleen van belang voor de veiligheid van onze toekomst maar ook voor onze strategische autonomie en economisch verdienvermogen op de kortere termijn.</w:t>
      </w:r>
    </w:p>
    <w:p w:rsidR="00C12859" w:rsidP="000E4C7A" w:rsidRDefault="00C12859" w14:paraId="271751FF" w14:textId="77777777">
      <w:pPr>
        <w:rPr>
          <w:rFonts w:eastAsia="Verdana" w:cs="Verdana"/>
          <w:szCs w:val="18"/>
        </w:rPr>
      </w:pPr>
    </w:p>
    <w:p w:rsidR="00C12859" w:rsidP="000E4C7A" w:rsidRDefault="00C12859" w14:paraId="44B179E1" w14:textId="77777777">
      <w:pPr>
        <w:rPr>
          <w:rFonts w:eastAsia="Verdana" w:cs="Verdana"/>
          <w:i/>
          <w:iCs/>
          <w:szCs w:val="18"/>
        </w:rPr>
      </w:pPr>
      <w:r w:rsidRPr="499CF9DC">
        <w:rPr>
          <w:rFonts w:eastAsia="Verdana" w:cs="Verdana"/>
          <w:i/>
          <w:iCs/>
          <w:szCs w:val="18"/>
        </w:rPr>
        <w:t>Orkestrerende rol binnen innovatietrajecten</w:t>
      </w:r>
    </w:p>
    <w:p w:rsidR="00C12859" w:rsidP="000E4C7A" w:rsidRDefault="00C12859" w14:paraId="679D8933" w14:textId="3CCF8F15">
      <w:pPr>
        <w:rPr>
          <w:rFonts w:eastAsia="Verdana" w:cs="Verdana"/>
          <w:szCs w:val="18"/>
        </w:rPr>
      </w:pPr>
      <w:r>
        <w:rPr>
          <w:rFonts w:eastAsia="Verdana" w:cs="Verdana"/>
          <w:szCs w:val="18"/>
        </w:rPr>
        <w:t xml:space="preserve">De TO2-instellingen </w:t>
      </w:r>
      <w:r w:rsidRPr="499CF9DC">
        <w:rPr>
          <w:rFonts w:eastAsia="Verdana" w:cs="Verdana"/>
          <w:szCs w:val="18"/>
        </w:rPr>
        <w:t xml:space="preserve">zijn goed toegerust om een belangrijke spil te zijn in nationale en internationale innovatietrajecten. Zij </w:t>
      </w:r>
      <w:r>
        <w:rPr>
          <w:rFonts w:eastAsia="Verdana" w:cs="Verdana"/>
          <w:szCs w:val="18"/>
        </w:rPr>
        <w:t xml:space="preserve">kennen de ecosystemen en </w:t>
      </w:r>
      <w:r w:rsidRPr="499CF9DC">
        <w:rPr>
          <w:rFonts w:eastAsia="Verdana" w:cs="Verdana"/>
          <w:szCs w:val="18"/>
        </w:rPr>
        <w:t>coördineren grote en complexe programma’s, adviseren op ontwikkelingen en ontginnen opkomende thema’s.</w:t>
      </w:r>
      <w:r>
        <w:rPr>
          <w:rFonts w:eastAsia="Verdana" w:cs="Verdana"/>
          <w:szCs w:val="18"/>
        </w:rPr>
        <w:t xml:space="preserve"> Zij signaleren en ontwikkelen kennis op technologieën die in </w:t>
      </w:r>
      <w:r>
        <w:rPr>
          <w:rFonts w:eastAsia="Verdana" w:cs="Verdana"/>
          <w:szCs w:val="18"/>
        </w:rPr>
        <w:lastRenderedPageBreak/>
        <w:t>de toekomst van groot belang gaan zijn voor nieuwe bedrijvigheid.</w:t>
      </w:r>
      <w:r w:rsidRPr="499CF9DC">
        <w:rPr>
          <w:rFonts w:eastAsia="Verdana" w:cs="Verdana"/>
          <w:szCs w:val="18"/>
        </w:rPr>
        <w:t xml:space="preserve"> </w:t>
      </w:r>
      <w:r>
        <w:rPr>
          <w:rFonts w:eastAsia="Verdana" w:cs="Verdana"/>
          <w:szCs w:val="18"/>
        </w:rPr>
        <w:t xml:space="preserve">Met deze kennis kunnen ze een rol spelen bij het samenbrengen van publiek-private en multidisciplinaire samenwerkingsverbanden, waarin kennis uit verschillende kanten gebundeld wordt, die een nieuwe richting kunnen inzetten. </w:t>
      </w:r>
      <w:r w:rsidRPr="499CF9DC">
        <w:rPr>
          <w:rFonts w:eastAsia="Verdana" w:cs="Verdana"/>
          <w:szCs w:val="18"/>
        </w:rPr>
        <w:t>Binnen het innovatiebeleid zal de overheid nog bewuster gebruik maken van deze capaciteiten</w:t>
      </w:r>
      <w:r>
        <w:rPr>
          <w:rFonts w:eastAsia="Verdana" w:cs="Verdana"/>
          <w:szCs w:val="18"/>
        </w:rPr>
        <w:t xml:space="preserve"> </w:t>
      </w:r>
      <w:r w:rsidRPr="499CF9DC">
        <w:rPr>
          <w:rFonts w:eastAsia="Verdana" w:cs="Verdana"/>
          <w:szCs w:val="18"/>
        </w:rPr>
        <w:t>en</w:t>
      </w:r>
      <w:r>
        <w:rPr>
          <w:rFonts w:eastAsia="Verdana" w:cs="Verdana"/>
          <w:szCs w:val="18"/>
        </w:rPr>
        <w:t>,</w:t>
      </w:r>
      <w:r w:rsidRPr="499CF9DC">
        <w:rPr>
          <w:rFonts w:eastAsia="Verdana" w:cs="Verdana"/>
          <w:szCs w:val="18"/>
        </w:rPr>
        <w:t xml:space="preserve"> </w:t>
      </w:r>
      <w:r w:rsidRPr="006F3DD9">
        <w:rPr>
          <w:rFonts w:eastAsia="Verdana" w:cs="Verdana"/>
          <w:szCs w:val="18"/>
        </w:rPr>
        <w:t>waar passend</w:t>
      </w:r>
      <w:r>
        <w:rPr>
          <w:rFonts w:eastAsia="Verdana" w:cs="Verdana"/>
          <w:szCs w:val="18"/>
        </w:rPr>
        <w:t xml:space="preserve">, </w:t>
      </w:r>
      <w:r w:rsidRPr="499CF9DC">
        <w:rPr>
          <w:rFonts w:eastAsia="Verdana" w:cs="Verdana"/>
          <w:szCs w:val="18"/>
        </w:rPr>
        <w:t>de TO2-instellingen deze rol gunnen. Bijvoorbeeld bij de verdere implementatie van de Nationale Technologie Strategie</w:t>
      </w:r>
      <w:r>
        <w:rPr>
          <w:rFonts w:eastAsia="Verdana" w:cs="Verdana"/>
          <w:szCs w:val="18"/>
        </w:rPr>
        <w:t xml:space="preserve"> (NTS)</w:t>
      </w:r>
      <w:r w:rsidRPr="499CF9DC">
        <w:rPr>
          <w:rFonts w:eastAsia="Verdana" w:cs="Verdana"/>
          <w:szCs w:val="18"/>
        </w:rPr>
        <w:t>, de implementatie van de acties uit het 3%-R&amp;D actieplan</w:t>
      </w:r>
      <w:r w:rsidRPr="00B6431A">
        <w:rPr>
          <w:rFonts w:eastAsia="Verdana" w:cs="Verdana"/>
          <w:szCs w:val="18"/>
          <w:vertAlign w:val="superscript"/>
        </w:rPr>
        <w:fldChar w:fldCharType="begin"/>
      </w:r>
      <w:r w:rsidRPr="00B6431A">
        <w:rPr>
          <w:rFonts w:eastAsia="Verdana" w:cs="Verdana"/>
          <w:szCs w:val="18"/>
          <w:vertAlign w:val="superscript"/>
        </w:rPr>
        <w:instrText xml:space="preserve"> NOTEREF _Ref207359930 \h </w:instrText>
      </w:r>
      <w:r>
        <w:rPr>
          <w:rFonts w:eastAsia="Verdana" w:cs="Verdana"/>
          <w:szCs w:val="18"/>
          <w:vertAlign w:val="superscript"/>
        </w:rPr>
        <w:instrText xml:space="preserve"> \* MERGEFORMAT </w:instrText>
      </w:r>
      <w:r w:rsidRPr="00B6431A">
        <w:rPr>
          <w:rFonts w:eastAsia="Verdana" w:cs="Verdana"/>
          <w:szCs w:val="18"/>
          <w:vertAlign w:val="superscript"/>
        </w:rPr>
      </w:r>
      <w:r w:rsidRPr="00B6431A">
        <w:rPr>
          <w:rFonts w:eastAsia="Verdana" w:cs="Verdana"/>
          <w:szCs w:val="18"/>
          <w:vertAlign w:val="superscript"/>
        </w:rPr>
        <w:fldChar w:fldCharType="separate"/>
      </w:r>
      <w:r w:rsidR="008C6DE5">
        <w:rPr>
          <w:rFonts w:eastAsia="Verdana" w:cs="Verdana"/>
          <w:szCs w:val="18"/>
          <w:vertAlign w:val="superscript"/>
        </w:rPr>
        <w:t>4</w:t>
      </w:r>
      <w:r w:rsidRPr="00B6431A">
        <w:rPr>
          <w:rFonts w:eastAsia="Verdana" w:cs="Verdana"/>
          <w:szCs w:val="18"/>
          <w:vertAlign w:val="superscript"/>
        </w:rPr>
        <w:fldChar w:fldCharType="end"/>
      </w:r>
      <w:r w:rsidRPr="499CF9DC">
        <w:rPr>
          <w:rFonts w:eastAsia="Verdana" w:cs="Verdana"/>
          <w:szCs w:val="18"/>
        </w:rPr>
        <w:t xml:space="preserve">, de uitvoering van het </w:t>
      </w:r>
      <w:proofErr w:type="spellStart"/>
      <w:r w:rsidRPr="499CF9DC">
        <w:rPr>
          <w:rFonts w:eastAsia="Verdana" w:cs="Verdana"/>
          <w:szCs w:val="18"/>
        </w:rPr>
        <w:t>missiegedreven</w:t>
      </w:r>
      <w:proofErr w:type="spellEnd"/>
      <w:r w:rsidRPr="499CF9DC">
        <w:rPr>
          <w:rFonts w:eastAsia="Verdana" w:cs="Verdana"/>
          <w:szCs w:val="18"/>
        </w:rPr>
        <w:t xml:space="preserve"> innovatiebeleid</w:t>
      </w:r>
      <w:r>
        <w:rPr>
          <w:rFonts w:eastAsia="Verdana" w:cs="Verdana"/>
          <w:szCs w:val="18"/>
        </w:rPr>
        <w:t xml:space="preserve"> en programma’s van het Nationaal Groeifonds.</w:t>
      </w:r>
    </w:p>
    <w:p w:rsidR="00C12859" w:rsidP="000E4C7A" w:rsidRDefault="00C12859" w14:paraId="21A548EA" w14:textId="77777777">
      <w:pPr>
        <w:rPr>
          <w:rFonts w:eastAsia="Verdana" w:cs="Verdana"/>
          <w:szCs w:val="18"/>
        </w:rPr>
      </w:pPr>
    </w:p>
    <w:p w:rsidR="00C12859" w:rsidP="000E4C7A" w:rsidRDefault="00C12859" w14:paraId="5CEAF540" w14:textId="77777777">
      <w:pPr>
        <w:rPr>
          <w:rFonts w:eastAsia="Verdana" w:cs="Verdana"/>
          <w:i/>
          <w:iCs/>
          <w:szCs w:val="18"/>
        </w:rPr>
      </w:pPr>
      <w:r w:rsidRPr="499CF9DC">
        <w:rPr>
          <w:rFonts w:eastAsia="Verdana" w:cs="Verdana"/>
          <w:i/>
          <w:iCs/>
          <w:szCs w:val="18"/>
        </w:rPr>
        <w:t>Versterken van thematisch opdrachtgeverschap van de overheid</w:t>
      </w:r>
      <w:r>
        <w:rPr>
          <w:rFonts w:eastAsia="Verdana" w:cs="Verdana"/>
          <w:i/>
          <w:iCs/>
          <w:szCs w:val="18"/>
        </w:rPr>
        <w:t xml:space="preserve"> voor maatschappelijke vraagstukken</w:t>
      </w:r>
    </w:p>
    <w:p w:rsidR="00C12859" w:rsidP="000E4C7A" w:rsidRDefault="00C12859" w14:paraId="3CCF7397" w14:textId="77777777">
      <w:pPr>
        <w:rPr>
          <w:rFonts w:cs="Segoe UI"/>
          <w:szCs w:val="18"/>
          <w:highlight w:val="yellow"/>
        </w:rPr>
      </w:pPr>
      <w:r w:rsidRPr="499CF9DC">
        <w:rPr>
          <w:rFonts w:eastAsia="Verdana" w:cs="Verdana"/>
          <w:szCs w:val="18"/>
        </w:rPr>
        <w:t>De overheid doet vaak een beroep op de TO2-instituten om nieuwe kennis te ontwikkelen en toe te passen om oplossingen te vinden voor maatschappelijke uitdagingen, en ter ondersteuning van het overheidsbeleid</w:t>
      </w:r>
      <w:r>
        <w:rPr>
          <w:rFonts w:eastAsia="Verdana" w:cs="Verdana"/>
          <w:szCs w:val="18"/>
        </w:rPr>
        <w:t xml:space="preserve"> - onder andere </w:t>
      </w:r>
      <w:r w:rsidRPr="00E43090">
        <w:rPr>
          <w:rFonts w:eastAsia="Verdana" w:cs="Verdana"/>
          <w:szCs w:val="18"/>
        </w:rPr>
        <w:t xml:space="preserve">om </w:t>
      </w:r>
      <w:r w:rsidRPr="00B6431A">
        <w:rPr>
          <w:rFonts w:eastAsia="Verdana" w:cs="Verdana"/>
          <w:szCs w:val="18"/>
        </w:rPr>
        <w:t>beleidskeuzes te maken die gebaseerd zijn op relevante kennis</w:t>
      </w:r>
      <w:r w:rsidRPr="00E43090">
        <w:rPr>
          <w:rFonts w:eastAsia="Verdana" w:cs="Verdana"/>
          <w:szCs w:val="18"/>
        </w:rPr>
        <w:t xml:space="preserve"> </w:t>
      </w:r>
      <w:r w:rsidRPr="000A4E02">
        <w:rPr>
          <w:rFonts w:eastAsia="Verdana" w:cs="Verdana"/>
          <w:i/>
          <w:iCs/>
          <w:szCs w:val="18"/>
        </w:rPr>
        <w:t>(‘</w:t>
      </w:r>
      <w:proofErr w:type="spellStart"/>
      <w:r w:rsidRPr="000A4E02">
        <w:rPr>
          <w:rFonts w:eastAsia="Verdana" w:cs="Verdana"/>
          <w:i/>
          <w:iCs/>
          <w:szCs w:val="18"/>
        </w:rPr>
        <w:t>evidence-informed</w:t>
      </w:r>
      <w:proofErr w:type="spellEnd"/>
      <w:r w:rsidRPr="000A4E02">
        <w:rPr>
          <w:rFonts w:eastAsia="Verdana" w:cs="Verdana"/>
          <w:i/>
          <w:iCs/>
          <w:szCs w:val="18"/>
        </w:rPr>
        <w:t>’</w:t>
      </w:r>
      <w:r w:rsidRPr="00E43090">
        <w:rPr>
          <w:rFonts w:eastAsia="Verdana" w:cs="Verdana"/>
          <w:szCs w:val="18"/>
        </w:rPr>
        <w:t xml:space="preserve"> beleid). Ook zijn een aantal wettelijke taken van de overheid belegd bij TO2-instituten. Verschillende thema’s liggen</w:t>
      </w:r>
      <w:r w:rsidRPr="499CF9DC">
        <w:rPr>
          <w:rFonts w:eastAsia="Verdana" w:cs="Verdana"/>
          <w:szCs w:val="18"/>
        </w:rPr>
        <w:t xml:space="preserve"> op het gebied van meerdere departementen, denk bijvoorbeeld aan </w:t>
      </w:r>
      <w:r>
        <w:rPr>
          <w:rFonts w:eastAsia="Verdana" w:cs="Verdana"/>
          <w:szCs w:val="18"/>
        </w:rPr>
        <w:t xml:space="preserve">klimaatverandering, duurzaamheid, </w:t>
      </w:r>
      <w:r w:rsidRPr="499CF9DC">
        <w:rPr>
          <w:rFonts w:eastAsia="Verdana" w:cs="Verdana"/>
          <w:szCs w:val="18"/>
        </w:rPr>
        <w:t>data-infrastructuur, ondergrond</w:t>
      </w:r>
      <w:r>
        <w:rPr>
          <w:rFonts w:eastAsia="Verdana" w:cs="Verdana"/>
          <w:szCs w:val="18"/>
        </w:rPr>
        <w:t xml:space="preserve">, ruimtevaart, </w:t>
      </w:r>
      <w:r w:rsidRPr="499CF9DC">
        <w:rPr>
          <w:rFonts w:eastAsia="Verdana" w:cs="Verdana"/>
          <w:szCs w:val="18"/>
        </w:rPr>
        <w:t>weerbaarheid</w:t>
      </w:r>
      <w:r>
        <w:rPr>
          <w:rFonts w:eastAsia="Verdana" w:cs="Verdana"/>
          <w:szCs w:val="18"/>
        </w:rPr>
        <w:t xml:space="preserve"> en veiligheid</w:t>
      </w:r>
      <w:r w:rsidRPr="499CF9DC">
        <w:rPr>
          <w:rFonts w:eastAsia="Verdana" w:cs="Verdana"/>
          <w:szCs w:val="18"/>
        </w:rPr>
        <w:t xml:space="preserve">. </w:t>
      </w:r>
      <w:r>
        <w:rPr>
          <w:rFonts w:eastAsia="Verdana" w:cs="Verdana"/>
          <w:szCs w:val="18"/>
        </w:rPr>
        <w:t>D</w:t>
      </w:r>
      <w:r w:rsidRPr="499CF9DC">
        <w:rPr>
          <w:rFonts w:eastAsia="Verdana" w:cs="Verdana"/>
          <w:szCs w:val="18"/>
        </w:rPr>
        <w:t xml:space="preserve">epartementen zullen </w:t>
      </w:r>
      <w:r>
        <w:rPr>
          <w:rFonts w:eastAsia="Verdana" w:cs="Verdana"/>
          <w:szCs w:val="18"/>
        </w:rPr>
        <w:t xml:space="preserve">op deze brede, departement-overstijgende thema’s </w:t>
      </w:r>
      <w:r w:rsidRPr="499CF9DC">
        <w:rPr>
          <w:rFonts w:eastAsia="Verdana" w:cs="Verdana"/>
          <w:szCs w:val="18"/>
        </w:rPr>
        <w:t xml:space="preserve">meer </w:t>
      </w:r>
      <w:r>
        <w:rPr>
          <w:rFonts w:eastAsia="Verdana" w:cs="Verdana"/>
          <w:szCs w:val="18"/>
        </w:rPr>
        <w:t xml:space="preserve">integraal en </w:t>
      </w:r>
      <w:r w:rsidRPr="499CF9DC">
        <w:rPr>
          <w:rFonts w:eastAsia="Verdana" w:cs="Verdana"/>
          <w:szCs w:val="18"/>
        </w:rPr>
        <w:t xml:space="preserve">gezamenlijk hun </w:t>
      </w:r>
      <w:r>
        <w:rPr>
          <w:rFonts w:eastAsia="Verdana" w:cs="Verdana"/>
          <w:szCs w:val="18"/>
        </w:rPr>
        <w:t xml:space="preserve">thematische </w:t>
      </w:r>
      <w:r w:rsidRPr="499CF9DC">
        <w:rPr>
          <w:rFonts w:eastAsia="Verdana" w:cs="Verdana"/>
          <w:szCs w:val="18"/>
        </w:rPr>
        <w:t>kennisvragen</w:t>
      </w:r>
      <w:r>
        <w:rPr>
          <w:rFonts w:eastAsia="Verdana" w:cs="Verdana"/>
          <w:szCs w:val="18"/>
        </w:rPr>
        <w:t xml:space="preserve"> </w:t>
      </w:r>
      <w:r w:rsidRPr="499CF9DC">
        <w:rPr>
          <w:rFonts w:eastAsia="Verdana" w:cs="Verdana"/>
          <w:szCs w:val="18"/>
        </w:rPr>
        <w:t xml:space="preserve">voor de TO2-instituten formuleren, om zo versnippering in het opdrachtgeverschap te voorkomen en juist verder </w:t>
      </w:r>
      <w:r>
        <w:rPr>
          <w:rFonts w:eastAsia="Verdana" w:cs="Verdana"/>
          <w:szCs w:val="18"/>
        </w:rPr>
        <w:t xml:space="preserve">te </w:t>
      </w:r>
      <w:r w:rsidRPr="499CF9DC">
        <w:rPr>
          <w:rFonts w:eastAsia="Verdana" w:cs="Verdana"/>
          <w:szCs w:val="18"/>
        </w:rPr>
        <w:t xml:space="preserve">versterken. Hierbij wordt uiteraard gekeken welke inspanningen aan de TO2-instituten worden gevraagd en welke middelen daar tegenover dienen te staan. Dit geldt ook voor huidige activiteiten die voor de overheid worden uitgevoerd door de TO2-instituten. </w:t>
      </w:r>
      <w:r w:rsidRPr="499CF9DC">
        <w:rPr>
          <w:rFonts w:cs="Segoe UI"/>
          <w:szCs w:val="18"/>
        </w:rPr>
        <w:t xml:space="preserve">Daarbij zal ook de wijze waarop een goede balans kan worden gevonden tussen de </w:t>
      </w:r>
      <w:r>
        <w:rPr>
          <w:rFonts w:cs="Segoe UI"/>
          <w:szCs w:val="18"/>
        </w:rPr>
        <w:t>instituuts</w:t>
      </w:r>
      <w:r w:rsidRPr="499CF9DC">
        <w:rPr>
          <w:rFonts w:cs="Segoe UI"/>
          <w:szCs w:val="18"/>
        </w:rPr>
        <w:t>financiering en de programmafinanciering betrokken</w:t>
      </w:r>
      <w:r w:rsidRPr="00D128AA">
        <w:rPr>
          <w:rFonts w:cs="Segoe UI"/>
          <w:szCs w:val="18"/>
        </w:rPr>
        <w:t xml:space="preserve"> </w:t>
      </w:r>
      <w:r w:rsidRPr="499CF9DC">
        <w:rPr>
          <w:rFonts w:cs="Segoe UI"/>
          <w:szCs w:val="18"/>
        </w:rPr>
        <w:t>worden, in dialoog met de TO2</w:t>
      </w:r>
      <w:r>
        <w:rPr>
          <w:rFonts w:cs="Segoe UI"/>
          <w:szCs w:val="18"/>
        </w:rPr>
        <w:t xml:space="preserve"> en de betrokken departementen.</w:t>
      </w:r>
    </w:p>
    <w:p w:rsidR="00C12859" w:rsidP="000E4C7A" w:rsidRDefault="00C12859" w14:paraId="7D922B70" w14:textId="77777777">
      <w:pPr>
        <w:rPr>
          <w:rFonts w:eastAsia="Verdana" w:cs="Verdana"/>
          <w:szCs w:val="18"/>
          <w:highlight w:val="yellow"/>
        </w:rPr>
      </w:pPr>
    </w:p>
    <w:p w:rsidRPr="00DA34EC" w:rsidR="00C12859" w:rsidP="000E4C7A" w:rsidRDefault="00C12859" w14:paraId="6B9961BE" w14:textId="77777777">
      <w:pPr>
        <w:rPr>
          <w:rFonts w:eastAsia="Verdana" w:cs="Verdana"/>
          <w:b/>
          <w:bCs/>
          <w:i/>
          <w:iCs/>
          <w:szCs w:val="18"/>
        </w:rPr>
      </w:pPr>
      <w:r>
        <w:rPr>
          <w:rFonts w:eastAsia="Verdana" w:cs="Verdana"/>
          <w:b/>
          <w:bCs/>
          <w:i/>
          <w:iCs/>
          <w:szCs w:val="18"/>
        </w:rPr>
        <w:t>3</w:t>
      </w:r>
      <w:r w:rsidRPr="00DA34EC">
        <w:rPr>
          <w:rFonts w:eastAsia="Verdana" w:cs="Verdana"/>
          <w:b/>
          <w:bCs/>
          <w:i/>
          <w:iCs/>
          <w:szCs w:val="18"/>
        </w:rPr>
        <w:t>.1 Ontwikkelingen rondom strategische autonomie, veiligheid en weerbaarheid</w:t>
      </w:r>
    </w:p>
    <w:p w:rsidR="00C12859" w:rsidP="000E4C7A" w:rsidRDefault="00C12859" w14:paraId="7647B22D" w14:textId="77777777">
      <w:pPr>
        <w:rPr>
          <w:rFonts w:eastAsia="Verdana" w:cs="Verdana"/>
          <w:szCs w:val="18"/>
        </w:rPr>
      </w:pPr>
      <w:r w:rsidRPr="499CF9DC">
        <w:rPr>
          <w:rFonts w:eastAsia="Verdana" w:cs="Verdana"/>
          <w:szCs w:val="18"/>
        </w:rPr>
        <w:t>Een belangrijke ontwikkeling waar de evaluatiecommissie ook op wijst is de veranderende geopolitieke situatie. Hierdoor zijn voor ons land thema’s als strategische autonomie, veiligheid en weerbaarheid in korte tijd heel belangrijk geworden. Afgelopen jaren is het beroep van de overheid op de TO2-instellingen voor toegepast onderzoek op deze vlakken toegenomen, en de verwachting is dat dit verder gaat doorzetten. Op het gebied van strategische autonomie valt bijvoorbeeld te denken aan het minder afhankelijk worden van bepaalde landen voor onze technologieën en grondstoffen. Veiligheid en weerbaarheid is breder dan</w:t>
      </w:r>
      <w:r>
        <w:rPr>
          <w:rFonts w:eastAsia="Verdana" w:cs="Verdana"/>
          <w:szCs w:val="18"/>
        </w:rPr>
        <w:t xml:space="preserve"> alleen</w:t>
      </w:r>
      <w:r w:rsidRPr="499CF9DC">
        <w:rPr>
          <w:rFonts w:eastAsia="Verdana" w:cs="Verdana"/>
          <w:szCs w:val="18"/>
        </w:rPr>
        <w:t xml:space="preserve"> defensie. Zo zijn cyberveiligheid, </w:t>
      </w:r>
      <w:r>
        <w:rPr>
          <w:rFonts w:eastAsia="Verdana" w:cs="Verdana"/>
          <w:szCs w:val="18"/>
        </w:rPr>
        <w:t xml:space="preserve">economische veiligheid, kennisveiligheid, </w:t>
      </w:r>
      <w:r w:rsidRPr="499CF9DC">
        <w:rPr>
          <w:rFonts w:eastAsia="Verdana" w:cs="Verdana"/>
          <w:szCs w:val="18"/>
        </w:rPr>
        <w:t>voedsel</w:t>
      </w:r>
      <w:r>
        <w:rPr>
          <w:rFonts w:eastAsia="Verdana" w:cs="Verdana"/>
          <w:szCs w:val="18"/>
        </w:rPr>
        <w:t xml:space="preserve">zekerheid, de infrastructuur in de Noordzee </w:t>
      </w:r>
      <w:r w:rsidRPr="499CF9DC">
        <w:rPr>
          <w:rFonts w:eastAsia="Verdana" w:cs="Verdana"/>
          <w:szCs w:val="18"/>
        </w:rPr>
        <w:t>en bescherming van onze waterkeringen ook van cruciaal belang voor de veiligheid en weerbaarheid van ons land en onze maatschappij.</w:t>
      </w:r>
    </w:p>
    <w:p w:rsidR="00906886" w:rsidRDefault="00906886" w14:paraId="378B67CD" w14:textId="1F76DEC5">
      <w:pPr>
        <w:spacing w:line="240" w:lineRule="auto"/>
        <w:rPr>
          <w:rFonts w:eastAsia="Verdana" w:cs="Verdana"/>
          <w:i/>
          <w:iCs/>
          <w:szCs w:val="18"/>
        </w:rPr>
      </w:pPr>
      <w:r>
        <w:rPr>
          <w:rFonts w:eastAsia="Verdana" w:cs="Verdana"/>
          <w:i/>
          <w:iCs/>
          <w:szCs w:val="18"/>
        </w:rPr>
        <w:br w:type="page"/>
      </w:r>
    </w:p>
    <w:p w:rsidRPr="00DA34EC" w:rsidR="00C12859" w:rsidP="000E4C7A" w:rsidRDefault="00C12859" w14:paraId="7A19FC42" w14:textId="77777777">
      <w:pPr>
        <w:rPr>
          <w:rFonts w:eastAsia="Verdana" w:cs="Verdana"/>
          <w:b/>
          <w:bCs/>
          <w:i/>
          <w:iCs/>
          <w:szCs w:val="18"/>
        </w:rPr>
      </w:pPr>
      <w:r w:rsidRPr="00DA34EC">
        <w:rPr>
          <w:rFonts w:eastAsia="Verdana" w:cs="Verdana"/>
          <w:b/>
          <w:bCs/>
          <w:i/>
          <w:iCs/>
          <w:szCs w:val="18"/>
        </w:rPr>
        <w:lastRenderedPageBreak/>
        <w:t xml:space="preserve">Reactie kabinet op </w:t>
      </w:r>
      <w:r>
        <w:rPr>
          <w:rFonts w:eastAsia="Verdana" w:cs="Verdana"/>
          <w:b/>
          <w:bCs/>
          <w:i/>
          <w:iCs/>
          <w:szCs w:val="18"/>
        </w:rPr>
        <w:t>o</w:t>
      </w:r>
      <w:r w:rsidRPr="00DA34EC">
        <w:rPr>
          <w:rFonts w:eastAsia="Verdana" w:cs="Verdana"/>
          <w:b/>
          <w:bCs/>
          <w:i/>
          <w:iCs/>
          <w:szCs w:val="18"/>
        </w:rPr>
        <w:t>ntwikkelingen rondom strategische autonomie, veiligheid en weerbaarheid</w:t>
      </w:r>
    </w:p>
    <w:p w:rsidR="00C12859" w:rsidP="000E4C7A" w:rsidRDefault="00C12859" w14:paraId="51EF798B" w14:textId="77777777">
      <w:pPr>
        <w:rPr>
          <w:rFonts w:eastAsia="Verdana" w:cs="Verdana"/>
          <w:szCs w:val="18"/>
        </w:rPr>
      </w:pPr>
      <w:r w:rsidRPr="499CF9DC">
        <w:rPr>
          <w:rFonts w:eastAsia="Verdana" w:cs="Verdana"/>
          <w:szCs w:val="18"/>
        </w:rPr>
        <w:t xml:space="preserve">TO2-instellingen doen veel werk voor </w:t>
      </w:r>
      <w:r>
        <w:rPr>
          <w:rFonts w:eastAsia="Verdana" w:cs="Verdana"/>
          <w:szCs w:val="18"/>
        </w:rPr>
        <w:t xml:space="preserve">onze </w:t>
      </w:r>
      <w:r w:rsidRPr="499CF9DC">
        <w:rPr>
          <w:rFonts w:eastAsia="Verdana" w:cs="Verdana"/>
          <w:szCs w:val="18"/>
        </w:rPr>
        <w:t>strategische autonomie</w:t>
      </w:r>
      <w:r>
        <w:rPr>
          <w:rFonts w:eastAsia="Verdana" w:cs="Verdana"/>
          <w:szCs w:val="18"/>
        </w:rPr>
        <w:t>, en h</w:t>
      </w:r>
      <w:r w:rsidRPr="499CF9DC">
        <w:rPr>
          <w:rFonts w:eastAsia="Verdana" w:cs="Verdana"/>
          <w:szCs w:val="18"/>
        </w:rPr>
        <w:t xml:space="preserve">un expertise en faciliteiten zijn van groot belang </w:t>
      </w:r>
      <w:r>
        <w:rPr>
          <w:rFonts w:eastAsia="Verdana" w:cs="Verdana"/>
          <w:szCs w:val="18"/>
        </w:rPr>
        <w:t>daarvoor</w:t>
      </w:r>
      <w:r w:rsidRPr="499CF9DC">
        <w:rPr>
          <w:rFonts w:eastAsia="Verdana" w:cs="Verdana"/>
          <w:szCs w:val="18"/>
        </w:rPr>
        <w:t xml:space="preserve">. </w:t>
      </w:r>
      <w:r>
        <w:rPr>
          <w:rFonts w:eastAsia="Verdana" w:cs="Verdana"/>
          <w:szCs w:val="18"/>
        </w:rPr>
        <w:t>De</w:t>
      </w:r>
      <w:r w:rsidRPr="499CF9DC">
        <w:rPr>
          <w:rFonts w:eastAsia="Verdana" w:cs="Verdana"/>
          <w:szCs w:val="18"/>
        </w:rPr>
        <w:t xml:space="preserve"> activiteiten </w:t>
      </w:r>
      <w:r>
        <w:rPr>
          <w:rFonts w:eastAsia="Verdana" w:cs="Verdana"/>
          <w:szCs w:val="18"/>
        </w:rPr>
        <w:t xml:space="preserve">van de TO2-instituten </w:t>
      </w:r>
      <w:r w:rsidRPr="499CF9DC">
        <w:rPr>
          <w:rFonts w:eastAsia="Verdana" w:cs="Verdana"/>
          <w:szCs w:val="18"/>
        </w:rPr>
        <w:t>voor de overheid zullen mee ontwikkelen met de behoeftes die er zijn om onze strategische autonomie te versterken, bijvoorbeeld in het ontwikkelen van technologieën</w:t>
      </w:r>
      <w:r>
        <w:rPr>
          <w:rFonts w:eastAsia="Verdana" w:cs="Verdana"/>
          <w:szCs w:val="18"/>
        </w:rPr>
        <w:t xml:space="preserve"> (o.a. van de NTS) en het bijdragen aan onze maatschappelijke weerbaarheid en veiligheid</w:t>
      </w:r>
      <w:r w:rsidRPr="499CF9DC">
        <w:rPr>
          <w:rFonts w:eastAsia="Verdana" w:cs="Verdana"/>
          <w:szCs w:val="18"/>
        </w:rPr>
        <w:t xml:space="preserve">. Defensie </w:t>
      </w:r>
      <w:r>
        <w:rPr>
          <w:rFonts w:eastAsia="Verdana" w:cs="Verdana"/>
          <w:szCs w:val="18"/>
        </w:rPr>
        <w:t xml:space="preserve">gaat tevens </w:t>
      </w:r>
      <w:r w:rsidRPr="499CF9DC">
        <w:rPr>
          <w:rFonts w:eastAsia="Verdana" w:cs="Verdana"/>
          <w:szCs w:val="18"/>
        </w:rPr>
        <w:t>de strategische samenwerkingspartners TNO, NLR en MARIN meer betrekken bij het versnellen van kennisopbouw, experimenten en samenwerking met de industrie</w:t>
      </w:r>
      <w:bookmarkStart w:name="_Ref207365496" w:id="2"/>
      <w:r>
        <w:rPr>
          <w:rStyle w:val="Voetnootmarkering"/>
          <w:rFonts w:eastAsia="Verdana" w:cs="Verdana"/>
          <w:szCs w:val="18"/>
        </w:rPr>
        <w:footnoteReference w:id="10"/>
      </w:r>
      <w:bookmarkEnd w:id="2"/>
      <w:r>
        <w:rPr>
          <w:rFonts w:eastAsia="Verdana" w:cs="Verdana"/>
          <w:szCs w:val="18"/>
        </w:rPr>
        <w:t xml:space="preserve">. Zo worden zij bijvoorbeeld ook vertegenwoordigd binnen het publiek-private samenwerkingsplatform </w:t>
      </w:r>
      <w:proofErr w:type="spellStart"/>
      <w:r>
        <w:rPr>
          <w:rFonts w:eastAsia="Verdana" w:cs="Verdana"/>
          <w:szCs w:val="18"/>
        </w:rPr>
        <w:t>Defport</w:t>
      </w:r>
      <w:proofErr w:type="spellEnd"/>
      <w:r>
        <w:rPr>
          <w:rStyle w:val="Voetnootmarkering"/>
          <w:rFonts w:eastAsia="Verdana" w:cs="Verdana"/>
          <w:szCs w:val="18"/>
        </w:rPr>
        <w:footnoteReference w:id="11"/>
      </w:r>
      <w:r w:rsidRPr="499CF9DC">
        <w:rPr>
          <w:rFonts w:eastAsia="Verdana" w:cs="Verdana"/>
          <w:szCs w:val="18"/>
        </w:rPr>
        <w:t xml:space="preserve">. </w:t>
      </w:r>
    </w:p>
    <w:p w:rsidR="00C12859" w:rsidP="000E4C7A" w:rsidRDefault="00C12859" w14:paraId="6B16B637" w14:textId="77777777">
      <w:pPr>
        <w:rPr>
          <w:rFonts w:eastAsia="Verdana" w:cs="Verdana"/>
          <w:szCs w:val="18"/>
        </w:rPr>
      </w:pPr>
    </w:p>
    <w:p w:rsidRPr="00DA34EC" w:rsidR="00C12859" w:rsidP="000E4C7A" w:rsidRDefault="00C12859" w14:paraId="61594B52" w14:textId="77777777">
      <w:pPr>
        <w:rPr>
          <w:rFonts w:eastAsia="Verdana" w:cs="Verdana"/>
          <w:b/>
          <w:bCs/>
          <w:i/>
          <w:iCs/>
          <w:szCs w:val="18"/>
        </w:rPr>
      </w:pPr>
      <w:r>
        <w:rPr>
          <w:rFonts w:eastAsia="Verdana" w:cs="Verdana"/>
          <w:b/>
          <w:bCs/>
          <w:i/>
          <w:iCs/>
          <w:szCs w:val="18"/>
        </w:rPr>
        <w:t>3</w:t>
      </w:r>
      <w:r w:rsidRPr="00DA34EC">
        <w:rPr>
          <w:rFonts w:eastAsia="Verdana" w:cs="Verdana"/>
          <w:b/>
          <w:bCs/>
          <w:i/>
          <w:iCs/>
          <w:szCs w:val="18"/>
        </w:rPr>
        <w:t>.2 Digitale ontwikkelingen</w:t>
      </w:r>
    </w:p>
    <w:p w:rsidR="00C12859" w:rsidP="000E4C7A" w:rsidRDefault="00C12859" w14:paraId="39AB85FF" w14:textId="77777777">
      <w:pPr>
        <w:rPr>
          <w:rFonts w:eastAsia="Verdana" w:cs="Verdana"/>
          <w:szCs w:val="18"/>
        </w:rPr>
      </w:pPr>
      <w:r w:rsidRPr="005E4AEC">
        <w:rPr>
          <w:rFonts w:eastAsia="Verdana" w:cs="Verdana"/>
          <w:szCs w:val="18"/>
        </w:rPr>
        <w:t xml:space="preserve">De evaluatie laat zien dat </w:t>
      </w:r>
      <w:r>
        <w:rPr>
          <w:rFonts w:eastAsia="Verdana" w:cs="Verdana"/>
          <w:szCs w:val="18"/>
        </w:rPr>
        <w:t xml:space="preserve">digitalisering een belangrijke structurele ontwikkeling is </w:t>
      </w:r>
      <w:r w:rsidRPr="005E4AEC">
        <w:rPr>
          <w:rFonts w:eastAsia="Verdana" w:cs="Verdana"/>
          <w:szCs w:val="18"/>
        </w:rPr>
        <w:t xml:space="preserve">die het </w:t>
      </w:r>
      <w:r>
        <w:rPr>
          <w:rFonts w:eastAsia="Verdana" w:cs="Verdana"/>
          <w:szCs w:val="18"/>
        </w:rPr>
        <w:t>toegepast</w:t>
      </w:r>
      <w:r w:rsidRPr="005E4AEC">
        <w:rPr>
          <w:rFonts w:eastAsia="Verdana" w:cs="Verdana"/>
          <w:szCs w:val="18"/>
        </w:rPr>
        <w:t xml:space="preserve"> onderzoek ingrijpend verandert</w:t>
      </w:r>
      <w:r>
        <w:rPr>
          <w:rFonts w:eastAsia="Verdana" w:cs="Verdana"/>
          <w:szCs w:val="18"/>
        </w:rPr>
        <w:t>: er is meer data beschikbaar, werk kan efficiënter uitgevoerd worden en het brengt nieuwe vormen van onderzoek en meetmethodes. D</w:t>
      </w:r>
      <w:r w:rsidRPr="005E4AEC">
        <w:rPr>
          <w:rFonts w:eastAsia="Verdana" w:cs="Verdana"/>
          <w:szCs w:val="18"/>
        </w:rPr>
        <w:t>e opkomst van digitale technologieën en AI</w:t>
      </w:r>
      <w:r>
        <w:rPr>
          <w:rFonts w:eastAsia="Verdana" w:cs="Verdana"/>
          <w:szCs w:val="18"/>
        </w:rPr>
        <w:t xml:space="preserve"> is een algemene trend</w:t>
      </w:r>
      <w:r>
        <w:rPr>
          <w:rStyle w:val="Voetnootmarkering"/>
          <w:rFonts w:eastAsia="Verdana" w:cs="Verdana"/>
          <w:szCs w:val="18"/>
        </w:rPr>
        <w:footnoteReference w:id="12"/>
      </w:r>
      <w:r w:rsidRPr="005E4AEC">
        <w:rPr>
          <w:rFonts w:eastAsia="Verdana" w:cs="Verdana"/>
          <w:szCs w:val="18"/>
        </w:rPr>
        <w:t xml:space="preserve"> </w:t>
      </w:r>
      <w:r>
        <w:rPr>
          <w:rFonts w:eastAsia="Verdana" w:cs="Verdana"/>
          <w:szCs w:val="18"/>
        </w:rPr>
        <w:t>en betekent veel de TO2-instituten. Dit geldt</w:t>
      </w:r>
      <w:r w:rsidRPr="005E4AEC">
        <w:rPr>
          <w:rFonts w:eastAsia="Verdana" w:cs="Verdana"/>
          <w:szCs w:val="18"/>
        </w:rPr>
        <w:t xml:space="preserve"> zowel voor de inhoud en manier van hun werk </w:t>
      </w:r>
      <w:r>
        <w:rPr>
          <w:rFonts w:eastAsia="Verdana" w:cs="Verdana"/>
          <w:szCs w:val="18"/>
        </w:rPr>
        <w:t xml:space="preserve">(ontwikkeling van technologieën, modellen verfijnen, minder fysieke experimenten) </w:t>
      </w:r>
      <w:r w:rsidRPr="005E4AEC">
        <w:rPr>
          <w:rFonts w:eastAsia="Verdana" w:cs="Verdana"/>
          <w:szCs w:val="18"/>
        </w:rPr>
        <w:t xml:space="preserve">als de organisatie daarvan (data-infrastructuur, personeel en expertise, kennisveiligheid, </w:t>
      </w:r>
      <w:r>
        <w:rPr>
          <w:rFonts w:eastAsia="Verdana" w:cs="Verdana"/>
          <w:szCs w:val="18"/>
        </w:rPr>
        <w:t xml:space="preserve">cybersecurity, </w:t>
      </w:r>
      <w:r w:rsidRPr="005E4AEC">
        <w:rPr>
          <w:rFonts w:eastAsia="Verdana" w:cs="Verdana"/>
          <w:szCs w:val="18"/>
        </w:rPr>
        <w:t xml:space="preserve">ICT). Dit </w:t>
      </w:r>
      <w:r>
        <w:rPr>
          <w:rFonts w:eastAsia="Verdana" w:cs="Verdana"/>
          <w:szCs w:val="18"/>
        </w:rPr>
        <w:t>vraagt om aanpassingsvermogen van de TO2-instellingen</w:t>
      </w:r>
      <w:r w:rsidRPr="005E4AEC">
        <w:rPr>
          <w:rFonts w:eastAsia="Verdana" w:cs="Verdana"/>
          <w:szCs w:val="18"/>
        </w:rPr>
        <w:t>.</w:t>
      </w:r>
    </w:p>
    <w:p w:rsidR="00C12859" w:rsidP="000E4C7A" w:rsidRDefault="00C12859" w14:paraId="04404F1F" w14:textId="77777777">
      <w:pPr>
        <w:rPr>
          <w:rFonts w:eastAsia="Verdana" w:cs="Verdana"/>
          <w:szCs w:val="18"/>
        </w:rPr>
      </w:pPr>
    </w:p>
    <w:p w:rsidRPr="00DA34EC" w:rsidR="00C12859" w:rsidP="000E4C7A" w:rsidRDefault="00C12859" w14:paraId="322816AE" w14:textId="77777777">
      <w:pPr>
        <w:rPr>
          <w:rFonts w:eastAsia="Verdana" w:cs="Verdana"/>
          <w:b/>
          <w:bCs/>
          <w:i/>
          <w:iCs/>
          <w:szCs w:val="18"/>
        </w:rPr>
      </w:pPr>
      <w:r w:rsidRPr="00DA34EC">
        <w:rPr>
          <w:rFonts w:eastAsia="Verdana" w:cs="Verdana"/>
          <w:b/>
          <w:bCs/>
          <w:i/>
          <w:iCs/>
          <w:szCs w:val="18"/>
        </w:rPr>
        <w:t>Reactie kabinet op digitale ontwikkelingen</w:t>
      </w:r>
    </w:p>
    <w:p w:rsidR="00C12859" w:rsidP="000E4C7A" w:rsidRDefault="00C12859" w14:paraId="46FAD073" w14:textId="099B2674">
      <w:pPr>
        <w:rPr>
          <w:rFonts w:eastAsia="Verdana" w:cs="Verdana"/>
          <w:szCs w:val="18"/>
        </w:rPr>
      </w:pPr>
      <w:r>
        <w:rPr>
          <w:rFonts w:eastAsia="Verdana" w:cs="Verdana"/>
          <w:szCs w:val="18"/>
        </w:rPr>
        <w:t>In de NTS</w:t>
      </w:r>
      <w:r w:rsidRPr="00B6431A">
        <w:rPr>
          <w:rFonts w:eastAsia="Verdana" w:cs="Verdana"/>
          <w:szCs w:val="18"/>
          <w:vertAlign w:val="superscript"/>
        </w:rPr>
        <w:fldChar w:fldCharType="begin"/>
      </w:r>
      <w:r w:rsidRPr="00B6431A">
        <w:rPr>
          <w:rFonts w:eastAsia="Verdana" w:cs="Verdana"/>
          <w:szCs w:val="18"/>
          <w:vertAlign w:val="superscript"/>
        </w:rPr>
        <w:instrText xml:space="preserve"> NOTEREF _Ref207360360 \h </w:instrText>
      </w:r>
      <w:r>
        <w:rPr>
          <w:rFonts w:eastAsia="Verdana" w:cs="Verdana"/>
          <w:szCs w:val="18"/>
          <w:vertAlign w:val="superscript"/>
        </w:rPr>
        <w:instrText xml:space="preserve"> \* MERGEFORMAT </w:instrText>
      </w:r>
      <w:r w:rsidRPr="00B6431A">
        <w:rPr>
          <w:rFonts w:eastAsia="Verdana" w:cs="Verdana"/>
          <w:szCs w:val="18"/>
          <w:vertAlign w:val="superscript"/>
        </w:rPr>
      </w:r>
      <w:r w:rsidRPr="00B6431A">
        <w:rPr>
          <w:rFonts w:eastAsia="Verdana" w:cs="Verdana"/>
          <w:szCs w:val="18"/>
          <w:vertAlign w:val="superscript"/>
        </w:rPr>
        <w:fldChar w:fldCharType="separate"/>
      </w:r>
      <w:r w:rsidR="008C6DE5">
        <w:rPr>
          <w:rFonts w:eastAsia="Verdana" w:cs="Verdana"/>
          <w:szCs w:val="18"/>
          <w:vertAlign w:val="superscript"/>
        </w:rPr>
        <w:t>6</w:t>
      </w:r>
      <w:r w:rsidRPr="00B6431A">
        <w:rPr>
          <w:rFonts w:eastAsia="Verdana" w:cs="Verdana"/>
          <w:szCs w:val="18"/>
          <w:vertAlign w:val="superscript"/>
        </w:rPr>
        <w:fldChar w:fldCharType="end"/>
      </w:r>
      <w:r>
        <w:rPr>
          <w:rFonts w:eastAsia="Verdana" w:cs="Verdana"/>
          <w:szCs w:val="18"/>
        </w:rPr>
        <w:t xml:space="preserve"> zijn meerdere digitale technologieën prioritair: kunstmatige intelligentie (AI) en data </w:t>
      </w:r>
      <w:proofErr w:type="spellStart"/>
      <w:r>
        <w:rPr>
          <w:rFonts w:eastAsia="Verdana" w:cs="Verdana"/>
          <w:szCs w:val="18"/>
        </w:rPr>
        <w:t>science</w:t>
      </w:r>
      <w:proofErr w:type="spellEnd"/>
      <w:r>
        <w:rPr>
          <w:rFonts w:eastAsia="Verdana" w:cs="Verdana"/>
          <w:szCs w:val="18"/>
        </w:rPr>
        <w:t xml:space="preserve">, en cybersecurity. Ook voor de andere sleuteltechnologieën van de NTS zijn digitale technologieën ondersteunende technologieën. Als kabinet willen we met de NTS extra inzetten op de ontwikkeling van deze technologieën. </w:t>
      </w:r>
      <w:r w:rsidR="00657D61">
        <w:rPr>
          <w:rFonts w:eastAsia="Verdana" w:cs="Verdana"/>
          <w:szCs w:val="18"/>
        </w:rPr>
        <w:t>Ook worden m</w:t>
      </w:r>
      <w:r w:rsidRPr="00657D61" w:rsidR="00657D61">
        <w:rPr>
          <w:rFonts w:eastAsia="Verdana" w:cs="Verdana"/>
          <w:szCs w:val="18"/>
        </w:rPr>
        <w:t>et de Nederlandse Digitaliseringsstrategie (NDS)</w:t>
      </w:r>
      <w:r w:rsidR="003352B9">
        <w:rPr>
          <w:rStyle w:val="Voetnootmarkering"/>
          <w:rFonts w:eastAsia="Verdana" w:cs="Verdana"/>
          <w:szCs w:val="18"/>
        </w:rPr>
        <w:footnoteReference w:id="13"/>
      </w:r>
      <w:r w:rsidRPr="00657D61" w:rsidR="00657D61">
        <w:rPr>
          <w:rFonts w:eastAsia="Verdana" w:cs="Verdana"/>
          <w:szCs w:val="18"/>
        </w:rPr>
        <w:t xml:space="preserve"> en de Digitale Transformatie Strategie Defensie</w:t>
      </w:r>
      <w:r w:rsidR="00302092">
        <w:rPr>
          <w:rStyle w:val="Voetnootmarkering"/>
          <w:rFonts w:eastAsia="Verdana" w:cs="Verdana"/>
          <w:szCs w:val="18"/>
        </w:rPr>
        <w:footnoteReference w:id="14"/>
      </w:r>
      <w:r w:rsidRPr="00657D61" w:rsidR="00657D61">
        <w:rPr>
          <w:rFonts w:eastAsia="Verdana" w:cs="Verdana"/>
          <w:szCs w:val="18"/>
        </w:rPr>
        <w:t xml:space="preserve"> deze ontwikkelingen verder versterkt. </w:t>
      </w:r>
      <w:r>
        <w:rPr>
          <w:rFonts w:eastAsia="Verdana" w:cs="Verdana"/>
          <w:szCs w:val="18"/>
        </w:rPr>
        <w:t xml:space="preserve">De TO2-instellingen zijn de partners om hieraan bij te dragen. </w:t>
      </w:r>
    </w:p>
    <w:p w:rsidRPr="005E4AEC" w:rsidR="00C12859" w:rsidP="000E4C7A" w:rsidRDefault="00C12859" w14:paraId="1F1BB14F" w14:textId="77777777">
      <w:pPr>
        <w:rPr>
          <w:rFonts w:eastAsia="Verdana" w:cs="Verdana"/>
          <w:szCs w:val="18"/>
        </w:rPr>
      </w:pPr>
      <w:r>
        <w:rPr>
          <w:rFonts w:eastAsia="Verdana" w:cs="Verdana"/>
          <w:szCs w:val="18"/>
        </w:rPr>
        <w:t xml:space="preserve">We vinden het belangrijk dat de TO2-instellingen goed zijn toegerust om in hun onderzoek meer digitale technologie in te zetten, om zo beter en sneller kennisvragen te kunnen beantwoorden en innovatieve toepassingen te ontwikkelen. De stappen die zij daarop zetten, met bijvoorbeeld de ontwikkeling van </w:t>
      </w:r>
      <w:r w:rsidRPr="000A4E02">
        <w:rPr>
          <w:rFonts w:eastAsia="Verdana" w:cs="Verdana"/>
          <w:i/>
          <w:iCs/>
          <w:szCs w:val="18"/>
        </w:rPr>
        <w:t xml:space="preserve">digital </w:t>
      </w:r>
      <w:proofErr w:type="spellStart"/>
      <w:r w:rsidRPr="000A4E02">
        <w:rPr>
          <w:rFonts w:eastAsia="Verdana" w:cs="Verdana"/>
          <w:i/>
          <w:iCs/>
          <w:szCs w:val="18"/>
        </w:rPr>
        <w:t>twins</w:t>
      </w:r>
      <w:proofErr w:type="spellEnd"/>
      <w:r>
        <w:rPr>
          <w:rFonts w:eastAsia="Verdana" w:cs="Verdana"/>
          <w:szCs w:val="18"/>
        </w:rPr>
        <w:t xml:space="preserve">, data </w:t>
      </w:r>
      <w:proofErr w:type="spellStart"/>
      <w:r>
        <w:rPr>
          <w:rFonts w:eastAsia="Verdana" w:cs="Verdana"/>
          <w:szCs w:val="18"/>
        </w:rPr>
        <w:t>spaces</w:t>
      </w:r>
      <w:proofErr w:type="spellEnd"/>
      <w:r>
        <w:rPr>
          <w:rFonts w:eastAsia="Verdana" w:cs="Verdana"/>
          <w:szCs w:val="18"/>
        </w:rPr>
        <w:t xml:space="preserve">, digitale systemen als GPT-NL en </w:t>
      </w:r>
      <w:proofErr w:type="spellStart"/>
      <w:r>
        <w:rPr>
          <w:rFonts w:eastAsia="Verdana" w:cs="Verdana"/>
          <w:szCs w:val="18"/>
        </w:rPr>
        <w:t>DigiLab</w:t>
      </w:r>
      <w:proofErr w:type="spellEnd"/>
      <w:r>
        <w:rPr>
          <w:rFonts w:eastAsia="Verdana" w:cs="Verdana"/>
          <w:szCs w:val="18"/>
        </w:rPr>
        <w:t xml:space="preserve"> Toegepaste Kennis zien we als positief en we moedigen hen aan om dit verder door te zetten. </w:t>
      </w:r>
    </w:p>
    <w:p w:rsidR="00603E2F" w:rsidRDefault="00603E2F" w14:paraId="046DDBE6" w14:textId="0E7CDE40">
      <w:pPr>
        <w:spacing w:line="240" w:lineRule="auto"/>
        <w:rPr>
          <w:rFonts w:eastAsia="Verdana" w:cs="Verdana"/>
          <w:szCs w:val="18"/>
        </w:rPr>
      </w:pPr>
      <w:r>
        <w:rPr>
          <w:rFonts w:eastAsia="Verdana" w:cs="Verdana"/>
          <w:szCs w:val="18"/>
        </w:rPr>
        <w:br w:type="page"/>
      </w:r>
    </w:p>
    <w:p w:rsidRPr="00B6431A" w:rsidR="00C12859" w:rsidP="000E4C7A" w:rsidRDefault="00C12859" w14:paraId="0599C2E0" w14:textId="77777777">
      <w:pPr>
        <w:textAlignment w:val="baseline"/>
        <w:rPr>
          <w:rFonts w:eastAsia="Verdana" w:cs="Verdana"/>
          <w:b/>
          <w:bCs/>
          <w:i/>
          <w:iCs/>
          <w:szCs w:val="18"/>
        </w:rPr>
      </w:pPr>
      <w:r>
        <w:rPr>
          <w:rFonts w:eastAsia="Verdana" w:cs="Verdana"/>
          <w:b/>
          <w:bCs/>
          <w:i/>
          <w:iCs/>
          <w:szCs w:val="18"/>
        </w:rPr>
        <w:lastRenderedPageBreak/>
        <w:t>3</w:t>
      </w:r>
      <w:r w:rsidRPr="00B6431A">
        <w:rPr>
          <w:rFonts w:eastAsia="Verdana" w:cs="Verdana"/>
          <w:b/>
          <w:bCs/>
          <w:i/>
          <w:iCs/>
          <w:szCs w:val="18"/>
        </w:rPr>
        <w:t xml:space="preserve">.3 </w:t>
      </w:r>
      <w:r>
        <w:rPr>
          <w:rFonts w:eastAsia="Verdana" w:cs="Verdana"/>
          <w:b/>
          <w:bCs/>
          <w:i/>
          <w:iCs/>
          <w:szCs w:val="18"/>
        </w:rPr>
        <w:t>Ontwikkelingen op g</w:t>
      </w:r>
      <w:r w:rsidRPr="008A3FCA">
        <w:rPr>
          <w:rFonts w:eastAsia="Verdana" w:cs="Verdana"/>
          <w:b/>
          <w:bCs/>
          <w:i/>
          <w:iCs/>
          <w:szCs w:val="18"/>
        </w:rPr>
        <w:t>rote maatschappelijke uitdagingen</w:t>
      </w:r>
    </w:p>
    <w:p w:rsidRPr="00B6431A" w:rsidR="00C12859" w:rsidP="000E4C7A" w:rsidRDefault="00C12859" w14:paraId="76D5C751" w14:textId="77777777">
      <w:pPr>
        <w:textAlignment w:val="baseline"/>
        <w:rPr>
          <w:rFonts w:eastAsia="Verdana" w:cs="Verdana"/>
          <w:szCs w:val="18"/>
        </w:rPr>
      </w:pPr>
      <w:r w:rsidRPr="00B6431A">
        <w:rPr>
          <w:rFonts w:eastAsia="Verdana" w:cs="Verdana"/>
          <w:szCs w:val="18"/>
        </w:rPr>
        <w:t>De evaluatiecommissie constateert dat d</w:t>
      </w:r>
      <w:r w:rsidRPr="008A3FCA">
        <w:rPr>
          <w:rFonts w:eastAsia="Verdana" w:cs="Verdana"/>
          <w:szCs w:val="18"/>
        </w:rPr>
        <w:t xml:space="preserve">e aanpak van grote maatschappelijke uitdagingen zoals leef- en woonomgeving, klimaatproblematiek en milieu in toenemende mate samenwerking </w:t>
      </w:r>
      <w:r w:rsidRPr="00B6431A">
        <w:rPr>
          <w:rFonts w:eastAsia="Verdana" w:cs="Verdana"/>
          <w:szCs w:val="18"/>
        </w:rPr>
        <w:t xml:space="preserve">vergt </w:t>
      </w:r>
      <w:r w:rsidRPr="008A3FCA">
        <w:rPr>
          <w:rFonts w:eastAsia="Verdana" w:cs="Verdana"/>
          <w:szCs w:val="18"/>
        </w:rPr>
        <w:t>tussen TO2-instituten en met externe publieke en private partijen in het kennis- en innovatieveld.</w:t>
      </w:r>
      <w:r w:rsidRPr="00B6431A">
        <w:rPr>
          <w:rFonts w:eastAsia="Verdana" w:cs="Verdana"/>
          <w:szCs w:val="18"/>
        </w:rPr>
        <w:t xml:space="preserve"> </w:t>
      </w:r>
      <w:r>
        <w:rPr>
          <w:rFonts w:eastAsia="Verdana" w:cs="Verdana"/>
          <w:szCs w:val="18"/>
        </w:rPr>
        <w:t>Ook is m</w:t>
      </w:r>
      <w:r w:rsidRPr="00B6431A">
        <w:rPr>
          <w:rFonts w:eastAsia="Verdana" w:cs="Verdana"/>
          <w:szCs w:val="18"/>
        </w:rPr>
        <w:t xml:space="preserve">et de huidige opgave ten aanzien van maatschappelijke uitdagingen en het </w:t>
      </w:r>
      <w:proofErr w:type="spellStart"/>
      <w:r w:rsidRPr="00B6431A">
        <w:rPr>
          <w:rFonts w:eastAsia="Verdana" w:cs="Verdana"/>
          <w:szCs w:val="18"/>
        </w:rPr>
        <w:t>missiegedreven</w:t>
      </w:r>
      <w:proofErr w:type="spellEnd"/>
      <w:r w:rsidRPr="00B6431A">
        <w:rPr>
          <w:rFonts w:eastAsia="Verdana" w:cs="Verdana"/>
          <w:szCs w:val="18"/>
        </w:rPr>
        <w:t xml:space="preserve"> innovatiebeleid en de NTS, de rol van de TO2-instituten onverminderd van belang. </w:t>
      </w:r>
    </w:p>
    <w:p w:rsidRPr="00B6431A" w:rsidR="00C12859" w:rsidP="000E4C7A" w:rsidRDefault="00C12859" w14:paraId="024C5442" w14:textId="77777777">
      <w:pPr>
        <w:textAlignment w:val="baseline"/>
        <w:rPr>
          <w:rFonts w:eastAsia="Verdana" w:cs="Verdana"/>
          <w:szCs w:val="18"/>
        </w:rPr>
      </w:pPr>
    </w:p>
    <w:p w:rsidRPr="00B6431A" w:rsidR="00C12859" w:rsidP="000E4C7A" w:rsidRDefault="00C12859" w14:paraId="454915C2" w14:textId="77777777">
      <w:pPr>
        <w:textAlignment w:val="baseline"/>
        <w:rPr>
          <w:rFonts w:eastAsia="Verdana" w:cs="Verdana"/>
          <w:b/>
          <w:bCs/>
          <w:i/>
          <w:iCs/>
          <w:szCs w:val="18"/>
        </w:rPr>
      </w:pPr>
      <w:r w:rsidRPr="00B6431A">
        <w:rPr>
          <w:rFonts w:eastAsia="Verdana" w:cs="Verdana"/>
          <w:b/>
          <w:bCs/>
          <w:i/>
          <w:iCs/>
          <w:szCs w:val="18"/>
        </w:rPr>
        <w:t xml:space="preserve">Reactie kabinet op </w:t>
      </w:r>
      <w:r>
        <w:rPr>
          <w:rFonts w:eastAsia="Verdana" w:cs="Verdana"/>
          <w:b/>
          <w:bCs/>
          <w:i/>
          <w:iCs/>
          <w:szCs w:val="18"/>
        </w:rPr>
        <w:t xml:space="preserve">ontwikkelingen op </w:t>
      </w:r>
      <w:r w:rsidRPr="00B6431A">
        <w:rPr>
          <w:rFonts w:eastAsia="Verdana" w:cs="Verdana"/>
          <w:b/>
          <w:bCs/>
          <w:i/>
          <w:iCs/>
          <w:szCs w:val="18"/>
        </w:rPr>
        <w:t>grote maatschappelijke uitdagingen</w:t>
      </w:r>
    </w:p>
    <w:p w:rsidRPr="00B6431A" w:rsidR="00C12859" w:rsidP="000E4C7A" w:rsidRDefault="00C12859" w14:paraId="1FD48CA5" w14:textId="77777777">
      <w:pPr>
        <w:textAlignment w:val="baseline"/>
        <w:rPr>
          <w:rFonts w:eastAsia="Verdana" w:cs="Verdana"/>
          <w:szCs w:val="18"/>
        </w:rPr>
      </w:pPr>
      <w:r w:rsidRPr="00B6431A">
        <w:rPr>
          <w:rFonts w:eastAsia="Verdana" w:cs="Verdana"/>
          <w:szCs w:val="18"/>
        </w:rPr>
        <w:t>De overheid heeft grote opgaven die door nieuwe inzichten en maatschappelijke ontwikkelingen constant in beweging zijn, bijvoorbeeld op het gebied van ruimte</w:t>
      </w:r>
      <w:r>
        <w:rPr>
          <w:rFonts w:eastAsia="Verdana" w:cs="Verdana"/>
          <w:szCs w:val="18"/>
        </w:rPr>
        <w:t xml:space="preserve"> en ondergrond</w:t>
      </w:r>
      <w:r w:rsidRPr="00B6431A">
        <w:rPr>
          <w:rFonts w:eastAsia="Verdana" w:cs="Verdana"/>
          <w:szCs w:val="18"/>
        </w:rPr>
        <w:t>: om veilig en prettig te wonen en werken, energie op te wekken</w:t>
      </w:r>
      <w:r>
        <w:rPr>
          <w:rFonts w:eastAsia="Verdana" w:cs="Verdana"/>
          <w:szCs w:val="18"/>
        </w:rPr>
        <w:t xml:space="preserve"> (bijvoorbeeld geothermie)</w:t>
      </w:r>
      <w:r w:rsidRPr="00B6431A">
        <w:rPr>
          <w:rFonts w:eastAsia="Verdana" w:cs="Verdana"/>
          <w:szCs w:val="18"/>
        </w:rPr>
        <w:t xml:space="preserve">, voedsel te produceren, </w:t>
      </w:r>
      <w:r>
        <w:rPr>
          <w:rFonts w:eastAsia="Verdana" w:cs="Verdana"/>
          <w:szCs w:val="18"/>
        </w:rPr>
        <w:t xml:space="preserve">voor schoon drinkwater, </w:t>
      </w:r>
      <w:r w:rsidRPr="00B6431A">
        <w:rPr>
          <w:rFonts w:eastAsia="Verdana" w:cs="Verdana"/>
          <w:szCs w:val="18"/>
        </w:rPr>
        <w:t xml:space="preserve">ondergrondse kabels en de natuur. De TO2-instituten zullen een belangrijke rol blijven spelen om </w:t>
      </w:r>
      <w:r>
        <w:rPr>
          <w:rFonts w:eastAsia="Verdana" w:cs="Verdana"/>
          <w:szCs w:val="18"/>
        </w:rPr>
        <w:t xml:space="preserve">al dan niet gezamenlijk </w:t>
      </w:r>
      <w:r w:rsidRPr="00B6431A">
        <w:rPr>
          <w:rFonts w:eastAsia="Verdana" w:cs="Verdana"/>
          <w:szCs w:val="18"/>
        </w:rPr>
        <w:t xml:space="preserve">oplossingen te vinden voor deze opgaven, zowel binnen het </w:t>
      </w:r>
      <w:proofErr w:type="spellStart"/>
      <w:r w:rsidRPr="00B6431A">
        <w:rPr>
          <w:rFonts w:eastAsia="Verdana" w:cs="Verdana"/>
          <w:szCs w:val="18"/>
        </w:rPr>
        <w:t>missiegedreven</w:t>
      </w:r>
      <w:proofErr w:type="spellEnd"/>
      <w:r w:rsidRPr="00B6431A">
        <w:rPr>
          <w:rFonts w:eastAsia="Verdana" w:cs="Verdana"/>
          <w:szCs w:val="18"/>
        </w:rPr>
        <w:t xml:space="preserve"> innovatiebeleid als bij de ondersteuning van het overheidsbeleid. Als ontwikkelingen op bepaalde onderwerpen snel gaan en maatschappelijke vragen urgenter</w:t>
      </w:r>
      <w:r>
        <w:rPr>
          <w:rFonts w:eastAsia="Verdana" w:cs="Verdana"/>
          <w:szCs w:val="18"/>
        </w:rPr>
        <w:t xml:space="preserve"> worden,</w:t>
      </w:r>
      <w:r w:rsidRPr="00B6431A">
        <w:rPr>
          <w:rFonts w:eastAsia="Verdana" w:cs="Verdana"/>
          <w:szCs w:val="18"/>
        </w:rPr>
        <w:t xml:space="preserve"> groter worden of verschuiven</w:t>
      </w:r>
      <w:r>
        <w:rPr>
          <w:rFonts w:eastAsia="Verdana" w:cs="Verdana"/>
          <w:szCs w:val="18"/>
        </w:rPr>
        <w:t xml:space="preserve"> – zoals door versnelde effecten van klimaatverandering op de fysieke leefomgeving -</w:t>
      </w:r>
      <w:r w:rsidRPr="00B6431A">
        <w:rPr>
          <w:rFonts w:eastAsia="Verdana" w:cs="Verdana"/>
          <w:szCs w:val="18"/>
        </w:rPr>
        <w:t xml:space="preserve">, is het nodig dat de TO2-instituten hierop kunnen anticiperen en wendbaar zijn. </w:t>
      </w:r>
      <w:r>
        <w:rPr>
          <w:rFonts w:eastAsia="Verdana" w:cs="Verdana"/>
          <w:szCs w:val="18"/>
        </w:rPr>
        <w:t>Ik ga samen met d</w:t>
      </w:r>
      <w:r w:rsidRPr="00B6431A">
        <w:rPr>
          <w:rFonts w:eastAsia="Verdana" w:cs="Verdana"/>
          <w:szCs w:val="18"/>
        </w:rPr>
        <w:t xml:space="preserve">e departementen hierover in gesprek met de TO2-instituten, en </w:t>
      </w:r>
      <w:r>
        <w:rPr>
          <w:rFonts w:eastAsia="Verdana" w:cs="Verdana"/>
          <w:szCs w:val="18"/>
        </w:rPr>
        <w:t xml:space="preserve">zal hen daar </w:t>
      </w:r>
      <w:r w:rsidRPr="00B6431A">
        <w:rPr>
          <w:rFonts w:eastAsia="Verdana" w:cs="Verdana"/>
          <w:szCs w:val="18"/>
        </w:rPr>
        <w:t>waar mogelijk ondersteunen</w:t>
      </w:r>
      <w:r>
        <w:rPr>
          <w:rFonts w:eastAsia="Verdana" w:cs="Verdana"/>
          <w:szCs w:val="18"/>
        </w:rPr>
        <w:t xml:space="preserve"> om proactief en adaptief met deze onzekerheden om te kunnen gaan</w:t>
      </w:r>
      <w:r w:rsidRPr="00B6431A">
        <w:rPr>
          <w:rFonts w:eastAsia="Verdana" w:cs="Verdana"/>
          <w:szCs w:val="18"/>
        </w:rPr>
        <w:t xml:space="preserve">. </w:t>
      </w:r>
      <w:r>
        <w:rPr>
          <w:rFonts w:eastAsia="Verdana" w:cs="Verdana"/>
          <w:szCs w:val="18"/>
        </w:rPr>
        <w:t>Met</w:t>
      </w:r>
      <w:r w:rsidRPr="00B6431A">
        <w:rPr>
          <w:rFonts w:eastAsia="Verdana" w:cs="Verdana"/>
          <w:szCs w:val="18"/>
        </w:rPr>
        <w:t xml:space="preserve"> de TO2-instellingen </w:t>
      </w:r>
      <w:r>
        <w:rPr>
          <w:rFonts w:eastAsia="Verdana" w:cs="Verdana"/>
          <w:szCs w:val="18"/>
        </w:rPr>
        <w:t xml:space="preserve">zal daarnaast </w:t>
      </w:r>
      <w:r w:rsidRPr="00B6431A">
        <w:rPr>
          <w:rFonts w:eastAsia="Verdana" w:cs="Verdana"/>
          <w:szCs w:val="18"/>
        </w:rPr>
        <w:t xml:space="preserve">jaarlijks </w:t>
      </w:r>
      <w:r>
        <w:rPr>
          <w:rFonts w:eastAsia="Verdana" w:cs="Verdana"/>
          <w:szCs w:val="18"/>
        </w:rPr>
        <w:t xml:space="preserve">door </w:t>
      </w:r>
      <w:r w:rsidRPr="00B6431A">
        <w:rPr>
          <w:rFonts w:eastAsia="Verdana" w:cs="Verdana"/>
          <w:szCs w:val="18"/>
        </w:rPr>
        <w:t xml:space="preserve">de departementen </w:t>
      </w:r>
      <w:r>
        <w:rPr>
          <w:rFonts w:eastAsia="Verdana" w:cs="Verdana"/>
          <w:szCs w:val="18"/>
        </w:rPr>
        <w:t>worden overlegd over hun activiteitenplannen</w:t>
      </w:r>
      <w:r w:rsidRPr="00B6431A">
        <w:rPr>
          <w:rFonts w:eastAsia="Verdana" w:cs="Verdana"/>
          <w:szCs w:val="18"/>
        </w:rPr>
        <w:t>.</w:t>
      </w:r>
    </w:p>
    <w:p w:rsidR="00C12859" w:rsidP="000E4C7A" w:rsidRDefault="00C12859" w14:paraId="38246644" w14:textId="77777777">
      <w:pPr>
        <w:textAlignment w:val="baseline"/>
        <w:rPr>
          <w:rFonts w:eastAsia="Verdana" w:cs="Verdana"/>
          <w:szCs w:val="18"/>
          <w:highlight w:val="darkCyan"/>
        </w:rPr>
      </w:pPr>
    </w:p>
    <w:p w:rsidR="00C12859" w:rsidP="000E4C7A" w:rsidRDefault="00C12859" w14:paraId="67740DC0" w14:textId="77777777">
      <w:pPr>
        <w:textAlignment w:val="baseline"/>
        <w:rPr>
          <w:rFonts w:cs="Segoe UI"/>
          <w:b/>
          <w:bCs/>
          <w:szCs w:val="18"/>
        </w:rPr>
      </w:pPr>
      <w:r>
        <w:rPr>
          <w:rFonts w:cs="Segoe UI"/>
          <w:b/>
          <w:bCs/>
          <w:szCs w:val="18"/>
        </w:rPr>
        <w:t>4</w:t>
      </w:r>
      <w:r w:rsidRPr="000C2617">
        <w:rPr>
          <w:rFonts w:cs="Segoe UI"/>
          <w:b/>
          <w:bCs/>
          <w:szCs w:val="18"/>
        </w:rPr>
        <w:t>.</w:t>
      </w:r>
      <w:r>
        <w:rPr>
          <w:rFonts w:cs="Segoe UI"/>
          <w:b/>
          <w:bCs/>
          <w:szCs w:val="18"/>
        </w:rPr>
        <w:t xml:space="preserve"> Onderzoeks- en testfaciliteiten (</w:t>
      </w:r>
      <w:r w:rsidRPr="000C2617">
        <w:rPr>
          <w:rFonts w:cs="Segoe UI"/>
          <w:b/>
          <w:bCs/>
          <w:szCs w:val="18"/>
        </w:rPr>
        <w:t xml:space="preserve">aanbevelingen 2, 3, 4, </w:t>
      </w:r>
      <w:r w:rsidRPr="499CF9DC">
        <w:rPr>
          <w:rFonts w:cs="Segoe UI"/>
          <w:b/>
          <w:bCs/>
          <w:szCs w:val="18"/>
        </w:rPr>
        <w:t>7 en 8)</w:t>
      </w:r>
    </w:p>
    <w:p w:rsidR="00C12859" w:rsidP="000E4C7A" w:rsidRDefault="00C12859" w14:paraId="4533E0C1" w14:textId="77777777">
      <w:pPr>
        <w:textAlignment w:val="baseline"/>
        <w:rPr>
          <w:rFonts w:cs="Segoe UI"/>
          <w:szCs w:val="18"/>
        </w:rPr>
      </w:pPr>
      <w:r w:rsidRPr="00E54C05">
        <w:rPr>
          <w:rFonts w:cs="Segoe UI"/>
          <w:szCs w:val="18"/>
        </w:rPr>
        <w:t xml:space="preserve">Eén van de </w:t>
      </w:r>
      <w:r>
        <w:rPr>
          <w:rFonts w:cs="Segoe UI"/>
          <w:szCs w:val="18"/>
        </w:rPr>
        <w:t xml:space="preserve">belangrijkste </w:t>
      </w:r>
      <w:r w:rsidRPr="00E54C05">
        <w:rPr>
          <w:rFonts w:cs="Segoe UI"/>
          <w:szCs w:val="18"/>
        </w:rPr>
        <w:t xml:space="preserve">taken van de TO2-instellingen is het beheren van strategische onderzoeksfaciliteiten, die vaak uniek zijn in Nederland of in Europa. </w:t>
      </w:r>
      <w:r>
        <w:rPr>
          <w:rFonts w:cs="Segoe UI"/>
          <w:szCs w:val="18"/>
        </w:rPr>
        <w:t xml:space="preserve">Het gaat hier om zowel fysieke faciliteiten als om digitale faciliteiten. </w:t>
      </w:r>
      <w:r w:rsidRPr="00E54C05">
        <w:rPr>
          <w:rFonts w:cs="Segoe UI"/>
          <w:szCs w:val="18"/>
        </w:rPr>
        <w:t>Zonder deze faciliteiten kunnen de TO2-instellingen</w:t>
      </w:r>
      <w:r>
        <w:rPr>
          <w:rFonts w:cs="Segoe UI"/>
          <w:szCs w:val="18"/>
        </w:rPr>
        <w:t xml:space="preserve"> en bedrijven</w:t>
      </w:r>
      <w:r w:rsidRPr="00E54C05">
        <w:rPr>
          <w:rFonts w:cs="Segoe UI"/>
          <w:szCs w:val="18"/>
        </w:rPr>
        <w:t xml:space="preserve"> de kennis </w:t>
      </w:r>
      <w:r>
        <w:rPr>
          <w:rFonts w:cs="Segoe UI"/>
          <w:szCs w:val="18"/>
        </w:rPr>
        <w:t xml:space="preserve">die </w:t>
      </w:r>
      <w:r w:rsidRPr="00E54C05">
        <w:rPr>
          <w:rFonts w:cs="Segoe UI"/>
          <w:szCs w:val="18"/>
        </w:rPr>
        <w:t xml:space="preserve">onze </w:t>
      </w:r>
      <w:r>
        <w:rPr>
          <w:rFonts w:cs="Segoe UI"/>
          <w:szCs w:val="18"/>
        </w:rPr>
        <w:t>samenleving</w:t>
      </w:r>
      <w:r w:rsidRPr="00E54C05">
        <w:rPr>
          <w:rFonts w:cs="Segoe UI"/>
          <w:szCs w:val="18"/>
        </w:rPr>
        <w:t xml:space="preserve"> </w:t>
      </w:r>
      <w:r>
        <w:rPr>
          <w:rFonts w:cs="Segoe UI"/>
          <w:szCs w:val="18"/>
        </w:rPr>
        <w:t xml:space="preserve">en </w:t>
      </w:r>
      <w:r w:rsidRPr="00E54C05">
        <w:rPr>
          <w:rFonts w:cs="Segoe UI"/>
          <w:szCs w:val="18"/>
        </w:rPr>
        <w:t>ons bedrijfsleven nodig heeft niet ontwikkelen en toepassen. Veel van deze faciliteiten zijn ook van belang voor de veiligheid, weerbaarheid</w:t>
      </w:r>
      <w:r>
        <w:rPr>
          <w:rFonts w:cs="Segoe UI"/>
          <w:szCs w:val="18"/>
        </w:rPr>
        <w:t>, duurzaamheid, transities in de ruimtelijke inrichting</w:t>
      </w:r>
      <w:r w:rsidRPr="00E54C05">
        <w:rPr>
          <w:rFonts w:cs="Segoe UI"/>
          <w:szCs w:val="18"/>
        </w:rPr>
        <w:t xml:space="preserve"> en strategische autonomie van ons land, en vormen een belangrijk fundament voor ons innovatiebeleid.</w:t>
      </w:r>
      <w:r>
        <w:rPr>
          <w:rFonts w:cs="Segoe UI"/>
          <w:szCs w:val="18"/>
        </w:rPr>
        <w:t xml:space="preserve"> Veel aanbevelingen in de evaluatie gaan over deze faciliteiten. Om tot een optimale onderzoekinfrastructuur te </w:t>
      </w:r>
      <w:r w:rsidRPr="00CB2850">
        <w:rPr>
          <w:rFonts w:cs="Segoe UI"/>
          <w:szCs w:val="18"/>
        </w:rPr>
        <w:t xml:space="preserve">komen </w:t>
      </w:r>
      <w:r>
        <w:rPr>
          <w:rFonts w:cs="Segoe UI"/>
          <w:szCs w:val="18"/>
        </w:rPr>
        <w:t xml:space="preserve">moeten </w:t>
      </w:r>
      <w:r w:rsidRPr="00CB2850">
        <w:rPr>
          <w:rFonts w:cs="Segoe UI"/>
          <w:szCs w:val="18"/>
        </w:rPr>
        <w:t xml:space="preserve">verschillende knelpunten </w:t>
      </w:r>
      <w:r>
        <w:rPr>
          <w:rFonts w:cs="Segoe UI"/>
          <w:szCs w:val="18"/>
        </w:rPr>
        <w:t>opgelost worden.</w:t>
      </w:r>
    </w:p>
    <w:p w:rsidRPr="00CB2850" w:rsidR="00C12859" w:rsidP="000E4C7A" w:rsidRDefault="00C12859" w14:paraId="7242311D" w14:textId="77777777">
      <w:pPr>
        <w:textAlignment w:val="baseline"/>
        <w:rPr>
          <w:rFonts w:cs="Segoe UI"/>
          <w:szCs w:val="18"/>
        </w:rPr>
      </w:pPr>
    </w:p>
    <w:p w:rsidR="00C12859" w:rsidP="000E4C7A" w:rsidRDefault="00C12859" w14:paraId="7063200A" w14:textId="77777777">
      <w:pPr>
        <w:textAlignment w:val="baseline"/>
        <w:rPr>
          <w:rFonts w:cs="Segoe UI"/>
          <w:szCs w:val="18"/>
        </w:rPr>
      </w:pPr>
      <w:r w:rsidRPr="00CB2850">
        <w:rPr>
          <w:rFonts w:cs="Segoe UI"/>
          <w:szCs w:val="18"/>
        </w:rPr>
        <w:t xml:space="preserve">Zonder voldoende eigen en hoogwaardige infrastructuur dreigt Nederland de aansluiting met de wereldtop te verliezen. </w:t>
      </w:r>
      <w:r>
        <w:rPr>
          <w:rFonts w:cs="Segoe UI"/>
          <w:szCs w:val="18"/>
        </w:rPr>
        <w:t>Binnen</w:t>
      </w:r>
      <w:r w:rsidRPr="00CB2850">
        <w:rPr>
          <w:rFonts w:cs="Segoe UI"/>
          <w:szCs w:val="18"/>
        </w:rPr>
        <w:t xml:space="preserve"> Europ</w:t>
      </w:r>
      <w:r>
        <w:rPr>
          <w:rFonts w:cs="Segoe UI"/>
          <w:szCs w:val="18"/>
        </w:rPr>
        <w:t>a is dit ook een belangrijk thema.</w:t>
      </w:r>
      <w:r w:rsidRPr="00CB2850">
        <w:rPr>
          <w:rFonts w:cs="Segoe UI"/>
          <w:szCs w:val="18"/>
        </w:rPr>
        <w:t xml:space="preserve"> Zo heeft in februari jl. een EU-expertpanel advies uitgebracht hoe te komen tot een optimale Technology Infrastructuur in Europa</w:t>
      </w:r>
      <w:r>
        <w:rPr>
          <w:rStyle w:val="Voetnootmarkering"/>
          <w:rFonts w:cs="Segoe UI"/>
          <w:szCs w:val="18"/>
        </w:rPr>
        <w:footnoteReference w:id="15"/>
      </w:r>
      <w:r w:rsidRPr="00CB2850">
        <w:rPr>
          <w:rFonts w:cs="Segoe UI"/>
          <w:szCs w:val="18"/>
        </w:rPr>
        <w:t xml:space="preserve">. </w:t>
      </w:r>
      <w:r>
        <w:rPr>
          <w:rFonts w:cs="Segoe UI"/>
          <w:szCs w:val="18"/>
        </w:rPr>
        <w:t>In de volgende paragrafen wordt verder ingegaan op de aanbevelingen over de faciliteiten, gevolgd door een reactie van het kabinet daarop.</w:t>
      </w:r>
    </w:p>
    <w:p w:rsidR="00C12859" w:rsidP="000E4C7A" w:rsidRDefault="00C12859" w14:paraId="68011AA4" w14:textId="3B194EBA">
      <w:pPr>
        <w:textAlignment w:val="baseline"/>
        <w:rPr>
          <w:rFonts w:ascii="Segoe UI" w:hAnsi="Segoe UI" w:cs="Segoe UI"/>
          <w:szCs w:val="18"/>
        </w:rPr>
      </w:pPr>
      <w:r>
        <w:rPr>
          <w:rFonts w:cs="Segoe UI"/>
          <w:noProof/>
          <w:szCs w:val="18"/>
        </w:rPr>
        <w:lastRenderedPageBreak/>
        <mc:AlternateContent>
          <mc:Choice Requires="wps">
            <w:drawing>
              <wp:anchor distT="0" distB="0" distL="114300" distR="114300" simplePos="0" relativeHeight="251659264" behindDoc="0" locked="0" layoutInCell="1" allowOverlap="1" wp14:editId="4567E9F1" wp14:anchorId="753BCC4A">
                <wp:simplePos x="0" y="0"/>
                <wp:positionH relativeFrom="margin">
                  <wp:align>left</wp:align>
                </wp:positionH>
                <wp:positionV relativeFrom="paragraph">
                  <wp:posOffset>170180</wp:posOffset>
                </wp:positionV>
                <wp:extent cx="4726305" cy="1352550"/>
                <wp:effectExtent l="0" t="0" r="17145" b="19050"/>
                <wp:wrapTopAndBottom/>
                <wp:docPr id="369699921" name="Rechthoek 2"/>
                <wp:cNvGraphicFramePr/>
                <a:graphic xmlns:a="http://schemas.openxmlformats.org/drawingml/2006/main">
                  <a:graphicData uri="http://schemas.microsoft.com/office/word/2010/wordprocessingShape">
                    <wps:wsp>
                      <wps:cNvSpPr/>
                      <wps:spPr>
                        <a:xfrm>
                          <a:off x="0" y="0"/>
                          <a:ext cx="4726305" cy="1352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58784B" w:rsidR="00C12859" w:rsidP="0058784B" w:rsidRDefault="00C12859" w14:paraId="3A020C77" w14:textId="77777777">
                            <w:pPr>
                              <w:spacing w:line="240" w:lineRule="auto"/>
                              <w:jc w:val="center"/>
                              <w:rPr>
                                <w:rFonts w:cs="Segoe UI"/>
                                <w:i/>
                                <w:iCs/>
                                <w:sz w:val="16"/>
                                <w:szCs w:val="16"/>
                              </w:rPr>
                            </w:pPr>
                            <w:r w:rsidRPr="0058784B">
                              <w:rPr>
                                <w:rFonts w:cs="Segoe UI"/>
                                <w:i/>
                                <w:iCs/>
                                <w:sz w:val="16"/>
                                <w:szCs w:val="16"/>
                              </w:rPr>
                              <w:t>TO2-faciliteiten zijn</w:t>
                            </w:r>
                            <w:r w:rsidRPr="0058784B">
                              <w:rPr>
                                <w:rFonts w:cs="Segoe UI"/>
                                <w:sz w:val="16"/>
                                <w:szCs w:val="16"/>
                              </w:rPr>
                              <w:t xml:space="preserve"> </w:t>
                            </w:r>
                            <w:r w:rsidRPr="0058784B">
                              <w:rPr>
                                <w:rFonts w:cs="Segoe UI"/>
                                <w:i/>
                                <w:iCs/>
                                <w:sz w:val="16"/>
                                <w:szCs w:val="16"/>
                              </w:rPr>
                              <w:t>zowel fysieke faciliteiten waarmee metingen en testen uitgevoerd kunnen worden, als digitale faciliteiten voor bijvoorbeeld het modelleren en simuleren van situaties. Voorbeelden zijn de deltagoot van Deltares, waarmee het effect van extreme golven op dijken, duinen, golfbrekers en andere waterkeringen kan worden getest; het Seven Oceans Simulator centre van MARIN, waarmee met simulaties en virtual reality maritieme operaties veiliger en efficiënter gemaakt kunnen worden; onderzoekskassen van Wageningen Research waarin innovaties worden ontwikkeld om glastuinbouw duurzaam te maken; laboratoria van TNO waarin quantum technologie verder wordt ontwikkeld, en onderzoeksvliegtuigen van NLR om nieuwe vliegprocedures en technologieën te testen.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2" style="position:absolute;margin-left:0;margin-top:13.4pt;width:372.15pt;height:10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7" fillcolor="white [3201]" strokecolor="black [3213]"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" w14:anchorId="753BCC4A">
                <v:textbox>
                  <w:txbxContent>
                    <w:p w:rsidRPr="0058784B" w:rsidR="00C12859" w:rsidP="0058784B" w:rsidRDefault="00C12859" w14:paraId="3A020C77" w14:textId="77777777">
                      <w:pPr>
                        <w:spacing w:line="240" w:lineRule="auto"/>
                        <w:jc w:val="center"/>
                        <w:rPr>
                          <w:rFonts w:cs="Segoe UI"/>
                          <w:i/>
                          <w:iCs/>
                          <w:sz w:val="16"/>
                          <w:szCs w:val="16"/>
                        </w:rPr>
                      </w:pPr>
                      <w:r w:rsidRPr="0058784B">
                        <w:rPr>
                          <w:rFonts w:cs="Segoe UI"/>
                          <w:i/>
                          <w:iCs/>
                          <w:sz w:val="16"/>
                          <w:szCs w:val="16"/>
                        </w:rPr>
                        <w:t>TO2-faciliteiten zijn</w:t>
                      </w:r>
                      <w:r w:rsidRPr="0058784B">
                        <w:rPr>
                          <w:rFonts w:cs="Segoe UI"/>
                          <w:sz w:val="16"/>
                          <w:szCs w:val="16"/>
                        </w:rPr>
                        <w:t xml:space="preserve"> </w:t>
                      </w:r>
                      <w:r w:rsidRPr="0058784B">
                        <w:rPr>
                          <w:rFonts w:cs="Segoe UI"/>
                          <w:i/>
                          <w:iCs/>
                          <w:sz w:val="16"/>
                          <w:szCs w:val="16"/>
                        </w:rPr>
                        <w:t>zowel fysieke faciliteiten waarmee metingen en testen uitgevoerd kunnen worden, als digitale faciliteiten voor bijvoorbeeld het modelleren en simuleren van situaties. Voorbeelden zijn de deltagoot van Deltares, waarmee het effect van extreme golven op dijken, duinen, golfbrekers en andere waterkeringen kan worden getest; het Seven Oceans Simulator centre van MARIN, waarmee met simulaties en virtual reality maritieme operaties veiliger en efficiënter gemaakt kunnen worden; onderzoekskassen van Wageningen Research waarin innovaties worden ontwikkeld om glastuinbouw duurzaam te maken; laboratoria van TNO waarin quantum technologie verder wordt ontwikkeld, en onderzoeksvliegtuigen van NLR om nieuwe vliegprocedures en technologieën te testen.</w:t>
                      </w:r>
                    </w:p>
                  </w:txbxContent>
                </v:textbox>
                <w10:wrap type="topAndBottom" anchorx="margin"/>
              </v:rect>
            </w:pict>
          </mc:Fallback>
        </mc:AlternateContent>
      </w:r>
    </w:p>
    <w:p w:rsidRPr="00E54C05" w:rsidR="006A6E12" w:rsidP="000E4C7A" w:rsidRDefault="006A6E12" w14:paraId="41F1D8F4" w14:textId="77777777">
      <w:pPr>
        <w:textAlignment w:val="baseline"/>
        <w:rPr>
          <w:rFonts w:ascii="Segoe UI" w:hAnsi="Segoe UI" w:cs="Segoe UI"/>
          <w:szCs w:val="18"/>
        </w:rPr>
      </w:pPr>
    </w:p>
    <w:p w:rsidR="00C12859" w:rsidP="000E4C7A" w:rsidRDefault="00C12859" w14:paraId="0D67F30D" w14:textId="77777777">
      <w:pPr>
        <w:textAlignment w:val="baseline"/>
        <w:rPr>
          <w:rFonts w:cs="Segoe UI"/>
          <w:szCs w:val="18"/>
        </w:rPr>
      </w:pPr>
      <w:r>
        <w:rPr>
          <w:rFonts w:cs="Segoe UI"/>
          <w:b/>
          <w:bCs/>
          <w:i/>
          <w:iCs/>
          <w:szCs w:val="18"/>
        </w:rPr>
        <w:t xml:space="preserve">4.1 </w:t>
      </w:r>
      <w:r w:rsidRPr="499CF9DC">
        <w:rPr>
          <w:rFonts w:cs="Segoe UI"/>
          <w:b/>
          <w:bCs/>
          <w:i/>
          <w:iCs/>
          <w:szCs w:val="18"/>
        </w:rPr>
        <w:t xml:space="preserve">Structurele investeringen in faciliteiten </w:t>
      </w:r>
      <w:r>
        <w:rPr>
          <w:rFonts w:cs="Segoe UI"/>
          <w:b/>
          <w:bCs/>
          <w:i/>
          <w:iCs/>
          <w:szCs w:val="18"/>
        </w:rPr>
        <w:t xml:space="preserve">met middelen voor Faciliteiten Toegepast Onderzoek </w:t>
      </w:r>
    </w:p>
    <w:p w:rsidR="00C12859" w:rsidP="000E4C7A" w:rsidRDefault="00C12859" w14:paraId="67E3FBA8" w14:textId="77777777">
      <w:pPr>
        <w:textAlignment w:val="baseline"/>
        <w:rPr>
          <w:rFonts w:cs="Segoe UI"/>
          <w:szCs w:val="18"/>
        </w:rPr>
      </w:pPr>
      <w:r w:rsidRPr="00E54C05">
        <w:rPr>
          <w:rFonts w:cs="Segoe UI"/>
          <w:szCs w:val="18"/>
        </w:rPr>
        <w:t>De evaluatiecommissie constateert dat de tijdelijk</w:t>
      </w:r>
      <w:r>
        <w:rPr>
          <w:rFonts w:cs="Segoe UI"/>
          <w:szCs w:val="18"/>
        </w:rPr>
        <w:t>e</w:t>
      </w:r>
      <w:r w:rsidRPr="00E54C05">
        <w:rPr>
          <w:rFonts w:cs="Segoe UI"/>
          <w:szCs w:val="18"/>
        </w:rPr>
        <w:t xml:space="preserve"> </w:t>
      </w:r>
      <w:r>
        <w:rPr>
          <w:rFonts w:cs="Segoe UI"/>
          <w:szCs w:val="18"/>
        </w:rPr>
        <w:t>middelen</w:t>
      </w:r>
      <w:r w:rsidRPr="00E54C05">
        <w:rPr>
          <w:rFonts w:cs="Segoe UI"/>
          <w:szCs w:val="18"/>
        </w:rPr>
        <w:t xml:space="preserve"> Faciliteiten Toegepast Onderzoek </w:t>
      </w:r>
      <w:r>
        <w:rPr>
          <w:rFonts w:cs="Segoe UI"/>
          <w:szCs w:val="18"/>
        </w:rPr>
        <w:t>(</w:t>
      </w:r>
      <w:r w:rsidRPr="00E54C05">
        <w:rPr>
          <w:rFonts w:cs="Segoe UI"/>
          <w:szCs w:val="18"/>
        </w:rPr>
        <w:t>FTO</w:t>
      </w:r>
      <w:r>
        <w:rPr>
          <w:rFonts w:cs="Segoe UI"/>
          <w:szCs w:val="18"/>
        </w:rPr>
        <w:t>)</w:t>
      </w:r>
      <w:r w:rsidRPr="00E54C05">
        <w:rPr>
          <w:rFonts w:cs="Segoe UI"/>
          <w:szCs w:val="18"/>
        </w:rPr>
        <w:t xml:space="preserve"> niet voldoende </w:t>
      </w:r>
      <w:r>
        <w:rPr>
          <w:rFonts w:cs="Segoe UI"/>
          <w:szCs w:val="18"/>
        </w:rPr>
        <w:t>zijn</w:t>
      </w:r>
      <w:r w:rsidRPr="00E54C05">
        <w:rPr>
          <w:rFonts w:cs="Segoe UI"/>
          <w:szCs w:val="18"/>
        </w:rPr>
        <w:t xml:space="preserve">, en dat er structurele middelen zouden moeten zijn </w:t>
      </w:r>
      <w:r>
        <w:rPr>
          <w:rFonts w:cs="Segoe UI"/>
          <w:szCs w:val="18"/>
        </w:rPr>
        <w:t>voor investeringen in upgrades en nieuwe faciliteiten (</w:t>
      </w:r>
      <w:r w:rsidRPr="00CE56AB">
        <w:rPr>
          <w:rFonts w:cs="Segoe UI"/>
          <w:i/>
          <w:iCs/>
          <w:szCs w:val="18"/>
        </w:rPr>
        <w:t>aanbeveling 2</w:t>
      </w:r>
      <w:r>
        <w:rPr>
          <w:rFonts w:cs="Segoe UI"/>
          <w:szCs w:val="18"/>
        </w:rPr>
        <w:t>)</w:t>
      </w:r>
      <w:r w:rsidRPr="00E54C05">
        <w:rPr>
          <w:rFonts w:cs="Segoe UI"/>
          <w:szCs w:val="18"/>
        </w:rPr>
        <w:t xml:space="preserve">. </w:t>
      </w:r>
      <w:r>
        <w:rPr>
          <w:rFonts w:cs="Segoe UI"/>
          <w:szCs w:val="18"/>
        </w:rPr>
        <w:t>Hierbij</w:t>
      </w:r>
      <w:r w:rsidRPr="00E54C05">
        <w:rPr>
          <w:rFonts w:cs="Segoe UI"/>
          <w:szCs w:val="18"/>
        </w:rPr>
        <w:t xml:space="preserve"> vraag</w:t>
      </w:r>
      <w:r>
        <w:rPr>
          <w:rFonts w:cs="Segoe UI"/>
          <w:szCs w:val="18"/>
        </w:rPr>
        <w:t>t</w:t>
      </w:r>
      <w:r w:rsidRPr="00E54C05">
        <w:rPr>
          <w:rFonts w:cs="Segoe UI"/>
          <w:szCs w:val="18"/>
        </w:rPr>
        <w:t xml:space="preserve"> de evaluatiecommissie </w:t>
      </w:r>
      <w:r>
        <w:rPr>
          <w:rFonts w:cs="Segoe UI"/>
          <w:szCs w:val="18"/>
        </w:rPr>
        <w:t xml:space="preserve">ook </w:t>
      </w:r>
      <w:r w:rsidRPr="00E54C05">
        <w:rPr>
          <w:rFonts w:cs="Segoe UI"/>
          <w:szCs w:val="18"/>
        </w:rPr>
        <w:t xml:space="preserve">aandacht voor de dekking van de kosten voor exploitatie en onderhoud van faciliteiten. </w:t>
      </w:r>
    </w:p>
    <w:p w:rsidR="00C12859" w:rsidP="000E4C7A" w:rsidRDefault="00C12859" w14:paraId="303A563E" w14:textId="77777777">
      <w:pPr>
        <w:textAlignment w:val="baseline"/>
        <w:rPr>
          <w:rFonts w:cs="Segoe UI"/>
          <w:szCs w:val="18"/>
        </w:rPr>
      </w:pPr>
    </w:p>
    <w:p w:rsidR="00C12859" w:rsidP="000E4C7A" w:rsidRDefault="00C12859" w14:paraId="490B45D1" w14:textId="77777777">
      <w:pPr>
        <w:textAlignment w:val="baseline"/>
        <w:rPr>
          <w:rFonts w:cs="Segoe UI"/>
          <w:b/>
          <w:bCs/>
          <w:szCs w:val="18"/>
        </w:rPr>
      </w:pPr>
      <w:r w:rsidRPr="00E54C05">
        <w:rPr>
          <w:rFonts w:cs="Segoe UI"/>
          <w:szCs w:val="18"/>
        </w:rPr>
        <w:t xml:space="preserve">Met </w:t>
      </w:r>
      <w:r>
        <w:rPr>
          <w:rFonts w:cs="Segoe UI"/>
          <w:szCs w:val="18"/>
        </w:rPr>
        <w:t xml:space="preserve">het fonds </w:t>
      </w:r>
      <w:r w:rsidRPr="00E54C05">
        <w:rPr>
          <w:rFonts w:cs="Segoe UI"/>
          <w:szCs w:val="18"/>
        </w:rPr>
        <w:t>FTO hebben de TO2-instellingen een impuls gekregen in het vernieuwen van hun faciliteiten, om op deze manier met de nieuwste technologieën onderzoek te kunnen blijven doen</w:t>
      </w:r>
      <w:r>
        <w:rPr>
          <w:rFonts w:cs="Segoe UI"/>
          <w:szCs w:val="18"/>
        </w:rPr>
        <w:t xml:space="preserve"> en toekomstbestendig te blijven</w:t>
      </w:r>
      <w:r w:rsidRPr="00E54C05">
        <w:rPr>
          <w:rFonts w:cs="Segoe UI"/>
          <w:szCs w:val="18"/>
        </w:rPr>
        <w:t>. Niet alleen heeft dit geresulteerd in nieuwe faciliteiten bij de individuele TO2-instellingen</w:t>
      </w:r>
      <w:r>
        <w:rPr>
          <w:rStyle w:val="Voetnootmarkering"/>
          <w:rFonts w:cs="Segoe UI"/>
          <w:szCs w:val="18"/>
        </w:rPr>
        <w:footnoteReference w:id="16"/>
      </w:r>
      <w:r w:rsidRPr="00E54C05">
        <w:rPr>
          <w:rFonts w:cs="Segoe UI"/>
          <w:szCs w:val="18"/>
        </w:rPr>
        <w:t xml:space="preserve">, maar ook in twee grote gezamenlijke faciliteiten die de TO2-instellingen, samen met enkele </w:t>
      </w:r>
      <w:proofErr w:type="spellStart"/>
      <w:r w:rsidRPr="00E54C05">
        <w:rPr>
          <w:rFonts w:cs="Segoe UI"/>
          <w:szCs w:val="18"/>
        </w:rPr>
        <w:t>RKI</w:t>
      </w:r>
      <w:r>
        <w:rPr>
          <w:rFonts w:cs="Segoe UI"/>
          <w:szCs w:val="18"/>
        </w:rPr>
        <w:t>’</w:t>
      </w:r>
      <w:r w:rsidRPr="00E54C05">
        <w:rPr>
          <w:rFonts w:cs="Segoe UI"/>
          <w:szCs w:val="18"/>
        </w:rPr>
        <w:t>s</w:t>
      </w:r>
      <w:proofErr w:type="spellEnd"/>
      <w:r w:rsidRPr="00E54C05">
        <w:rPr>
          <w:rFonts w:cs="Segoe UI"/>
          <w:szCs w:val="18"/>
        </w:rPr>
        <w:t xml:space="preserve"> gaan opzetten en gebruiken</w:t>
      </w:r>
      <w:r>
        <w:rPr>
          <w:rStyle w:val="Voetnootmarkering"/>
          <w:rFonts w:cs="Segoe UI"/>
          <w:szCs w:val="18"/>
        </w:rPr>
        <w:footnoteReference w:id="17"/>
      </w:r>
      <w:r w:rsidRPr="00E54C05">
        <w:rPr>
          <w:rFonts w:cs="Segoe UI"/>
          <w:szCs w:val="18"/>
        </w:rPr>
        <w:t>. Hiermee worden alle TO2-instellingen versterkt in hun data-</w:t>
      </w:r>
      <w:r w:rsidRPr="0047226A">
        <w:rPr>
          <w:rFonts w:cs="Segoe UI"/>
          <w:szCs w:val="18"/>
        </w:rPr>
        <w:t>infrastructuur en</w:t>
      </w:r>
      <w:r>
        <w:rPr>
          <w:rFonts w:cs="Segoe UI"/>
          <w:szCs w:val="18"/>
        </w:rPr>
        <w:t xml:space="preserve"> </w:t>
      </w:r>
      <w:r w:rsidRPr="0047226A">
        <w:rPr>
          <w:rFonts w:cs="Segoe UI"/>
          <w:szCs w:val="18"/>
        </w:rPr>
        <w:t xml:space="preserve">mogelijkheden voor onderzoek naar broeikasgassen, en krijgt de samenwerking met de </w:t>
      </w:r>
      <w:proofErr w:type="spellStart"/>
      <w:r w:rsidRPr="0047226A">
        <w:rPr>
          <w:rFonts w:cs="Segoe UI"/>
          <w:szCs w:val="18"/>
        </w:rPr>
        <w:t>RKI</w:t>
      </w:r>
      <w:r>
        <w:rPr>
          <w:rFonts w:cs="Segoe UI"/>
          <w:szCs w:val="18"/>
        </w:rPr>
        <w:t>’</w:t>
      </w:r>
      <w:r w:rsidRPr="0047226A">
        <w:rPr>
          <w:rFonts w:cs="Segoe UI"/>
          <w:szCs w:val="18"/>
        </w:rPr>
        <w:t>s</w:t>
      </w:r>
      <w:proofErr w:type="spellEnd"/>
      <w:r w:rsidRPr="0047226A">
        <w:rPr>
          <w:rFonts w:cs="Segoe UI"/>
          <w:szCs w:val="18"/>
        </w:rPr>
        <w:t xml:space="preserve"> vorm</w:t>
      </w:r>
      <w:r>
        <w:rPr>
          <w:rFonts w:cs="Segoe UI"/>
          <w:szCs w:val="18"/>
        </w:rPr>
        <w:t>.</w:t>
      </w:r>
      <w:r w:rsidRPr="0047226A">
        <w:rPr>
          <w:rFonts w:cs="Segoe UI"/>
          <w:szCs w:val="18"/>
        </w:rPr>
        <w:t xml:space="preserve"> </w:t>
      </w:r>
    </w:p>
    <w:p w:rsidR="00C12859" w:rsidP="000E4C7A" w:rsidRDefault="00C12859" w14:paraId="50822CBB" w14:textId="77777777">
      <w:pPr>
        <w:textAlignment w:val="baseline"/>
        <w:rPr>
          <w:rFonts w:cs="Segoe UI"/>
          <w:b/>
          <w:bCs/>
          <w:szCs w:val="18"/>
        </w:rPr>
      </w:pPr>
    </w:p>
    <w:p w:rsidRPr="00E54C05" w:rsidR="00C12859" w:rsidP="000E4C7A" w:rsidRDefault="00C12859" w14:paraId="2CFAD88D" w14:textId="77777777">
      <w:pPr>
        <w:textAlignment w:val="baseline"/>
        <w:rPr>
          <w:rFonts w:ascii="Segoe UI" w:hAnsi="Segoe UI" w:cs="Segoe UI"/>
          <w:szCs w:val="18"/>
        </w:rPr>
      </w:pPr>
      <w:r w:rsidRPr="000A4E02">
        <w:rPr>
          <w:rFonts w:cs="Segoe UI"/>
          <w:b/>
          <w:bCs/>
          <w:i/>
          <w:iCs/>
          <w:szCs w:val="18"/>
        </w:rPr>
        <w:t>Reactie kabinet</w:t>
      </w:r>
      <w:r w:rsidRPr="000A4E02">
        <w:rPr>
          <w:rFonts w:cs="Segoe UI"/>
          <w:i/>
          <w:iCs/>
          <w:szCs w:val="18"/>
        </w:rPr>
        <w:br/>
      </w:r>
      <w:r w:rsidRPr="00E54C05">
        <w:rPr>
          <w:rFonts w:cs="Segoe UI"/>
          <w:szCs w:val="18"/>
        </w:rPr>
        <w:t>D</w:t>
      </w:r>
      <w:r>
        <w:rPr>
          <w:rFonts w:cs="Segoe UI"/>
          <w:szCs w:val="18"/>
        </w:rPr>
        <w:t>eze aanbeveling</w:t>
      </w:r>
      <w:r w:rsidRPr="00E54C05">
        <w:rPr>
          <w:rFonts w:cs="Segoe UI"/>
          <w:szCs w:val="18"/>
        </w:rPr>
        <w:t xml:space="preserve"> sluit ook aan bij de aanbeveling over het financieren van faciliteiten in de Periodieke Rapportage Kennis- en innovatiebeleid LVVN, die in juni jl. naar uw Kamer is gestuurd</w:t>
      </w:r>
      <w:r>
        <w:rPr>
          <w:rStyle w:val="Voetnootmarkering"/>
          <w:rFonts w:cs="Segoe UI"/>
          <w:szCs w:val="18"/>
        </w:rPr>
        <w:footnoteReference w:id="18"/>
      </w:r>
      <w:r>
        <w:rPr>
          <w:rFonts w:cs="Segoe UI"/>
          <w:szCs w:val="18"/>
        </w:rPr>
        <w:t>, en de eerder genoemde Kamerbrief 3%-R&amp;D actieplan.</w:t>
      </w:r>
      <w:r w:rsidRPr="00E54C05">
        <w:rPr>
          <w:rFonts w:cs="Segoe UI"/>
          <w:szCs w:val="18"/>
        </w:rPr>
        <w:t> </w:t>
      </w:r>
    </w:p>
    <w:p w:rsidR="00C12859" w:rsidP="000E4C7A" w:rsidRDefault="00C12859" w14:paraId="2E52722A" w14:textId="77777777">
      <w:pPr>
        <w:textAlignment w:val="baseline"/>
        <w:rPr>
          <w:rFonts w:cs="Segoe UI"/>
          <w:i/>
          <w:iCs/>
          <w:szCs w:val="18"/>
        </w:rPr>
      </w:pPr>
      <w:r w:rsidRPr="00E54C05">
        <w:rPr>
          <w:rFonts w:cs="Segoe UI"/>
          <w:szCs w:val="18"/>
        </w:rPr>
        <w:t xml:space="preserve">Het kabinet erkent het belang van hoogwaardige en toekomstbestendige faciliteiten bij de TO2-instellingen. Waar mogelijk zal het huidige kabinet zich inspannen om de faciliteiten te </w:t>
      </w:r>
      <w:r>
        <w:rPr>
          <w:rFonts w:cs="Segoe UI"/>
          <w:szCs w:val="18"/>
        </w:rPr>
        <w:t>ondersteunen</w:t>
      </w:r>
      <w:r w:rsidRPr="00E54C05">
        <w:rPr>
          <w:rFonts w:cs="Segoe UI"/>
          <w:szCs w:val="18"/>
        </w:rPr>
        <w:t xml:space="preserve">. </w:t>
      </w:r>
    </w:p>
    <w:p w:rsidR="00C12859" w:rsidP="000E4C7A" w:rsidRDefault="00C12859" w14:paraId="2BF2800A" w14:textId="77777777">
      <w:pPr>
        <w:textAlignment w:val="baseline"/>
        <w:rPr>
          <w:rFonts w:cs="Segoe UI"/>
          <w:i/>
          <w:iCs/>
          <w:szCs w:val="18"/>
        </w:rPr>
      </w:pPr>
    </w:p>
    <w:p w:rsidR="00C12859" w:rsidP="000E4C7A" w:rsidRDefault="00C12859" w14:paraId="1126BDC0" w14:textId="77777777">
      <w:pPr>
        <w:textAlignment w:val="baseline"/>
        <w:rPr>
          <w:rFonts w:cs="Segoe UI"/>
          <w:szCs w:val="18"/>
        </w:rPr>
      </w:pPr>
      <w:r w:rsidRPr="499CF9DC">
        <w:rPr>
          <w:rFonts w:cs="Segoe UI"/>
          <w:i/>
          <w:iCs/>
          <w:szCs w:val="18"/>
        </w:rPr>
        <w:t xml:space="preserve">Gezien de demissionaire status van het huidige kabinet, is het aan een volgend kabinet om een </w:t>
      </w:r>
      <w:r>
        <w:rPr>
          <w:rFonts w:cs="Segoe UI"/>
          <w:i/>
          <w:iCs/>
          <w:szCs w:val="18"/>
        </w:rPr>
        <w:t xml:space="preserve">besluit te nemen over eventuele </w:t>
      </w:r>
      <w:r w:rsidRPr="499CF9DC">
        <w:rPr>
          <w:rFonts w:cs="Segoe UI"/>
          <w:i/>
          <w:iCs/>
          <w:szCs w:val="18"/>
        </w:rPr>
        <w:t>structurele financiering voor investeringen in faciliteiten.</w:t>
      </w:r>
    </w:p>
    <w:p w:rsidR="00906886" w:rsidRDefault="00906886" w14:paraId="164A387B" w14:textId="07B35776">
      <w:pPr>
        <w:spacing w:line="240" w:lineRule="auto"/>
        <w:rPr>
          <w:rFonts w:cs="Segoe UI"/>
          <w:szCs w:val="18"/>
        </w:rPr>
      </w:pPr>
      <w:r>
        <w:rPr>
          <w:rFonts w:cs="Segoe UI"/>
          <w:szCs w:val="18"/>
        </w:rPr>
        <w:br w:type="page"/>
      </w:r>
    </w:p>
    <w:p w:rsidR="00C12859" w:rsidP="000E4C7A" w:rsidRDefault="00C12859" w14:paraId="062F073D" w14:textId="77777777">
      <w:pPr>
        <w:textAlignment w:val="baseline"/>
        <w:rPr>
          <w:rFonts w:cs="Segoe UI"/>
          <w:szCs w:val="18"/>
        </w:rPr>
      </w:pPr>
    </w:p>
    <w:p w:rsidRPr="00924680" w:rsidR="00C12859" w:rsidP="000E4C7A" w:rsidRDefault="00C12859" w14:paraId="38659655" w14:textId="77777777">
      <w:pPr>
        <w:textAlignment w:val="baseline"/>
        <w:rPr>
          <w:rFonts w:ascii="Segoe UI" w:hAnsi="Segoe UI" w:cs="Segoe UI"/>
          <w:b/>
          <w:bCs/>
          <w:szCs w:val="18"/>
        </w:rPr>
      </w:pPr>
      <w:r>
        <w:rPr>
          <w:rFonts w:cs="Segoe UI"/>
          <w:b/>
          <w:bCs/>
          <w:i/>
          <w:iCs/>
          <w:szCs w:val="18"/>
        </w:rPr>
        <w:t xml:space="preserve">4.2 </w:t>
      </w:r>
      <w:r w:rsidRPr="00924680">
        <w:rPr>
          <w:rFonts w:cs="Segoe UI"/>
          <w:b/>
          <w:bCs/>
          <w:i/>
          <w:iCs/>
          <w:szCs w:val="18"/>
        </w:rPr>
        <w:t>Grote investeringen in faciliteiten</w:t>
      </w:r>
      <w:r>
        <w:rPr>
          <w:rFonts w:cs="Segoe UI"/>
          <w:b/>
          <w:bCs/>
          <w:i/>
          <w:iCs/>
          <w:szCs w:val="18"/>
        </w:rPr>
        <w:t xml:space="preserve"> mogelijk maken</w:t>
      </w:r>
      <w:r w:rsidRPr="00924680">
        <w:rPr>
          <w:rFonts w:cs="Segoe UI"/>
          <w:b/>
          <w:bCs/>
          <w:i/>
          <w:iCs/>
          <w:szCs w:val="18"/>
        </w:rPr>
        <w:t xml:space="preserve"> </w:t>
      </w:r>
    </w:p>
    <w:p w:rsidR="00C12859" w:rsidP="000E4C7A" w:rsidRDefault="00C12859" w14:paraId="2C4517F1" w14:textId="77777777">
      <w:pPr>
        <w:textAlignment w:val="baseline"/>
        <w:rPr>
          <w:rFonts w:cs="Segoe UI"/>
          <w:szCs w:val="18"/>
        </w:rPr>
      </w:pPr>
      <w:r w:rsidRPr="00D857B1">
        <w:rPr>
          <w:rFonts w:cs="Segoe UI"/>
          <w:szCs w:val="18"/>
        </w:rPr>
        <w:t xml:space="preserve">In </w:t>
      </w:r>
      <w:r>
        <w:rPr>
          <w:rFonts w:cs="Segoe UI"/>
          <w:szCs w:val="18"/>
        </w:rPr>
        <w:t xml:space="preserve">deze </w:t>
      </w:r>
      <w:r w:rsidRPr="00D857B1">
        <w:rPr>
          <w:rFonts w:cs="Segoe UI"/>
          <w:szCs w:val="18"/>
        </w:rPr>
        <w:t xml:space="preserve">aanbeveling wordt aangegeven dat de overheid de TO2-instellingen in staat dient te stellen om voorzieningen </w:t>
      </w:r>
      <w:r>
        <w:rPr>
          <w:rFonts w:cs="Segoe UI"/>
          <w:szCs w:val="18"/>
        </w:rPr>
        <w:t xml:space="preserve">(zoals het opbouwen van reserveringen) </w:t>
      </w:r>
      <w:r w:rsidRPr="00D857B1">
        <w:rPr>
          <w:rFonts w:cs="Segoe UI"/>
          <w:szCs w:val="18"/>
        </w:rPr>
        <w:t xml:space="preserve">te treffen voor renovatie en vervanging van zeer kostbare faciliteiten van meer dan 40 miljoen euro. De huidige systematiek maakt het niet mogelijk, zodat het steeds opnieuw een grote uitdaging is om deze benodigde investeringen </w:t>
      </w:r>
      <w:r>
        <w:rPr>
          <w:rFonts w:cs="Segoe UI"/>
          <w:szCs w:val="18"/>
        </w:rPr>
        <w:t>te realiseren (</w:t>
      </w:r>
      <w:r w:rsidRPr="002C39D3">
        <w:rPr>
          <w:rFonts w:cs="Segoe UI"/>
          <w:i/>
          <w:iCs/>
          <w:szCs w:val="18"/>
        </w:rPr>
        <w:t>aanbeveling 3</w:t>
      </w:r>
      <w:r>
        <w:rPr>
          <w:rFonts w:cs="Segoe UI"/>
          <w:szCs w:val="18"/>
        </w:rPr>
        <w:t>)</w:t>
      </w:r>
      <w:r w:rsidRPr="00D857B1">
        <w:rPr>
          <w:rFonts w:cs="Segoe UI"/>
          <w:szCs w:val="18"/>
        </w:rPr>
        <w:t>.  </w:t>
      </w:r>
    </w:p>
    <w:p w:rsidR="00C12859" w:rsidP="000E4C7A" w:rsidRDefault="00C12859" w14:paraId="71B442F4" w14:textId="77777777">
      <w:pPr>
        <w:textAlignment w:val="baseline"/>
        <w:rPr>
          <w:rFonts w:cs="Segoe UI"/>
          <w:b/>
          <w:bCs/>
          <w:szCs w:val="18"/>
        </w:rPr>
      </w:pPr>
    </w:p>
    <w:p w:rsidR="00C12859" w:rsidP="000E4C7A" w:rsidRDefault="00C12859" w14:paraId="2B7972A5" w14:textId="7C54CA88">
      <w:pPr>
        <w:textAlignment w:val="baseline"/>
        <w:rPr>
          <w:rFonts w:cs="Segoe UI"/>
          <w:szCs w:val="18"/>
        </w:rPr>
      </w:pPr>
      <w:r w:rsidRPr="000A4E02">
        <w:rPr>
          <w:rFonts w:cs="Segoe UI"/>
          <w:b/>
          <w:bCs/>
          <w:i/>
          <w:iCs/>
          <w:szCs w:val="18"/>
        </w:rPr>
        <w:t>Reactie kabinet</w:t>
      </w:r>
      <w:r w:rsidRPr="000A4E02">
        <w:rPr>
          <w:rFonts w:cs="Segoe UI"/>
          <w:i/>
          <w:iCs/>
          <w:szCs w:val="18"/>
        </w:rPr>
        <w:t> </w:t>
      </w:r>
      <w:r w:rsidRPr="000A4E02">
        <w:rPr>
          <w:rFonts w:cs="Segoe UI"/>
          <w:i/>
          <w:iCs/>
          <w:szCs w:val="18"/>
        </w:rPr>
        <w:br/>
      </w:r>
      <w:r w:rsidRPr="00D857B1">
        <w:rPr>
          <w:rFonts w:cs="Segoe UI"/>
          <w:szCs w:val="18"/>
        </w:rPr>
        <w:t>Het ministerie van EZ gaat</w:t>
      </w:r>
      <w:r>
        <w:rPr>
          <w:rFonts w:cs="Segoe UI"/>
          <w:szCs w:val="18"/>
        </w:rPr>
        <w:t>, in overleg met de TO2-instellingen,</w:t>
      </w:r>
      <w:r w:rsidRPr="00D857B1">
        <w:rPr>
          <w:rFonts w:cs="Segoe UI"/>
          <w:szCs w:val="18"/>
        </w:rPr>
        <w:t xml:space="preserve"> de juridische en financiële mogelijkheden hiervan onderzoeken. Uitkoms</w:t>
      </w:r>
      <w:r>
        <w:rPr>
          <w:rFonts w:cs="Segoe UI"/>
          <w:szCs w:val="18"/>
        </w:rPr>
        <w:t>ten van dit traject</w:t>
      </w:r>
      <w:r w:rsidRPr="00D857B1">
        <w:rPr>
          <w:rFonts w:cs="Segoe UI"/>
          <w:szCs w:val="18"/>
        </w:rPr>
        <w:t xml:space="preserve"> zouden ook relevant kunnen zijn voor investeringen van onder de 40 miljoen euro. </w:t>
      </w:r>
      <w:r>
        <w:rPr>
          <w:rFonts w:cs="Segoe UI"/>
          <w:szCs w:val="18"/>
        </w:rPr>
        <w:t>Tevens is Defensie, c</w:t>
      </w:r>
      <w:r w:rsidRPr="00855695">
        <w:rPr>
          <w:rFonts w:cs="Segoe UI"/>
          <w:szCs w:val="18"/>
        </w:rPr>
        <w:t>onform de Kabinetsreactie op het AWTI advies ‘Kennisadvies voor Defensie’</w:t>
      </w:r>
      <w:r w:rsidRPr="00855695">
        <w:rPr>
          <w:rFonts w:cs="Segoe UI"/>
          <w:szCs w:val="18"/>
          <w:vertAlign w:val="superscript"/>
        </w:rPr>
        <w:footnoteReference w:id="19"/>
      </w:r>
      <w:r w:rsidRPr="00855695">
        <w:rPr>
          <w:rFonts w:cs="Segoe UI"/>
          <w:szCs w:val="18"/>
        </w:rPr>
        <w:t xml:space="preserve"> en de Defensie Strategie voor Industrie &amp; Innovatie 2025-2029</w:t>
      </w:r>
      <w:r w:rsidRPr="00B6431A">
        <w:rPr>
          <w:rFonts w:cs="Segoe UI"/>
          <w:szCs w:val="18"/>
          <w:vertAlign w:val="superscript"/>
        </w:rPr>
        <w:fldChar w:fldCharType="begin"/>
      </w:r>
      <w:r w:rsidRPr="00B6431A">
        <w:rPr>
          <w:rFonts w:cs="Segoe UI"/>
          <w:szCs w:val="18"/>
          <w:vertAlign w:val="superscript"/>
        </w:rPr>
        <w:instrText xml:space="preserve"> NOTEREF _Ref207365496 \h </w:instrText>
      </w:r>
      <w:r>
        <w:rPr>
          <w:rFonts w:cs="Segoe UI"/>
          <w:szCs w:val="18"/>
          <w:vertAlign w:val="superscript"/>
        </w:rPr>
        <w:instrText xml:space="preserve"> \* MERGEFORMAT </w:instrText>
      </w:r>
      <w:r w:rsidRPr="00B6431A">
        <w:rPr>
          <w:rFonts w:cs="Segoe UI"/>
          <w:szCs w:val="18"/>
          <w:vertAlign w:val="superscript"/>
        </w:rPr>
      </w:r>
      <w:r w:rsidRPr="00B6431A">
        <w:rPr>
          <w:rFonts w:cs="Segoe UI"/>
          <w:szCs w:val="18"/>
          <w:vertAlign w:val="superscript"/>
        </w:rPr>
        <w:fldChar w:fldCharType="separate"/>
      </w:r>
      <w:r w:rsidR="008C6DE5">
        <w:rPr>
          <w:rFonts w:cs="Segoe UI"/>
          <w:szCs w:val="18"/>
          <w:vertAlign w:val="superscript"/>
        </w:rPr>
        <w:t>10</w:t>
      </w:r>
      <w:r w:rsidRPr="00B6431A">
        <w:rPr>
          <w:rFonts w:cs="Segoe UI"/>
          <w:szCs w:val="18"/>
          <w:vertAlign w:val="superscript"/>
        </w:rPr>
        <w:fldChar w:fldCharType="end"/>
      </w:r>
      <w:r>
        <w:rPr>
          <w:rFonts w:cs="Segoe UI"/>
          <w:szCs w:val="18"/>
        </w:rPr>
        <w:t>,</w:t>
      </w:r>
      <w:r w:rsidRPr="00855695">
        <w:rPr>
          <w:rFonts w:cs="Segoe UI"/>
          <w:szCs w:val="18"/>
        </w:rPr>
        <w:t xml:space="preserve"> voornemens te investeren in de test- en onderzoeksfaciliteiten van de TO2</w:t>
      </w:r>
      <w:r>
        <w:rPr>
          <w:rFonts w:cs="Segoe UI"/>
          <w:szCs w:val="18"/>
        </w:rPr>
        <w:t>-instituten;</w:t>
      </w:r>
      <w:r w:rsidRPr="00855695">
        <w:rPr>
          <w:rFonts w:cs="Segoe UI"/>
          <w:szCs w:val="18"/>
        </w:rPr>
        <w:t xml:space="preserve"> enerzijds om hun groei te accommoderen en een toekomstbestendige kennisbasis te waarborgen, en anderzijds om de samenwerking met partners als industrie te stimuleren. </w:t>
      </w:r>
      <w:r w:rsidRPr="00D857B1">
        <w:rPr>
          <w:rFonts w:cs="Segoe UI"/>
          <w:szCs w:val="18"/>
        </w:rPr>
        <w:t xml:space="preserve">Voor de </w:t>
      </w:r>
      <w:r>
        <w:rPr>
          <w:rFonts w:cs="Segoe UI"/>
          <w:szCs w:val="18"/>
        </w:rPr>
        <w:t>vervanging</w:t>
      </w:r>
      <w:r w:rsidRPr="00D857B1">
        <w:rPr>
          <w:rFonts w:cs="Segoe UI"/>
          <w:szCs w:val="18"/>
        </w:rPr>
        <w:t xml:space="preserve"> van de High </w:t>
      </w:r>
      <w:proofErr w:type="spellStart"/>
      <w:r w:rsidRPr="00D857B1">
        <w:rPr>
          <w:rFonts w:cs="Segoe UI"/>
          <w:szCs w:val="18"/>
        </w:rPr>
        <w:t>Containment</w:t>
      </w:r>
      <w:proofErr w:type="spellEnd"/>
      <w:r w:rsidRPr="00D857B1">
        <w:rPr>
          <w:rFonts w:cs="Segoe UI"/>
          <w:szCs w:val="18"/>
        </w:rPr>
        <w:t xml:space="preserve"> Unit (HCU) van Wageningen Research, de nationale faciliteit met het hoogste veterinaire beschermingsniveau (vBSL4) voor onderzoek en diagnostiek naar besmettelijke dierziekten, </w:t>
      </w:r>
      <w:proofErr w:type="spellStart"/>
      <w:r w:rsidRPr="00D857B1">
        <w:rPr>
          <w:rFonts w:cs="Segoe UI"/>
          <w:szCs w:val="18"/>
        </w:rPr>
        <w:t>zoönosen</w:t>
      </w:r>
      <w:proofErr w:type="spellEnd"/>
      <w:r w:rsidRPr="00D857B1">
        <w:rPr>
          <w:rFonts w:cs="Segoe UI"/>
          <w:szCs w:val="18"/>
        </w:rPr>
        <w:t xml:space="preserve"> en antimicrobiële resistentie,</w:t>
      </w:r>
      <w:r>
        <w:rPr>
          <w:rFonts w:cs="Segoe UI"/>
          <w:szCs w:val="18"/>
        </w:rPr>
        <w:t xml:space="preserve"> heeft</w:t>
      </w:r>
      <w:r w:rsidRPr="00D857B1">
        <w:rPr>
          <w:rFonts w:cs="Segoe UI"/>
          <w:szCs w:val="18"/>
        </w:rPr>
        <w:t xml:space="preserve"> de </w:t>
      </w:r>
      <w:r w:rsidR="00D441C1">
        <w:rPr>
          <w:rFonts w:cs="Segoe UI"/>
          <w:szCs w:val="18"/>
        </w:rPr>
        <w:t>m</w:t>
      </w:r>
      <w:r w:rsidRPr="00D857B1">
        <w:rPr>
          <w:rFonts w:cs="Segoe UI"/>
          <w:szCs w:val="18"/>
        </w:rPr>
        <w:t>inister van LVVN</w:t>
      </w:r>
      <w:r>
        <w:rPr>
          <w:rFonts w:cs="Segoe UI"/>
          <w:szCs w:val="18"/>
        </w:rPr>
        <w:t xml:space="preserve"> samen met WR </w:t>
      </w:r>
      <w:r w:rsidRPr="00D857B1">
        <w:rPr>
          <w:rFonts w:cs="Segoe UI"/>
          <w:szCs w:val="18"/>
        </w:rPr>
        <w:t xml:space="preserve">een bestemmingsfonds </w:t>
      </w:r>
      <w:r>
        <w:rPr>
          <w:rFonts w:cs="Segoe UI"/>
          <w:szCs w:val="18"/>
        </w:rPr>
        <w:t>ingericht om exploitatietekorten en de aanstaande vernieuwing te kunnen financieren. In het bovenstaande traject zal ook bekeken worden of dit voor meer (grote) TO2 faciliteiten een optie is.</w:t>
      </w:r>
    </w:p>
    <w:p w:rsidR="00C12859" w:rsidP="000E4C7A" w:rsidRDefault="00C12859" w14:paraId="6D2FDBE9" w14:textId="77777777">
      <w:pPr>
        <w:textAlignment w:val="baseline"/>
        <w:rPr>
          <w:rFonts w:cs="Segoe UI"/>
          <w:szCs w:val="18"/>
        </w:rPr>
      </w:pPr>
    </w:p>
    <w:p w:rsidRPr="00924680" w:rsidR="00C12859" w:rsidP="000E4C7A" w:rsidRDefault="00C12859" w14:paraId="60146DC8" w14:textId="77777777">
      <w:pPr>
        <w:textAlignment w:val="baseline"/>
        <w:rPr>
          <w:rFonts w:ascii="Segoe UI" w:hAnsi="Segoe UI" w:cs="Segoe UI"/>
          <w:b/>
          <w:bCs/>
          <w:szCs w:val="18"/>
        </w:rPr>
      </w:pPr>
      <w:r>
        <w:rPr>
          <w:rFonts w:cs="Segoe UI"/>
          <w:b/>
          <w:bCs/>
          <w:i/>
          <w:iCs/>
          <w:szCs w:val="18"/>
        </w:rPr>
        <w:t xml:space="preserve">4.3 </w:t>
      </w:r>
      <w:r w:rsidRPr="499CF9DC">
        <w:rPr>
          <w:rFonts w:cs="Segoe UI"/>
          <w:b/>
          <w:bCs/>
          <w:i/>
          <w:iCs/>
          <w:szCs w:val="18"/>
        </w:rPr>
        <w:t xml:space="preserve">Inventarisatie van benodigde onderzoek infrastructuur </w:t>
      </w:r>
    </w:p>
    <w:p w:rsidRPr="00E54C05" w:rsidR="00C12859" w:rsidP="000E4C7A" w:rsidRDefault="00C12859" w14:paraId="0AC4807B" w14:textId="77777777">
      <w:pPr>
        <w:textAlignment w:val="baseline"/>
        <w:rPr>
          <w:rFonts w:ascii="Segoe UI" w:hAnsi="Segoe UI" w:cs="Segoe UI"/>
          <w:szCs w:val="18"/>
        </w:rPr>
      </w:pPr>
      <w:r w:rsidRPr="00E54C05">
        <w:rPr>
          <w:rFonts w:cs="Segoe UI"/>
          <w:szCs w:val="18"/>
        </w:rPr>
        <w:t xml:space="preserve">Ten behoeve van een efficiënte, doelmatige en transparante besteding van overheidsmiddelen voor grote (toegepaste) wetenschappelijke infrastructuur, die dienstbaar is aan het gehele kennisveld, wordt in de evaluatie aanbevolen om een onafhankelijke commissie in te stellen, die iedere twee jaar samen met de TO2-instellingen, </w:t>
      </w:r>
      <w:proofErr w:type="spellStart"/>
      <w:r w:rsidRPr="00E54C05">
        <w:rPr>
          <w:rFonts w:cs="Segoe UI"/>
          <w:szCs w:val="18"/>
        </w:rPr>
        <w:t>RKI’s</w:t>
      </w:r>
      <w:proofErr w:type="spellEnd"/>
      <w:r w:rsidRPr="00E54C05">
        <w:rPr>
          <w:rFonts w:cs="Segoe UI"/>
          <w:szCs w:val="18"/>
        </w:rPr>
        <w:t xml:space="preserve"> en universiteiten een meerjarige inventarisatie maakt van de benodigde infrastructuur</w:t>
      </w:r>
      <w:r>
        <w:rPr>
          <w:rFonts w:cs="Segoe UI"/>
          <w:szCs w:val="18"/>
        </w:rPr>
        <w:t>.</w:t>
      </w:r>
      <w:r w:rsidRPr="00E54C05">
        <w:rPr>
          <w:rFonts w:cs="Segoe UI"/>
          <w:szCs w:val="18"/>
        </w:rPr>
        <w:t xml:space="preserve"> </w:t>
      </w:r>
      <w:r>
        <w:rPr>
          <w:rFonts w:cs="Segoe UI"/>
          <w:szCs w:val="18"/>
        </w:rPr>
        <w:t>Hier</w:t>
      </w:r>
      <w:r w:rsidRPr="00E54C05">
        <w:rPr>
          <w:rFonts w:cs="Segoe UI"/>
          <w:szCs w:val="18"/>
        </w:rPr>
        <w:t xml:space="preserve">bij </w:t>
      </w:r>
      <w:r>
        <w:rPr>
          <w:rFonts w:cs="Segoe UI"/>
          <w:szCs w:val="18"/>
        </w:rPr>
        <w:t xml:space="preserve">dient </w:t>
      </w:r>
      <w:r w:rsidRPr="00E54C05">
        <w:rPr>
          <w:rFonts w:cs="Segoe UI"/>
          <w:szCs w:val="18"/>
        </w:rPr>
        <w:t>rekening te worden gehouden met de behoefte en de specifieke rol van elke organisatie in het kennisveld en rekening houdend met bestaande Europese faciliteiten</w:t>
      </w:r>
      <w:r>
        <w:rPr>
          <w:rFonts w:cs="Segoe UI"/>
          <w:szCs w:val="18"/>
        </w:rPr>
        <w:t xml:space="preserve"> (</w:t>
      </w:r>
      <w:r w:rsidRPr="002C39D3">
        <w:rPr>
          <w:rFonts w:cs="Segoe UI"/>
          <w:i/>
          <w:iCs/>
          <w:szCs w:val="18"/>
        </w:rPr>
        <w:t>aanbeveling 4</w:t>
      </w:r>
      <w:r>
        <w:rPr>
          <w:rFonts w:cs="Segoe UI"/>
          <w:szCs w:val="18"/>
        </w:rPr>
        <w:t>)</w:t>
      </w:r>
      <w:r w:rsidRPr="00E54C05">
        <w:rPr>
          <w:rFonts w:cs="Segoe UI"/>
          <w:szCs w:val="18"/>
        </w:rPr>
        <w:t>.</w:t>
      </w:r>
      <w:r>
        <w:rPr>
          <w:rFonts w:eastAsia="Verdana" w:cs="Verdana"/>
          <w:szCs w:val="18"/>
        </w:rPr>
        <w:t xml:space="preserve"> </w:t>
      </w:r>
      <w:r w:rsidRPr="002E2D33">
        <w:rPr>
          <w:rFonts w:eastAsia="Verdana" w:cs="Verdana"/>
          <w:szCs w:val="18"/>
        </w:rPr>
        <w:t xml:space="preserve">Naast </w:t>
      </w:r>
      <w:r>
        <w:rPr>
          <w:rFonts w:eastAsia="Verdana" w:cs="Verdana"/>
          <w:szCs w:val="18"/>
        </w:rPr>
        <w:t xml:space="preserve">de noodzaak </w:t>
      </w:r>
      <w:r w:rsidRPr="002E2D33">
        <w:rPr>
          <w:rFonts w:eastAsia="Verdana" w:cs="Verdana"/>
          <w:szCs w:val="18"/>
        </w:rPr>
        <w:t>voor nieuwe grote faciliteiten voor toegepast onderzoek, dienen de TO2-instituten kritisch te kijken naar hun eigen faciliteiten met de insteek om, daar waar dat mogelijk is, af te bouwen. Dat vergt een periodieke reflectie op de eigen activiteiten en positionering. In elk geval zou zo’n reflectie onderdeel moeten uitmaken van de periodieke zelfevaluatie</w:t>
      </w:r>
      <w:r>
        <w:rPr>
          <w:rFonts w:eastAsia="Verdana" w:cs="Verdana"/>
          <w:szCs w:val="18"/>
        </w:rPr>
        <w:t xml:space="preserve"> (</w:t>
      </w:r>
      <w:r w:rsidRPr="002C39D3">
        <w:rPr>
          <w:rFonts w:eastAsia="Verdana" w:cs="Verdana"/>
          <w:i/>
          <w:iCs/>
          <w:szCs w:val="18"/>
        </w:rPr>
        <w:t>aanbeveling 7</w:t>
      </w:r>
      <w:r>
        <w:rPr>
          <w:rFonts w:eastAsia="Verdana" w:cs="Verdana"/>
          <w:szCs w:val="18"/>
        </w:rPr>
        <w:t>)</w:t>
      </w:r>
      <w:r w:rsidRPr="002E2D33">
        <w:rPr>
          <w:rFonts w:eastAsia="Verdana" w:cs="Verdana"/>
          <w:szCs w:val="18"/>
        </w:rPr>
        <w:t>.</w:t>
      </w:r>
    </w:p>
    <w:p w:rsidR="00C12859" w:rsidP="000E4C7A" w:rsidRDefault="00C12859" w14:paraId="2F819499" w14:textId="77777777">
      <w:pPr>
        <w:textAlignment w:val="baseline"/>
        <w:rPr>
          <w:rFonts w:cs="Segoe UI"/>
          <w:b/>
          <w:bCs/>
          <w:szCs w:val="18"/>
        </w:rPr>
      </w:pPr>
    </w:p>
    <w:p w:rsidR="00C12859" w:rsidP="000E4C7A" w:rsidRDefault="00C12859" w14:paraId="192E87FA" w14:textId="50C86DE6">
      <w:pPr>
        <w:textAlignment w:val="baseline"/>
        <w:rPr>
          <w:rFonts w:cs="Segoe UI"/>
          <w:color w:val="000000"/>
          <w:szCs w:val="18"/>
        </w:rPr>
      </w:pPr>
      <w:r w:rsidRPr="000A4E02">
        <w:rPr>
          <w:rFonts w:cs="Segoe UI"/>
          <w:b/>
          <w:bCs/>
          <w:i/>
          <w:iCs/>
          <w:szCs w:val="18"/>
        </w:rPr>
        <w:t>Reactie kabinet</w:t>
      </w:r>
      <w:r w:rsidRPr="000A4E02">
        <w:rPr>
          <w:rFonts w:cs="Segoe UI"/>
          <w:i/>
          <w:iCs/>
          <w:szCs w:val="18"/>
        </w:rPr>
        <w:br/>
      </w:r>
      <w:r w:rsidRPr="00E54C05">
        <w:rPr>
          <w:rFonts w:cs="Segoe UI"/>
          <w:szCs w:val="18"/>
        </w:rPr>
        <w:t xml:space="preserve">Het kabinet ziet </w:t>
      </w:r>
      <w:r>
        <w:rPr>
          <w:rFonts w:cs="Segoe UI"/>
          <w:szCs w:val="18"/>
        </w:rPr>
        <w:t xml:space="preserve">de meerwaarde van een inventarisatie in. Hiermee kunnen toekomstige </w:t>
      </w:r>
      <w:r w:rsidRPr="00E54C05">
        <w:rPr>
          <w:rFonts w:cs="Segoe UI"/>
          <w:szCs w:val="18"/>
        </w:rPr>
        <w:t xml:space="preserve">investeringen </w:t>
      </w:r>
      <w:r>
        <w:rPr>
          <w:rFonts w:cs="Segoe UI"/>
          <w:szCs w:val="18"/>
        </w:rPr>
        <w:t xml:space="preserve">in faciliteiten die aansluiten bij de strategische prioriteiten zoals de NTS en kennisvragen voor de TO2-instellingen efficiënter gedaan worden. </w:t>
      </w:r>
      <w:r w:rsidRPr="00E54C05">
        <w:rPr>
          <w:rFonts w:cs="Segoe UI"/>
          <w:szCs w:val="18"/>
        </w:rPr>
        <w:t xml:space="preserve">De afgelopen jaren is ook al afstemming geweest met </w:t>
      </w:r>
      <w:r w:rsidR="00A61B60">
        <w:rPr>
          <w:rFonts w:cs="Segoe UI"/>
          <w:szCs w:val="18"/>
        </w:rPr>
        <w:t xml:space="preserve">de </w:t>
      </w:r>
      <w:r w:rsidRPr="00E54C05">
        <w:rPr>
          <w:rFonts w:cs="Segoe UI"/>
          <w:szCs w:val="18"/>
        </w:rPr>
        <w:lastRenderedPageBreak/>
        <w:t>N</w:t>
      </w:r>
      <w:r w:rsidR="00A61B60">
        <w:rPr>
          <w:rFonts w:cs="Segoe UI"/>
          <w:szCs w:val="18"/>
        </w:rPr>
        <w:t xml:space="preserve">ederlandse Organisatie voor </w:t>
      </w:r>
      <w:r w:rsidRPr="00E54C05">
        <w:rPr>
          <w:rFonts w:cs="Segoe UI"/>
          <w:szCs w:val="18"/>
        </w:rPr>
        <w:t>W</w:t>
      </w:r>
      <w:r w:rsidR="00A61B60">
        <w:rPr>
          <w:rFonts w:cs="Segoe UI"/>
          <w:szCs w:val="18"/>
        </w:rPr>
        <w:t xml:space="preserve">etenschappelijk </w:t>
      </w:r>
      <w:r w:rsidRPr="00E54C05">
        <w:rPr>
          <w:rFonts w:cs="Segoe UI"/>
          <w:szCs w:val="18"/>
        </w:rPr>
        <w:t>O</w:t>
      </w:r>
      <w:r w:rsidR="00A61B60">
        <w:rPr>
          <w:rFonts w:cs="Segoe UI"/>
          <w:szCs w:val="18"/>
        </w:rPr>
        <w:t>nderzoek (NWO)</w:t>
      </w:r>
      <w:r w:rsidRPr="00E54C05">
        <w:rPr>
          <w:rFonts w:cs="Segoe UI"/>
          <w:szCs w:val="18"/>
        </w:rPr>
        <w:t xml:space="preserve">, </w:t>
      </w:r>
      <w:r w:rsidR="00A61B60">
        <w:rPr>
          <w:rFonts w:cs="Segoe UI"/>
          <w:szCs w:val="18"/>
        </w:rPr>
        <w:t>het ministerie van Onderwijs, Cultuur en Wetenschap (OCW)</w:t>
      </w:r>
      <w:r w:rsidRPr="00E54C05">
        <w:rPr>
          <w:rFonts w:cs="Segoe UI"/>
          <w:szCs w:val="18"/>
        </w:rPr>
        <w:t xml:space="preserve"> en EZ rondom grote (toegepaste) wetenschappelijke infrastructuur. </w:t>
      </w:r>
      <w:r>
        <w:rPr>
          <w:rFonts w:cs="Segoe UI"/>
          <w:szCs w:val="18"/>
        </w:rPr>
        <w:t xml:space="preserve">Zo is er afstemming tussen </w:t>
      </w:r>
      <w:r w:rsidRPr="00E54C05">
        <w:rPr>
          <w:rFonts w:cs="Segoe UI"/>
          <w:szCs w:val="18"/>
        </w:rPr>
        <w:t xml:space="preserve">de </w:t>
      </w:r>
      <w:r w:rsidRPr="00E54C05">
        <w:rPr>
          <w:rFonts w:cs="Segoe UI"/>
          <w:color w:val="000000"/>
          <w:szCs w:val="18"/>
        </w:rPr>
        <w:t>Permanente Commissie voor Grootschalige Wetenschappelijke Infrastructuur (PC-GWI)</w:t>
      </w:r>
      <w:r>
        <w:rPr>
          <w:rFonts w:cs="Segoe UI"/>
          <w:color w:val="000000"/>
          <w:szCs w:val="18"/>
        </w:rPr>
        <w:t xml:space="preserve"> en de adviescommissie FTO</w:t>
      </w:r>
      <w:r w:rsidRPr="00E54C05">
        <w:rPr>
          <w:rFonts w:cs="Segoe UI"/>
          <w:color w:val="000000"/>
          <w:szCs w:val="18"/>
        </w:rPr>
        <w:t xml:space="preserve">. </w:t>
      </w:r>
    </w:p>
    <w:p w:rsidR="00C12859" w:rsidP="000E4C7A" w:rsidRDefault="00C12859" w14:paraId="292345DB" w14:textId="4C7A2184">
      <w:pPr>
        <w:rPr>
          <w:rFonts w:cs="Segoe UI"/>
          <w:szCs w:val="18"/>
        </w:rPr>
      </w:pPr>
      <w:r w:rsidRPr="00E54C05">
        <w:rPr>
          <w:rFonts w:cs="Segoe UI"/>
          <w:color w:val="000000"/>
          <w:szCs w:val="18"/>
        </w:rPr>
        <w:t xml:space="preserve">Ook op Europees niveau vindt afstemming plaats. Zo </w:t>
      </w:r>
      <w:r w:rsidR="00446C7C">
        <w:rPr>
          <w:rFonts w:cs="Segoe UI"/>
          <w:color w:val="000000"/>
          <w:szCs w:val="18"/>
        </w:rPr>
        <w:t>heeft</w:t>
      </w:r>
      <w:r w:rsidRPr="00E54C05">
        <w:rPr>
          <w:rFonts w:cs="Segoe UI"/>
          <w:color w:val="000000"/>
          <w:szCs w:val="18"/>
        </w:rPr>
        <w:t xml:space="preserve"> de Europese Commissie </w:t>
      </w:r>
      <w:r w:rsidRPr="00E54C05" w:rsidR="00446C7C">
        <w:rPr>
          <w:rFonts w:cs="Segoe UI"/>
          <w:color w:val="000000"/>
          <w:szCs w:val="18"/>
        </w:rPr>
        <w:t xml:space="preserve">in </w:t>
      </w:r>
      <w:proofErr w:type="spellStart"/>
      <w:r w:rsidR="00446C7C">
        <w:rPr>
          <w:rFonts w:cs="Segoe UI"/>
          <w:color w:val="000000"/>
          <w:szCs w:val="18"/>
        </w:rPr>
        <w:t>septemer</w:t>
      </w:r>
      <w:proofErr w:type="spellEnd"/>
      <w:r w:rsidR="00446C7C">
        <w:rPr>
          <w:rFonts w:cs="Segoe UI"/>
          <w:color w:val="000000"/>
          <w:szCs w:val="18"/>
        </w:rPr>
        <w:t xml:space="preserve"> </w:t>
      </w:r>
      <w:r w:rsidRPr="00E54C05" w:rsidR="00446C7C">
        <w:rPr>
          <w:rFonts w:cs="Segoe UI"/>
          <w:color w:val="000000"/>
          <w:szCs w:val="18"/>
        </w:rPr>
        <w:t xml:space="preserve">2025 </w:t>
      </w:r>
      <w:r w:rsidRPr="00E54C05">
        <w:rPr>
          <w:rFonts w:cs="Segoe UI"/>
          <w:color w:val="000000"/>
          <w:szCs w:val="18"/>
        </w:rPr>
        <w:t>een nieuwe</w:t>
      </w:r>
      <w:r w:rsidRPr="00E54C05">
        <w:rPr>
          <w:rFonts w:cs="Segoe UI"/>
          <w:szCs w:val="18"/>
        </w:rPr>
        <w:t xml:space="preserve"> “European </w:t>
      </w:r>
      <w:proofErr w:type="spellStart"/>
      <w:r w:rsidRPr="00E54C05">
        <w:rPr>
          <w:rFonts w:cs="Segoe UI"/>
          <w:szCs w:val="18"/>
        </w:rPr>
        <w:t>Strategy</w:t>
      </w:r>
      <w:proofErr w:type="spellEnd"/>
      <w:r w:rsidRPr="00E54C05">
        <w:rPr>
          <w:rFonts w:cs="Segoe UI"/>
          <w:szCs w:val="18"/>
        </w:rPr>
        <w:t xml:space="preserve"> on Research </w:t>
      </w:r>
      <w:proofErr w:type="spellStart"/>
      <w:r w:rsidRPr="00E54C05">
        <w:rPr>
          <w:rFonts w:cs="Segoe UI"/>
          <w:szCs w:val="18"/>
        </w:rPr>
        <w:t>and</w:t>
      </w:r>
      <w:proofErr w:type="spellEnd"/>
      <w:r w:rsidRPr="00E54C05">
        <w:rPr>
          <w:rFonts w:cs="Segoe UI"/>
          <w:szCs w:val="18"/>
        </w:rPr>
        <w:t xml:space="preserve"> Technology </w:t>
      </w:r>
      <w:proofErr w:type="spellStart"/>
      <w:r w:rsidRPr="00E54C05">
        <w:rPr>
          <w:rFonts w:cs="Segoe UI"/>
          <w:szCs w:val="18"/>
        </w:rPr>
        <w:t>Infrastructures</w:t>
      </w:r>
      <w:proofErr w:type="spellEnd"/>
      <w:r w:rsidRPr="00E54C05">
        <w:rPr>
          <w:rFonts w:cs="Segoe UI"/>
          <w:szCs w:val="18"/>
        </w:rPr>
        <w:t xml:space="preserve">” </w:t>
      </w:r>
      <w:r w:rsidR="00446C7C">
        <w:rPr>
          <w:rFonts w:cs="Segoe UI"/>
          <w:szCs w:val="18"/>
        </w:rPr>
        <w:t>gelan</w:t>
      </w:r>
      <w:r w:rsidRPr="00E54C05">
        <w:rPr>
          <w:rFonts w:cs="Segoe UI"/>
          <w:szCs w:val="18"/>
        </w:rPr>
        <w:t>cee</w:t>
      </w:r>
      <w:r w:rsidR="00446C7C">
        <w:rPr>
          <w:rFonts w:cs="Segoe UI"/>
          <w:szCs w:val="18"/>
        </w:rPr>
        <w:t>rd</w:t>
      </w:r>
      <w:r w:rsidR="00DD5626">
        <w:rPr>
          <w:rStyle w:val="Voetnootmarkering"/>
          <w:rFonts w:cs="Segoe UI"/>
          <w:szCs w:val="18"/>
        </w:rPr>
        <w:footnoteReference w:id="20"/>
      </w:r>
      <w:r w:rsidRPr="00E54C05">
        <w:rPr>
          <w:rFonts w:cs="Segoe UI"/>
          <w:szCs w:val="18"/>
        </w:rPr>
        <w:t>.</w:t>
      </w:r>
      <w:r>
        <w:rPr>
          <w:rFonts w:cs="Segoe UI"/>
          <w:szCs w:val="18"/>
        </w:rPr>
        <w:t xml:space="preserve"> Ook is er aandacht voor in het Meerjarig Financieel Kader (MFK) 2028-2034 van de Europese Commissie. </w:t>
      </w:r>
      <w:r w:rsidRPr="00E54C05">
        <w:rPr>
          <w:rFonts w:cs="Segoe UI"/>
          <w:szCs w:val="18"/>
        </w:rPr>
        <w:t>Om echt de vruchten te kunnen plukken van deze activiteiten, is er voldoende investeringsruimte nodig voor faciliteiten bij TO2-instellingen</w:t>
      </w:r>
      <w:r>
        <w:rPr>
          <w:rFonts w:cs="Segoe UI"/>
          <w:szCs w:val="18"/>
        </w:rPr>
        <w:t xml:space="preserve">. Het is belangrijk dat de faciliteiten zodanig innovatief zijn dat ze complementair zijn aan commercieel beschikbare faciliteiten. </w:t>
      </w:r>
    </w:p>
    <w:p w:rsidR="00C12859" w:rsidP="000E4C7A" w:rsidRDefault="00C12859" w14:paraId="493BB9B3" w14:textId="77777777">
      <w:pPr>
        <w:rPr>
          <w:rFonts w:cs="Segoe UI"/>
          <w:szCs w:val="18"/>
        </w:rPr>
      </w:pPr>
    </w:p>
    <w:p w:rsidR="00C12859" w:rsidP="000E4C7A" w:rsidRDefault="00C12859" w14:paraId="134FEB63" w14:textId="77777777">
      <w:pPr>
        <w:rPr>
          <w:rFonts w:cs="Segoe UI"/>
          <w:szCs w:val="18"/>
        </w:rPr>
      </w:pPr>
      <w:r w:rsidRPr="499CF9DC">
        <w:rPr>
          <w:rFonts w:cs="Segoe UI"/>
          <w:szCs w:val="18"/>
        </w:rPr>
        <w:t>Het kabinet</w:t>
      </w:r>
      <w:r w:rsidRPr="499CF9DC">
        <w:rPr>
          <w:rFonts w:cs="Segoe UI"/>
          <w:i/>
          <w:iCs/>
          <w:szCs w:val="18"/>
        </w:rPr>
        <w:t xml:space="preserve"> </w:t>
      </w:r>
      <w:r w:rsidRPr="499CF9DC">
        <w:rPr>
          <w:rFonts w:cs="Segoe UI"/>
          <w:szCs w:val="18"/>
        </w:rPr>
        <w:t>zal daarbij tegelijkertijd aan de TO2</w:t>
      </w:r>
      <w:r>
        <w:rPr>
          <w:rFonts w:cs="Segoe UI"/>
          <w:szCs w:val="18"/>
        </w:rPr>
        <w:t>-instellingen</w:t>
      </w:r>
      <w:r w:rsidRPr="499CF9DC">
        <w:rPr>
          <w:rFonts w:cs="Segoe UI"/>
          <w:szCs w:val="18"/>
        </w:rPr>
        <w:t xml:space="preserve"> vragen om in de periodieke zelfevaluatie kritisch te kijken</w:t>
      </w:r>
      <w:r w:rsidRPr="499CF9DC">
        <w:rPr>
          <w:rFonts w:eastAsia="Verdana" w:cs="Verdana"/>
          <w:szCs w:val="18"/>
        </w:rPr>
        <w:t xml:space="preserve"> naar de eigen activiteiten met de insteek om, daar waar dat mogelijk is, faciliteiten af te bouwen.</w:t>
      </w:r>
      <w:r>
        <w:rPr>
          <w:rFonts w:eastAsia="Verdana" w:cs="Verdana"/>
          <w:szCs w:val="18"/>
        </w:rPr>
        <w:t xml:space="preserve"> Ook</w:t>
      </w:r>
      <w:r w:rsidRPr="499CF9DC">
        <w:rPr>
          <w:rFonts w:cs="Segoe UI"/>
          <w:szCs w:val="18"/>
        </w:rPr>
        <w:t xml:space="preserve"> </w:t>
      </w:r>
      <w:r>
        <w:rPr>
          <w:rFonts w:cs="Segoe UI"/>
          <w:szCs w:val="18"/>
        </w:rPr>
        <w:t>zal de TO2-instellingen gevraagd worden om hun asset management goed op orde te hebben, zodat zij een goed overzicht hebben in wanneer onderhoud en vervanging nodig zijn van hun huidige faciliteiten.</w:t>
      </w:r>
    </w:p>
    <w:p w:rsidR="00C12859" w:rsidP="000E4C7A" w:rsidRDefault="00C12859" w14:paraId="7C05E2E4" w14:textId="77777777">
      <w:pPr>
        <w:rPr>
          <w:rFonts w:cs="Segoe UI"/>
          <w:i/>
          <w:iCs/>
          <w:szCs w:val="18"/>
        </w:rPr>
      </w:pPr>
    </w:p>
    <w:p w:rsidR="00C12859" w:rsidP="000E4C7A" w:rsidRDefault="00C12859" w14:paraId="08DE524C" w14:textId="77777777">
      <w:r w:rsidRPr="499CF9DC">
        <w:rPr>
          <w:rFonts w:cs="Segoe UI"/>
          <w:i/>
          <w:iCs/>
          <w:szCs w:val="18"/>
        </w:rPr>
        <w:t>Gezien de demissionaire status van het huidige Kabinet</w:t>
      </w:r>
      <w:r>
        <w:rPr>
          <w:rFonts w:cs="Segoe UI"/>
          <w:i/>
          <w:iCs/>
          <w:szCs w:val="18"/>
        </w:rPr>
        <w:t xml:space="preserve"> is extra investeringsruimte in </w:t>
      </w:r>
      <w:r w:rsidRPr="499CF9DC">
        <w:rPr>
          <w:rFonts w:cs="Segoe UI"/>
          <w:i/>
          <w:iCs/>
          <w:szCs w:val="18"/>
        </w:rPr>
        <w:t>faciliteiten voor toegepast onderzoek aan een volgend kabinet.</w:t>
      </w:r>
    </w:p>
    <w:p w:rsidR="00C12859" w:rsidP="000E4C7A" w:rsidRDefault="00C12859" w14:paraId="5407DEB0" w14:textId="77777777"/>
    <w:p w:rsidR="00C12859" w:rsidP="000E4C7A" w:rsidRDefault="00C12859" w14:paraId="4CF6DECD" w14:textId="77777777">
      <w:pPr>
        <w:rPr>
          <w:rFonts w:ascii="Segoe UI" w:hAnsi="Segoe UI" w:cs="Segoe UI"/>
          <w:b/>
          <w:bCs/>
          <w:szCs w:val="18"/>
        </w:rPr>
      </w:pPr>
      <w:r>
        <w:rPr>
          <w:rFonts w:cs="Segoe UI"/>
          <w:b/>
          <w:bCs/>
          <w:i/>
          <w:iCs/>
          <w:szCs w:val="18"/>
        </w:rPr>
        <w:t xml:space="preserve">4.4 </w:t>
      </w:r>
      <w:r w:rsidRPr="499CF9DC">
        <w:rPr>
          <w:rFonts w:cs="Segoe UI"/>
          <w:b/>
          <w:bCs/>
          <w:i/>
          <w:iCs/>
          <w:szCs w:val="18"/>
        </w:rPr>
        <w:t xml:space="preserve">Vergroten toegankelijkheid faciliteiten voor </w:t>
      </w:r>
      <w:proofErr w:type="spellStart"/>
      <w:r w:rsidRPr="499CF9DC">
        <w:rPr>
          <w:rFonts w:cs="Segoe UI"/>
          <w:b/>
          <w:bCs/>
          <w:i/>
          <w:iCs/>
          <w:szCs w:val="18"/>
        </w:rPr>
        <w:t>start-up</w:t>
      </w:r>
      <w:r>
        <w:rPr>
          <w:rFonts w:cs="Segoe UI"/>
          <w:b/>
          <w:bCs/>
          <w:i/>
          <w:iCs/>
          <w:szCs w:val="18"/>
        </w:rPr>
        <w:t>s</w:t>
      </w:r>
      <w:proofErr w:type="spellEnd"/>
      <w:r w:rsidRPr="499CF9DC">
        <w:rPr>
          <w:rFonts w:cs="Segoe UI"/>
          <w:b/>
          <w:bCs/>
          <w:i/>
          <w:iCs/>
          <w:szCs w:val="18"/>
        </w:rPr>
        <w:t xml:space="preserve">, </w:t>
      </w:r>
      <w:proofErr w:type="spellStart"/>
      <w:r w:rsidRPr="499CF9DC">
        <w:rPr>
          <w:rFonts w:cs="Segoe UI"/>
          <w:b/>
          <w:bCs/>
          <w:i/>
          <w:iCs/>
          <w:szCs w:val="18"/>
        </w:rPr>
        <w:t>scale</w:t>
      </w:r>
      <w:proofErr w:type="spellEnd"/>
      <w:r w:rsidRPr="499CF9DC">
        <w:rPr>
          <w:rFonts w:cs="Segoe UI"/>
          <w:b/>
          <w:bCs/>
          <w:i/>
          <w:iCs/>
          <w:szCs w:val="18"/>
        </w:rPr>
        <w:t xml:space="preserve">-ups en </w:t>
      </w:r>
      <w:r>
        <w:rPr>
          <w:rFonts w:cs="Segoe UI"/>
          <w:b/>
          <w:bCs/>
          <w:i/>
          <w:iCs/>
          <w:szCs w:val="18"/>
        </w:rPr>
        <w:t>het mkb</w:t>
      </w:r>
      <w:r w:rsidRPr="499CF9DC">
        <w:rPr>
          <w:rFonts w:cs="Segoe UI"/>
          <w:b/>
          <w:bCs/>
          <w:i/>
          <w:iCs/>
          <w:szCs w:val="18"/>
        </w:rPr>
        <w:t xml:space="preserve"> </w:t>
      </w:r>
    </w:p>
    <w:p w:rsidR="00C12859" w:rsidP="000E4C7A" w:rsidRDefault="00C12859" w14:paraId="35CE48A6" w14:textId="77777777">
      <w:pPr>
        <w:textAlignment w:val="baseline"/>
        <w:rPr>
          <w:rFonts w:cs="Segoe UI"/>
          <w:szCs w:val="18"/>
        </w:rPr>
      </w:pPr>
      <w:r w:rsidRPr="00E54C05">
        <w:rPr>
          <w:rFonts w:cs="Segoe UI"/>
          <w:szCs w:val="18"/>
        </w:rPr>
        <w:t>In het evaluatierapport worden de TO2-instellingen aanbevolen om de toegankelijkheid van onder andere de faciliteiten van de instellingen te verbeteren. D</w:t>
      </w:r>
      <w:r>
        <w:rPr>
          <w:rFonts w:cs="Segoe UI"/>
          <w:szCs w:val="18"/>
        </w:rPr>
        <w:t>e</w:t>
      </w:r>
      <w:r w:rsidRPr="00E54C05">
        <w:rPr>
          <w:rFonts w:cs="Segoe UI"/>
          <w:szCs w:val="18"/>
        </w:rPr>
        <w:t xml:space="preserve"> </w:t>
      </w:r>
      <w:r>
        <w:rPr>
          <w:rFonts w:cs="Segoe UI"/>
          <w:szCs w:val="18"/>
        </w:rPr>
        <w:t xml:space="preserve">hoge </w:t>
      </w:r>
      <w:r w:rsidRPr="00E54C05">
        <w:rPr>
          <w:rFonts w:cs="Segoe UI"/>
          <w:szCs w:val="18"/>
        </w:rPr>
        <w:t xml:space="preserve">tarieven vormen voor mkb-bedrijven, waaronder ook </w:t>
      </w:r>
      <w:proofErr w:type="spellStart"/>
      <w:r w:rsidRPr="00E54C05">
        <w:rPr>
          <w:rFonts w:cs="Segoe UI"/>
          <w:szCs w:val="18"/>
        </w:rPr>
        <w:t>start-ups</w:t>
      </w:r>
      <w:proofErr w:type="spellEnd"/>
      <w:r w:rsidRPr="00E54C05">
        <w:rPr>
          <w:rFonts w:cs="Segoe UI"/>
          <w:szCs w:val="18"/>
        </w:rPr>
        <w:t xml:space="preserve"> en </w:t>
      </w:r>
      <w:proofErr w:type="spellStart"/>
      <w:r w:rsidRPr="00E54C05">
        <w:rPr>
          <w:rFonts w:cs="Segoe UI"/>
          <w:szCs w:val="18"/>
        </w:rPr>
        <w:t>scale</w:t>
      </w:r>
      <w:proofErr w:type="spellEnd"/>
      <w:r w:rsidRPr="00E54C05">
        <w:rPr>
          <w:rFonts w:cs="Segoe UI"/>
          <w:szCs w:val="18"/>
        </w:rPr>
        <w:t xml:space="preserve">-ups, een hoge drempel. </w:t>
      </w:r>
      <w:r>
        <w:rPr>
          <w:rFonts w:cs="Segoe UI"/>
          <w:szCs w:val="18"/>
        </w:rPr>
        <w:t>Ook zou een bredere groep mkb-bedrijven aangesproken moeten worden (</w:t>
      </w:r>
      <w:r w:rsidRPr="002C39D3">
        <w:rPr>
          <w:rFonts w:cs="Segoe UI"/>
          <w:i/>
          <w:iCs/>
          <w:szCs w:val="18"/>
        </w:rPr>
        <w:t>aanbeveling 8</w:t>
      </w:r>
      <w:r>
        <w:rPr>
          <w:rFonts w:cs="Segoe UI"/>
          <w:szCs w:val="18"/>
        </w:rPr>
        <w:t xml:space="preserve">). </w:t>
      </w:r>
    </w:p>
    <w:p w:rsidR="00C12859" w:rsidP="000E4C7A" w:rsidRDefault="00C12859" w14:paraId="45C5CA8B" w14:textId="77777777">
      <w:pPr>
        <w:textAlignment w:val="baseline"/>
        <w:rPr>
          <w:rFonts w:cs="Segoe UI"/>
          <w:b/>
          <w:bCs/>
          <w:i/>
          <w:iCs/>
          <w:szCs w:val="18"/>
        </w:rPr>
      </w:pPr>
    </w:p>
    <w:p w:rsidR="00C12859" w:rsidP="000E4C7A" w:rsidRDefault="00C12859" w14:paraId="4FF7FFDA" w14:textId="56EF19F9">
      <w:pPr>
        <w:textAlignment w:val="baseline"/>
        <w:rPr>
          <w:rFonts w:cs="Segoe UI"/>
          <w:szCs w:val="18"/>
        </w:rPr>
      </w:pPr>
      <w:r w:rsidRPr="000A4E02">
        <w:rPr>
          <w:rFonts w:cs="Segoe UI"/>
          <w:b/>
          <w:bCs/>
          <w:i/>
          <w:iCs/>
          <w:szCs w:val="18"/>
        </w:rPr>
        <w:t>Reactie kabinet</w:t>
      </w:r>
      <w:r w:rsidRPr="000A4E02">
        <w:rPr>
          <w:rFonts w:cs="Segoe UI"/>
          <w:i/>
          <w:iCs/>
          <w:szCs w:val="18"/>
        </w:rPr>
        <w:t> </w:t>
      </w:r>
      <w:r w:rsidRPr="000A4E02">
        <w:rPr>
          <w:rFonts w:cs="Segoe UI"/>
          <w:i/>
          <w:iCs/>
          <w:szCs w:val="18"/>
        </w:rPr>
        <w:br/>
      </w:r>
      <w:r w:rsidRPr="00E54C05">
        <w:rPr>
          <w:rFonts w:cs="Segoe UI"/>
          <w:szCs w:val="18"/>
        </w:rPr>
        <w:t xml:space="preserve">In de </w:t>
      </w:r>
      <w:r>
        <w:rPr>
          <w:rFonts w:cs="Segoe UI"/>
          <w:szCs w:val="18"/>
        </w:rPr>
        <w:t>K</w:t>
      </w:r>
      <w:r w:rsidRPr="00E54C05">
        <w:rPr>
          <w:rFonts w:cs="Segoe UI"/>
          <w:szCs w:val="18"/>
        </w:rPr>
        <w:t>amerbrief over het 3%-R&amp;D-actieplan heeft het kabinet aangegeven in te zetten op een bredere en beter toegankelijke basis van experimenteerruimte voor strategische innovatie</w:t>
      </w:r>
      <w:r w:rsidRPr="00B6431A">
        <w:rPr>
          <w:rFonts w:cs="Segoe UI"/>
          <w:szCs w:val="18"/>
          <w:vertAlign w:val="superscript"/>
        </w:rPr>
        <w:fldChar w:fldCharType="begin"/>
      </w:r>
      <w:r w:rsidRPr="00B6431A">
        <w:rPr>
          <w:rFonts w:cs="Segoe UI"/>
          <w:szCs w:val="18"/>
          <w:vertAlign w:val="superscript"/>
        </w:rPr>
        <w:instrText xml:space="preserve"> NOTEREF _Ref207359930 \h </w:instrText>
      </w:r>
      <w:r>
        <w:rPr>
          <w:rFonts w:cs="Segoe UI"/>
          <w:szCs w:val="18"/>
          <w:vertAlign w:val="superscript"/>
        </w:rPr>
        <w:instrText xml:space="preserve"> \* MERGEFORMAT </w:instrText>
      </w:r>
      <w:r w:rsidRPr="00B6431A">
        <w:rPr>
          <w:rFonts w:cs="Segoe UI"/>
          <w:szCs w:val="18"/>
          <w:vertAlign w:val="superscript"/>
        </w:rPr>
      </w:r>
      <w:r w:rsidRPr="00B6431A">
        <w:rPr>
          <w:rFonts w:cs="Segoe UI"/>
          <w:szCs w:val="18"/>
          <w:vertAlign w:val="superscript"/>
        </w:rPr>
        <w:fldChar w:fldCharType="separate"/>
      </w:r>
      <w:r w:rsidR="008C6DE5">
        <w:rPr>
          <w:rFonts w:cs="Segoe UI"/>
          <w:szCs w:val="18"/>
          <w:vertAlign w:val="superscript"/>
        </w:rPr>
        <w:t>4</w:t>
      </w:r>
      <w:r w:rsidRPr="00B6431A">
        <w:rPr>
          <w:rFonts w:cs="Segoe UI"/>
          <w:szCs w:val="18"/>
          <w:vertAlign w:val="superscript"/>
        </w:rPr>
        <w:fldChar w:fldCharType="end"/>
      </w:r>
      <w:r w:rsidRPr="00E54C05">
        <w:rPr>
          <w:rFonts w:cs="Segoe UI"/>
          <w:szCs w:val="18"/>
        </w:rPr>
        <w:t>.</w:t>
      </w:r>
      <w:r>
        <w:rPr>
          <w:rFonts w:cs="Segoe UI"/>
          <w:szCs w:val="18"/>
        </w:rPr>
        <w:t xml:space="preserve"> </w:t>
      </w:r>
      <w:r w:rsidRPr="00E54C05">
        <w:rPr>
          <w:rFonts w:cs="Segoe UI"/>
          <w:szCs w:val="18"/>
        </w:rPr>
        <w:t xml:space="preserve">Hiervoor zijn twee sporen: verkennen hoe het gebruik van bestaande experimenteerfaciliteiten </w:t>
      </w:r>
      <w:r>
        <w:rPr>
          <w:rFonts w:cs="Segoe UI"/>
          <w:szCs w:val="18"/>
        </w:rPr>
        <w:t xml:space="preserve">voor deze bedrijven </w:t>
      </w:r>
      <w:r w:rsidRPr="00E54C05">
        <w:rPr>
          <w:rFonts w:cs="Segoe UI"/>
          <w:szCs w:val="18"/>
        </w:rPr>
        <w:t xml:space="preserve">betaalbaarder kan worden en daarnaast het uitbreiden van experimenteerruimte op strategische locaties. Voor beide sporen zijn de TO2-instellingen en hun (toekomstige) faciliteiten van cruciaal belang. Het kabinet zal hen bij het uitwerken en implementeren van de acties nauw betrekken. </w:t>
      </w:r>
    </w:p>
    <w:p w:rsidR="00C12859" w:rsidP="000E4C7A" w:rsidRDefault="00C12859" w14:paraId="781F215D" w14:textId="77777777">
      <w:pPr>
        <w:textAlignment w:val="baseline"/>
        <w:rPr>
          <w:rFonts w:cs="Segoe UI"/>
          <w:szCs w:val="18"/>
        </w:rPr>
      </w:pPr>
    </w:p>
    <w:p w:rsidR="00C12859" w:rsidP="000E4C7A" w:rsidRDefault="00C12859" w14:paraId="5D4FDE73" w14:textId="77777777">
      <w:pPr>
        <w:textAlignment w:val="baseline"/>
        <w:rPr>
          <w:rFonts w:cs="Segoe UI"/>
          <w:color w:val="000000"/>
          <w:szCs w:val="18"/>
        </w:rPr>
      </w:pPr>
      <w:r w:rsidRPr="00E54C05">
        <w:rPr>
          <w:rFonts w:cs="Segoe UI"/>
          <w:szCs w:val="18"/>
        </w:rPr>
        <w:t xml:space="preserve">De TO2-instellingen hebben de </w:t>
      </w:r>
      <w:r>
        <w:rPr>
          <w:rFonts w:cs="Segoe UI"/>
          <w:szCs w:val="18"/>
        </w:rPr>
        <w:t>onderzoeksfaciliteiten</w:t>
      </w:r>
      <w:r w:rsidRPr="00E54C05">
        <w:rPr>
          <w:rFonts w:cs="Segoe UI"/>
          <w:szCs w:val="18"/>
        </w:rPr>
        <w:t xml:space="preserve"> en de expertise om deze bedrijven te helpen om hun innovaties verder te brengen.</w:t>
      </w:r>
      <w:r>
        <w:rPr>
          <w:rFonts w:cs="Segoe UI"/>
          <w:szCs w:val="18"/>
        </w:rPr>
        <w:t xml:space="preserve"> </w:t>
      </w:r>
      <w:r w:rsidRPr="00E54C05">
        <w:rPr>
          <w:rFonts w:cs="Segoe UI"/>
          <w:szCs w:val="18"/>
        </w:rPr>
        <w:t xml:space="preserve">Ook voor test- en opschalingsfaciliteiten hebben zij een goede basis. Recente voorbeelden van uitbreiding </w:t>
      </w:r>
      <w:r>
        <w:rPr>
          <w:rFonts w:cs="Segoe UI"/>
          <w:szCs w:val="18"/>
        </w:rPr>
        <w:t>hiervan</w:t>
      </w:r>
      <w:r w:rsidRPr="00E54C05">
        <w:rPr>
          <w:rFonts w:cs="Segoe UI"/>
          <w:szCs w:val="18"/>
        </w:rPr>
        <w:t xml:space="preserve"> zijn de nieuwe pilot faciliteiten voor sleuteltechnologieën die nu </w:t>
      </w:r>
      <w:r w:rsidRPr="00E54C05">
        <w:rPr>
          <w:rFonts w:cs="Segoe UI"/>
          <w:szCs w:val="18"/>
        </w:rPr>
        <w:lastRenderedPageBreak/>
        <w:t xml:space="preserve">gebouwd worden: de AI-fabriek Groningen en de </w:t>
      </w:r>
      <w:r w:rsidRPr="00E54C05">
        <w:rPr>
          <w:rFonts w:cs="Segoe UI"/>
          <w:color w:val="000000"/>
          <w:szCs w:val="18"/>
        </w:rPr>
        <w:t xml:space="preserve">proefproductielijn </w:t>
      </w:r>
      <w:proofErr w:type="spellStart"/>
      <w:r w:rsidRPr="005E187D">
        <w:rPr>
          <w:rFonts w:cs="Segoe UI"/>
          <w:color w:val="000000"/>
          <w:szCs w:val="18"/>
        </w:rPr>
        <w:t>fotonische</w:t>
      </w:r>
      <w:proofErr w:type="spellEnd"/>
      <w:r w:rsidRPr="005E187D">
        <w:rPr>
          <w:rFonts w:cs="Segoe UI"/>
          <w:color w:val="000000"/>
          <w:szCs w:val="18"/>
        </w:rPr>
        <w:t xml:space="preserve"> chips.</w:t>
      </w:r>
    </w:p>
    <w:p w:rsidR="00C12859" w:rsidP="000E4C7A" w:rsidRDefault="00C12859" w14:paraId="5C15D0BF" w14:textId="77777777">
      <w:pPr>
        <w:textAlignment w:val="baseline"/>
        <w:rPr>
          <w:rFonts w:cs="Segoe UI"/>
          <w:color w:val="000000"/>
          <w:szCs w:val="18"/>
        </w:rPr>
      </w:pPr>
    </w:p>
    <w:p w:rsidR="00C12859" w:rsidP="000E4C7A" w:rsidRDefault="00C12859" w14:paraId="4BF6099A" w14:textId="77777777">
      <w:pPr>
        <w:textAlignment w:val="baseline"/>
        <w:rPr>
          <w:rFonts w:cs="Segoe UI"/>
          <w:szCs w:val="18"/>
        </w:rPr>
      </w:pPr>
      <w:r w:rsidRPr="00E54C05">
        <w:rPr>
          <w:rFonts w:cs="Segoe UI"/>
          <w:color w:val="000000"/>
          <w:szCs w:val="18"/>
        </w:rPr>
        <w:t xml:space="preserve">Het in de vorige paragraaf </w:t>
      </w:r>
      <w:r w:rsidRPr="499CF9DC">
        <w:rPr>
          <w:rFonts w:cs="Segoe UI"/>
          <w:i/>
          <w:iCs/>
          <w:color w:val="000000"/>
          <w:szCs w:val="18"/>
        </w:rPr>
        <w:t>(aanbeveling 3)</w:t>
      </w:r>
      <w:r w:rsidRPr="00E54C05">
        <w:rPr>
          <w:rFonts w:cs="Segoe UI"/>
          <w:color w:val="000000"/>
          <w:szCs w:val="18"/>
        </w:rPr>
        <w:t xml:space="preserve"> aangekondigde onderzoek naar de financiële en juridische mogelijkheden voor nieuwe investeringen (CAPEX)</w:t>
      </w:r>
      <w:r>
        <w:rPr>
          <w:rFonts w:cs="Segoe UI"/>
          <w:color w:val="000000"/>
          <w:szCs w:val="18"/>
        </w:rPr>
        <w:t xml:space="preserve"> zal ook </w:t>
      </w:r>
      <w:r w:rsidRPr="00E54C05">
        <w:rPr>
          <w:rFonts w:cs="Segoe UI"/>
          <w:color w:val="000000"/>
          <w:szCs w:val="18"/>
        </w:rPr>
        <w:t>de tariefstructuur voor operationele kosten van faciliteiten (OPEX) meenemen</w:t>
      </w:r>
      <w:r w:rsidRPr="00E54C05">
        <w:rPr>
          <w:rFonts w:cs="Segoe UI"/>
          <w:szCs w:val="18"/>
        </w:rPr>
        <w:t>.</w:t>
      </w:r>
      <w:r>
        <w:rPr>
          <w:rFonts w:cs="Segoe UI"/>
          <w:szCs w:val="18"/>
        </w:rPr>
        <w:t xml:space="preserve"> Waar mogelijk kan er worden gewerkt met het model van Total </w:t>
      </w:r>
      <w:proofErr w:type="spellStart"/>
      <w:r>
        <w:rPr>
          <w:rFonts w:cs="Segoe UI"/>
          <w:szCs w:val="18"/>
        </w:rPr>
        <w:t>Cost</w:t>
      </w:r>
      <w:proofErr w:type="spellEnd"/>
      <w:r>
        <w:rPr>
          <w:rFonts w:cs="Segoe UI"/>
          <w:szCs w:val="18"/>
        </w:rPr>
        <w:t xml:space="preserve"> of </w:t>
      </w:r>
      <w:proofErr w:type="spellStart"/>
      <w:r>
        <w:rPr>
          <w:rFonts w:cs="Segoe UI"/>
          <w:szCs w:val="18"/>
        </w:rPr>
        <w:t>Ownership</w:t>
      </w:r>
      <w:proofErr w:type="spellEnd"/>
      <w:r>
        <w:rPr>
          <w:rFonts w:cs="Segoe UI"/>
          <w:szCs w:val="18"/>
        </w:rPr>
        <w:t xml:space="preserve"> (TCO).</w:t>
      </w:r>
      <w:r w:rsidRPr="00E54C05">
        <w:rPr>
          <w:rFonts w:cs="Segoe UI"/>
          <w:szCs w:val="18"/>
        </w:rPr>
        <w:t xml:space="preserve"> Dit geheel moet meer inzicht geven in welke mogelijkheden de overheid heeft om de betaalbaarheid van de TO2-faciliteiten te vergroten. </w:t>
      </w:r>
    </w:p>
    <w:p w:rsidR="00C12859" w:rsidP="000E4C7A" w:rsidRDefault="00C12859" w14:paraId="38DB2719" w14:textId="77777777">
      <w:pPr>
        <w:textAlignment w:val="baseline"/>
        <w:rPr>
          <w:rFonts w:cs="Segoe UI"/>
          <w:szCs w:val="18"/>
        </w:rPr>
      </w:pPr>
    </w:p>
    <w:p w:rsidRPr="00E54C05" w:rsidR="00C12859" w:rsidP="000E4C7A" w:rsidRDefault="00C12859" w14:paraId="4A77AEDE" w14:textId="77777777">
      <w:pPr>
        <w:textAlignment w:val="baseline"/>
        <w:rPr>
          <w:rFonts w:ascii="Segoe UI" w:hAnsi="Segoe UI" w:cs="Segoe UI"/>
          <w:szCs w:val="18"/>
        </w:rPr>
      </w:pPr>
      <w:r w:rsidRPr="00E54C05">
        <w:rPr>
          <w:rFonts w:cs="Segoe UI"/>
          <w:szCs w:val="18"/>
        </w:rPr>
        <w:t xml:space="preserve">Ook zijn de TO2-instellingen zelf aan zet. In het nieuwe strategisch kader geeft de TO2-federatie aan dat zij aan de slag gaan om hun faciliteiten </w:t>
      </w:r>
      <w:r>
        <w:rPr>
          <w:rFonts w:cs="Segoe UI"/>
          <w:szCs w:val="18"/>
        </w:rPr>
        <w:t xml:space="preserve">nog </w:t>
      </w:r>
      <w:r w:rsidRPr="00E54C05">
        <w:rPr>
          <w:rFonts w:cs="Segoe UI"/>
          <w:szCs w:val="18"/>
        </w:rPr>
        <w:t>beter toegankelijk te maken, en dat ze bedrijven</w:t>
      </w:r>
      <w:r>
        <w:rPr>
          <w:rFonts w:cs="Segoe UI"/>
          <w:szCs w:val="18"/>
        </w:rPr>
        <w:t xml:space="preserve"> nog meer</w:t>
      </w:r>
      <w:r w:rsidRPr="00E54C05">
        <w:rPr>
          <w:rFonts w:cs="Segoe UI"/>
          <w:szCs w:val="18"/>
        </w:rPr>
        <w:t xml:space="preserve"> in staat gaan stellen om gericht onderzoek te doen </w:t>
      </w:r>
      <w:r>
        <w:rPr>
          <w:rFonts w:cs="Segoe UI"/>
          <w:szCs w:val="18"/>
        </w:rPr>
        <w:t>met</w:t>
      </w:r>
      <w:r w:rsidRPr="00E54C05">
        <w:rPr>
          <w:rFonts w:cs="Segoe UI"/>
          <w:szCs w:val="18"/>
        </w:rPr>
        <w:t xml:space="preserve"> hun faciliteiten. Het kabinet zal met de TO2-instellingen in gesprek gaan over deze trajecten, om een goede opvolging van de aanbeveling te borgen. </w:t>
      </w:r>
    </w:p>
    <w:p w:rsidR="00C12859" w:rsidP="000E4C7A" w:rsidRDefault="00C12859" w14:paraId="6C7C4ABF" w14:textId="77777777">
      <w:pPr>
        <w:textAlignment w:val="baseline"/>
        <w:rPr>
          <w:rFonts w:cs="Segoe UI"/>
          <w:b/>
          <w:bCs/>
          <w:szCs w:val="18"/>
        </w:rPr>
      </w:pPr>
    </w:p>
    <w:p w:rsidRPr="00E54C05" w:rsidR="00C12859" w:rsidP="000E4C7A" w:rsidRDefault="00C12859" w14:paraId="774C61E4" w14:textId="77777777">
      <w:pPr>
        <w:textAlignment w:val="baseline"/>
        <w:rPr>
          <w:rFonts w:cs="Segoe UI"/>
          <w:szCs w:val="18"/>
        </w:rPr>
      </w:pPr>
      <w:r>
        <w:rPr>
          <w:rFonts w:cs="Segoe UI"/>
          <w:b/>
          <w:bCs/>
          <w:szCs w:val="18"/>
        </w:rPr>
        <w:t xml:space="preserve">5. </w:t>
      </w:r>
      <w:r w:rsidRPr="00E54C05">
        <w:rPr>
          <w:rFonts w:cs="Segoe UI"/>
          <w:b/>
          <w:bCs/>
          <w:szCs w:val="18"/>
        </w:rPr>
        <w:t xml:space="preserve">Samenwerking </w:t>
      </w:r>
      <w:r>
        <w:rPr>
          <w:rFonts w:cs="Segoe UI"/>
          <w:b/>
          <w:bCs/>
          <w:szCs w:val="18"/>
        </w:rPr>
        <w:t xml:space="preserve">met andere partijen en onderlinge samenwerking </w:t>
      </w:r>
      <w:r w:rsidRPr="00E54C05">
        <w:rPr>
          <w:rFonts w:cs="Segoe UI"/>
          <w:b/>
          <w:bCs/>
          <w:szCs w:val="18"/>
        </w:rPr>
        <w:t>(</w:t>
      </w:r>
      <w:r>
        <w:rPr>
          <w:rFonts w:cs="Segoe UI"/>
          <w:b/>
          <w:bCs/>
          <w:szCs w:val="18"/>
        </w:rPr>
        <w:t>a</w:t>
      </w:r>
      <w:r w:rsidRPr="00E54C05">
        <w:rPr>
          <w:rFonts w:cs="Segoe UI"/>
          <w:b/>
          <w:bCs/>
          <w:szCs w:val="18"/>
        </w:rPr>
        <w:t>anbeveling</w:t>
      </w:r>
      <w:r>
        <w:rPr>
          <w:rFonts w:cs="Segoe UI"/>
          <w:b/>
          <w:bCs/>
          <w:szCs w:val="18"/>
        </w:rPr>
        <w:t>en</w:t>
      </w:r>
      <w:r w:rsidRPr="00E54C05">
        <w:rPr>
          <w:rFonts w:cs="Segoe UI"/>
          <w:b/>
          <w:bCs/>
          <w:szCs w:val="18"/>
        </w:rPr>
        <w:t xml:space="preserve"> 9, 10,</w:t>
      </w:r>
      <w:r>
        <w:rPr>
          <w:rFonts w:cs="Segoe UI"/>
          <w:b/>
          <w:bCs/>
          <w:szCs w:val="18"/>
        </w:rPr>
        <w:t xml:space="preserve"> </w:t>
      </w:r>
      <w:r w:rsidRPr="00E54C05">
        <w:rPr>
          <w:rFonts w:cs="Segoe UI"/>
          <w:b/>
          <w:bCs/>
          <w:szCs w:val="18"/>
        </w:rPr>
        <w:t>11</w:t>
      </w:r>
      <w:r>
        <w:rPr>
          <w:rFonts w:cs="Segoe UI"/>
          <w:b/>
          <w:bCs/>
          <w:szCs w:val="18"/>
        </w:rPr>
        <w:t xml:space="preserve"> </w:t>
      </w:r>
      <w:r w:rsidRPr="499CF9DC">
        <w:rPr>
          <w:rFonts w:cs="Segoe UI"/>
          <w:b/>
          <w:bCs/>
          <w:szCs w:val="18"/>
        </w:rPr>
        <w:t>en 12)</w:t>
      </w:r>
    </w:p>
    <w:p w:rsidR="00C12859" w:rsidP="000E4C7A" w:rsidRDefault="00C12859" w14:paraId="68E2CFC1" w14:textId="77777777">
      <w:pPr>
        <w:textAlignment w:val="baseline"/>
        <w:rPr>
          <w:rFonts w:cs="Segoe UI"/>
          <w:szCs w:val="18"/>
        </w:rPr>
      </w:pPr>
      <w:r w:rsidRPr="00E54C05">
        <w:rPr>
          <w:rFonts w:cs="Segoe UI"/>
          <w:szCs w:val="18"/>
        </w:rPr>
        <w:t>TO2-instellingen vervullen een belangrijke en onmiskenbare rol in de Nederlandse samenleving en het Nederlandse kennislandschap. Het onderzoek dat zij verrichten is complementair aan het onderzoek van andere kennisinstellingen, zoals universiteiten, hogescholen</w:t>
      </w:r>
      <w:r>
        <w:rPr>
          <w:rFonts w:cs="Segoe UI"/>
          <w:szCs w:val="18"/>
        </w:rPr>
        <w:t>, instituten</w:t>
      </w:r>
      <w:r w:rsidRPr="00E54C05">
        <w:rPr>
          <w:rFonts w:cs="Segoe UI"/>
          <w:szCs w:val="18"/>
        </w:rPr>
        <w:t xml:space="preserve"> en R</w:t>
      </w:r>
      <w:r>
        <w:rPr>
          <w:rFonts w:cs="Segoe UI"/>
          <w:szCs w:val="18"/>
        </w:rPr>
        <w:t>ijkskennisinstellingen (</w:t>
      </w:r>
      <w:proofErr w:type="spellStart"/>
      <w:r>
        <w:rPr>
          <w:rFonts w:cs="Segoe UI"/>
          <w:szCs w:val="18"/>
        </w:rPr>
        <w:t>R</w:t>
      </w:r>
      <w:r w:rsidRPr="00E54C05">
        <w:rPr>
          <w:rFonts w:cs="Segoe UI"/>
          <w:szCs w:val="18"/>
        </w:rPr>
        <w:t>KI's</w:t>
      </w:r>
      <w:proofErr w:type="spellEnd"/>
      <w:r>
        <w:rPr>
          <w:rFonts w:cs="Segoe UI"/>
          <w:szCs w:val="18"/>
        </w:rPr>
        <w:t>)</w:t>
      </w:r>
      <w:r w:rsidRPr="00E54C05">
        <w:rPr>
          <w:rFonts w:cs="Segoe UI"/>
          <w:szCs w:val="18"/>
        </w:rPr>
        <w:t>. Om de kwaliteit en de impact van het onderzoek te vergroten, maar ook om de vitaliteit van de onderzoeksinstellingen te vergroten is samenwerking tussen de kennisinstellingen belangrijk.</w:t>
      </w:r>
    </w:p>
    <w:p w:rsidR="00C12859" w:rsidP="000E4C7A" w:rsidRDefault="00C12859" w14:paraId="604915A6" w14:textId="77777777">
      <w:pPr>
        <w:textAlignment w:val="baseline"/>
        <w:rPr>
          <w:rFonts w:cs="Segoe UI"/>
          <w:szCs w:val="18"/>
        </w:rPr>
      </w:pPr>
    </w:p>
    <w:p w:rsidR="00C12859" w:rsidP="000E4C7A" w:rsidRDefault="00C12859" w14:paraId="6ED068C7" w14:textId="77777777">
      <w:pPr>
        <w:textAlignment w:val="baseline"/>
        <w:rPr>
          <w:rFonts w:cs="Segoe UI"/>
          <w:szCs w:val="18"/>
        </w:rPr>
      </w:pPr>
      <w:r>
        <w:rPr>
          <w:rFonts w:cs="Segoe UI"/>
          <w:szCs w:val="18"/>
        </w:rPr>
        <w:t>De evaluatiecommissie doet rondom samenwerking verschillende aanbevelingen aan de TO2-instituten. Deze betreffen samenwerking met andere kennisinstellingen zoals universiteiten en hogescholen en de TO2-instituten met elkaar. Zo zouden ze de samenwerking met hogescholen moeten versterken, waardoor ook het mkb in de regio beter bereikt kan worden (</w:t>
      </w:r>
      <w:r w:rsidRPr="00DF38F6">
        <w:rPr>
          <w:rFonts w:cs="Segoe UI"/>
          <w:i/>
          <w:iCs/>
          <w:szCs w:val="18"/>
        </w:rPr>
        <w:t>aanbeveling 9</w:t>
      </w:r>
      <w:r>
        <w:rPr>
          <w:rFonts w:cs="Segoe UI"/>
          <w:szCs w:val="18"/>
        </w:rPr>
        <w:t>). Ook kan samenwerking en kennisdeling met andere kennisinstellingen meer geharmoniseerd en gelijkwaardig worden (</w:t>
      </w:r>
      <w:r w:rsidRPr="00DF38F6">
        <w:rPr>
          <w:rFonts w:cs="Segoe UI"/>
          <w:i/>
          <w:iCs/>
          <w:szCs w:val="18"/>
        </w:rPr>
        <w:t>aanbeveling</w:t>
      </w:r>
      <w:r>
        <w:rPr>
          <w:rFonts w:cs="Segoe UI"/>
          <w:i/>
          <w:iCs/>
          <w:szCs w:val="18"/>
        </w:rPr>
        <w:t xml:space="preserve">en </w:t>
      </w:r>
      <w:r w:rsidRPr="00DF38F6">
        <w:rPr>
          <w:rFonts w:cs="Segoe UI"/>
          <w:i/>
          <w:iCs/>
          <w:szCs w:val="18"/>
        </w:rPr>
        <w:t>10</w:t>
      </w:r>
      <w:r>
        <w:rPr>
          <w:rFonts w:cs="Segoe UI"/>
          <w:i/>
          <w:iCs/>
          <w:szCs w:val="18"/>
        </w:rPr>
        <w:t xml:space="preserve"> en 11</w:t>
      </w:r>
      <w:r>
        <w:rPr>
          <w:rFonts w:cs="Segoe UI"/>
          <w:szCs w:val="18"/>
        </w:rPr>
        <w:t>). Gezien veel gezamenlijke uitdagingen is er ook de aanbeveling om in TO2-verband meer te coördineren en af te stemmen, zoals rondom</w:t>
      </w:r>
      <w:r w:rsidRPr="00E152F1">
        <w:rPr>
          <w:rFonts w:cs="Segoe UI"/>
          <w:szCs w:val="18"/>
        </w:rPr>
        <w:t xml:space="preserve"> strategische (</w:t>
      </w:r>
      <w:proofErr w:type="spellStart"/>
      <w:r w:rsidRPr="00E152F1">
        <w:rPr>
          <w:rFonts w:cs="Segoe UI"/>
          <w:szCs w:val="18"/>
        </w:rPr>
        <w:t>inter</w:t>
      </w:r>
      <w:proofErr w:type="spellEnd"/>
      <w:r w:rsidRPr="00E152F1">
        <w:rPr>
          <w:rFonts w:cs="Segoe UI"/>
          <w:szCs w:val="18"/>
        </w:rPr>
        <w:t>)nationale ontwikkelingen</w:t>
      </w:r>
      <w:r>
        <w:rPr>
          <w:rFonts w:cs="Segoe UI"/>
          <w:szCs w:val="18"/>
        </w:rPr>
        <w:t xml:space="preserve"> (waaronder kennisveiligheid)</w:t>
      </w:r>
      <w:r w:rsidRPr="00E152F1">
        <w:rPr>
          <w:rFonts w:cs="Segoe UI"/>
          <w:szCs w:val="18"/>
        </w:rPr>
        <w:t>, strategisch beleid ten aanzien van onderzoeksfaciliteiten, ICT-beleid, cybersecurity, data, AI en communicatie naar de samenleving</w:t>
      </w:r>
      <w:r>
        <w:rPr>
          <w:rFonts w:cs="Segoe UI"/>
          <w:szCs w:val="18"/>
        </w:rPr>
        <w:t xml:space="preserve"> (</w:t>
      </w:r>
      <w:r w:rsidRPr="00DF38F6">
        <w:rPr>
          <w:rFonts w:cs="Segoe UI"/>
          <w:i/>
          <w:iCs/>
          <w:szCs w:val="18"/>
        </w:rPr>
        <w:t>aanbeveling 12</w:t>
      </w:r>
      <w:r>
        <w:rPr>
          <w:rFonts w:cs="Segoe UI"/>
          <w:szCs w:val="18"/>
        </w:rPr>
        <w:t>). Op samenwerking met de departementen is in paragraaf 3 al ingegaan.</w:t>
      </w:r>
    </w:p>
    <w:p w:rsidR="00C12859" w:rsidP="000E4C7A" w:rsidRDefault="00C12859" w14:paraId="4C509493" w14:textId="77777777">
      <w:pPr>
        <w:textAlignment w:val="baseline"/>
        <w:rPr>
          <w:rFonts w:cs="Segoe UI"/>
          <w:szCs w:val="18"/>
        </w:rPr>
      </w:pPr>
    </w:p>
    <w:p w:rsidR="00C12859" w:rsidP="000E4C7A" w:rsidRDefault="00C12859" w14:paraId="4A60B606" w14:textId="77777777">
      <w:pPr>
        <w:textAlignment w:val="baseline"/>
        <w:rPr>
          <w:rFonts w:cs="Segoe UI"/>
          <w:szCs w:val="18"/>
        </w:rPr>
      </w:pPr>
      <w:r>
        <w:rPr>
          <w:rFonts w:cs="Segoe UI"/>
          <w:szCs w:val="18"/>
        </w:rPr>
        <w:t xml:space="preserve">Over samenwerking met het bedrijfsleven stelt de evaluatiecommissie dat de focus op </w:t>
      </w:r>
      <w:proofErr w:type="spellStart"/>
      <w:r>
        <w:rPr>
          <w:rFonts w:cs="Segoe UI"/>
          <w:szCs w:val="18"/>
        </w:rPr>
        <w:t>start-ups</w:t>
      </w:r>
      <w:proofErr w:type="spellEnd"/>
      <w:r>
        <w:rPr>
          <w:rFonts w:cs="Segoe UI"/>
          <w:szCs w:val="18"/>
        </w:rPr>
        <w:t xml:space="preserve"> en </w:t>
      </w:r>
      <w:proofErr w:type="spellStart"/>
      <w:r>
        <w:rPr>
          <w:rFonts w:cs="Segoe UI"/>
          <w:szCs w:val="18"/>
        </w:rPr>
        <w:t>scale</w:t>
      </w:r>
      <w:proofErr w:type="spellEnd"/>
      <w:r>
        <w:rPr>
          <w:rFonts w:cs="Segoe UI"/>
          <w:szCs w:val="18"/>
        </w:rPr>
        <w:t xml:space="preserve">-ups verbeterd kan worden. Ook moet de relatie met het bedrijfsleven worden aangehaald, zodat </w:t>
      </w:r>
      <w:r w:rsidRPr="00CE007C">
        <w:rPr>
          <w:rFonts w:cs="Segoe UI"/>
          <w:szCs w:val="18"/>
        </w:rPr>
        <w:t>succesvolle toepassing van bij de TO2-instituten ontwikkelde kennis en technologie toeneemt en de TO2-instituten de mogelijkheid houden om nieuwe praktijkkennis mee terug te nemen.</w:t>
      </w:r>
    </w:p>
    <w:p w:rsidR="00C12859" w:rsidP="000E4C7A" w:rsidRDefault="00C12859" w14:paraId="7B33F039" w14:textId="77777777">
      <w:pPr>
        <w:textAlignment w:val="baseline"/>
        <w:rPr>
          <w:rFonts w:cs="Segoe UI"/>
          <w:szCs w:val="18"/>
        </w:rPr>
      </w:pPr>
    </w:p>
    <w:p w:rsidR="00C12859" w:rsidP="000E4C7A" w:rsidRDefault="00C12859" w14:paraId="1293B811" w14:textId="77777777">
      <w:pPr>
        <w:textAlignment w:val="baseline"/>
        <w:rPr>
          <w:rFonts w:cs="Segoe UI"/>
          <w:szCs w:val="18"/>
        </w:rPr>
      </w:pPr>
      <w:r>
        <w:rPr>
          <w:rFonts w:cs="Segoe UI"/>
          <w:szCs w:val="18"/>
        </w:rPr>
        <w:t>Ook verwacht de evaluatiecommissie dat in het kader van onze strategische autonomie, samenwerking binnen Europa belangrijker gaat worden voor de TO2-</w:t>
      </w:r>
      <w:r>
        <w:rPr>
          <w:rFonts w:cs="Segoe UI"/>
          <w:szCs w:val="18"/>
        </w:rPr>
        <w:lastRenderedPageBreak/>
        <w:t>instellingen. Samenwerking met Europese partners zorgt ervoor dat we nieuwe kennis kunnen vergaren, o.a. door te leren van de partners, en nieuwe toepassingen voor technologie te ontwikkelen die onze samenleving en ons bedrijfsleven verder kunnen helpen.</w:t>
      </w:r>
    </w:p>
    <w:p w:rsidR="00C12859" w:rsidP="000E4C7A" w:rsidRDefault="00C12859" w14:paraId="4809134E" w14:textId="77777777">
      <w:pPr>
        <w:textAlignment w:val="baseline"/>
        <w:rPr>
          <w:rFonts w:cs="Segoe UI"/>
          <w:szCs w:val="18"/>
        </w:rPr>
      </w:pPr>
    </w:p>
    <w:p w:rsidR="00C12859" w:rsidP="000E4C7A" w:rsidRDefault="00C12859" w14:paraId="1F367AD8" w14:textId="77777777">
      <w:pPr>
        <w:textAlignment w:val="baseline"/>
        <w:rPr>
          <w:rFonts w:cs="Segoe UI"/>
          <w:szCs w:val="18"/>
        </w:rPr>
      </w:pPr>
      <w:r>
        <w:rPr>
          <w:rFonts w:cs="Segoe UI"/>
          <w:b/>
          <w:bCs/>
          <w:szCs w:val="18"/>
        </w:rPr>
        <w:t>Reactie k</w:t>
      </w:r>
      <w:r w:rsidRPr="00E54C05">
        <w:rPr>
          <w:rFonts w:cs="Segoe UI"/>
          <w:b/>
          <w:bCs/>
          <w:szCs w:val="18"/>
        </w:rPr>
        <w:t>abinet</w:t>
      </w:r>
      <w:r w:rsidRPr="00E54C05">
        <w:rPr>
          <w:rFonts w:cs="Segoe UI"/>
          <w:szCs w:val="18"/>
        </w:rPr>
        <w:br/>
        <w:t>Het kabinet ondersteunt de conclusie van de evaluatiecommissie dat de samenwerking met hogescholen</w:t>
      </w:r>
      <w:r>
        <w:rPr>
          <w:rFonts w:cs="Segoe UI"/>
          <w:szCs w:val="18"/>
        </w:rPr>
        <w:t xml:space="preserve">, </w:t>
      </w:r>
      <w:r w:rsidRPr="00E54C05">
        <w:rPr>
          <w:rFonts w:cs="Segoe UI"/>
          <w:szCs w:val="18"/>
        </w:rPr>
        <w:t xml:space="preserve">universiteiten </w:t>
      </w:r>
      <w:r>
        <w:rPr>
          <w:rFonts w:cs="Segoe UI"/>
          <w:szCs w:val="18"/>
        </w:rPr>
        <w:t xml:space="preserve">en kennisinstituten in de </w:t>
      </w:r>
      <w:r w:rsidRPr="00E54C05">
        <w:rPr>
          <w:rFonts w:cs="Segoe UI"/>
          <w:szCs w:val="18"/>
        </w:rPr>
        <w:t>afgelopen periode is verbeterd, maar dat er van een gelijkwaardig tweerichtingsverkeer niet altijd sprake is</w:t>
      </w:r>
      <w:r>
        <w:rPr>
          <w:rFonts w:cs="Segoe UI"/>
          <w:szCs w:val="18"/>
        </w:rPr>
        <w:t xml:space="preserve"> omdat vergelijkbare kaders (bijvoorbeeld wat betreft deeltijdhoogleraren) voor samenwerking bij universiteiten en hogescholen nog ontbreken</w:t>
      </w:r>
      <w:r w:rsidRPr="00E54C05">
        <w:rPr>
          <w:rFonts w:cs="Segoe UI"/>
          <w:szCs w:val="18"/>
        </w:rPr>
        <w:t xml:space="preserve">. Het kabinet vindt </w:t>
      </w:r>
      <w:r>
        <w:rPr>
          <w:rFonts w:cs="Segoe UI"/>
          <w:szCs w:val="18"/>
        </w:rPr>
        <w:t xml:space="preserve">het </w:t>
      </w:r>
      <w:r w:rsidRPr="00E54C05">
        <w:rPr>
          <w:rFonts w:cs="Segoe UI"/>
          <w:szCs w:val="18"/>
        </w:rPr>
        <w:t xml:space="preserve">hierbij ook </w:t>
      </w:r>
      <w:r>
        <w:rPr>
          <w:rFonts w:cs="Segoe UI"/>
          <w:szCs w:val="18"/>
        </w:rPr>
        <w:t xml:space="preserve">belangrijk om de mogelijkheden tot </w:t>
      </w:r>
      <w:r w:rsidRPr="00E54C05">
        <w:rPr>
          <w:rFonts w:cs="Segoe UI"/>
          <w:szCs w:val="18"/>
        </w:rPr>
        <w:t xml:space="preserve">samenwerking met het </w:t>
      </w:r>
      <w:r>
        <w:rPr>
          <w:rFonts w:cs="Segoe UI"/>
          <w:szCs w:val="18"/>
        </w:rPr>
        <w:t>mbo te onderzoeken.</w:t>
      </w:r>
      <w:r w:rsidRPr="00E54C05">
        <w:rPr>
          <w:rFonts w:cs="Segoe UI"/>
          <w:szCs w:val="18"/>
        </w:rPr>
        <w:t xml:space="preserve"> Een versterkte samenwerking met </w:t>
      </w:r>
      <w:r>
        <w:rPr>
          <w:rFonts w:cs="Segoe UI"/>
          <w:szCs w:val="18"/>
        </w:rPr>
        <w:t>hbo</w:t>
      </w:r>
      <w:r w:rsidRPr="00E54C05">
        <w:rPr>
          <w:rFonts w:cs="Segoe UI"/>
          <w:szCs w:val="18"/>
        </w:rPr>
        <w:t xml:space="preserve"> en </w:t>
      </w:r>
      <w:r>
        <w:rPr>
          <w:rFonts w:cs="Segoe UI"/>
          <w:szCs w:val="18"/>
        </w:rPr>
        <w:t>mbo</w:t>
      </w:r>
      <w:r w:rsidRPr="00E54C05">
        <w:rPr>
          <w:rFonts w:cs="Segoe UI"/>
          <w:szCs w:val="18"/>
        </w:rPr>
        <w:t xml:space="preserve"> kan tevens ook een brug zijn voor een sterkere samenwerking met het </w:t>
      </w:r>
      <w:r>
        <w:rPr>
          <w:rFonts w:cs="Segoe UI"/>
          <w:szCs w:val="18"/>
        </w:rPr>
        <w:t>mkb</w:t>
      </w:r>
      <w:r w:rsidRPr="00E54C05">
        <w:rPr>
          <w:rFonts w:cs="Segoe UI"/>
          <w:szCs w:val="18"/>
        </w:rPr>
        <w:t>.</w:t>
      </w:r>
      <w:r>
        <w:rPr>
          <w:rFonts w:cs="Segoe UI"/>
          <w:szCs w:val="18"/>
        </w:rPr>
        <w:t xml:space="preserve"> </w:t>
      </w:r>
    </w:p>
    <w:p w:rsidR="00C12859" w:rsidP="000E4C7A" w:rsidRDefault="00C12859" w14:paraId="08136C57" w14:textId="77777777">
      <w:pPr>
        <w:textAlignment w:val="baseline"/>
        <w:rPr>
          <w:rFonts w:cs="Segoe UI"/>
          <w:szCs w:val="18"/>
        </w:rPr>
      </w:pPr>
    </w:p>
    <w:p w:rsidRPr="00BD2A9C" w:rsidR="00C12859" w:rsidP="000E4C7A" w:rsidRDefault="00C12859" w14:paraId="6C2FFE19" w14:textId="77777777">
      <w:pPr>
        <w:textAlignment w:val="baseline"/>
        <w:rPr>
          <w:rFonts w:cs="Segoe UI"/>
          <w:szCs w:val="18"/>
        </w:rPr>
      </w:pPr>
      <w:r>
        <w:rPr>
          <w:rFonts w:cs="Segoe UI"/>
          <w:szCs w:val="18"/>
        </w:rPr>
        <w:t xml:space="preserve">Samenwerking tussen het bedrijfsleven en kennisinstellingen is van groot belang voor ons verdienvermogen. Initiatieven van de individuele TO2-instellingen, zoals de recent gestarte strategische samenwerking tussen </w:t>
      </w:r>
      <w:proofErr w:type="spellStart"/>
      <w:r w:rsidRPr="00E00AF9">
        <w:rPr>
          <w:rFonts w:cs="Segoe UI"/>
          <w:szCs w:val="18"/>
        </w:rPr>
        <w:t>Invest</w:t>
      </w:r>
      <w:proofErr w:type="spellEnd"/>
      <w:r w:rsidRPr="00E00AF9">
        <w:rPr>
          <w:rFonts w:cs="Segoe UI"/>
          <w:szCs w:val="18"/>
        </w:rPr>
        <w:t xml:space="preserve">-NL, </w:t>
      </w:r>
      <w:proofErr w:type="spellStart"/>
      <w:r w:rsidRPr="00E00AF9">
        <w:rPr>
          <w:rFonts w:cs="Segoe UI"/>
          <w:szCs w:val="18"/>
        </w:rPr>
        <w:t>Techleap</w:t>
      </w:r>
      <w:proofErr w:type="spellEnd"/>
      <w:r w:rsidRPr="00E00AF9">
        <w:rPr>
          <w:rFonts w:cs="Segoe UI"/>
          <w:szCs w:val="18"/>
        </w:rPr>
        <w:t xml:space="preserve"> en TNO</w:t>
      </w:r>
      <w:r>
        <w:rPr>
          <w:rFonts w:cs="Segoe UI"/>
          <w:szCs w:val="18"/>
        </w:rPr>
        <w:t xml:space="preserve"> (dat wordt ondersteund door ROM-NL) om </w:t>
      </w:r>
      <w:r w:rsidRPr="00E00AF9">
        <w:rPr>
          <w:rFonts w:cs="Segoe UI"/>
          <w:szCs w:val="18"/>
        </w:rPr>
        <w:t>innovatie en ondernemersch</w:t>
      </w:r>
      <w:r>
        <w:rPr>
          <w:rFonts w:cs="Segoe UI"/>
          <w:szCs w:val="18"/>
        </w:rPr>
        <w:t xml:space="preserve">ap te versnellen juicht het kabinet toe. Vanuit Defensie worden de TO2-instellingen nauw betrokken bij veiligheidsvraagstukken waarbij een brede samenwerking, zoals de evaluatie stelt, vereist is. Dat krijgt o.a. vorm via </w:t>
      </w:r>
      <w:proofErr w:type="spellStart"/>
      <w:r>
        <w:rPr>
          <w:rFonts w:cs="Segoe UI"/>
          <w:szCs w:val="18"/>
        </w:rPr>
        <w:t>Defport</w:t>
      </w:r>
      <w:proofErr w:type="spellEnd"/>
      <w:r>
        <w:rPr>
          <w:rFonts w:cs="Segoe UI"/>
          <w:szCs w:val="18"/>
        </w:rPr>
        <w:t xml:space="preserve"> </w:t>
      </w:r>
      <w:r w:rsidRPr="00BD2A9C">
        <w:rPr>
          <w:rFonts w:cs="Segoe UI"/>
          <w:szCs w:val="18"/>
        </w:rPr>
        <w:t>als bij het opbouwen van ecosystemen in de regio’s op de vijf NLD</w:t>
      </w:r>
      <w:r>
        <w:rPr>
          <w:rFonts w:cs="Segoe UI"/>
          <w:szCs w:val="18"/>
        </w:rPr>
        <w:t xml:space="preserve"> (focus)</w:t>
      </w:r>
      <w:r w:rsidRPr="00BD2A9C">
        <w:rPr>
          <w:rFonts w:cs="Segoe UI"/>
          <w:szCs w:val="18"/>
        </w:rPr>
        <w:t xml:space="preserve"> gebieden (slimme materialen, ruimtevaarttechnologie, </w:t>
      </w:r>
      <w:proofErr w:type="spellStart"/>
      <w:r w:rsidRPr="00BD2A9C">
        <w:rPr>
          <w:rFonts w:cs="Segoe UI"/>
          <w:szCs w:val="18"/>
        </w:rPr>
        <w:t>quantumtechnologie</w:t>
      </w:r>
      <w:proofErr w:type="spellEnd"/>
      <w:r w:rsidRPr="00BD2A9C">
        <w:rPr>
          <w:rFonts w:cs="Segoe UI"/>
          <w:szCs w:val="18"/>
        </w:rPr>
        <w:t xml:space="preserve">, intelligente systemen en sensoren), speerpunten voor </w:t>
      </w:r>
      <w:proofErr w:type="spellStart"/>
      <w:r w:rsidRPr="00BD2A9C">
        <w:rPr>
          <w:rFonts w:cs="Segoe UI"/>
          <w:szCs w:val="18"/>
        </w:rPr>
        <w:t>dual-use</w:t>
      </w:r>
      <w:proofErr w:type="spellEnd"/>
      <w:r w:rsidRPr="00BD2A9C">
        <w:rPr>
          <w:rFonts w:cs="Segoe UI"/>
          <w:szCs w:val="18"/>
        </w:rPr>
        <w:t xml:space="preserve"> innovatie, kennis en technologieontwikkeling. </w:t>
      </w:r>
    </w:p>
    <w:p w:rsidR="00C12859" w:rsidP="000E4C7A" w:rsidRDefault="00C12859" w14:paraId="083403A4" w14:textId="77777777">
      <w:pPr>
        <w:textAlignment w:val="baseline"/>
        <w:rPr>
          <w:rFonts w:cs="Segoe UI"/>
          <w:szCs w:val="18"/>
        </w:rPr>
      </w:pPr>
    </w:p>
    <w:p w:rsidR="00C12859" w:rsidP="000E4C7A" w:rsidRDefault="00C12859" w14:paraId="4E7C561C" w14:textId="77777777">
      <w:pPr>
        <w:textAlignment w:val="baseline"/>
        <w:rPr>
          <w:rFonts w:cs="Segoe UI"/>
          <w:szCs w:val="18"/>
        </w:rPr>
      </w:pPr>
      <w:r>
        <w:rPr>
          <w:rFonts w:cs="Segoe UI"/>
          <w:szCs w:val="18"/>
        </w:rPr>
        <w:t xml:space="preserve">Verder erkent het kabinet ook dat meer samenwerking met Europese partners heel belangrijk is. De Europese Commissie zet hier ook op in met het recent gepubliceerde </w:t>
      </w:r>
      <w:r w:rsidRPr="000442DF">
        <w:rPr>
          <w:rFonts w:cs="Segoe UI"/>
          <w:szCs w:val="18"/>
        </w:rPr>
        <w:t>Meerjarig Financieel Kader (MFK) 2028-2034</w:t>
      </w:r>
      <w:r>
        <w:rPr>
          <w:rFonts w:cs="Segoe UI"/>
          <w:szCs w:val="18"/>
        </w:rPr>
        <w:t xml:space="preserve">, om daarmee Nederland en </w:t>
      </w:r>
      <w:r w:rsidRPr="000442DF">
        <w:rPr>
          <w:rFonts w:cs="Segoe UI"/>
          <w:szCs w:val="18"/>
        </w:rPr>
        <w:t xml:space="preserve">Europa in staat </w:t>
      </w:r>
      <w:r>
        <w:rPr>
          <w:rFonts w:cs="Segoe UI"/>
          <w:szCs w:val="18"/>
        </w:rPr>
        <w:t xml:space="preserve">te </w:t>
      </w:r>
      <w:r w:rsidRPr="000442DF">
        <w:rPr>
          <w:rFonts w:cs="Segoe UI"/>
          <w:szCs w:val="18"/>
        </w:rPr>
        <w:t>stellen om onafhankelijk, welvarend, veilig en veerkrachtig te zijn in een tijd van geopolitieke en economische veranderingen.</w:t>
      </w:r>
      <w:r>
        <w:rPr>
          <w:rFonts w:cs="Segoe UI"/>
          <w:szCs w:val="18"/>
        </w:rPr>
        <w:t xml:space="preserve"> Het kabinet zal waar mogelijk de TO2-instellingen hiermee verder ondersteunen.</w:t>
      </w:r>
    </w:p>
    <w:p w:rsidR="00C12859" w:rsidP="000E4C7A" w:rsidRDefault="00C12859" w14:paraId="13005E78" w14:textId="77777777">
      <w:pPr>
        <w:textAlignment w:val="baseline"/>
        <w:rPr>
          <w:rFonts w:cs="Segoe UI"/>
          <w:szCs w:val="18"/>
        </w:rPr>
      </w:pPr>
    </w:p>
    <w:p w:rsidR="00C12859" w:rsidP="000E4C7A" w:rsidRDefault="00C12859" w14:paraId="1034E375" w14:textId="77777777">
      <w:pPr>
        <w:textAlignment w:val="baseline"/>
        <w:rPr>
          <w:rFonts w:cs="Segoe UI"/>
          <w:szCs w:val="18"/>
        </w:rPr>
      </w:pPr>
      <w:r w:rsidRPr="00E54C05">
        <w:rPr>
          <w:rFonts w:cs="Segoe UI"/>
          <w:szCs w:val="18"/>
        </w:rPr>
        <w:t>In het nieuwe strategisch kader 2026-2029 geeft</w:t>
      </w:r>
      <w:r>
        <w:rPr>
          <w:rFonts w:cs="Segoe UI"/>
          <w:szCs w:val="18"/>
        </w:rPr>
        <w:t xml:space="preserve"> de</w:t>
      </w:r>
      <w:r w:rsidRPr="00E54C05">
        <w:rPr>
          <w:rFonts w:cs="Segoe UI"/>
          <w:szCs w:val="18"/>
        </w:rPr>
        <w:t xml:space="preserve"> TO2</w:t>
      </w:r>
      <w:r>
        <w:rPr>
          <w:rFonts w:cs="Segoe UI"/>
          <w:szCs w:val="18"/>
        </w:rPr>
        <w:t>-federatie</w:t>
      </w:r>
      <w:r w:rsidRPr="00E54C05">
        <w:rPr>
          <w:rFonts w:cs="Segoe UI"/>
          <w:szCs w:val="18"/>
        </w:rPr>
        <w:t xml:space="preserve"> aan </w:t>
      </w:r>
      <w:r>
        <w:rPr>
          <w:rFonts w:cs="Segoe UI"/>
          <w:szCs w:val="18"/>
        </w:rPr>
        <w:t>dat ze op verschillende onderwerpen de</w:t>
      </w:r>
      <w:r w:rsidRPr="00E54C05">
        <w:rPr>
          <w:rFonts w:cs="Segoe UI"/>
          <w:szCs w:val="18"/>
        </w:rPr>
        <w:t xml:space="preserve"> komende jaren </w:t>
      </w:r>
      <w:r>
        <w:rPr>
          <w:rFonts w:cs="Segoe UI"/>
          <w:szCs w:val="18"/>
        </w:rPr>
        <w:t xml:space="preserve">meer gezamenlijk willen gaan optrekken en samenwerken, dit wordt in paragraaf 6 verder toegelicht. </w:t>
      </w:r>
      <w:r w:rsidRPr="00E54C05">
        <w:rPr>
          <w:rFonts w:cs="Segoe UI"/>
          <w:szCs w:val="18"/>
        </w:rPr>
        <w:t>Het kabinet is verheugd over d</w:t>
      </w:r>
      <w:r>
        <w:rPr>
          <w:rFonts w:cs="Segoe UI"/>
          <w:szCs w:val="18"/>
        </w:rPr>
        <w:t xml:space="preserve">eze gezamenlijke </w:t>
      </w:r>
      <w:r w:rsidRPr="00E54C05">
        <w:rPr>
          <w:rFonts w:cs="Segoe UI"/>
          <w:szCs w:val="18"/>
        </w:rPr>
        <w:t>inzet van de TO2</w:t>
      </w:r>
      <w:r>
        <w:rPr>
          <w:rFonts w:cs="Segoe UI"/>
          <w:szCs w:val="18"/>
        </w:rPr>
        <w:t>-federatie</w:t>
      </w:r>
      <w:r w:rsidRPr="00E54C05">
        <w:rPr>
          <w:rFonts w:cs="Segoe UI"/>
          <w:szCs w:val="18"/>
        </w:rPr>
        <w:t xml:space="preserve"> en gaat met hen in gesprek hoe </w:t>
      </w:r>
      <w:r>
        <w:rPr>
          <w:rFonts w:cs="Segoe UI"/>
          <w:szCs w:val="18"/>
        </w:rPr>
        <w:t>de departementen deze</w:t>
      </w:r>
      <w:r w:rsidRPr="00E54C05">
        <w:rPr>
          <w:rFonts w:cs="Segoe UI"/>
          <w:szCs w:val="18"/>
        </w:rPr>
        <w:t xml:space="preserve"> </w:t>
      </w:r>
      <w:r>
        <w:rPr>
          <w:rFonts w:cs="Segoe UI"/>
          <w:szCs w:val="18"/>
        </w:rPr>
        <w:t>activiteiten</w:t>
      </w:r>
      <w:r w:rsidRPr="00E54C05">
        <w:rPr>
          <w:rFonts w:cs="Segoe UI"/>
          <w:szCs w:val="18"/>
        </w:rPr>
        <w:t xml:space="preserve"> verder </w:t>
      </w:r>
      <w:r>
        <w:rPr>
          <w:rFonts w:cs="Segoe UI"/>
          <w:szCs w:val="18"/>
        </w:rPr>
        <w:t>kunnen</w:t>
      </w:r>
      <w:r w:rsidRPr="00E54C05">
        <w:rPr>
          <w:rFonts w:cs="Segoe UI"/>
          <w:szCs w:val="18"/>
        </w:rPr>
        <w:t xml:space="preserve"> ondersteunen</w:t>
      </w:r>
      <w:r>
        <w:rPr>
          <w:rFonts w:cs="Segoe UI"/>
          <w:szCs w:val="18"/>
        </w:rPr>
        <w:t>, zoals op het gebied van kennisveiligheid</w:t>
      </w:r>
      <w:r w:rsidRPr="00E54C05">
        <w:rPr>
          <w:rFonts w:cs="Segoe UI"/>
          <w:szCs w:val="18"/>
        </w:rPr>
        <w:t>.</w:t>
      </w:r>
      <w:r>
        <w:rPr>
          <w:rFonts w:cs="Segoe UI"/>
          <w:szCs w:val="18"/>
        </w:rPr>
        <w:t xml:space="preserve"> </w:t>
      </w:r>
    </w:p>
    <w:p w:rsidR="00C12859" w:rsidP="000E4C7A" w:rsidRDefault="00C12859" w14:paraId="5806CC61" w14:textId="77777777">
      <w:pPr>
        <w:textAlignment w:val="baseline"/>
        <w:rPr>
          <w:rFonts w:cs="Segoe UI"/>
          <w:szCs w:val="18"/>
        </w:rPr>
      </w:pPr>
    </w:p>
    <w:p w:rsidRPr="006A51CC" w:rsidR="00C12859" w:rsidP="000E4C7A" w:rsidRDefault="00C12859" w14:paraId="5CBD9BE2" w14:textId="659DDB7B">
      <w:pPr>
        <w:textAlignment w:val="baseline"/>
        <w:rPr>
          <w:rFonts w:cs="Segoe UI"/>
          <w:i/>
          <w:iCs/>
          <w:szCs w:val="18"/>
        </w:rPr>
      </w:pPr>
      <w:r>
        <w:rPr>
          <w:rFonts w:cs="Segoe UI"/>
          <w:b/>
          <w:bCs/>
          <w:szCs w:val="18"/>
        </w:rPr>
        <w:t xml:space="preserve">6. </w:t>
      </w:r>
      <w:r w:rsidRPr="000C2617">
        <w:rPr>
          <w:rFonts w:cs="Segoe UI"/>
          <w:b/>
          <w:bCs/>
          <w:szCs w:val="18"/>
        </w:rPr>
        <w:t xml:space="preserve">Goedkeuring strategische plannen 2026–2029, en Strategisch </w:t>
      </w:r>
      <w:r>
        <w:rPr>
          <w:rFonts w:cs="Segoe UI"/>
          <w:b/>
          <w:bCs/>
          <w:szCs w:val="18"/>
        </w:rPr>
        <w:t>k</w:t>
      </w:r>
      <w:r w:rsidRPr="000C2617">
        <w:rPr>
          <w:rFonts w:cs="Segoe UI"/>
          <w:b/>
          <w:bCs/>
          <w:szCs w:val="18"/>
        </w:rPr>
        <w:t>ader TO2-federatie </w:t>
      </w:r>
      <w:r w:rsidRPr="000C2617">
        <w:rPr>
          <w:rFonts w:cs="Segoe UI"/>
          <w:b/>
          <w:bCs/>
          <w:szCs w:val="18"/>
        </w:rPr>
        <w:br/>
      </w:r>
      <w:r w:rsidRPr="006A51CC">
        <w:rPr>
          <w:rFonts w:cs="Segoe UI"/>
          <w:i/>
          <w:iCs/>
          <w:szCs w:val="18"/>
        </w:rPr>
        <w:t>Strategische plannen 2026–2029 van de individuele TO2-instituten</w:t>
      </w:r>
    </w:p>
    <w:p w:rsidR="00C12859" w:rsidP="000E4C7A" w:rsidRDefault="00C12859" w14:paraId="7112073D" w14:textId="77777777">
      <w:pPr>
        <w:textAlignment w:val="baseline"/>
        <w:rPr>
          <w:rFonts w:cs="Segoe UI"/>
          <w:szCs w:val="18"/>
        </w:rPr>
      </w:pPr>
      <w:r w:rsidRPr="000C2617">
        <w:rPr>
          <w:rFonts w:cs="Segoe UI"/>
          <w:szCs w:val="18"/>
        </w:rPr>
        <w:t xml:space="preserve">De TO2-instellingen hebben </w:t>
      </w:r>
      <w:r>
        <w:rPr>
          <w:rFonts w:cs="Segoe UI"/>
          <w:szCs w:val="18"/>
        </w:rPr>
        <w:t xml:space="preserve">naar de mening van het kabinet </w:t>
      </w:r>
      <w:r w:rsidRPr="000C2617">
        <w:rPr>
          <w:rFonts w:cs="Segoe UI"/>
          <w:szCs w:val="18"/>
        </w:rPr>
        <w:t xml:space="preserve">de aanbevelingen uit de </w:t>
      </w:r>
      <w:r>
        <w:rPr>
          <w:rFonts w:cs="Segoe UI"/>
          <w:szCs w:val="18"/>
        </w:rPr>
        <w:t>evaluatie</w:t>
      </w:r>
      <w:r w:rsidRPr="000C2617">
        <w:rPr>
          <w:rFonts w:cs="Segoe UI"/>
          <w:szCs w:val="18"/>
        </w:rPr>
        <w:t xml:space="preserve"> verwerkt in hun strategische plannen voor de jaren 2026–2029. </w:t>
      </w:r>
      <w:r>
        <w:rPr>
          <w:rFonts w:cs="Segoe UI"/>
          <w:szCs w:val="18"/>
        </w:rPr>
        <w:t xml:space="preserve">Op basis daarvan concludeert het kabinet dat ze goedkeuring kan verlenen aan de strategische plannen van </w:t>
      </w:r>
      <w:r w:rsidRPr="000C2617">
        <w:rPr>
          <w:rFonts w:cs="Segoe UI"/>
          <w:szCs w:val="18"/>
        </w:rPr>
        <w:t>TNO, Deltares, NLR en MARIN</w:t>
      </w:r>
      <w:r>
        <w:rPr>
          <w:rFonts w:cs="Segoe UI"/>
          <w:szCs w:val="18"/>
        </w:rPr>
        <w:t xml:space="preserve"> en WR</w:t>
      </w:r>
      <w:r w:rsidRPr="000C2617">
        <w:rPr>
          <w:rFonts w:cs="Segoe UI"/>
          <w:szCs w:val="18"/>
        </w:rPr>
        <w:t xml:space="preserve">. De instellingen </w:t>
      </w:r>
      <w:r w:rsidRPr="000C2617">
        <w:rPr>
          <w:rFonts w:cs="Segoe UI"/>
          <w:szCs w:val="18"/>
        </w:rPr>
        <w:lastRenderedPageBreak/>
        <w:t xml:space="preserve">worden per brief op de hoogte gesteld van dit besluit. </w:t>
      </w:r>
      <w:r>
        <w:rPr>
          <w:rFonts w:cs="Segoe UI"/>
          <w:szCs w:val="18"/>
        </w:rPr>
        <w:t>U</w:t>
      </w:r>
      <w:r w:rsidRPr="000C2617">
        <w:rPr>
          <w:rFonts w:cs="Segoe UI"/>
          <w:szCs w:val="18"/>
        </w:rPr>
        <w:t xml:space="preserve">it de plannen blijkt dat de TO2-instellingen de aanbevelingen van de commissie voortvarend </w:t>
      </w:r>
      <w:r>
        <w:rPr>
          <w:rFonts w:cs="Segoe UI"/>
          <w:szCs w:val="18"/>
        </w:rPr>
        <w:t xml:space="preserve">willen </w:t>
      </w:r>
      <w:r w:rsidRPr="000C2617">
        <w:rPr>
          <w:rFonts w:cs="Segoe UI"/>
          <w:szCs w:val="18"/>
        </w:rPr>
        <w:t xml:space="preserve">gaan oppakken, en dat dit leidt tot een versterkte aansluiting op het </w:t>
      </w:r>
      <w:proofErr w:type="spellStart"/>
      <w:r>
        <w:rPr>
          <w:rFonts w:cs="Segoe UI"/>
          <w:szCs w:val="18"/>
        </w:rPr>
        <w:t>missiegedreven</w:t>
      </w:r>
      <w:proofErr w:type="spellEnd"/>
      <w:r>
        <w:rPr>
          <w:rFonts w:cs="Segoe UI"/>
          <w:szCs w:val="18"/>
        </w:rPr>
        <w:t xml:space="preserve"> innovatiebeleid, de Nederlandse kennisbasis</w:t>
      </w:r>
      <w:r w:rsidRPr="000C2617">
        <w:rPr>
          <w:rFonts w:cs="Segoe UI"/>
          <w:szCs w:val="18"/>
        </w:rPr>
        <w:t xml:space="preserve"> </w:t>
      </w:r>
      <w:r w:rsidRPr="499CF9DC">
        <w:rPr>
          <w:rFonts w:cs="Segoe UI"/>
          <w:szCs w:val="18"/>
        </w:rPr>
        <w:t xml:space="preserve">en </w:t>
      </w:r>
      <w:r>
        <w:rPr>
          <w:rFonts w:cs="Segoe UI"/>
          <w:szCs w:val="18"/>
        </w:rPr>
        <w:t xml:space="preserve">de </w:t>
      </w:r>
      <w:r w:rsidRPr="499CF9DC">
        <w:rPr>
          <w:rFonts w:cs="Segoe UI"/>
          <w:szCs w:val="18"/>
        </w:rPr>
        <w:t xml:space="preserve">kennisbehoeften van departementen. </w:t>
      </w:r>
      <w:r>
        <w:rPr>
          <w:rFonts w:cs="Segoe UI"/>
          <w:szCs w:val="18"/>
        </w:rPr>
        <w:t>Het kabinet heeft</w:t>
      </w:r>
      <w:r w:rsidRPr="499CF9DC">
        <w:rPr>
          <w:rFonts w:cs="Segoe UI"/>
          <w:szCs w:val="18"/>
        </w:rPr>
        <w:t xml:space="preserve"> er dan ook vertrouwen in dat de plannen de komende jaren een uitstekende bijdrage zullen leveren aan het oplossen van de grote maatschappelijke uitdagingen en het versterken van het </w:t>
      </w:r>
      <w:r>
        <w:rPr>
          <w:rFonts w:cs="Segoe UI"/>
          <w:szCs w:val="18"/>
        </w:rPr>
        <w:t>toekomstig</w:t>
      </w:r>
      <w:r w:rsidRPr="499CF9DC">
        <w:rPr>
          <w:rFonts w:cs="Segoe UI"/>
          <w:szCs w:val="18"/>
        </w:rPr>
        <w:t xml:space="preserve"> verdienvermogen van ons land.</w:t>
      </w:r>
      <w:r>
        <w:rPr>
          <w:rFonts w:cs="Segoe UI"/>
          <w:szCs w:val="18"/>
        </w:rPr>
        <w:t xml:space="preserve"> De departementen zullen de TO2-instellingen waar mogelijk hierbij ondersteunen.</w:t>
      </w:r>
    </w:p>
    <w:p w:rsidRPr="00B6431A" w:rsidR="00C12859" w:rsidP="000E4C7A" w:rsidRDefault="00C12859" w14:paraId="5BAC9CB4" w14:textId="77777777">
      <w:pPr>
        <w:textAlignment w:val="baseline"/>
        <w:rPr>
          <w:rFonts w:cs="Segoe UI"/>
          <w:szCs w:val="18"/>
        </w:rPr>
      </w:pPr>
    </w:p>
    <w:p w:rsidRPr="006A51CC" w:rsidR="00C12859" w:rsidP="000E4C7A" w:rsidRDefault="00C12859" w14:paraId="080494D0" w14:textId="77777777">
      <w:pPr>
        <w:textAlignment w:val="baseline"/>
        <w:rPr>
          <w:rFonts w:cs="Segoe UI"/>
          <w:i/>
          <w:iCs/>
          <w:szCs w:val="18"/>
        </w:rPr>
      </w:pPr>
      <w:r w:rsidRPr="006A51CC">
        <w:rPr>
          <w:rFonts w:cs="Segoe UI"/>
          <w:i/>
          <w:iCs/>
          <w:szCs w:val="18"/>
        </w:rPr>
        <w:t xml:space="preserve">Strategisch </w:t>
      </w:r>
      <w:r>
        <w:rPr>
          <w:rFonts w:cs="Segoe UI"/>
          <w:i/>
          <w:iCs/>
          <w:szCs w:val="18"/>
        </w:rPr>
        <w:t>k</w:t>
      </w:r>
      <w:r w:rsidRPr="006A51CC">
        <w:rPr>
          <w:rFonts w:cs="Segoe UI"/>
          <w:i/>
          <w:iCs/>
          <w:szCs w:val="18"/>
        </w:rPr>
        <w:t>ader TO2-federatie</w:t>
      </w:r>
      <w:r>
        <w:rPr>
          <w:rFonts w:cs="Segoe UI"/>
          <w:i/>
          <w:iCs/>
          <w:szCs w:val="18"/>
        </w:rPr>
        <w:t xml:space="preserve"> 2026-2029</w:t>
      </w:r>
    </w:p>
    <w:p w:rsidR="00C12859" w:rsidP="000E4C7A" w:rsidRDefault="00C12859" w14:paraId="32CDA6DC" w14:textId="77777777">
      <w:pPr>
        <w:textAlignment w:val="baseline"/>
        <w:rPr>
          <w:rFonts w:cs="Segoe UI"/>
          <w:szCs w:val="18"/>
        </w:rPr>
      </w:pPr>
      <w:r w:rsidRPr="000C2617">
        <w:rPr>
          <w:rFonts w:cs="Segoe UI"/>
          <w:szCs w:val="18"/>
        </w:rPr>
        <w:t xml:space="preserve">De TO2-federatie </w:t>
      </w:r>
      <w:r>
        <w:rPr>
          <w:rFonts w:cs="Segoe UI"/>
          <w:szCs w:val="18"/>
        </w:rPr>
        <w:t>laat</w:t>
      </w:r>
      <w:r w:rsidRPr="000C2617">
        <w:rPr>
          <w:rFonts w:cs="Segoe UI"/>
          <w:szCs w:val="18"/>
        </w:rPr>
        <w:t xml:space="preserve"> in het nieuwe strategisch kader voor de periode 2026-2029 ‘Kennis omzetten in kansen’,</w:t>
      </w:r>
      <w:r>
        <w:rPr>
          <w:rFonts w:cs="Segoe UI"/>
          <w:szCs w:val="18"/>
        </w:rPr>
        <w:t xml:space="preserve"> op een overtuigende wijze </w:t>
      </w:r>
      <w:r w:rsidRPr="000C2617">
        <w:rPr>
          <w:rFonts w:cs="Segoe UI"/>
          <w:szCs w:val="18"/>
        </w:rPr>
        <w:t xml:space="preserve">aangegeven met welke gezamenlijke ambities </w:t>
      </w:r>
      <w:r>
        <w:rPr>
          <w:rFonts w:cs="Segoe UI"/>
          <w:szCs w:val="18"/>
        </w:rPr>
        <w:t xml:space="preserve">de </w:t>
      </w:r>
      <w:r w:rsidRPr="000C2617">
        <w:rPr>
          <w:rFonts w:cs="Segoe UI"/>
          <w:szCs w:val="18"/>
        </w:rPr>
        <w:t xml:space="preserve">TO2-instellingen zich </w:t>
      </w:r>
      <w:r>
        <w:rPr>
          <w:rFonts w:cs="Segoe UI"/>
          <w:szCs w:val="18"/>
        </w:rPr>
        <w:t xml:space="preserve">gezamenlijk </w:t>
      </w:r>
      <w:r w:rsidRPr="000C2617">
        <w:rPr>
          <w:rFonts w:cs="Segoe UI"/>
          <w:szCs w:val="18"/>
        </w:rPr>
        <w:t>gaan inzetten</w:t>
      </w:r>
      <w:r w:rsidRPr="499CF9DC">
        <w:rPr>
          <w:rFonts w:cs="Segoe UI"/>
          <w:szCs w:val="18"/>
        </w:rPr>
        <w:t xml:space="preserve"> om de kennisbasis en innovatiekracht van Nederland te versterken.</w:t>
      </w:r>
      <w:r>
        <w:rPr>
          <w:rFonts w:cs="Segoe UI"/>
          <w:szCs w:val="18"/>
        </w:rPr>
        <w:t xml:space="preserve"> Het kabinet verleent daarom goedkeuring aan dit strategisch kader, en zal waar mogelijk de TO2-instellingen ondersteunen om deze ambities te verwezenlijken.</w:t>
      </w:r>
    </w:p>
    <w:p w:rsidR="00C12859" w:rsidP="000E4C7A" w:rsidRDefault="00C12859" w14:paraId="168721B6" w14:textId="77777777">
      <w:pPr>
        <w:textAlignment w:val="baseline"/>
        <w:rPr>
          <w:rFonts w:cs="Segoe UI"/>
          <w:szCs w:val="18"/>
        </w:rPr>
      </w:pPr>
    </w:p>
    <w:p w:rsidR="00E37543" w:rsidP="000E4C7A" w:rsidRDefault="00E37543" w14:paraId="16FC71BD" w14:textId="77777777">
      <w:pPr>
        <w:textAlignment w:val="baseline"/>
        <w:rPr>
          <w:rFonts w:cs="Segoe UI"/>
          <w:szCs w:val="18"/>
        </w:rPr>
      </w:pPr>
    </w:p>
    <w:p w:rsidR="00906886" w:rsidP="00603E2F" w:rsidRDefault="00C12859" w14:paraId="49964FBD" w14:textId="16F71319">
      <w:pPr>
        <w:textAlignment w:val="baseline"/>
        <w:rPr>
          <w:rFonts w:cs="Segoe UI"/>
          <w:b/>
          <w:bCs/>
          <w:szCs w:val="18"/>
        </w:rPr>
      </w:pPr>
      <w:r w:rsidRPr="0000050D">
        <w:rPr>
          <w:rFonts w:cs="Segoe UI"/>
          <w:noProof/>
          <w:szCs w:val="18"/>
        </w:rPr>
        <w:lastRenderedPageBreak/>
        <mc:AlternateContent>
          <mc:Choice Requires="wps">
            <w:drawing>
              <wp:anchor distT="45720" distB="45720" distL="114300" distR="114300" simplePos="0" relativeHeight="251655168" behindDoc="0" locked="0" layoutInCell="1" allowOverlap="1" wp14:editId="51E39F89" wp14:anchorId="68098FEF">
                <wp:simplePos x="0" y="0"/>
                <wp:positionH relativeFrom="margin">
                  <wp:align>left</wp:align>
                </wp:positionH>
                <wp:positionV relativeFrom="paragraph">
                  <wp:posOffset>0</wp:posOffset>
                </wp:positionV>
                <wp:extent cx="4714875" cy="1404620"/>
                <wp:effectExtent l="0" t="0" r="28575" b="26670"/>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404620"/>
                        </a:xfrm>
                        <a:prstGeom prst="rect">
                          <a:avLst/>
                        </a:prstGeom>
                        <a:solidFill>
                          <a:srgbClr val="FFFFFF"/>
                        </a:solidFill>
                        <a:ln w="9525">
                          <a:solidFill>
                            <a:srgbClr val="000000"/>
                          </a:solidFill>
                          <a:miter lim="800000"/>
                          <a:headEnd/>
                          <a:tailEnd/>
                        </a:ln>
                      </wps:spPr>
                      <wps:txbx>
                        <w:txbxContent>
                          <w:p w:rsidRPr="00951CE8" w:rsidR="00C12859" w:rsidP="00C12859" w:rsidRDefault="00C12859" w14:paraId="7BA4F437" w14:textId="77777777">
                            <w:pPr>
                              <w:spacing w:line="240" w:lineRule="auto"/>
                              <w:textAlignment w:val="baseline"/>
                              <w:rPr>
                                <w:rFonts w:cs="Segoe UI"/>
                                <w:i/>
                                <w:iCs/>
                                <w:sz w:val="16"/>
                                <w:szCs w:val="16"/>
                              </w:rPr>
                            </w:pPr>
                            <w:r w:rsidRPr="00951CE8">
                              <w:rPr>
                                <w:rFonts w:cs="Segoe UI"/>
                                <w:i/>
                                <w:iCs/>
                                <w:sz w:val="16"/>
                                <w:szCs w:val="16"/>
                              </w:rPr>
                              <w:t xml:space="preserve">De TO2-instellingen zijn </w:t>
                            </w:r>
                            <w:r>
                              <w:rPr>
                                <w:rFonts w:cs="Segoe UI"/>
                                <w:i/>
                                <w:iCs/>
                                <w:sz w:val="16"/>
                                <w:szCs w:val="16"/>
                              </w:rPr>
                              <w:t xml:space="preserve">in de periode 2026-2029 </w:t>
                            </w:r>
                            <w:r w:rsidRPr="00951CE8">
                              <w:rPr>
                                <w:rFonts w:cs="Segoe UI"/>
                                <w:i/>
                                <w:iCs/>
                                <w:sz w:val="16"/>
                                <w:szCs w:val="16"/>
                              </w:rPr>
                              <w:t>samen van plan om:</w:t>
                            </w:r>
                          </w:p>
                          <w:p w:rsidRPr="00951CE8" w:rsidR="00C12859" w:rsidP="00C12859" w:rsidRDefault="00C12859" w14:paraId="0239CAA9"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Duidelijker te communiceren dat ze bij nationale en Europese samenwerkingstrajecten een bredere, orkestrerende rol kunnen spelen als verbinder en innovatieaanjager.</w:t>
                            </w:r>
                          </w:p>
                          <w:p w:rsidRPr="00951CE8" w:rsidR="00C12859" w:rsidP="00C12859" w:rsidRDefault="00C12859" w14:paraId="7E205F6D"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 xml:space="preserve">Meer onderling af te stemmen, meer te coördineren en meer </w:t>
                            </w:r>
                            <w:r>
                              <w:rPr>
                                <w:rFonts w:ascii="Verdana" w:hAnsi="Verdana" w:eastAsia="Times New Roman" w:cs="Segoe UI"/>
                                <w:i/>
                                <w:iCs/>
                                <w:kern w:val="0"/>
                                <w:sz w:val="16"/>
                                <w:szCs w:val="16"/>
                                <w:lang w:eastAsia="nl-NL"/>
                                <w14:ligatures w14:val="none"/>
                              </w:rPr>
                              <w:t xml:space="preserve">in </w:t>
                            </w:r>
                            <w:r w:rsidRPr="00951CE8">
                              <w:rPr>
                                <w:rFonts w:ascii="Verdana" w:hAnsi="Verdana" w:eastAsia="Times New Roman" w:cs="Segoe UI"/>
                                <w:i/>
                                <w:iCs/>
                                <w:kern w:val="0"/>
                                <w:sz w:val="16"/>
                                <w:szCs w:val="16"/>
                                <w:lang w:eastAsia="nl-NL"/>
                                <w14:ligatures w14:val="none"/>
                              </w:rPr>
                              <w:t>gezamenlijk</w:t>
                            </w:r>
                            <w:r>
                              <w:rPr>
                                <w:rFonts w:ascii="Verdana" w:hAnsi="Verdana" w:eastAsia="Times New Roman" w:cs="Segoe UI"/>
                                <w:i/>
                                <w:iCs/>
                                <w:kern w:val="0"/>
                                <w:sz w:val="16"/>
                                <w:szCs w:val="16"/>
                                <w:lang w:eastAsia="nl-NL"/>
                                <w14:ligatures w14:val="none"/>
                              </w:rPr>
                              <w:t>heid</w:t>
                            </w:r>
                            <w:r w:rsidRPr="00951CE8">
                              <w:rPr>
                                <w:rFonts w:ascii="Verdana" w:hAnsi="Verdana" w:eastAsia="Times New Roman" w:cs="Segoe UI"/>
                                <w:i/>
                                <w:iCs/>
                                <w:kern w:val="0"/>
                                <w:sz w:val="16"/>
                                <w:szCs w:val="16"/>
                                <w:lang w:eastAsia="nl-NL"/>
                                <w14:ligatures w14:val="none"/>
                              </w:rPr>
                              <w:t xml:space="preserve"> technologie te ontwikkelen. </w:t>
                            </w:r>
                          </w:p>
                          <w:p w:rsidRPr="00951CE8" w:rsidR="00C12859" w:rsidP="00C12859" w:rsidRDefault="00C12859" w14:paraId="3AF9D4FB"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 xml:space="preserve">Onderling af te stemmen hoe ze het gebruik van hun faciliteiten verder kunnen optimaliseren binnen Nederland en Europa en hoe ze die nog beter toegankelijk kunnen maken en met de overheid in overleg te gaan over een structurele aanpak van met name de grote faciliteiten. </w:t>
                            </w:r>
                          </w:p>
                          <w:p w:rsidRPr="00951CE8" w:rsidR="00C12859" w:rsidP="00C12859" w:rsidRDefault="00C12859" w14:paraId="1D6C7FD2"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Private en publieke partijen actief te helpen om hun R&amp;D-activiteiten naar een hoger niveau te tillen.</w:t>
                            </w:r>
                          </w:p>
                          <w:p w:rsidRPr="00951CE8" w:rsidR="00C12859" w:rsidP="00C12859" w:rsidRDefault="00C12859" w14:paraId="66705E93"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 xml:space="preserve">Samen met publieke en private partijen bij te dragen aan de weerbaarheid van Nederland . </w:t>
                            </w:r>
                          </w:p>
                          <w:p w:rsidRPr="00951CE8" w:rsidR="00C12859" w:rsidP="00C12859" w:rsidRDefault="00C12859" w14:paraId="7FE90B95"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Samen met andere partijen digitale systemen ontwikkelen, en de opgedane kennis daarover te delen met publieke en private partijen.</w:t>
                            </w:r>
                          </w:p>
                          <w:p w:rsidRPr="00951CE8" w:rsidR="00C12859" w:rsidP="00C12859" w:rsidRDefault="00C12859" w14:paraId="2A6E5FB2"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 xml:space="preserve">Met hun private partners het gesprek aangaan over hoe ze de tijdens de Nationale Groeifonds-trajecten opgedane kennis verder kunnen brengen met een nieuwe thematische aanpak, waarbij ze optimaal gebruik willen maken van waar we in Nederland goed in zijn – of goed in willen worden – en waarbij ze tevens oog hebben voor de kansen die Europa biedt. </w:t>
                            </w:r>
                          </w:p>
                          <w:p w:rsidRPr="00951CE8" w:rsidR="00C12859" w:rsidP="00C12859" w:rsidRDefault="00C12859" w14:paraId="675A0036"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 xml:space="preserve">In hun communicatie vaker en nadrukkelijker aangeven dat ze er ook voor mkb’ers zijn, actiever de samenwerking met hogescholen opzoeken, en gezamenlijk trajecten starten om mkb’ers op een laagdrempelige manier te helpen sneller tot innovatieve producten of diensten te komen. </w:t>
                            </w:r>
                          </w:p>
                          <w:p w:rsidRPr="00951CE8" w:rsidR="00C12859" w:rsidP="00C12859" w:rsidRDefault="00C12859" w14:paraId="02C6FB93"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 xml:space="preserve">Samen met universiteiten en hogescholen – en waar relevant met het mbo – een duidelijke verdieping aanbrengen in de onderlinge samenwerking. </w:t>
                            </w:r>
                          </w:p>
                          <w:p w:rsidRPr="00951CE8" w:rsidR="00C12859" w:rsidP="00C12859" w:rsidRDefault="00C12859" w14:paraId="26ADF5B8"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 xml:space="preserve">Een Science Academy op te richten om experts van de vijf TO2-instellingen de gelegenheid te bieden actiever kennis en best practices te delen, en meer aandacht te besteden aan dossiers die de individuele instituten overstijgen en waarbij ze samen een grotere impact kunnen realiseren. </w:t>
                            </w:r>
                          </w:p>
                          <w:p w:rsidRPr="00951CE8" w:rsidR="00C12859" w:rsidP="00C12859" w:rsidRDefault="00C12859" w14:paraId="7AB859FA"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 xml:space="preserve">Zich nadrukkelijker op Europese samenwerking te richten en gezamenlijk te bouwen aan een sterker portfolio van innovatieprojecten die bijdragen aan de concurrentiekracht van Nederland én Europa. </w:t>
                            </w:r>
                          </w:p>
                          <w:p w:rsidRPr="00951CE8" w:rsidR="00C12859" w:rsidP="00C12859" w:rsidRDefault="00C12859" w14:paraId="0D60BD44"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Samen met de overheid te kijken waar de grootste kansen liggen op het gebied van onderzoek en innovatie.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0;margin-top:0;width:371.25pt;height:110.6pt;z-index:2516551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" w14:anchorId="68098FEF">
                <v:textbox style="mso-fit-shape-to-text:t">
                  <w:txbxContent>
                    <w:p w:rsidRPr="00951CE8" w:rsidR="00C12859" w:rsidP="00C12859" w:rsidRDefault="00C12859" w14:paraId="7BA4F437" w14:textId="77777777">
                      <w:pPr>
                        <w:spacing w:line="240" w:lineRule="auto"/>
                        <w:textAlignment w:val="baseline"/>
                        <w:rPr>
                          <w:rFonts w:cs="Segoe UI"/>
                          <w:i/>
                          <w:iCs/>
                          <w:sz w:val="16"/>
                          <w:szCs w:val="16"/>
                        </w:rPr>
                      </w:pPr>
                      <w:r w:rsidRPr="00951CE8">
                        <w:rPr>
                          <w:rFonts w:cs="Segoe UI"/>
                          <w:i/>
                          <w:iCs/>
                          <w:sz w:val="16"/>
                          <w:szCs w:val="16"/>
                        </w:rPr>
                        <w:t xml:space="preserve">De TO2-instellingen zijn </w:t>
                      </w:r>
                      <w:r>
                        <w:rPr>
                          <w:rFonts w:cs="Segoe UI"/>
                          <w:i/>
                          <w:iCs/>
                          <w:sz w:val="16"/>
                          <w:szCs w:val="16"/>
                        </w:rPr>
                        <w:t xml:space="preserve">in de periode 2026-2029 </w:t>
                      </w:r>
                      <w:r w:rsidRPr="00951CE8">
                        <w:rPr>
                          <w:rFonts w:cs="Segoe UI"/>
                          <w:i/>
                          <w:iCs/>
                          <w:sz w:val="16"/>
                          <w:szCs w:val="16"/>
                        </w:rPr>
                        <w:t>samen van plan om:</w:t>
                      </w:r>
                    </w:p>
                    <w:p w:rsidRPr="00951CE8" w:rsidR="00C12859" w:rsidP="00C12859" w:rsidRDefault="00C12859" w14:paraId="0239CAA9"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Duidelijker te communiceren dat ze bij nationale en Europese samenwerkingstrajecten een bredere, orkestrerende rol kunnen spelen als verbinder en innovatieaanjager.</w:t>
                      </w:r>
                    </w:p>
                    <w:p w:rsidRPr="00951CE8" w:rsidR="00C12859" w:rsidP="00C12859" w:rsidRDefault="00C12859" w14:paraId="7E205F6D"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 xml:space="preserve">Meer onderling af te stemmen, meer te coördineren en meer </w:t>
                      </w:r>
                      <w:r>
                        <w:rPr>
                          <w:rFonts w:ascii="Verdana" w:hAnsi="Verdana" w:eastAsia="Times New Roman" w:cs="Segoe UI"/>
                          <w:i/>
                          <w:iCs/>
                          <w:kern w:val="0"/>
                          <w:sz w:val="16"/>
                          <w:szCs w:val="16"/>
                          <w:lang w:eastAsia="nl-NL"/>
                          <w14:ligatures w14:val="none"/>
                        </w:rPr>
                        <w:t xml:space="preserve">in </w:t>
                      </w:r>
                      <w:r w:rsidRPr="00951CE8">
                        <w:rPr>
                          <w:rFonts w:ascii="Verdana" w:hAnsi="Verdana" w:eastAsia="Times New Roman" w:cs="Segoe UI"/>
                          <w:i/>
                          <w:iCs/>
                          <w:kern w:val="0"/>
                          <w:sz w:val="16"/>
                          <w:szCs w:val="16"/>
                          <w:lang w:eastAsia="nl-NL"/>
                          <w14:ligatures w14:val="none"/>
                        </w:rPr>
                        <w:t>gezamenlijk</w:t>
                      </w:r>
                      <w:r>
                        <w:rPr>
                          <w:rFonts w:ascii="Verdana" w:hAnsi="Verdana" w:eastAsia="Times New Roman" w:cs="Segoe UI"/>
                          <w:i/>
                          <w:iCs/>
                          <w:kern w:val="0"/>
                          <w:sz w:val="16"/>
                          <w:szCs w:val="16"/>
                          <w:lang w:eastAsia="nl-NL"/>
                          <w14:ligatures w14:val="none"/>
                        </w:rPr>
                        <w:t>heid</w:t>
                      </w:r>
                      <w:r w:rsidRPr="00951CE8">
                        <w:rPr>
                          <w:rFonts w:ascii="Verdana" w:hAnsi="Verdana" w:eastAsia="Times New Roman" w:cs="Segoe UI"/>
                          <w:i/>
                          <w:iCs/>
                          <w:kern w:val="0"/>
                          <w:sz w:val="16"/>
                          <w:szCs w:val="16"/>
                          <w:lang w:eastAsia="nl-NL"/>
                          <w14:ligatures w14:val="none"/>
                        </w:rPr>
                        <w:t xml:space="preserve"> technologie te ontwikkelen. </w:t>
                      </w:r>
                    </w:p>
                    <w:p w:rsidRPr="00951CE8" w:rsidR="00C12859" w:rsidP="00C12859" w:rsidRDefault="00C12859" w14:paraId="3AF9D4FB"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 xml:space="preserve">Onderling af te stemmen hoe ze het gebruik van hun faciliteiten verder kunnen optimaliseren binnen Nederland en Europa en hoe ze die nog beter toegankelijk kunnen maken en met de overheid in overleg te gaan over een structurele aanpak van met name de grote faciliteiten. </w:t>
                      </w:r>
                    </w:p>
                    <w:p w:rsidRPr="00951CE8" w:rsidR="00C12859" w:rsidP="00C12859" w:rsidRDefault="00C12859" w14:paraId="1D6C7FD2"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Private en publieke partijen actief te helpen om hun R&amp;D-activiteiten naar een hoger niveau te tillen.</w:t>
                      </w:r>
                    </w:p>
                    <w:p w:rsidRPr="00951CE8" w:rsidR="00C12859" w:rsidP="00C12859" w:rsidRDefault="00C12859" w14:paraId="66705E93"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 xml:space="preserve">Samen met publieke en private partijen bij te dragen aan de weerbaarheid van Nederland . </w:t>
                      </w:r>
                    </w:p>
                    <w:p w:rsidRPr="00951CE8" w:rsidR="00C12859" w:rsidP="00C12859" w:rsidRDefault="00C12859" w14:paraId="7FE90B95"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Samen met andere partijen digitale systemen ontwikkelen, en de opgedane kennis daarover te delen met publieke en private partijen.</w:t>
                      </w:r>
                    </w:p>
                    <w:p w:rsidRPr="00951CE8" w:rsidR="00C12859" w:rsidP="00C12859" w:rsidRDefault="00C12859" w14:paraId="2A6E5FB2"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 xml:space="preserve">Met hun private partners het gesprek aangaan over hoe ze de tijdens de Nationale Groeifonds-trajecten opgedane kennis verder kunnen brengen met een nieuwe thematische aanpak, waarbij ze optimaal gebruik willen maken van waar we in Nederland goed in zijn – of goed in willen worden – en waarbij ze tevens oog hebben voor de kansen die Europa biedt. </w:t>
                      </w:r>
                    </w:p>
                    <w:p w:rsidRPr="00951CE8" w:rsidR="00C12859" w:rsidP="00C12859" w:rsidRDefault="00C12859" w14:paraId="675A0036"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 xml:space="preserve">In hun communicatie vaker en nadrukkelijker aangeven dat ze er ook voor mkb’ers zijn, actiever de samenwerking met hogescholen opzoeken, en gezamenlijk trajecten starten om mkb’ers op een laagdrempelige manier te helpen sneller tot innovatieve producten of diensten te komen. </w:t>
                      </w:r>
                    </w:p>
                    <w:p w:rsidRPr="00951CE8" w:rsidR="00C12859" w:rsidP="00C12859" w:rsidRDefault="00C12859" w14:paraId="02C6FB93"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 xml:space="preserve">Samen met universiteiten en hogescholen – en waar relevant met het mbo – een duidelijke verdieping aanbrengen in de onderlinge samenwerking. </w:t>
                      </w:r>
                    </w:p>
                    <w:p w:rsidRPr="00951CE8" w:rsidR="00C12859" w:rsidP="00C12859" w:rsidRDefault="00C12859" w14:paraId="26ADF5B8"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 xml:space="preserve">Een Science Academy op te richten om experts van de vijf TO2-instellingen de gelegenheid te bieden actiever kennis en best practices te delen, en meer aandacht te besteden aan dossiers die de individuele instituten overstijgen en waarbij ze samen een grotere impact kunnen realiseren. </w:t>
                      </w:r>
                    </w:p>
                    <w:p w:rsidRPr="00951CE8" w:rsidR="00C12859" w:rsidP="00C12859" w:rsidRDefault="00C12859" w14:paraId="7AB859FA"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 xml:space="preserve">Zich nadrukkelijker op Europese samenwerking te richten en gezamenlijk te bouwen aan een sterker portfolio van innovatieprojecten die bijdragen aan de concurrentiekracht van Nederland én Europa. </w:t>
                      </w:r>
                    </w:p>
                    <w:p w:rsidRPr="00951CE8" w:rsidR="00C12859" w:rsidP="00C12859" w:rsidRDefault="00C12859" w14:paraId="0D60BD44" w14:textId="77777777">
                      <w:pPr>
                        <w:pStyle w:val="Lijstalinea"/>
                        <w:numPr>
                          <w:ilvl w:val="0"/>
                          <w:numId w:val="20"/>
                        </w:numPr>
                        <w:spacing w:after="0" w:line="240" w:lineRule="auto"/>
                        <w:textAlignment w:val="baseline"/>
                        <w:rPr>
                          <w:rFonts w:ascii="Verdana" w:hAnsi="Verdana" w:eastAsia="Times New Roman" w:cs="Segoe UI"/>
                          <w:i/>
                          <w:iCs/>
                          <w:kern w:val="0"/>
                          <w:sz w:val="16"/>
                          <w:szCs w:val="16"/>
                          <w:lang w:eastAsia="nl-NL"/>
                          <w14:ligatures w14:val="none"/>
                        </w:rPr>
                      </w:pPr>
                      <w:r w:rsidRPr="00951CE8">
                        <w:rPr>
                          <w:rFonts w:ascii="Verdana" w:hAnsi="Verdana" w:eastAsia="Times New Roman" w:cs="Segoe UI"/>
                          <w:i/>
                          <w:iCs/>
                          <w:kern w:val="0"/>
                          <w:sz w:val="16"/>
                          <w:szCs w:val="16"/>
                          <w:lang w:eastAsia="nl-NL"/>
                          <w14:ligatures w14:val="none"/>
                        </w:rPr>
                        <w:t>Samen met de overheid te kijken waar de grootste kansen liggen op het gebied van onderzoek en innovatie.</w:t>
                      </w:r>
                    </w:p>
                  </w:txbxContent>
                </v:textbox>
                <w10:wrap type="topAndBottom" anchorx="margin"/>
              </v:shape>
            </w:pict>
          </mc:Fallback>
        </mc:AlternateContent>
      </w:r>
      <w:r w:rsidR="00906886">
        <w:rPr>
          <w:rFonts w:cs="Segoe UI"/>
          <w:b/>
          <w:bCs/>
          <w:szCs w:val="18"/>
        </w:rPr>
        <w:br w:type="page"/>
      </w:r>
    </w:p>
    <w:p w:rsidR="00E37543" w:rsidP="000E4C7A" w:rsidRDefault="00E37543" w14:paraId="7B39C7F7" w14:textId="77777777">
      <w:pPr>
        <w:textAlignment w:val="baseline"/>
        <w:rPr>
          <w:rFonts w:cs="Segoe UI"/>
          <w:b/>
          <w:bCs/>
          <w:szCs w:val="18"/>
        </w:rPr>
      </w:pPr>
    </w:p>
    <w:p w:rsidR="00C12859" w:rsidP="000E4C7A" w:rsidRDefault="00C12859" w14:paraId="7F1A57AD" w14:textId="43C3CCD8">
      <w:pPr>
        <w:textAlignment w:val="baseline"/>
        <w:rPr>
          <w:rFonts w:cs="Segoe UI"/>
          <w:szCs w:val="18"/>
        </w:rPr>
      </w:pPr>
      <w:r w:rsidRPr="00E54C05">
        <w:rPr>
          <w:rFonts w:cs="Segoe UI"/>
          <w:b/>
          <w:bCs/>
          <w:szCs w:val="18"/>
        </w:rPr>
        <w:t>Tot slot</w:t>
      </w:r>
      <w:r w:rsidRPr="00E54C05">
        <w:rPr>
          <w:rFonts w:cs="Segoe UI"/>
          <w:szCs w:val="18"/>
        </w:rPr>
        <w:t xml:space="preserve"> </w:t>
      </w:r>
    </w:p>
    <w:p w:rsidR="00906886" w:rsidP="000E4C7A" w:rsidRDefault="00C12859" w14:paraId="425B3940" w14:textId="77777777">
      <w:pPr>
        <w:textAlignment w:val="baseline"/>
        <w:rPr>
          <w:rFonts w:cs="Segoe UI"/>
          <w:szCs w:val="18"/>
        </w:rPr>
      </w:pPr>
      <w:r w:rsidRPr="00E54C05">
        <w:rPr>
          <w:rFonts w:cs="Segoe UI"/>
          <w:szCs w:val="18"/>
        </w:rPr>
        <w:t>De evaluatie heeft laten zien dat Nederland over excellente Toegepast Onderzoek Organisaties beschikt. Ze doen onderzoek van hoge kwaliteit dat bijdraagt aan de realisatie van de maatschappelijke en economische doelen. Daarbij zoeken ze de verbinding en samenwerking met andere partners uit het Nederlandse kennis- en innovatielandschap om gezamenlijk tot oplossingen te komen.</w:t>
      </w:r>
      <w:r>
        <w:rPr>
          <w:rFonts w:cs="Segoe UI"/>
          <w:szCs w:val="18"/>
        </w:rPr>
        <w:t xml:space="preserve"> Het kabinet zet haar beleid op het gebied van de TO2-instellingen voort, en wil de komende jaren samen met de TO2-instellingen deze instellingen verder versterken en toekomstbestendig maken. </w:t>
      </w:r>
    </w:p>
    <w:p w:rsidR="00906886" w:rsidP="000E4C7A" w:rsidRDefault="00906886" w14:paraId="49F4D5AD" w14:textId="77777777">
      <w:pPr>
        <w:textAlignment w:val="baseline"/>
        <w:rPr>
          <w:rFonts w:cs="Segoe UI"/>
          <w:szCs w:val="18"/>
        </w:rPr>
      </w:pPr>
    </w:p>
    <w:p w:rsidR="00C12859" w:rsidP="000E4C7A" w:rsidRDefault="00C12859" w14:paraId="30A291A4" w14:textId="48F83A44">
      <w:pPr>
        <w:textAlignment w:val="baseline"/>
        <w:rPr>
          <w:rFonts w:cs="Segoe UI"/>
          <w:szCs w:val="18"/>
        </w:rPr>
      </w:pPr>
      <w:r>
        <w:rPr>
          <w:rFonts w:cs="Segoe UI"/>
          <w:szCs w:val="18"/>
        </w:rPr>
        <w:t xml:space="preserve">Om te zorgen voor een goed financieel instrumentarium in de komende periode, ben ik voornemens de </w:t>
      </w:r>
      <w:r w:rsidRPr="00C93114">
        <w:rPr>
          <w:rFonts w:cs="Segoe UI"/>
          <w:szCs w:val="18"/>
        </w:rPr>
        <w:t>Subsidieregeling instituten voor toegepast onderzoek</w:t>
      </w:r>
      <w:r>
        <w:rPr>
          <w:rFonts w:cs="Segoe UI"/>
          <w:szCs w:val="18"/>
        </w:rPr>
        <w:t xml:space="preserve"> </w:t>
      </w:r>
      <w:r w:rsidRPr="00084138" w:rsidR="00084138">
        <w:rPr>
          <w:rFonts w:cs="Segoe UI"/>
          <w:szCs w:val="18"/>
        </w:rPr>
        <w:t>binnen de bestaande budgettaire kaders</w:t>
      </w:r>
      <w:r w:rsidRPr="00084138" w:rsidR="00084138">
        <w:rPr>
          <w:rFonts w:cs="Segoe UI"/>
          <w:i/>
          <w:iCs/>
          <w:szCs w:val="18"/>
        </w:rPr>
        <w:t xml:space="preserve"> </w:t>
      </w:r>
      <w:r>
        <w:rPr>
          <w:rFonts w:cs="Segoe UI"/>
          <w:szCs w:val="18"/>
        </w:rPr>
        <w:t>te verlengen</w:t>
      </w:r>
      <w:r w:rsidRPr="00C93114">
        <w:rPr>
          <w:rFonts w:cs="Segoe UI"/>
          <w:szCs w:val="18"/>
        </w:rPr>
        <w:t xml:space="preserve"> </w:t>
      </w:r>
      <w:r>
        <w:rPr>
          <w:rFonts w:cs="Segoe UI"/>
          <w:szCs w:val="18"/>
        </w:rPr>
        <w:t>t/m 31 december 2029, zodat ik de uitkomsten van de volgende evaluatie over de jaren 2024 t/m 2027 kan gebruiken om een besluit te nemen over een volgende verlenging van deze regeling. Uw Kamer ontvangt hierover binnenkort een aparte brief.</w:t>
      </w:r>
    </w:p>
    <w:p w:rsidR="00C12859" w:rsidP="000E4C7A" w:rsidRDefault="00C12859" w14:paraId="67BA1BEA" w14:textId="77777777"/>
    <w:p w:rsidR="00C12859" w:rsidP="000E4C7A" w:rsidRDefault="00C12859" w14:paraId="69CDC9F4" w14:textId="77777777"/>
    <w:p w:rsidR="00C12859" w:rsidP="000E4C7A" w:rsidRDefault="00C12859" w14:paraId="16C98FB4" w14:textId="77777777"/>
    <w:p w:rsidR="00C12859" w:rsidP="000E4C7A" w:rsidRDefault="00C12859" w14:paraId="4D9A9BBF" w14:textId="77777777"/>
    <w:p w:rsidRPr="005C65B5" w:rsidR="00C12859" w:rsidP="000E4C7A" w:rsidRDefault="00C12859" w14:paraId="3F55C06F" w14:textId="77777777"/>
    <w:p w:rsidRPr="00591E4A" w:rsidR="00C12859" w:rsidP="000E4C7A" w:rsidRDefault="00C12859" w14:paraId="0014DFA6" w14:textId="77777777">
      <w:pPr>
        <w:rPr>
          <w:szCs w:val="18"/>
        </w:rPr>
      </w:pPr>
      <w:r>
        <w:rPr>
          <w:szCs w:val="18"/>
        </w:rPr>
        <w:t>Vincent Karremans</w:t>
      </w:r>
    </w:p>
    <w:p w:rsidRPr="00012B4F" w:rsidR="00C12859" w:rsidP="000E4C7A" w:rsidRDefault="00C12859" w14:paraId="3BD49DAD" w14:textId="77777777">
      <w:r w:rsidRPr="005C65B5">
        <w:t>Minister van Economische Zaken</w:t>
      </w:r>
    </w:p>
    <w:p w:rsidR="00C12859" w:rsidP="000E4C7A" w:rsidRDefault="00C12859" w14:paraId="66B1BC6E" w14:textId="77777777">
      <w:r>
        <w:br w:type="page"/>
      </w:r>
    </w:p>
    <w:p w:rsidRPr="00B6431A" w:rsidR="00C12859" w:rsidP="000E4C7A" w:rsidRDefault="00C12859" w14:paraId="4B96B37C" w14:textId="77777777">
      <w:pPr>
        <w:textAlignment w:val="baseline"/>
        <w:rPr>
          <w:rFonts w:cs="Segoe UI"/>
          <w:b/>
          <w:bCs/>
          <w:szCs w:val="18"/>
        </w:rPr>
      </w:pPr>
      <w:r w:rsidRPr="00B6431A">
        <w:rPr>
          <w:rFonts w:cs="Segoe UI"/>
          <w:b/>
          <w:bCs/>
          <w:szCs w:val="18"/>
        </w:rPr>
        <w:lastRenderedPageBreak/>
        <w:t xml:space="preserve">Bijlage 1: </w:t>
      </w:r>
    </w:p>
    <w:p w:rsidRPr="00373C9B" w:rsidR="00C12859" w:rsidP="000E4C7A" w:rsidRDefault="00C12859" w14:paraId="6F70689F" w14:textId="77777777">
      <w:pPr>
        <w:textAlignment w:val="baseline"/>
        <w:rPr>
          <w:rFonts w:cs="Segoe UI"/>
          <w:b/>
          <w:bCs/>
          <w:szCs w:val="18"/>
        </w:rPr>
      </w:pPr>
      <w:r w:rsidRPr="00B6431A">
        <w:rPr>
          <w:rFonts w:cs="Segoe UI"/>
          <w:b/>
          <w:bCs/>
          <w:szCs w:val="18"/>
        </w:rPr>
        <w:t>Aanbevelingen</w:t>
      </w:r>
      <w:r w:rsidRPr="00373C9B">
        <w:rPr>
          <w:rFonts w:cs="Segoe UI"/>
          <w:b/>
          <w:bCs/>
          <w:szCs w:val="18"/>
        </w:rPr>
        <w:t xml:space="preserve"> uit de eindrapportage van de evaluatiecommissie TO2: ‘Toegepast onderzoek voor de toekomst - voor maatschappelijke missies en versterking concurrentievermogen’</w:t>
      </w:r>
    </w:p>
    <w:p w:rsidRPr="00B6431A" w:rsidR="00C12859" w:rsidP="000E4C7A" w:rsidRDefault="00C12859" w14:paraId="466A8E07" w14:textId="77777777">
      <w:pPr>
        <w:textAlignment w:val="baseline"/>
        <w:rPr>
          <w:rFonts w:cs="Segoe UI"/>
          <w:b/>
          <w:bCs/>
          <w:szCs w:val="18"/>
        </w:rPr>
      </w:pPr>
    </w:p>
    <w:p w:rsidR="00C12859" w:rsidP="000E4C7A" w:rsidRDefault="00C12859" w14:paraId="00D77C89" w14:textId="77777777">
      <w:pPr>
        <w:textAlignment w:val="baseline"/>
        <w:rPr>
          <w:rFonts w:cs="Segoe UI"/>
          <w:b/>
          <w:bCs/>
          <w:i/>
          <w:iCs/>
          <w:szCs w:val="18"/>
        </w:rPr>
      </w:pPr>
    </w:p>
    <w:p w:rsidRPr="00B6431A" w:rsidR="00C12859" w:rsidP="000E4C7A" w:rsidRDefault="00C12859" w14:paraId="65D14D03" w14:textId="77777777">
      <w:pPr>
        <w:textAlignment w:val="baseline"/>
        <w:rPr>
          <w:rFonts w:cs="Segoe UI"/>
          <w:szCs w:val="18"/>
          <w:u w:val="single"/>
        </w:rPr>
      </w:pPr>
      <w:r w:rsidRPr="00B6431A">
        <w:rPr>
          <w:rFonts w:cs="Segoe UI"/>
          <w:i/>
          <w:iCs/>
          <w:szCs w:val="18"/>
          <w:u w:val="single"/>
        </w:rPr>
        <w:t xml:space="preserve">Voor overheid en TO2-instituten gezamenlijk </w:t>
      </w:r>
    </w:p>
    <w:p w:rsidRPr="002B6ACA" w:rsidR="00C12859" w:rsidP="000E4C7A" w:rsidRDefault="00C12859" w14:paraId="2984639A" w14:textId="77777777">
      <w:pPr>
        <w:pStyle w:val="Lijstalinea"/>
        <w:numPr>
          <w:ilvl w:val="0"/>
          <w:numId w:val="29"/>
        </w:numPr>
        <w:spacing w:after="0" w:line="240" w:lineRule="atLeast"/>
        <w:textAlignment w:val="baseline"/>
        <w:rPr>
          <w:rFonts w:ascii="Verdana" w:hAnsi="Verdana" w:eastAsia="Times New Roman" w:cs="Segoe UI"/>
          <w:kern w:val="0"/>
          <w:sz w:val="18"/>
          <w:szCs w:val="18"/>
          <w:lang w:eastAsia="nl-NL"/>
          <w14:ligatures w14:val="none"/>
        </w:rPr>
      </w:pPr>
      <w:r w:rsidRPr="002B6ACA">
        <w:rPr>
          <w:rFonts w:ascii="Verdana" w:hAnsi="Verdana" w:eastAsia="Times New Roman" w:cs="Segoe UI"/>
          <w:kern w:val="0"/>
          <w:sz w:val="18"/>
          <w:szCs w:val="18"/>
          <w:lang w:eastAsia="nl-NL"/>
          <w14:ligatures w14:val="none"/>
        </w:rPr>
        <w:t xml:space="preserve">De overheid en de TO2-instituten dienen gezamenlijk te reflecteren op de huidige en toekomstige doelen en taken van TO2-instituten en de daarvoor benodigde middelen. Daarbij staat centraal de vraag hoe deze inhoudelijke doelen en taken nog beter aan te laten sluiten op toekomstige ontwikkelingen en of het TO2-stelsel als geheel in staat is om tegemoet te komen aan nieuwe (toegepaste) kennisvragen in nationaal en internationaal verband (denk hierbij ook aan geopolitieke ontwikkelingen). Deze reflectie zou als basis moeten dienen om de huidige beleidstheorie opnieuw tegen het licht te houden. </w:t>
      </w:r>
    </w:p>
    <w:p w:rsidRPr="00170421" w:rsidR="00C12859" w:rsidP="000E4C7A" w:rsidRDefault="00C12859" w14:paraId="56EDE562" w14:textId="77777777">
      <w:pPr>
        <w:textAlignment w:val="baseline"/>
        <w:rPr>
          <w:rFonts w:cs="Segoe UI"/>
          <w:szCs w:val="18"/>
        </w:rPr>
      </w:pPr>
    </w:p>
    <w:p w:rsidRPr="00B6431A" w:rsidR="00C12859" w:rsidP="000E4C7A" w:rsidRDefault="00C12859" w14:paraId="7F85C3A7" w14:textId="77777777">
      <w:pPr>
        <w:textAlignment w:val="baseline"/>
        <w:rPr>
          <w:rFonts w:cs="Segoe UI"/>
          <w:szCs w:val="18"/>
          <w:u w:val="single"/>
        </w:rPr>
      </w:pPr>
      <w:r w:rsidRPr="00B6431A">
        <w:rPr>
          <w:rFonts w:cs="Segoe UI"/>
          <w:i/>
          <w:iCs/>
          <w:szCs w:val="18"/>
          <w:u w:val="single"/>
        </w:rPr>
        <w:t xml:space="preserve">Voor de overheid </w:t>
      </w:r>
    </w:p>
    <w:p w:rsidRPr="00B6431A" w:rsidR="00C12859" w:rsidP="000E4C7A" w:rsidRDefault="00C12859" w14:paraId="49AFE2D1" w14:textId="77777777">
      <w:pPr>
        <w:pStyle w:val="Lijstalinea"/>
        <w:numPr>
          <w:ilvl w:val="0"/>
          <w:numId w:val="29"/>
        </w:numPr>
        <w:spacing w:after="0" w:line="240" w:lineRule="atLeast"/>
        <w:textAlignment w:val="baseline"/>
        <w:rPr>
          <w:rFonts w:ascii="Verdana" w:hAnsi="Verdana" w:eastAsia="Times New Roman" w:cs="Segoe UI"/>
          <w:kern w:val="0"/>
          <w:sz w:val="18"/>
          <w:szCs w:val="18"/>
          <w:lang w:eastAsia="nl-NL"/>
          <w14:ligatures w14:val="none"/>
        </w:rPr>
      </w:pPr>
      <w:r w:rsidRPr="00B6431A">
        <w:rPr>
          <w:rFonts w:ascii="Verdana" w:hAnsi="Verdana" w:eastAsia="Times New Roman" w:cs="Segoe UI"/>
          <w:kern w:val="0"/>
          <w:sz w:val="18"/>
          <w:szCs w:val="18"/>
          <w:lang w:eastAsia="nl-NL"/>
          <w14:ligatures w14:val="none"/>
        </w:rPr>
        <w:t xml:space="preserve">Maak het fonds Faciliteiten Toegepast Onderzoek (FTO) structureel. Nieuwe aanvragen vanuit dit fonds dienen niet alleen een onderbouwing te bevatten van het wetenschappelijk belang en doelmatigheid van het gehele palet aan faciliteiten van elk instituut, maar ook een analyse van de kosten voor exploitatie en onderhoud van faciliteiten en de dekking ervan. </w:t>
      </w:r>
    </w:p>
    <w:p w:rsidRPr="00170421" w:rsidR="00C12859" w:rsidP="000E4C7A" w:rsidRDefault="00C12859" w14:paraId="7B9D3D38" w14:textId="77777777">
      <w:pPr>
        <w:numPr>
          <w:ilvl w:val="0"/>
          <w:numId w:val="29"/>
        </w:numPr>
        <w:textAlignment w:val="baseline"/>
        <w:rPr>
          <w:rFonts w:cs="Segoe UI"/>
          <w:szCs w:val="18"/>
        </w:rPr>
      </w:pPr>
      <w:r w:rsidRPr="00170421">
        <w:rPr>
          <w:rFonts w:cs="Segoe UI"/>
          <w:szCs w:val="18"/>
        </w:rPr>
        <w:t xml:space="preserve">De overheid dient de TO2-instituten in staat te stellen om voorzieningen te treffen (bijv. sparen of reserveringen) voor renovatie en vervanging van zeer kostbare (€40 miljoen en hoger) faciliteiten (inclusief gebouwen) die niet vanuit het fonds FTO gefinancierd kunnen worden en slechts sporadisch voorkomen maar wel voorspelbaar zijn. </w:t>
      </w:r>
    </w:p>
    <w:p w:rsidRPr="002B6ACA" w:rsidR="00C12859" w:rsidP="000E4C7A" w:rsidRDefault="00C12859" w14:paraId="5A42909E" w14:textId="77777777">
      <w:pPr>
        <w:pStyle w:val="Lijstalinea"/>
        <w:numPr>
          <w:ilvl w:val="0"/>
          <w:numId w:val="29"/>
        </w:numPr>
        <w:spacing w:after="0" w:line="240" w:lineRule="atLeast"/>
        <w:textAlignment w:val="baseline"/>
        <w:rPr>
          <w:rFonts w:ascii="Verdana" w:hAnsi="Verdana" w:eastAsia="Times New Roman" w:cs="Segoe UI"/>
          <w:kern w:val="0"/>
          <w:sz w:val="18"/>
          <w:szCs w:val="18"/>
          <w:lang w:eastAsia="nl-NL"/>
          <w14:ligatures w14:val="none"/>
        </w:rPr>
      </w:pPr>
      <w:r w:rsidRPr="002B6ACA">
        <w:rPr>
          <w:rFonts w:ascii="Verdana" w:hAnsi="Verdana" w:eastAsia="Times New Roman" w:cs="Segoe UI"/>
          <w:kern w:val="0"/>
          <w:sz w:val="18"/>
          <w:szCs w:val="18"/>
          <w:lang w:eastAsia="nl-NL"/>
          <w14:ligatures w14:val="none"/>
        </w:rPr>
        <w:t xml:space="preserve">Ten behoeve van een efficiënte, doelmatige en transparante besteding van overheidsmiddelen voor grote (toegepaste) wetenschappelijke infrastructuur, die dienstbaar is aan het gehele kennisveld, dient een onafhankelijke commissie ingesteld te worden, die iedere twee jaar samen met de TO2-instituten, </w:t>
      </w:r>
      <w:proofErr w:type="spellStart"/>
      <w:r w:rsidRPr="002B6ACA">
        <w:rPr>
          <w:rFonts w:ascii="Verdana" w:hAnsi="Verdana" w:eastAsia="Times New Roman" w:cs="Segoe UI"/>
          <w:kern w:val="0"/>
          <w:sz w:val="18"/>
          <w:szCs w:val="18"/>
          <w:lang w:eastAsia="nl-NL"/>
          <w14:ligatures w14:val="none"/>
        </w:rPr>
        <w:t>RKI’s</w:t>
      </w:r>
      <w:proofErr w:type="spellEnd"/>
      <w:r w:rsidRPr="002B6ACA">
        <w:rPr>
          <w:rFonts w:ascii="Verdana" w:hAnsi="Verdana" w:eastAsia="Times New Roman" w:cs="Segoe UI"/>
          <w:kern w:val="0"/>
          <w:sz w:val="18"/>
          <w:szCs w:val="18"/>
          <w:lang w:eastAsia="nl-NL"/>
          <w14:ligatures w14:val="none"/>
        </w:rPr>
        <w:t xml:space="preserve"> en universiteiten een meerjarige inventarisatie maakt van de benodigde </w:t>
      </w:r>
      <w:r w:rsidRPr="00170421">
        <w:rPr>
          <w:rFonts w:ascii="Verdana" w:hAnsi="Verdana" w:eastAsia="Times New Roman" w:cs="Segoe UI"/>
          <w:kern w:val="0"/>
          <w:sz w:val="18"/>
          <w:szCs w:val="18"/>
          <w:lang w:eastAsia="nl-NL"/>
          <w14:ligatures w14:val="none"/>
        </w:rPr>
        <w:t>infrastructuur</w:t>
      </w:r>
      <w:r w:rsidRPr="002B6ACA">
        <w:rPr>
          <w:rFonts w:ascii="Verdana" w:hAnsi="Verdana" w:eastAsia="Times New Roman" w:cs="Segoe UI"/>
          <w:kern w:val="0"/>
          <w:sz w:val="18"/>
          <w:szCs w:val="18"/>
          <w:lang w:eastAsia="nl-NL"/>
          <w14:ligatures w14:val="none"/>
        </w:rPr>
        <w:t xml:space="preserve">, rekening houdend met de behoefte en de specifieke rol van elke organisatie in het kennisveld en rekening houdend met bestaande Europese </w:t>
      </w:r>
      <w:r w:rsidRPr="00170421">
        <w:rPr>
          <w:rFonts w:ascii="Verdana" w:hAnsi="Verdana" w:eastAsia="Times New Roman" w:cs="Segoe UI"/>
          <w:kern w:val="0"/>
          <w:sz w:val="18"/>
          <w:szCs w:val="18"/>
          <w:lang w:eastAsia="nl-NL"/>
          <w14:ligatures w14:val="none"/>
        </w:rPr>
        <w:t>faciliteiten</w:t>
      </w:r>
      <w:r w:rsidRPr="002B6ACA">
        <w:rPr>
          <w:rFonts w:ascii="Verdana" w:hAnsi="Verdana" w:eastAsia="Times New Roman" w:cs="Segoe UI"/>
          <w:kern w:val="0"/>
          <w:sz w:val="18"/>
          <w:szCs w:val="18"/>
          <w:lang w:eastAsia="nl-NL"/>
          <w14:ligatures w14:val="none"/>
        </w:rPr>
        <w:t>. Als voorbeeld kan dienen de wijze waarop de commissie Large-</w:t>
      </w:r>
      <w:proofErr w:type="spellStart"/>
      <w:r w:rsidRPr="002B6ACA">
        <w:rPr>
          <w:rFonts w:ascii="Verdana" w:hAnsi="Verdana" w:eastAsia="Times New Roman" w:cs="Segoe UI"/>
          <w:kern w:val="0"/>
          <w:sz w:val="18"/>
          <w:szCs w:val="18"/>
          <w:lang w:eastAsia="nl-NL"/>
          <w14:ligatures w14:val="none"/>
        </w:rPr>
        <w:t>Scale</w:t>
      </w:r>
      <w:proofErr w:type="spellEnd"/>
      <w:r w:rsidRPr="002B6ACA">
        <w:rPr>
          <w:rFonts w:ascii="Verdana" w:hAnsi="Verdana" w:eastAsia="Times New Roman" w:cs="Segoe UI"/>
          <w:kern w:val="0"/>
          <w:sz w:val="18"/>
          <w:szCs w:val="18"/>
          <w:lang w:eastAsia="nl-NL"/>
          <w14:ligatures w14:val="none"/>
        </w:rPr>
        <w:t xml:space="preserve"> Research </w:t>
      </w:r>
      <w:proofErr w:type="spellStart"/>
      <w:r w:rsidRPr="002B6ACA">
        <w:rPr>
          <w:rFonts w:ascii="Verdana" w:hAnsi="Verdana" w:eastAsia="Times New Roman" w:cs="Segoe UI"/>
          <w:kern w:val="0"/>
          <w:sz w:val="18"/>
          <w:szCs w:val="18"/>
          <w:lang w:eastAsia="nl-NL"/>
          <w14:ligatures w14:val="none"/>
        </w:rPr>
        <w:t>Infrastructure</w:t>
      </w:r>
      <w:proofErr w:type="spellEnd"/>
      <w:r w:rsidRPr="002B6ACA">
        <w:rPr>
          <w:rFonts w:ascii="Verdana" w:hAnsi="Verdana" w:eastAsia="Times New Roman" w:cs="Segoe UI"/>
          <w:kern w:val="0"/>
          <w:sz w:val="18"/>
          <w:szCs w:val="18"/>
          <w:lang w:eastAsia="nl-NL"/>
          <w14:ligatures w14:val="none"/>
        </w:rPr>
        <w:t xml:space="preserve"> van NWO deze inventariserende taak uitvoert aan de hand van aanvragen voor investeringen vanuit universiteiten en universitair </w:t>
      </w:r>
      <w:r w:rsidRPr="00170421">
        <w:rPr>
          <w:rFonts w:ascii="Verdana" w:hAnsi="Verdana" w:eastAsia="Times New Roman" w:cs="Segoe UI"/>
          <w:kern w:val="0"/>
          <w:sz w:val="18"/>
          <w:szCs w:val="18"/>
          <w:lang w:eastAsia="nl-NL"/>
          <w14:ligatures w14:val="none"/>
        </w:rPr>
        <w:t>medische</w:t>
      </w:r>
      <w:r w:rsidRPr="002B6ACA">
        <w:rPr>
          <w:rFonts w:ascii="Verdana" w:hAnsi="Verdana" w:eastAsia="Times New Roman" w:cs="Segoe UI"/>
          <w:kern w:val="0"/>
          <w:sz w:val="18"/>
          <w:szCs w:val="18"/>
          <w:lang w:eastAsia="nl-NL"/>
          <w14:ligatures w14:val="none"/>
        </w:rPr>
        <w:t xml:space="preserve"> centra. </w:t>
      </w:r>
    </w:p>
    <w:p w:rsidRPr="002B6ACA" w:rsidR="00C12859" w:rsidP="000E4C7A" w:rsidRDefault="00C12859" w14:paraId="46B2E03B" w14:textId="77777777">
      <w:pPr>
        <w:pStyle w:val="Lijstalinea"/>
        <w:numPr>
          <w:ilvl w:val="0"/>
          <w:numId w:val="29"/>
        </w:numPr>
        <w:spacing w:after="0" w:line="240" w:lineRule="atLeast"/>
        <w:textAlignment w:val="baseline"/>
        <w:rPr>
          <w:rFonts w:ascii="Verdana" w:hAnsi="Verdana" w:eastAsia="Times New Roman" w:cs="Segoe UI"/>
          <w:kern w:val="0"/>
          <w:sz w:val="18"/>
          <w:szCs w:val="18"/>
          <w:lang w:eastAsia="nl-NL"/>
          <w14:ligatures w14:val="none"/>
        </w:rPr>
      </w:pPr>
      <w:r w:rsidRPr="002B6ACA">
        <w:rPr>
          <w:rFonts w:ascii="Verdana" w:hAnsi="Verdana" w:eastAsia="Times New Roman" w:cs="Segoe UI"/>
          <w:kern w:val="0"/>
          <w:sz w:val="18"/>
          <w:szCs w:val="18"/>
          <w:lang w:eastAsia="nl-NL"/>
          <w14:ligatures w14:val="none"/>
        </w:rPr>
        <w:t xml:space="preserve">De instituutssubsidie en infrastructuursubsidie staan onder druk, maar zijn </w:t>
      </w:r>
      <w:r w:rsidRPr="00170421">
        <w:rPr>
          <w:rFonts w:ascii="Verdana" w:hAnsi="Verdana" w:eastAsia="Times New Roman" w:cs="Segoe UI"/>
          <w:kern w:val="0"/>
          <w:sz w:val="18"/>
          <w:szCs w:val="18"/>
          <w:lang w:eastAsia="nl-NL"/>
          <w14:ligatures w14:val="none"/>
        </w:rPr>
        <w:t>essentieel</w:t>
      </w:r>
      <w:r w:rsidRPr="002B6ACA">
        <w:rPr>
          <w:rFonts w:ascii="Verdana" w:hAnsi="Verdana" w:eastAsia="Times New Roman" w:cs="Segoe UI"/>
          <w:kern w:val="0"/>
          <w:sz w:val="18"/>
          <w:szCs w:val="18"/>
          <w:lang w:eastAsia="nl-NL"/>
          <w14:ligatures w14:val="none"/>
        </w:rPr>
        <w:t xml:space="preserve"> voor goed functionerende TO2-instituten. Kortingen hierop kunnen niet worden gecompenseerd door aanvullende middelen voor programma's, </w:t>
      </w:r>
      <w:r w:rsidRPr="00170421">
        <w:rPr>
          <w:rFonts w:ascii="Verdana" w:hAnsi="Verdana" w:eastAsia="Times New Roman" w:cs="Segoe UI"/>
          <w:kern w:val="0"/>
          <w:sz w:val="18"/>
          <w:szCs w:val="18"/>
          <w:lang w:eastAsia="nl-NL"/>
          <w14:ligatures w14:val="none"/>
        </w:rPr>
        <w:t>aangezien</w:t>
      </w:r>
      <w:r w:rsidRPr="002B6ACA">
        <w:rPr>
          <w:rFonts w:ascii="Verdana" w:hAnsi="Verdana" w:eastAsia="Times New Roman" w:cs="Segoe UI"/>
          <w:kern w:val="0"/>
          <w:sz w:val="18"/>
          <w:szCs w:val="18"/>
          <w:lang w:eastAsia="nl-NL"/>
          <w14:ligatures w14:val="none"/>
        </w:rPr>
        <w:t xml:space="preserve"> aanvullende programma's aanvullende taken en personeel vergen. Eventuele kortingen of het ontbreken van een automatische en dekkende </w:t>
      </w:r>
      <w:r w:rsidRPr="00170421">
        <w:rPr>
          <w:rFonts w:ascii="Verdana" w:hAnsi="Verdana" w:eastAsia="Times New Roman" w:cs="Segoe UI"/>
          <w:kern w:val="0"/>
          <w:sz w:val="18"/>
          <w:szCs w:val="18"/>
          <w:lang w:eastAsia="nl-NL"/>
          <w14:ligatures w14:val="none"/>
        </w:rPr>
        <w:t>indexering</w:t>
      </w:r>
      <w:r w:rsidRPr="002B6ACA">
        <w:rPr>
          <w:rFonts w:ascii="Verdana" w:hAnsi="Verdana" w:eastAsia="Times New Roman" w:cs="Segoe UI"/>
          <w:kern w:val="0"/>
          <w:sz w:val="18"/>
          <w:szCs w:val="18"/>
          <w:lang w:eastAsia="nl-NL"/>
          <w14:ligatures w14:val="none"/>
        </w:rPr>
        <w:t xml:space="preserve"> dienen derhalve direct consequenties te hebben voor de uit te voeren taken van het TO2-instituut. </w:t>
      </w:r>
    </w:p>
    <w:p w:rsidRPr="002B6ACA" w:rsidR="00C12859" w:rsidP="000E4C7A" w:rsidRDefault="00C12859" w14:paraId="57510150" w14:textId="77777777">
      <w:pPr>
        <w:pStyle w:val="Lijstalinea"/>
        <w:numPr>
          <w:ilvl w:val="0"/>
          <w:numId w:val="29"/>
        </w:numPr>
        <w:spacing w:after="0" w:line="240" w:lineRule="atLeast"/>
        <w:textAlignment w:val="baseline"/>
        <w:rPr>
          <w:rFonts w:ascii="Verdana" w:hAnsi="Verdana" w:eastAsia="Times New Roman" w:cs="Segoe UI"/>
          <w:kern w:val="0"/>
          <w:sz w:val="18"/>
          <w:szCs w:val="18"/>
          <w:lang w:eastAsia="nl-NL"/>
          <w14:ligatures w14:val="none"/>
        </w:rPr>
      </w:pPr>
      <w:r w:rsidRPr="002B6ACA">
        <w:rPr>
          <w:rFonts w:ascii="Verdana" w:hAnsi="Verdana" w:eastAsia="Times New Roman" w:cs="Segoe UI"/>
          <w:kern w:val="0"/>
          <w:sz w:val="18"/>
          <w:szCs w:val="18"/>
          <w:lang w:eastAsia="nl-NL"/>
          <w14:ligatures w14:val="none"/>
        </w:rPr>
        <w:lastRenderedPageBreak/>
        <w:t xml:space="preserve">Vanuit het perspectief van de krappe financiële middelen en de mogelijke </w:t>
      </w:r>
      <w:r w:rsidRPr="00170421">
        <w:rPr>
          <w:rFonts w:ascii="Verdana" w:hAnsi="Verdana" w:eastAsia="Times New Roman" w:cs="Segoe UI"/>
          <w:kern w:val="0"/>
          <w:sz w:val="18"/>
          <w:szCs w:val="18"/>
          <w:lang w:eastAsia="nl-NL"/>
          <w14:ligatures w14:val="none"/>
        </w:rPr>
        <w:t>bezuinigingen</w:t>
      </w:r>
      <w:r w:rsidRPr="002B6ACA">
        <w:rPr>
          <w:rFonts w:ascii="Verdana" w:hAnsi="Verdana" w:eastAsia="Times New Roman" w:cs="Segoe UI"/>
          <w:kern w:val="0"/>
          <w:sz w:val="18"/>
          <w:szCs w:val="18"/>
          <w:lang w:eastAsia="nl-NL"/>
          <w14:ligatures w14:val="none"/>
        </w:rPr>
        <w:t xml:space="preserve"> op de TO2-instituten, dient de overheid in gesprek te gaan met de TO2-instituten over de activiteiten, die de overheid wenst te laten uitvoeren, en de daarbij behorende financiële middelen. </w:t>
      </w:r>
    </w:p>
    <w:p w:rsidR="00C12859" w:rsidP="000E4C7A" w:rsidRDefault="00C12859" w14:paraId="59AC37A6" w14:textId="77777777">
      <w:pPr>
        <w:textAlignment w:val="baseline"/>
        <w:rPr>
          <w:rFonts w:cs="Segoe UI"/>
          <w:b/>
          <w:bCs/>
          <w:i/>
          <w:iCs/>
          <w:szCs w:val="18"/>
        </w:rPr>
      </w:pPr>
    </w:p>
    <w:p w:rsidRPr="00B6431A" w:rsidR="00C12859" w:rsidP="000E4C7A" w:rsidRDefault="00C12859" w14:paraId="3EDFB020" w14:textId="77777777">
      <w:pPr>
        <w:textAlignment w:val="baseline"/>
        <w:rPr>
          <w:rFonts w:cs="Segoe UI"/>
          <w:szCs w:val="18"/>
          <w:u w:val="single"/>
        </w:rPr>
      </w:pPr>
      <w:r w:rsidRPr="00B6431A">
        <w:rPr>
          <w:rFonts w:cs="Segoe UI"/>
          <w:i/>
          <w:iCs/>
          <w:szCs w:val="18"/>
          <w:u w:val="single"/>
        </w:rPr>
        <w:t xml:space="preserve">Voor de TO2-instituten </w:t>
      </w:r>
    </w:p>
    <w:p w:rsidRPr="002B6ACA" w:rsidR="00C12859" w:rsidP="000E4C7A" w:rsidRDefault="00C12859" w14:paraId="267486C8" w14:textId="77777777">
      <w:pPr>
        <w:pStyle w:val="Lijstalinea"/>
        <w:numPr>
          <w:ilvl w:val="0"/>
          <w:numId w:val="29"/>
        </w:numPr>
        <w:spacing w:after="0" w:line="240" w:lineRule="atLeast"/>
        <w:textAlignment w:val="baseline"/>
        <w:rPr>
          <w:rFonts w:ascii="Verdana" w:hAnsi="Verdana" w:eastAsia="Times New Roman" w:cs="Segoe UI"/>
          <w:kern w:val="0"/>
          <w:sz w:val="18"/>
          <w:szCs w:val="18"/>
          <w:lang w:eastAsia="nl-NL"/>
          <w14:ligatures w14:val="none"/>
        </w:rPr>
      </w:pPr>
      <w:r w:rsidRPr="002B6ACA">
        <w:rPr>
          <w:rFonts w:ascii="Verdana" w:hAnsi="Verdana" w:eastAsia="Times New Roman" w:cs="Segoe UI"/>
          <w:kern w:val="0"/>
          <w:sz w:val="18"/>
          <w:szCs w:val="18"/>
          <w:lang w:eastAsia="nl-NL"/>
          <w14:ligatures w14:val="none"/>
        </w:rPr>
        <w:t xml:space="preserve">Naast aanvragen voor nieuwe grote faciliteiten voor toegepast onderzoek, </w:t>
      </w:r>
      <w:r w:rsidRPr="00170421">
        <w:rPr>
          <w:rFonts w:ascii="Verdana" w:hAnsi="Verdana" w:eastAsia="Times New Roman" w:cs="Segoe UI"/>
          <w:kern w:val="0"/>
          <w:sz w:val="18"/>
          <w:szCs w:val="18"/>
          <w:lang w:eastAsia="nl-NL"/>
          <w14:ligatures w14:val="none"/>
        </w:rPr>
        <w:t>dienen</w:t>
      </w:r>
      <w:r w:rsidRPr="002B6ACA">
        <w:rPr>
          <w:rFonts w:ascii="Verdana" w:hAnsi="Verdana" w:eastAsia="Times New Roman" w:cs="Segoe UI"/>
          <w:kern w:val="0"/>
          <w:sz w:val="18"/>
          <w:szCs w:val="18"/>
          <w:lang w:eastAsia="nl-NL"/>
          <w14:ligatures w14:val="none"/>
        </w:rPr>
        <w:t xml:space="preserve"> de TO2-instituten kritisch te kijken naar hun eigen activiteiten met de insteek om, daar waar dat mogelijk is, activiteiten of faciliteiten af te bouwen. Dat vergt een periodieke reflectie op de eigen activiteiten en positionering. In elk geval zou zo’n reflectie onderdeel moeten uitmaken van de periodieke zelf-evaluatie. </w:t>
      </w:r>
    </w:p>
    <w:p w:rsidRPr="00170421" w:rsidR="00C12859" w:rsidP="000E4C7A" w:rsidRDefault="00C12859" w14:paraId="5F636140" w14:textId="77777777">
      <w:pPr>
        <w:numPr>
          <w:ilvl w:val="0"/>
          <w:numId w:val="29"/>
        </w:numPr>
        <w:textAlignment w:val="baseline"/>
        <w:rPr>
          <w:rFonts w:cs="Segoe UI"/>
          <w:szCs w:val="18"/>
        </w:rPr>
      </w:pPr>
      <w:r w:rsidRPr="00170421">
        <w:rPr>
          <w:rFonts w:cs="Segoe UI"/>
          <w:szCs w:val="18"/>
        </w:rPr>
        <w:t>De toegankelijkheid tot de kennis en faciliteiten van de TO2-instituten voor het mkb dient verbeterd te worden. De tarieven van de TO2-instituten vormen daarbij een hoge drempel. De evaluatiecommissie TO2 heeft wel een aantal best-</w:t>
      </w:r>
      <w:proofErr w:type="spellStart"/>
      <w:r w:rsidRPr="00170421">
        <w:rPr>
          <w:rFonts w:cs="Segoe UI"/>
          <w:szCs w:val="18"/>
        </w:rPr>
        <w:t>practices</w:t>
      </w:r>
      <w:proofErr w:type="spellEnd"/>
      <w:r w:rsidRPr="00170421">
        <w:rPr>
          <w:rFonts w:cs="Segoe UI"/>
          <w:szCs w:val="18"/>
        </w:rPr>
        <w:t xml:space="preserve"> geïdentificeerd, zoals jaarlijks enige tijd zonder kosten ter beschikkingstellen van faciliteiten voor het mkb en het aanbieden van gereduceerde tarieven of lagere instaptarieven. Ook heeft de evaluatiecommissie TO2 een aantal suggesties gedaan, zoals het versterken van de samenwerking met hogescholen die veelal goede relaties onderhouden met mkb. </w:t>
      </w:r>
    </w:p>
    <w:p w:rsidRPr="00170421" w:rsidR="00C12859" w:rsidP="000E4C7A" w:rsidRDefault="00C12859" w14:paraId="0296AFBE" w14:textId="77777777">
      <w:pPr>
        <w:numPr>
          <w:ilvl w:val="0"/>
          <w:numId w:val="29"/>
        </w:numPr>
        <w:textAlignment w:val="baseline"/>
        <w:rPr>
          <w:rFonts w:cs="Segoe UI"/>
          <w:szCs w:val="18"/>
        </w:rPr>
      </w:pPr>
      <w:r w:rsidRPr="00170421">
        <w:rPr>
          <w:rFonts w:cs="Segoe UI"/>
          <w:szCs w:val="18"/>
        </w:rPr>
        <w:t xml:space="preserve">In lijn met het advies van de vorige evaluatiecommissie TO2 (Commissie van </w:t>
      </w:r>
      <w:proofErr w:type="spellStart"/>
      <w:r w:rsidRPr="00170421">
        <w:rPr>
          <w:rFonts w:cs="Segoe UI"/>
          <w:szCs w:val="18"/>
        </w:rPr>
        <w:t>Saarloos</w:t>
      </w:r>
      <w:proofErr w:type="spellEnd"/>
      <w:r w:rsidRPr="00170421">
        <w:rPr>
          <w:rFonts w:cs="Segoe UI"/>
          <w:szCs w:val="18"/>
        </w:rPr>
        <w:t xml:space="preserve">) dienen de TO2-instituten de samenwerking met hogescholen te versterken door uitbreiding van gezamenlijk toegepast en praktijkgericht onderzoek en door de hogescholen te betrekken bij aanvragen voor EU-projecten. Met een betere en wederkerige samenwerking met hogescholen wordt tevens de drempel voor kennisuitwisseling met het mkb lager. </w:t>
      </w:r>
    </w:p>
    <w:p w:rsidRPr="002B6ACA" w:rsidR="00C12859" w:rsidP="000E4C7A" w:rsidRDefault="00C12859" w14:paraId="69E0B72E" w14:textId="688B058D">
      <w:pPr>
        <w:pStyle w:val="Lijstalinea"/>
        <w:numPr>
          <w:ilvl w:val="0"/>
          <w:numId w:val="29"/>
        </w:numPr>
        <w:spacing w:after="0" w:line="240" w:lineRule="atLeast"/>
        <w:textAlignment w:val="baseline"/>
        <w:rPr>
          <w:rFonts w:ascii="Verdana" w:hAnsi="Verdana" w:eastAsia="Times New Roman" w:cs="Segoe UI"/>
          <w:kern w:val="0"/>
          <w:sz w:val="18"/>
          <w:szCs w:val="18"/>
          <w:lang w:eastAsia="nl-NL"/>
          <w14:ligatures w14:val="none"/>
        </w:rPr>
      </w:pPr>
      <w:r w:rsidRPr="002B6ACA">
        <w:rPr>
          <w:rFonts w:ascii="Verdana" w:hAnsi="Verdana" w:eastAsia="Times New Roman" w:cs="Segoe UI"/>
          <w:kern w:val="0"/>
          <w:sz w:val="18"/>
          <w:szCs w:val="18"/>
          <w:lang w:eastAsia="nl-NL"/>
          <w14:ligatures w14:val="none"/>
        </w:rPr>
        <w:t xml:space="preserve">De TO2-instituten dienen de overeenkomsten met betrekking tot </w:t>
      </w:r>
      <w:r w:rsidRPr="00170421">
        <w:rPr>
          <w:rFonts w:ascii="Verdana" w:hAnsi="Verdana" w:eastAsia="Times New Roman" w:cs="Segoe UI"/>
          <w:kern w:val="0"/>
          <w:sz w:val="18"/>
          <w:szCs w:val="18"/>
          <w:lang w:eastAsia="nl-NL"/>
          <w14:ligatures w14:val="none"/>
        </w:rPr>
        <w:t>samenwerking</w:t>
      </w:r>
      <w:r w:rsidRPr="002B6ACA">
        <w:rPr>
          <w:rFonts w:ascii="Verdana" w:hAnsi="Verdana" w:eastAsia="Times New Roman" w:cs="Segoe UI"/>
          <w:kern w:val="0"/>
          <w:sz w:val="18"/>
          <w:szCs w:val="18"/>
          <w:lang w:eastAsia="nl-NL"/>
          <w14:ligatures w14:val="none"/>
        </w:rPr>
        <w:t xml:space="preserve"> en kennisdeling met andere kennisinstellingen zo veel mogelijk te harmoniseren. Dit geldt met name voor de samenwerking met universiteiten ten aanzien van tarieven voor detachering en huisvesting van personeel, de </w:t>
      </w:r>
      <w:r w:rsidRPr="00170421">
        <w:rPr>
          <w:rFonts w:ascii="Verdana" w:hAnsi="Verdana" w:eastAsia="Times New Roman" w:cs="Segoe UI"/>
          <w:kern w:val="0"/>
          <w:sz w:val="18"/>
          <w:szCs w:val="18"/>
          <w:lang w:eastAsia="nl-NL"/>
          <w14:ligatures w14:val="none"/>
        </w:rPr>
        <w:t>aanstelling</w:t>
      </w:r>
      <w:r w:rsidRPr="002B6ACA">
        <w:rPr>
          <w:rFonts w:ascii="Verdana" w:hAnsi="Verdana" w:eastAsia="Times New Roman" w:cs="Segoe UI"/>
          <w:kern w:val="0"/>
          <w:sz w:val="18"/>
          <w:szCs w:val="18"/>
          <w:lang w:eastAsia="nl-NL"/>
          <w14:ligatures w14:val="none"/>
        </w:rPr>
        <w:t xml:space="preserve"> en tariefstructuur van promovendi en voor delen van IP. </w:t>
      </w:r>
    </w:p>
    <w:p w:rsidRPr="002B6ACA" w:rsidR="00C12859" w:rsidP="000E4C7A" w:rsidRDefault="00C12859" w14:paraId="6CE05187" w14:textId="77777777">
      <w:pPr>
        <w:pStyle w:val="Lijstalinea"/>
        <w:numPr>
          <w:ilvl w:val="0"/>
          <w:numId w:val="29"/>
        </w:numPr>
        <w:spacing w:after="0" w:line="240" w:lineRule="atLeast"/>
        <w:textAlignment w:val="baseline"/>
        <w:rPr>
          <w:rFonts w:ascii="Verdana" w:hAnsi="Verdana" w:eastAsia="Times New Roman" w:cs="Segoe UI"/>
          <w:kern w:val="0"/>
          <w:sz w:val="18"/>
          <w:szCs w:val="18"/>
          <w:lang w:eastAsia="nl-NL"/>
          <w14:ligatures w14:val="none"/>
        </w:rPr>
      </w:pPr>
      <w:r w:rsidRPr="002B6ACA">
        <w:rPr>
          <w:rFonts w:ascii="Verdana" w:hAnsi="Verdana" w:eastAsia="Times New Roman" w:cs="Segoe UI"/>
          <w:kern w:val="0"/>
          <w:sz w:val="18"/>
          <w:szCs w:val="18"/>
          <w:lang w:eastAsia="nl-NL"/>
          <w14:ligatures w14:val="none"/>
        </w:rPr>
        <w:t xml:space="preserve">De TO2-federatie dient zich in te zetten om de samenwerking met de </w:t>
      </w:r>
      <w:r w:rsidRPr="00170421">
        <w:rPr>
          <w:rFonts w:ascii="Verdana" w:hAnsi="Verdana" w:eastAsia="Times New Roman" w:cs="Segoe UI"/>
          <w:kern w:val="0"/>
          <w:sz w:val="18"/>
          <w:szCs w:val="18"/>
          <w:lang w:eastAsia="nl-NL"/>
          <w14:ligatures w14:val="none"/>
        </w:rPr>
        <w:t>kennisinstellingen</w:t>
      </w:r>
      <w:r w:rsidRPr="002B6ACA">
        <w:rPr>
          <w:rFonts w:ascii="Verdana" w:hAnsi="Verdana" w:eastAsia="Times New Roman" w:cs="Segoe UI"/>
          <w:kern w:val="0"/>
          <w:sz w:val="18"/>
          <w:szCs w:val="18"/>
          <w:lang w:eastAsia="nl-NL"/>
          <w14:ligatures w14:val="none"/>
        </w:rPr>
        <w:t xml:space="preserve"> een wederzijds gelijkwaardige basis te geven. Dat betekent onder andere dat er niet alleen vanuit de TO2-instituten detacheringen plaats vinden bij de kennisinstellingen, maar in vergelijkbare mate ook andersom. </w:t>
      </w:r>
    </w:p>
    <w:p w:rsidRPr="002B6ACA" w:rsidR="00C12859" w:rsidP="000E4C7A" w:rsidRDefault="00C12859" w14:paraId="74A49583" w14:textId="77777777">
      <w:pPr>
        <w:pStyle w:val="Lijstalinea"/>
        <w:numPr>
          <w:ilvl w:val="0"/>
          <w:numId w:val="29"/>
        </w:numPr>
        <w:spacing w:after="0" w:line="240" w:lineRule="atLeast"/>
        <w:textAlignment w:val="baseline"/>
        <w:rPr>
          <w:rFonts w:ascii="Verdana" w:hAnsi="Verdana" w:eastAsia="Times New Roman" w:cs="Segoe UI"/>
          <w:kern w:val="0"/>
          <w:sz w:val="18"/>
          <w:szCs w:val="18"/>
          <w:lang w:eastAsia="nl-NL"/>
          <w14:ligatures w14:val="none"/>
        </w:rPr>
      </w:pPr>
      <w:r w:rsidRPr="002B6ACA">
        <w:rPr>
          <w:rFonts w:ascii="Verdana" w:hAnsi="Verdana" w:eastAsia="Times New Roman" w:cs="Segoe UI"/>
          <w:kern w:val="0"/>
          <w:sz w:val="18"/>
          <w:szCs w:val="18"/>
          <w:lang w:eastAsia="nl-NL"/>
          <w14:ligatures w14:val="none"/>
        </w:rPr>
        <w:t>De TO2-federatie dient meer dan in het verleden de coördinatie en afstemming op zich te nemen als een van de belangrijke partijen in het complexe nationale en internationale kennisveld. Dit betreft dan vooral zaken die alle TO2-instituten betreffen ten aanzien van onder andere strategische (</w:t>
      </w:r>
      <w:proofErr w:type="spellStart"/>
      <w:r w:rsidRPr="002B6ACA">
        <w:rPr>
          <w:rFonts w:ascii="Verdana" w:hAnsi="Verdana" w:eastAsia="Times New Roman" w:cs="Segoe UI"/>
          <w:kern w:val="0"/>
          <w:sz w:val="18"/>
          <w:szCs w:val="18"/>
          <w:lang w:eastAsia="nl-NL"/>
          <w14:ligatures w14:val="none"/>
        </w:rPr>
        <w:t>inter</w:t>
      </w:r>
      <w:proofErr w:type="spellEnd"/>
      <w:r w:rsidRPr="002B6ACA">
        <w:rPr>
          <w:rFonts w:ascii="Verdana" w:hAnsi="Verdana" w:eastAsia="Times New Roman" w:cs="Segoe UI"/>
          <w:kern w:val="0"/>
          <w:sz w:val="18"/>
          <w:szCs w:val="18"/>
          <w:lang w:eastAsia="nl-NL"/>
          <w14:ligatures w14:val="none"/>
        </w:rPr>
        <w:t xml:space="preserve">)nationale ontwikkelingen, het strategisch beleid ten aanzien van onderzoeksfaciliteiten, ICT-beleid, cybersecurity, data, AI en communicatie naar de samenleving. </w:t>
      </w:r>
    </w:p>
    <w:p w:rsidRPr="00E54C05" w:rsidR="00C12859" w:rsidP="000E4C7A" w:rsidRDefault="00C12859" w14:paraId="6908AAF6" w14:textId="77777777">
      <w:pPr>
        <w:textAlignment w:val="baseline"/>
        <w:rPr>
          <w:rFonts w:ascii="Segoe UI" w:hAnsi="Segoe UI" w:cs="Segoe UI"/>
          <w:szCs w:val="18"/>
        </w:rPr>
      </w:pPr>
    </w:p>
    <w:p w:rsidR="00C12859" w:rsidP="000E4C7A" w:rsidRDefault="00C12859" w14:paraId="0C93A09F" w14:textId="77777777"/>
    <w:p w:rsidRPr="002822CA" w:rsidR="00340ECA" w:rsidP="000E4C7A" w:rsidRDefault="00340ECA" w14:paraId="44F8DEE8" w14:textId="77777777"/>
    <w:sectPr w:rsidRPr="002822CA" w:rsidR="00340ECA"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C251B" w14:textId="77777777" w:rsidR="0057223D" w:rsidRDefault="0057223D">
      <w:r>
        <w:separator/>
      </w:r>
    </w:p>
    <w:p w14:paraId="1F1849EA" w14:textId="77777777" w:rsidR="0057223D" w:rsidRDefault="0057223D"/>
  </w:endnote>
  <w:endnote w:type="continuationSeparator" w:id="0">
    <w:p w14:paraId="6100D1CC" w14:textId="77777777" w:rsidR="0057223D" w:rsidRDefault="0057223D">
      <w:r>
        <w:continuationSeparator/>
      </w:r>
    </w:p>
    <w:p w14:paraId="777D5A5F" w14:textId="77777777" w:rsidR="0057223D" w:rsidRDefault="00572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CF5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965F6" w14:paraId="041A8035" w14:textId="77777777" w:rsidTr="00CA6A25">
      <w:trPr>
        <w:trHeight w:hRule="exact" w:val="240"/>
      </w:trPr>
      <w:tc>
        <w:tcPr>
          <w:tcW w:w="7601" w:type="dxa"/>
        </w:tcPr>
        <w:p w14:paraId="485A2B20" w14:textId="77777777" w:rsidR="00527BD4" w:rsidRDefault="00527BD4" w:rsidP="003F1F6B">
          <w:pPr>
            <w:pStyle w:val="Huisstijl-Rubricering"/>
          </w:pPr>
        </w:p>
      </w:tc>
      <w:tc>
        <w:tcPr>
          <w:tcW w:w="2156" w:type="dxa"/>
        </w:tcPr>
        <w:p w14:paraId="46354164" w14:textId="55A41BC2" w:rsidR="00527BD4" w:rsidRPr="00645414" w:rsidRDefault="008C6DE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t>21</w:t>
          </w:r>
          <w:r w:rsidR="004425CC">
            <w:fldChar w:fldCharType="end"/>
          </w:r>
        </w:p>
      </w:tc>
    </w:tr>
  </w:tbl>
  <w:p w14:paraId="07B533C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965F6" w14:paraId="7F5F55B2" w14:textId="77777777" w:rsidTr="00CA6A25">
      <w:trPr>
        <w:trHeight w:hRule="exact" w:val="240"/>
      </w:trPr>
      <w:tc>
        <w:tcPr>
          <w:tcW w:w="7601" w:type="dxa"/>
        </w:tcPr>
        <w:p w14:paraId="3C373EEE" w14:textId="77777777" w:rsidR="00527BD4" w:rsidRDefault="00527BD4" w:rsidP="008C356D">
          <w:pPr>
            <w:pStyle w:val="Huisstijl-Rubricering"/>
          </w:pPr>
        </w:p>
      </w:tc>
      <w:tc>
        <w:tcPr>
          <w:tcW w:w="2170" w:type="dxa"/>
        </w:tcPr>
        <w:p w14:paraId="2E75FC5D" w14:textId="6C021D82" w:rsidR="00527BD4" w:rsidRPr="00ED539E" w:rsidRDefault="008C6DE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43FAA">
            <w:fldChar w:fldCharType="begin"/>
          </w:r>
          <w:r>
            <w:instrText xml:space="preserve"> SECTIONPAGES   \* MERGEFORMAT </w:instrText>
          </w:r>
          <w:r w:rsidR="00643FAA">
            <w:fldChar w:fldCharType="separate"/>
          </w:r>
          <w:r>
            <w:t>21</w:t>
          </w:r>
          <w:r w:rsidR="00643FAA">
            <w:fldChar w:fldCharType="end"/>
          </w:r>
        </w:p>
      </w:tc>
    </w:tr>
  </w:tbl>
  <w:p w14:paraId="07678CAC" w14:textId="77777777" w:rsidR="00527BD4" w:rsidRPr="00BC3B53" w:rsidRDefault="00527BD4" w:rsidP="008C356D">
    <w:pPr>
      <w:pStyle w:val="Voettekst"/>
      <w:spacing w:line="240" w:lineRule="auto"/>
      <w:rPr>
        <w:sz w:val="2"/>
        <w:szCs w:val="2"/>
      </w:rPr>
    </w:pPr>
  </w:p>
  <w:p w14:paraId="2A8C517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FE22" w14:textId="77777777" w:rsidR="0057223D" w:rsidRDefault="0057223D">
      <w:r>
        <w:separator/>
      </w:r>
    </w:p>
    <w:p w14:paraId="40E132CC" w14:textId="77777777" w:rsidR="0057223D" w:rsidRDefault="0057223D"/>
  </w:footnote>
  <w:footnote w:type="continuationSeparator" w:id="0">
    <w:p w14:paraId="6AE71037" w14:textId="77777777" w:rsidR="0057223D" w:rsidRDefault="0057223D">
      <w:r>
        <w:continuationSeparator/>
      </w:r>
    </w:p>
    <w:p w14:paraId="3D660DF5" w14:textId="77777777" w:rsidR="0057223D" w:rsidRDefault="0057223D"/>
  </w:footnote>
  <w:footnote w:id="1">
    <w:p w14:paraId="246C3133" w14:textId="77777777" w:rsidR="00C12859" w:rsidRPr="00D441C1" w:rsidRDefault="00C12859" w:rsidP="00C12859">
      <w:pPr>
        <w:pStyle w:val="Voetnoottekst"/>
        <w:rPr>
          <w:szCs w:val="13"/>
        </w:rPr>
      </w:pPr>
      <w:r w:rsidRPr="00D441C1">
        <w:rPr>
          <w:rStyle w:val="Voetnootmarkering"/>
          <w:rFonts w:eastAsiaTheme="majorEastAsia"/>
          <w:szCs w:val="13"/>
        </w:rPr>
        <w:footnoteRef/>
      </w:r>
      <w:r w:rsidRPr="00D441C1">
        <w:rPr>
          <w:szCs w:val="13"/>
        </w:rPr>
        <w:t xml:space="preserve"> Kamerstuk 32637-694</w:t>
      </w:r>
    </w:p>
  </w:footnote>
  <w:footnote w:id="2">
    <w:p w14:paraId="65A8309D" w14:textId="77777777" w:rsidR="00C12859" w:rsidRPr="00D441C1" w:rsidRDefault="00C12859" w:rsidP="00C12859">
      <w:pPr>
        <w:pStyle w:val="Voetnoottekst"/>
        <w:rPr>
          <w:szCs w:val="13"/>
        </w:rPr>
      </w:pPr>
      <w:r w:rsidRPr="00D441C1">
        <w:rPr>
          <w:rStyle w:val="Voetnootmarkering"/>
          <w:rFonts w:eastAsiaTheme="majorEastAsia"/>
          <w:szCs w:val="13"/>
        </w:rPr>
        <w:footnoteRef/>
      </w:r>
      <w:r w:rsidRPr="00D441C1">
        <w:rPr>
          <w:szCs w:val="13"/>
        </w:rPr>
        <w:t xml:space="preserve"> Kamerstuk 2025D22646</w:t>
      </w:r>
    </w:p>
  </w:footnote>
  <w:footnote w:id="3">
    <w:p w14:paraId="005DF4FE" w14:textId="3AE86C9B" w:rsidR="00C12859" w:rsidRPr="00D441C1" w:rsidRDefault="00C12859" w:rsidP="00C12859">
      <w:pPr>
        <w:pStyle w:val="Voetnoottekst"/>
        <w:rPr>
          <w:szCs w:val="13"/>
        </w:rPr>
      </w:pPr>
      <w:r w:rsidRPr="00D441C1">
        <w:rPr>
          <w:rStyle w:val="Voetnootmarkering"/>
          <w:rFonts w:eastAsiaTheme="majorEastAsia"/>
          <w:szCs w:val="13"/>
        </w:rPr>
        <w:footnoteRef/>
      </w:r>
      <w:r w:rsidRPr="00D441C1">
        <w:rPr>
          <w:szCs w:val="13"/>
        </w:rPr>
        <w:t xml:space="preserve"> De evaluatie van de TO2-instellingen vindt iedere 4 jaar plaats op basis van het protocol voor de evaluatie en monitoring van de Toegepaste </w:t>
      </w:r>
      <w:proofErr w:type="spellStart"/>
      <w:r w:rsidRPr="00D441C1">
        <w:rPr>
          <w:szCs w:val="13"/>
        </w:rPr>
        <w:t>Onderzoeks-organisaties</w:t>
      </w:r>
      <w:proofErr w:type="spellEnd"/>
      <w:r w:rsidRPr="00D441C1">
        <w:rPr>
          <w:szCs w:val="13"/>
        </w:rPr>
        <w:t xml:space="preserve"> (EMTO-protocol). Ook is het Rijk verplicht de Rijksbijdrage aan de TO2-instellingen periodiek te evalueren aan de hand van de Regeling Periodiek Evaluatieonderzoek (RPE)</w:t>
      </w:r>
      <w:r w:rsidR="0038595F" w:rsidRPr="00D441C1">
        <w:rPr>
          <w:szCs w:val="13"/>
        </w:rPr>
        <w:t>.</w:t>
      </w:r>
    </w:p>
  </w:footnote>
  <w:footnote w:id="4">
    <w:p w14:paraId="2F8C74B7" w14:textId="77777777" w:rsidR="00C12859" w:rsidRPr="00D441C1" w:rsidRDefault="00C12859" w:rsidP="00C12859">
      <w:pPr>
        <w:pStyle w:val="Voetnoottekst"/>
        <w:rPr>
          <w:szCs w:val="13"/>
          <w:lang w:val="en-US"/>
        </w:rPr>
      </w:pPr>
      <w:r w:rsidRPr="00D441C1">
        <w:rPr>
          <w:rStyle w:val="Voetnootmarkering"/>
          <w:rFonts w:eastAsiaTheme="majorEastAsia"/>
          <w:szCs w:val="13"/>
        </w:rPr>
        <w:footnoteRef/>
      </w:r>
      <w:r w:rsidRPr="00D441C1">
        <w:rPr>
          <w:szCs w:val="13"/>
          <w:lang w:val="en-US"/>
        </w:rPr>
        <w:t xml:space="preserve"> </w:t>
      </w:r>
      <w:proofErr w:type="spellStart"/>
      <w:r w:rsidRPr="00D441C1">
        <w:rPr>
          <w:szCs w:val="13"/>
          <w:lang w:val="en-US"/>
        </w:rPr>
        <w:t>Kamerstuk</w:t>
      </w:r>
      <w:proofErr w:type="spellEnd"/>
      <w:r w:rsidRPr="00D441C1">
        <w:rPr>
          <w:szCs w:val="13"/>
          <w:lang w:val="en-US"/>
        </w:rPr>
        <w:t xml:space="preserve"> 33009-165</w:t>
      </w:r>
    </w:p>
  </w:footnote>
  <w:footnote w:id="5">
    <w:p w14:paraId="3A664C0D" w14:textId="77777777" w:rsidR="00C12859" w:rsidRPr="00D441C1" w:rsidRDefault="00C12859" w:rsidP="00C12859">
      <w:pPr>
        <w:pStyle w:val="Voetnoottekst"/>
        <w:rPr>
          <w:szCs w:val="13"/>
          <w:lang w:val="en-US"/>
        </w:rPr>
      </w:pPr>
      <w:r w:rsidRPr="00D441C1">
        <w:rPr>
          <w:rStyle w:val="Voetnootmarkering"/>
          <w:rFonts w:eastAsiaTheme="majorEastAsia"/>
          <w:szCs w:val="13"/>
        </w:rPr>
        <w:footnoteRef/>
      </w:r>
      <w:r w:rsidRPr="00D441C1">
        <w:rPr>
          <w:szCs w:val="13"/>
          <w:lang w:val="en-US"/>
        </w:rPr>
        <w:t xml:space="preserve"> </w:t>
      </w:r>
      <w:hyperlink r:id="rId1" w:history="1">
        <w:r w:rsidRPr="00D441C1">
          <w:rPr>
            <w:rStyle w:val="Hyperlink"/>
            <w:szCs w:val="13"/>
            <w:lang w:val="en-US"/>
          </w:rPr>
          <w:t>The Draghi report on EU competitiveness</w:t>
        </w:r>
      </w:hyperlink>
    </w:p>
  </w:footnote>
  <w:footnote w:id="6">
    <w:p w14:paraId="01806019" w14:textId="77777777" w:rsidR="00C12859" w:rsidRPr="00D441C1" w:rsidRDefault="00C12859" w:rsidP="00C12859">
      <w:pPr>
        <w:pStyle w:val="Voetnoottekst"/>
        <w:rPr>
          <w:szCs w:val="13"/>
        </w:rPr>
      </w:pPr>
      <w:r w:rsidRPr="00D441C1">
        <w:rPr>
          <w:rStyle w:val="Voetnootmarkering"/>
          <w:rFonts w:eastAsiaTheme="majorEastAsia"/>
          <w:szCs w:val="13"/>
        </w:rPr>
        <w:footnoteRef/>
      </w:r>
      <w:r w:rsidRPr="00D441C1">
        <w:rPr>
          <w:szCs w:val="13"/>
        </w:rPr>
        <w:t xml:space="preserve"> Kamerstuk 33009-140</w:t>
      </w:r>
    </w:p>
  </w:footnote>
  <w:footnote w:id="7">
    <w:p w14:paraId="34F35C99" w14:textId="77777777" w:rsidR="00C12859" w:rsidRPr="00D441C1" w:rsidRDefault="00C12859" w:rsidP="00C12859">
      <w:pPr>
        <w:pStyle w:val="Voetnoottekst"/>
        <w:rPr>
          <w:szCs w:val="13"/>
        </w:rPr>
      </w:pPr>
      <w:r w:rsidRPr="00D441C1">
        <w:rPr>
          <w:rStyle w:val="Voetnootmarkering"/>
          <w:rFonts w:eastAsiaTheme="majorEastAsia"/>
          <w:szCs w:val="13"/>
        </w:rPr>
        <w:footnoteRef/>
      </w:r>
      <w:r w:rsidRPr="00D441C1">
        <w:rPr>
          <w:szCs w:val="13"/>
        </w:rPr>
        <w:t xml:space="preserve"> Rijkskennisinstellingen (</w:t>
      </w:r>
      <w:proofErr w:type="spellStart"/>
      <w:r w:rsidRPr="00D441C1">
        <w:rPr>
          <w:szCs w:val="13"/>
        </w:rPr>
        <w:t>RKI’s</w:t>
      </w:r>
      <w:proofErr w:type="spellEnd"/>
      <w:r w:rsidRPr="00D441C1">
        <w:rPr>
          <w:szCs w:val="13"/>
        </w:rPr>
        <w:t xml:space="preserve">) zoals KNMI en RIVM. </w:t>
      </w:r>
    </w:p>
  </w:footnote>
  <w:footnote w:id="8">
    <w:p w14:paraId="7734384A" w14:textId="77777777" w:rsidR="00C12859" w:rsidRPr="00D441C1" w:rsidRDefault="00C12859" w:rsidP="00C12859">
      <w:pPr>
        <w:pStyle w:val="Voetnoottekst"/>
        <w:rPr>
          <w:b/>
          <w:bCs/>
          <w:szCs w:val="13"/>
        </w:rPr>
      </w:pPr>
      <w:r w:rsidRPr="00D441C1">
        <w:rPr>
          <w:rStyle w:val="Voetnootmarkering"/>
          <w:rFonts w:eastAsiaTheme="majorEastAsia"/>
          <w:szCs w:val="13"/>
        </w:rPr>
        <w:footnoteRef/>
      </w:r>
      <w:r w:rsidRPr="00D441C1">
        <w:rPr>
          <w:szCs w:val="13"/>
        </w:rPr>
        <w:t xml:space="preserve"> Deltares, MARIN, NLR en WR ontvangen instituutssubsidie, programmasubsidie en infrastructuursubsidie via de Subsidieregeling instituten voor toegepast onderzoek. TNO ontvangt subsidie via de TNO-wet.</w:t>
      </w:r>
    </w:p>
  </w:footnote>
  <w:footnote w:id="9">
    <w:p w14:paraId="29606B01" w14:textId="77777777" w:rsidR="00C12859" w:rsidRPr="00D441C1" w:rsidRDefault="00C12859" w:rsidP="00C12859">
      <w:pPr>
        <w:pStyle w:val="Voetnoottekst"/>
        <w:rPr>
          <w:szCs w:val="13"/>
        </w:rPr>
      </w:pPr>
      <w:r w:rsidRPr="00D441C1">
        <w:rPr>
          <w:rStyle w:val="Voetnootmarkering"/>
          <w:rFonts w:eastAsiaTheme="majorEastAsia"/>
          <w:szCs w:val="13"/>
        </w:rPr>
        <w:footnoteRef/>
      </w:r>
      <w:r w:rsidRPr="00D441C1">
        <w:rPr>
          <w:szCs w:val="13"/>
        </w:rPr>
        <w:t xml:space="preserve"> </w:t>
      </w:r>
      <w:hyperlink r:id="rId2" w:history="1">
        <w:proofErr w:type="spellStart"/>
        <w:r w:rsidRPr="00D441C1">
          <w:rPr>
            <w:rStyle w:val="Hyperlink"/>
            <w:szCs w:val="13"/>
          </w:rPr>
          <w:t>Rathenau</w:t>
        </w:r>
        <w:proofErr w:type="spellEnd"/>
        <w:r w:rsidRPr="00D441C1">
          <w:rPr>
            <w:rStyle w:val="Hyperlink"/>
            <w:szCs w:val="13"/>
          </w:rPr>
          <w:t xml:space="preserve"> Instituut, TWIN-rapportage 2023-2029 - Totale investeringen in wetenschap en innovatie, 8 mei 2025</w:t>
        </w:r>
      </w:hyperlink>
    </w:p>
  </w:footnote>
  <w:footnote w:id="10">
    <w:p w14:paraId="72F5C7D2" w14:textId="77777777" w:rsidR="00C12859" w:rsidRPr="00D441C1" w:rsidRDefault="00C12859" w:rsidP="00C12859">
      <w:pPr>
        <w:pStyle w:val="Voetnoottekst"/>
        <w:rPr>
          <w:szCs w:val="13"/>
        </w:rPr>
      </w:pPr>
      <w:r w:rsidRPr="00D441C1">
        <w:rPr>
          <w:rStyle w:val="Voetnootmarkering"/>
          <w:rFonts w:eastAsiaTheme="majorEastAsia"/>
          <w:szCs w:val="13"/>
        </w:rPr>
        <w:footnoteRef/>
      </w:r>
      <w:r w:rsidRPr="00D441C1">
        <w:rPr>
          <w:szCs w:val="13"/>
        </w:rPr>
        <w:t xml:space="preserve"> Kamerstuk 31125-134, Defensie Strategie voor Industrie &amp; Innovatie 2025-2029</w:t>
      </w:r>
    </w:p>
  </w:footnote>
  <w:footnote w:id="11">
    <w:p w14:paraId="59FFC7E9" w14:textId="77777777" w:rsidR="00C12859" w:rsidRPr="00D441C1" w:rsidRDefault="00C12859" w:rsidP="00C12859">
      <w:pPr>
        <w:pStyle w:val="Voetnoottekst"/>
        <w:rPr>
          <w:szCs w:val="13"/>
        </w:rPr>
      </w:pPr>
      <w:r w:rsidRPr="00D441C1">
        <w:rPr>
          <w:rStyle w:val="Voetnootmarkering"/>
          <w:rFonts w:eastAsiaTheme="majorEastAsia"/>
          <w:szCs w:val="13"/>
        </w:rPr>
        <w:footnoteRef/>
      </w:r>
      <w:r w:rsidRPr="00D441C1">
        <w:rPr>
          <w:szCs w:val="13"/>
        </w:rPr>
        <w:t xml:space="preserve"> In </w:t>
      </w:r>
      <w:proofErr w:type="spellStart"/>
      <w:r w:rsidRPr="00D441C1">
        <w:rPr>
          <w:szCs w:val="13"/>
        </w:rPr>
        <w:t>Defport</w:t>
      </w:r>
      <w:proofErr w:type="spellEnd"/>
      <w:r w:rsidRPr="00D441C1">
        <w:rPr>
          <w:szCs w:val="13"/>
        </w:rPr>
        <w:t xml:space="preserve"> werken de ministeries van Defensie en van Economische Zaken intensief samen met industrie, financiële instellingen en kennisinstituten.</w:t>
      </w:r>
    </w:p>
  </w:footnote>
  <w:footnote w:id="12">
    <w:p w14:paraId="44A522F7" w14:textId="77777777" w:rsidR="00C12859" w:rsidRPr="00D441C1" w:rsidRDefault="00C12859" w:rsidP="00C12859">
      <w:pPr>
        <w:pStyle w:val="Voetnoottekst"/>
        <w:rPr>
          <w:szCs w:val="13"/>
        </w:rPr>
      </w:pPr>
      <w:r w:rsidRPr="00D441C1">
        <w:rPr>
          <w:rStyle w:val="Voetnootmarkering"/>
          <w:rFonts w:eastAsiaTheme="majorEastAsia"/>
          <w:szCs w:val="13"/>
        </w:rPr>
        <w:footnoteRef/>
      </w:r>
      <w:r w:rsidRPr="00D441C1">
        <w:rPr>
          <w:szCs w:val="13"/>
        </w:rPr>
        <w:t xml:space="preserve"> </w:t>
      </w:r>
      <w:proofErr w:type="spellStart"/>
      <w:r w:rsidRPr="00D441C1">
        <w:rPr>
          <w:szCs w:val="13"/>
        </w:rPr>
        <w:t>Rathenau</w:t>
      </w:r>
      <w:proofErr w:type="spellEnd"/>
      <w:r w:rsidRPr="00D441C1">
        <w:rPr>
          <w:szCs w:val="13"/>
        </w:rPr>
        <w:t>-rapport Kennis van de Toekomst</w:t>
      </w:r>
    </w:p>
  </w:footnote>
  <w:footnote w:id="13">
    <w:p w14:paraId="1CA4A75D" w14:textId="6EEB3686" w:rsidR="003352B9" w:rsidRPr="00D441C1" w:rsidRDefault="003352B9">
      <w:pPr>
        <w:pStyle w:val="Voetnoottekst"/>
        <w:rPr>
          <w:b/>
          <w:bCs/>
          <w:szCs w:val="13"/>
          <w:lang w:val="en-US"/>
        </w:rPr>
      </w:pPr>
      <w:r w:rsidRPr="00D441C1">
        <w:rPr>
          <w:rStyle w:val="Voetnootmarkering"/>
          <w:szCs w:val="13"/>
        </w:rPr>
        <w:footnoteRef/>
      </w:r>
      <w:r w:rsidRPr="00D441C1">
        <w:rPr>
          <w:szCs w:val="13"/>
          <w:lang w:val="en-US"/>
        </w:rPr>
        <w:t xml:space="preserve"> </w:t>
      </w:r>
      <w:proofErr w:type="spellStart"/>
      <w:r w:rsidRPr="00D441C1">
        <w:rPr>
          <w:szCs w:val="13"/>
          <w:lang w:val="en-US"/>
        </w:rPr>
        <w:t>Kamerstuk</w:t>
      </w:r>
      <w:proofErr w:type="spellEnd"/>
      <w:r w:rsidRPr="00D441C1">
        <w:rPr>
          <w:szCs w:val="13"/>
          <w:lang w:val="en-US"/>
        </w:rPr>
        <w:t xml:space="preserve"> </w:t>
      </w:r>
      <w:r w:rsidR="00472667" w:rsidRPr="00D441C1">
        <w:rPr>
          <w:szCs w:val="13"/>
          <w:lang w:val="en-US"/>
        </w:rPr>
        <w:t>26643 nr. 1366</w:t>
      </w:r>
    </w:p>
  </w:footnote>
  <w:footnote w:id="14">
    <w:p w14:paraId="7AC53C54" w14:textId="0FCDAB14" w:rsidR="00302092" w:rsidRPr="00D441C1" w:rsidRDefault="00302092">
      <w:pPr>
        <w:pStyle w:val="Voetnoottekst"/>
        <w:rPr>
          <w:szCs w:val="13"/>
          <w:lang w:val="en-US"/>
        </w:rPr>
      </w:pPr>
      <w:r w:rsidRPr="00D441C1">
        <w:rPr>
          <w:rStyle w:val="Voetnootmarkering"/>
          <w:szCs w:val="13"/>
        </w:rPr>
        <w:footnoteRef/>
      </w:r>
      <w:r w:rsidRPr="00D441C1">
        <w:rPr>
          <w:szCs w:val="13"/>
          <w:lang w:val="en-US"/>
        </w:rPr>
        <w:t xml:space="preserve"> </w:t>
      </w:r>
      <w:proofErr w:type="spellStart"/>
      <w:r w:rsidRPr="00D441C1">
        <w:rPr>
          <w:szCs w:val="13"/>
          <w:lang w:val="en-US"/>
        </w:rPr>
        <w:t>Kamerstuk</w:t>
      </w:r>
      <w:proofErr w:type="spellEnd"/>
      <w:r w:rsidRPr="00D441C1">
        <w:rPr>
          <w:szCs w:val="13"/>
          <w:lang w:val="en-US"/>
        </w:rPr>
        <w:t xml:space="preserve"> 36592-23</w:t>
      </w:r>
    </w:p>
  </w:footnote>
  <w:footnote w:id="15">
    <w:p w14:paraId="0E3B3819" w14:textId="77777777" w:rsidR="00C12859" w:rsidRPr="00D441C1" w:rsidRDefault="00C12859" w:rsidP="00C12859">
      <w:pPr>
        <w:pStyle w:val="Voetnoottekst"/>
        <w:rPr>
          <w:szCs w:val="13"/>
          <w:lang w:val="en-US"/>
        </w:rPr>
      </w:pPr>
      <w:r w:rsidRPr="00D441C1">
        <w:rPr>
          <w:rStyle w:val="Voetnootmarkering"/>
          <w:rFonts w:eastAsiaTheme="majorEastAsia"/>
          <w:szCs w:val="13"/>
        </w:rPr>
        <w:footnoteRef/>
      </w:r>
      <w:r w:rsidRPr="00D441C1">
        <w:rPr>
          <w:szCs w:val="13"/>
          <w:lang w:val="en-US"/>
        </w:rPr>
        <w:t xml:space="preserve"> </w:t>
      </w:r>
      <w:hyperlink r:id="rId3" w:history="1">
        <w:r w:rsidRPr="00D441C1">
          <w:rPr>
            <w:rStyle w:val="Hyperlink"/>
            <w:szCs w:val="13"/>
            <w:lang w:val="en-US"/>
          </w:rPr>
          <w:t>Towards a European policy for technology infrastructures - Publications Office of the EU</w:t>
        </w:r>
      </w:hyperlink>
    </w:p>
  </w:footnote>
  <w:footnote w:id="16">
    <w:p w14:paraId="10E3CCCF" w14:textId="77777777" w:rsidR="00C12859" w:rsidRPr="00D441C1" w:rsidRDefault="00C12859" w:rsidP="00C12859">
      <w:pPr>
        <w:pStyle w:val="Voetnoottekst"/>
        <w:rPr>
          <w:szCs w:val="13"/>
        </w:rPr>
      </w:pPr>
      <w:r w:rsidRPr="00D441C1">
        <w:rPr>
          <w:rStyle w:val="Voetnootmarkering"/>
          <w:rFonts w:eastAsiaTheme="majorEastAsia"/>
          <w:szCs w:val="13"/>
        </w:rPr>
        <w:footnoteRef/>
      </w:r>
      <w:r w:rsidRPr="00D441C1">
        <w:rPr>
          <w:szCs w:val="13"/>
        </w:rPr>
        <w:t xml:space="preserve"> Kamerstuk 7406-230: </w:t>
      </w:r>
      <w:r w:rsidRPr="00D441C1">
        <w:rPr>
          <w:rFonts w:eastAsiaTheme="minorHAnsi" w:cstheme="minorBidi"/>
          <w:szCs w:val="13"/>
        </w:rPr>
        <w:t>Eerste financieringsronde Faciliteiten voor Toegepast Onderzoek (FTO)</w:t>
      </w:r>
    </w:p>
  </w:footnote>
  <w:footnote w:id="17">
    <w:p w14:paraId="0E34DDBF" w14:textId="77777777" w:rsidR="00C12859" w:rsidRPr="00D441C1" w:rsidRDefault="00C12859" w:rsidP="00C12859">
      <w:pPr>
        <w:pStyle w:val="Voetnoottekst"/>
        <w:rPr>
          <w:szCs w:val="13"/>
          <w:lang w:val="en-US"/>
        </w:rPr>
      </w:pPr>
      <w:r w:rsidRPr="00D441C1">
        <w:rPr>
          <w:rStyle w:val="Voetnootmarkering"/>
          <w:rFonts w:eastAsiaTheme="majorEastAsia"/>
          <w:szCs w:val="13"/>
        </w:rPr>
        <w:footnoteRef/>
      </w:r>
      <w:r w:rsidRPr="00D441C1">
        <w:rPr>
          <w:szCs w:val="13"/>
          <w:lang w:val="en-US"/>
        </w:rPr>
        <w:t xml:space="preserve"> </w:t>
      </w:r>
      <w:proofErr w:type="spellStart"/>
      <w:r w:rsidRPr="00D441C1">
        <w:rPr>
          <w:szCs w:val="13"/>
          <w:lang w:val="en-US"/>
        </w:rPr>
        <w:t>Kamerstuk</w:t>
      </w:r>
      <w:proofErr w:type="spellEnd"/>
      <w:r w:rsidRPr="00D441C1">
        <w:rPr>
          <w:szCs w:val="13"/>
          <w:lang w:val="en-US"/>
        </w:rPr>
        <w:t xml:space="preserve"> 33009-158</w:t>
      </w:r>
    </w:p>
  </w:footnote>
  <w:footnote w:id="18">
    <w:p w14:paraId="1D2B92E0" w14:textId="77777777" w:rsidR="00C12859" w:rsidRPr="00D441C1" w:rsidRDefault="00C12859" w:rsidP="00C12859">
      <w:pPr>
        <w:pStyle w:val="Voetnoottekst"/>
        <w:rPr>
          <w:szCs w:val="13"/>
          <w:lang w:val="en-US"/>
        </w:rPr>
      </w:pPr>
      <w:r w:rsidRPr="00D441C1">
        <w:rPr>
          <w:rStyle w:val="Voetnootmarkering"/>
          <w:rFonts w:eastAsiaTheme="majorEastAsia"/>
          <w:szCs w:val="13"/>
        </w:rPr>
        <w:footnoteRef/>
      </w:r>
      <w:r w:rsidRPr="00D441C1">
        <w:rPr>
          <w:szCs w:val="13"/>
          <w:lang w:val="en-US"/>
        </w:rPr>
        <w:t xml:space="preserve"> </w:t>
      </w:r>
      <w:proofErr w:type="spellStart"/>
      <w:r w:rsidRPr="00D441C1">
        <w:rPr>
          <w:szCs w:val="13"/>
          <w:lang w:val="en-US"/>
        </w:rPr>
        <w:t>Kamerstuk</w:t>
      </w:r>
      <w:proofErr w:type="spellEnd"/>
      <w:r w:rsidRPr="00D441C1">
        <w:rPr>
          <w:szCs w:val="13"/>
          <w:lang w:val="en-US"/>
        </w:rPr>
        <w:t xml:space="preserve"> 33009-162</w:t>
      </w:r>
    </w:p>
  </w:footnote>
  <w:footnote w:id="19">
    <w:p w14:paraId="2BAE4E7A" w14:textId="77777777" w:rsidR="00C12859" w:rsidRPr="00D441C1" w:rsidRDefault="00C12859" w:rsidP="00C12859">
      <w:pPr>
        <w:pStyle w:val="Voetnoottekst"/>
        <w:rPr>
          <w:rFonts w:asciiTheme="minorHAnsi" w:hAnsiTheme="minorHAnsi" w:cstheme="minorBidi"/>
          <w:szCs w:val="13"/>
          <w:lang w:val="en-US" w:eastAsia="en-US"/>
        </w:rPr>
      </w:pPr>
      <w:r w:rsidRPr="00D441C1">
        <w:rPr>
          <w:rStyle w:val="Voetnootmarkering"/>
          <w:szCs w:val="13"/>
        </w:rPr>
        <w:footnoteRef/>
      </w:r>
      <w:r w:rsidRPr="00D441C1">
        <w:rPr>
          <w:szCs w:val="13"/>
          <w:lang w:val="en-US"/>
        </w:rPr>
        <w:t xml:space="preserve"> </w:t>
      </w:r>
      <w:proofErr w:type="spellStart"/>
      <w:r w:rsidRPr="00D441C1">
        <w:rPr>
          <w:szCs w:val="13"/>
          <w:lang w:val="en-US"/>
        </w:rPr>
        <w:t>Kamerstuk</w:t>
      </w:r>
      <w:proofErr w:type="spellEnd"/>
      <w:r w:rsidRPr="00D441C1">
        <w:rPr>
          <w:szCs w:val="13"/>
          <w:lang w:val="en-US"/>
        </w:rPr>
        <w:t xml:space="preserve"> 36592-12</w:t>
      </w:r>
    </w:p>
  </w:footnote>
  <w:footnote w:id="20">
    <w:p w14:paraId="04649535" w14:textId="05AA45A2" w:rsidR="00DD5626" w:rsidRPr="00D441C1" w:rsidRDefault="00DD5626">
      <w:pPr>
        <w:pStyle w:val="Voetnoottekst"/>
        <w:rPr>
          <w:szCs w:val="13"/>
          <w:lang w:val="en-US"/>
        </w:rPr>
      </w:pPr>
      <w:r w:rsidRPr="00D441C1">
        <w:rPr>
          <w:rStyle w:val="Voetnootmarkering"/>
          <w:szCs w:val="13"/>
        </w:rPr>
        <w:footnoteRef/>
      </w:r>
      <w:r w:rsidRPr="00D441C1">
        <w:rPr>
          <w:szCs w:val="13"/>
          <w:lang w:val="en-US"/>
        </w:rPr>
        <w:t xml:space="preserve"> </w:t>
      </w:r>
      <w:hyperlink r:id="rId4" w:history="1">
        <w:r w:rsidRPr="00D441C1">
          <w:rPr>
            <w:rStyle w:val="Hyperlink"/>
            <w:szCs w:val="13"/>
            <w:lang w:val="en-US"/>
          </w:rPr>
          <w:t>European strategy on research and technology infrastructures - Publications Office of the 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965F6" w14:paraId="4DDA267A" w14:textId="77777777" w:rsidTr="00A50CF6">
      <w:tc>
        <w:tcPr>
          <w:tcW w:w="2156" w:type="dxa"/>
        </w:tcPr>
        <w:p w14:paraId="42F50C00" w14:textId="77777777" w:rsidR="00527BD4" w:rsidRPr="005819CE" w:rsidRDefault="008C6DE5" w:rsidP="00A50CF6">
          <w:pPr>
            <w:pStyle w:val="Huisstijl-Adres"/>
            <w:rPr>
              <w:b/>
            </w:rPr>
          </w:pPr>
          <w:r>
            <w:rPr>
              <w:b/>
            </w:rPr>
            <w:t>Directoraat-generaal Bedrijfsleven &amp; Innovatie</w:t>
          </w:r>
          <w:r w:rsidRPr="005819CE">
            <w:rPr>
              <w:b/>
            </w:rPr>
            <w:br/>
          </w:r>
        </w:p>
      </w:tc>
    </w:tr>
    <w:tr w:rsidR="00A965F6" w14:paraId="1FEEC219" w14:textId="77777777" w:rsidTr="00A50CF6">
      <w:trPr>
        <w:trHeight w:hRule="exact" w:val="200"/>
      </w:trPr>
      <w:tc>
        <w:tcPr>
          <w:tcW w:w="2156" w:type="dxa"/>
        </w:tcPr>
        <w:p w14:paraId="4503054A" w14:textId="77777777" w:rsidR="00527BD4" w:rsidRPr="005819CE" w:rsidRDefault="00527BD4" w:rsidP="00A50CF6"/>
      </w:tc>
    </w:tr>
    <w:tr w:rsidR="00A965F6" w14:paraId="65281D3A" w14:textId="77777777" w:rsidTr="00502512">
      <w:trPr>
        <w:trHeight w:hRule="exact" w:val="774"/>
      </w:trPr>
      <w:tc>
        <w:tcPr>
          <w:tcW w:w="2156" w:type="dxa"/>
        </w:tcPr>
        <w:p w14:paraId="2599073C" w14:textId="77777777" w:rsidR="00527BD4" w:rsidRDefault="008C6DE5" w:rsidP="003A5290">
          <w:pPr>
            <w:pStyle w:val="Huisstijl-Kopje"/>
          </w:pPr>
          <w:r>
            <w:t>Ons kenmerk</w:t>
          </w:r>
        </w:p>
        <w:p w14:paraId="7AB74D94" w14:textId="77777777" w:rsidR="00527BD4" w:rsidRPr="005819CE" w:rsidRDefault="008C6DE5" w:rsidP="004425CC">
          <w:pPr>
            <w:pStyle w:val="Huisstijl-Kopje"/>
          </w:pPr>
          <w:r>
            <w:rPr>
              <w:b w:val="0"/>
            </w:rPr>
            <w:t>DGBI</w:t>
          </w:r>
          <w:r w:rsidRPr="00502512">
            <w:rPr>
              <w:b w:val="0"/>
            </w:rPr>
            <w:t xml:space="preserve"> / </w:t>
          </w:r>
          <w:r>
            <w:rPr>
              <w:b w:val="0"/>
            </w:rPr>
            <w:t>100870067</w:t>
          </w:r>
        </w:p>
      </w:tc>
    </w:tr>
  </w:tbl>
  <w:p w14:paraId="4EF61AA7" w14:textId="77777777" w:rsidR="00527BD4" w:rsidRDefault="00527BD4" w:rsidP="008C356D">
    <w:pPr>
      <w:pStyle w:val="Koptekst"/>
      <w:rPr>
        <w:rFonts w:cs="Verdana-Bold"/>
        <w:b/>
        <w:bCs/>
        <w:smallCaps/>
        <w:szCs w:val="18"/>
      </w:rPr>
    </w:pPr>
  </w:p>
  <w:p w14:paraId="526957AD" w14:textId="77777777" w:rsidR="00527BD4" w:rsidRDefault="00527BD4" w:rsidP="008C356D"/>
  <w:p w14:paraId="2E556DFA" w14:textId="77777777" w:rsidR="00527BD4" w:rsidRPr="00740712" w:rsidRDefault="00527BD4" w:rsidP="008C356D"/>
  <w:p w14:paraId="1E68D967" w14:textId="77777777" w:rsidR="00527BD4" w:rsidRPr="00217880" w:rsidRDefault="00527BD4" w:rsidP="008C356D">
    <w:pPr>
      <w:spacing w:line="0" w:lineRule="atLeast"/>
      <w:rPr>
        <w:sz w:val="2"/>
        <w:szCs w:val="2"/>
      </w:rPr>
    </w:pPr>
  </w:p>
  <w:p w14:paraId="37690622" w14:textId="77777777" w:rsidR="00527BD4" w:rsidRDefault="00527BD4" w:rsidP="004F44C2">
    <w:pPr>
      <w:pStyle w:val="Koptekst"/>
      <w:rPr>
        <w:rFonts w:cs="Verdana-Bold"/>
        <w:b/>
        <w:bCs/>
        <w:smallCaps/>
        <w:szCs w:val="18"/>
      </w:rPr>
    </w:pPr>
  </w:p>
  <w:p w14:paraId="531D054A" w14:textId="77777777" w:rsidR="00527BD4" w:rsidRDefault="00527BD4" w:rsidP="004F44C2"/>
  <w:p w14:paraId="1B60D7E7" w14:textId="77777777" w:rsidR="00527BD4" w:rsidRPr="00740712" w:rsidRDefault="00527BD4" w:rsidP="004F44C2"/>
  <w:p w14:paraId="6D47819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965F6" w14:paraId="516CD252" w14:textId="77777777" w:rsidTr="00751A6A">
      <w:trPr>
        <w:trHeight w:val="2636"/>
      </w:trPr>
      <w:tc>
        <w:tcPr>
          <w:tcW w:w="737" w:type="dxa"/>
        </w:tcPr>
        <w:p w14:paraId="42FA96B9" w14:textId="77777777" w:rsidR="00527BD4" w:rsidRDefault="00527BD4" w:rsidP="00D0609E">
          <w:pPr>
            <w:framePr w:w="6340" w:h="2750" w:hRule="exact" w:hSpace="180" w:wrap="around" w:vAnchor="page" w:hAnchor="text" w:x="3873" w:y="-140"/>
            <w:spacing w:line="240" w:lineRule="auto"/>
          </w:pPr>
        </w:p>
      </w:tc>
      <w:tc>
        <w:tcPr>
          <w:tcW w:w="5156" w:type="dxa"/>
        </w:tcPr>
        <w:p w14:paraId="22750403" w14:textId="77777777" w:rsidR="00527BD4" w:rsidRDefault="008C6DE5"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9F24D3D" wp14:editId="0F89FC66">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E27A188" w14:textId="77777777" w:rsidR="007269E3" w:rsidRDefault="007269E3" w:rsidP="00651CEE">
          <w:pPr>
            <w:framePr w:w="6340" w:h="2750" w:hRule="exact" w:hSpace="180" w:wrap="around" w:vAnchor="page" w:hAnchor="text" w:x="3873" w:y="-140"/>
            <w:spacing w:line="240" w:lineRule="auto"/>
          </w:pPr>
        </w:p>
      </w:tc>
    </w:tr>
  </w:tbl>
  <w:p w14:paraId="56CD6DA1" w14:textId="77777777" w:rsidR="00527BD4" w:rsidRDefault="00527BD4" w:rsidP="00D0609E">
    <w:pPr>
      <w:framePr w:w="6340" w:h="2750" w:hRule="exact" w:hSpace="180" w:wrap="around" w:vAnchor="page" w:hAnchor="text" w:x="3873" w:y="-140"/>
    </w:pPr>
  </w:p>
  <w:p w14:paraId="21F38B2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965F6" w:rsidRPr="00D441C1" w14:paraId="345D1F71" w14:textId="77777777" w:rsidTr="00A50CF6">
      <w:tc>
        <w:tcPr>
          <w:tcW w:w="2160" w:type="dxa"/>
        </w:tcPr>
        <w:p w14:paraId="172E7D49" w14:textId="77777777" w:rsidR="00527BD4" w:rsidRPr="005819CE" w:rsidRDefault="008C6DE5" w:rsidP="00A50CF6">
          <w:pPr>
            <w:pStyle w:val="Huisstijl-Adres"/>
            <w:rPr>
              <w:b/>
            </w:rPr>
          </w:pPr>
          <w:r>
            <w:rPr>
              <w:b/>
            </w:rPr>
            <w:t>Directoraat-generaal Bedrijfsleven &amp; Innovatie</w:t>
          </w:r>
          <w:r w:rsidRPr="005819CE">
            <w:rPr>
              <w:b/>
            </w:rPr>
            <w:br/>
          </w:r>
        </w:p>
        <w:p w14:paraId="6D8927BE" w14:textId="77777777" w:rsidR="00527BD4" w:rsidRPr="00BE5ED9" w:rsidRDefault="008C6DE5" w:rsidP="00A50CF6">
          <w:pPr>
            <w:pStyle w:val="Huisstijl-Adres"/>
          </w:pPr>
          <w:r>
            <w:rPr>
              <w:b/>
            </w:rPr>
            <w:t>Bezoekadres</w:t>
          </w:r>
          <w:r>
            <w:rPr>
              <w:b/>
            </w:rPr>
            <w:br/>
          </w:r>
          <w:r>
            <w:t>Bezuidenhoutseweg 73</w:t>
          </w:r>
          <w:r w:rsidRPr="005819CE">
            <w:br/>
          </w:r>
          <w:r>
            <w:t>2594 AC Den Haag</w:t>
          </w:r>
        </w:p>
        <w:p w14:paraId="41C69624" w14:textId="77777777" w:rsidR="00EF495B" w:rsidRDefault="008C6DE5" w:rsidP="0098788A">
          <w:pPr>
            <w:pStyle w:val="Huisstijl-Adres"/>
          </w:pPr>
          <w:r>
            <w:rPr>
              <w:b/>
            </w:rPr>
            <w:t>Postadres</w:t>
          </w:r>
          <w:r>
            <w:rPr>
              <w:b/>
            </w:rPr>
            <w:br/>
          </w:r>
          <w:r>
            <w:t>Postbus 20401</w:t>
          </w:r>
          <w:r w:rsidRPr="005819CE">
            <w:br/>
            <w:t>2500 E</w:t>
          </w:r>
          <w:r>
            <w:t>K</w:t>
          </w:r>
          <w:r w:rsidRPr="005819CE">
            <w:t xml:space="preserve"> Den Haag</w:t>
          </w:r>
        </w:p>
        <w:p w14:paraId="7A7AAF21" w14:textId="77777777" w:rsidR="00EF495B" w:rsidRPr="005B3814" w:rsidRDefault="008C6DE5" w:rsidP="0098788A">
          <w:pPr>
            <w:pStyle w:val="Huisstijl-Adres"/>
          </w:pPr>
          <w:r>
            <w:rPr>
              <w:b/>
            </w:rPr>
            <w:t>Overheidsidentificatienr</w:t>
          </w:r>
          <w:r>
            <w:rPr>
              <w:b/>
            </w:rPr>
            <w:br/>
          </w:r>
          <w:r w:rsidRPr="005B3814">
            <w:t>00000001003214369000</w:t>
          </w:r>
        </w:p>
        <w:p w14:paraId="79079E9F" w14:textId="555087C8" w:rsidR="00527BD4" w:rsidRPr="00A61B60" w:rsidRDefault="008C6DE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A965F6" w:rsidRPr="00D441C1" w14:paraId="5BBFDD62" w14:textId="77777777" w:rsidTr="00A61B60">
      <w:trPr>
        <w:trHeight w:hRule="exact" w:val="80"/>
      </w:trPr>
      <w:tc>
        <w:tcPr>
          <w:tcW w:w="2160" w:type="dxa"/>
        </w:tcPr>
        <w:p w14:paraId="738BF841" w14:textId="77777777" w:rsidR="00527BD4" w:rsidRPr="00D441C1" w:rsidRDefault="00527BD4" w:rsidP="00A50CF6">
          <w:pPr>
            <w:rPr>
              <w:lang w:val="en-US"/>
            </w:rPr>
          </w:pPr>
        </w:p>
      </w:tc>
    </w:tr>
    <w:tr w:rsidR="00A965F6" w14:paraId="12576FC9" w14:textId="77777777" w:rsidTr="00A50CF6">
      <w:tc>
        <w:tcPr>
          <w:tcW w:w="2160" w:type="dxa"/>
        </w:tcPr>
        <w:p w14:paraId="6A9CD789" w14:textId="77777777" w:rsidR="000C0163" w:rsidRPr="005819CE" w:rsidRDefault="008C6DE5" w:rsidP="000C0163">
          <w:pPr>
            <w:pStyle w:val="Huisstijl-Kopje"/>
          </w:pPr>
          <w:r>
            <w:t>Ons kenmerk</w:t>
          </w:r>
          <w:r w:rsidRPr="005819CE">
            <w:t xml:space="preserve"> </w:t>
          </w:r>
        </w:p>
        <w:p w14:paraId="1E0581EE" w14:textId="77777777" w:rsidR="000C0163" w:rsidRPr="005819CE" w:rsidRDefault="008C6DE5" w:rsidP="000C0163">
          <w:pPr>
            <w:pStyle w:val="Huisstijl-Gegeven"/>
          </w:pPr>
          <w:r>
            <w:t>DGBI</w:t>
          </w:r>
          <w:r w:rsidR="00926AE2">
            <w:t xml:space="preserve"> / </w:t>
          </w:r>
          <w:r>
            <w:t>100870067</w:t>
          </w:r>
        </w:p>
        <w:p w14:paraId="2460C90C" w14:textId="77777777" w:rsidR="00527BD4" w:rsidRPr="005819CE" w:rsidRDefault="008C6DE5" w:rsidP="00A50CF6">
          <w:pPr>
            <w:pStyle w:val="Huisstijl-Kopje"/>
          </w:pPr>
          <w:r>
            <w:t>Bijlage(n)</w:t>
          </w:r>
        </w:p>
        <w:p w14:paraId="300D8942" w14:textId="5A16B677" w:rsidR="00527BD4" w:rsidRPr="005819CE" w:rsidRDefault="00A61B60" w:rsidP="00A50CF6">
          <w:pPr>
            <w:pStyle w:val="Huisstijl-Gegeven"/>
          </w:pPr>
          <w:r>
            <w:t>9</w:t>
          </w:r>
        </w:p>
      </w:tc>
    </w:tr>
  </w:tbl>
  <w:p w14:paraId="3F683E7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965F6" w14:paraId="68A17E2D" w14:textId="77777777" w:rsidTr="007610AA">
      <w:trPr>
        <w:trHeight w:val="400"/>
      </w:trPr>
      <w:tc>
        <w:tcPr>
          <w:tcW w:w="7520" w:type="dxa"/>
          <w:gridSpan w:val="2"/>
        </w:tcPr>
        <w:p w14:paraId="1D307FBF" w14:textId="77777777" w:rsidR="00527BD4" w:rsidRPr="00BC3B53" w:rsidRDefault="008C6DE5" w:rsidP="00A50CF6">
          <w:pPr>
            <w:pStyle w:val="Huisstijl-Retouradres"/>
          </w:pPr>
          <w:r>
            <w:t>&gt; Retouradres Postbus 20401 2500 EK Den Haag</w:t>
          </w:r>
        </w:p>
      </w:tc>
    </w:tr>
    <w:tr w:rsidR="00A965F6" w14:paraId="42092A42" w14:textId="77777777" w:rsidTr="007610AA">
      <w:tc>
        <w:tcPr>
          <w:tcW w:w="7520" w:type="dxa"/>
          <w:gridSpan w:val="2"/>
        </w:tcPr>
        <w:p w14:paraId="1672829B" w14:textId="77777777" w:rsidR="00527BD4" w:rsidRPr="00983E8F" w:rsidRDefault="00527BD4" w:rsidP="00A50CF6">
          <w:pPr>
            <w:pStyle w:val="Huisstijl-Rubricering"/>
          </w:pPr>
        </w:p>
      </w:tc>
    </w:tr>
    <w:tr w:rsidR="00A965F6" w14:paraId="7E66D9ED" w14:textId="77777777" w:rsidTr="007610AA">
      <w:trPr>
        <w:trHeight w:hRule="exact" w:val="2440"/>
      </w:trPr>
      <w:tc>
        <w:tcPr>
          <w:tcW w:w="7520" w:type="dxa"/>
          <w:gridSpan w:val="2"/>
        </w:tcPr>
        <w:p w14:paraId="74A6F76C" w14:textId="77777777" w:rsidR="00527BD4" w:rsidRDefault="008C6DE5" w:rsidP="00A50CF6">
          <w:pPr>
            <w:pStyle w:val="Huisstijl-NAW"/>
          </w:pPr>
          <w:r>
            <w:t xml:space="preserve">De Voorzitter van de Tweede Kamer </w:t>
          </w:r>
        </w:p>
        <w:p w14:paraId="446ED515" w14:textId="77777777" w:rsidR="00A965F6" w:rsidRDefault="008C6DE5">
          <w:pPr>
            <w:pStyle w:val="Huisstijl-NAW"/>
          </w:pPr>
          <w:r>
            <w:t>der Staten-Generaal</w:t>
          </w:r>
        </w:p>
        <w:p w14:paraId="6AF1615D" w14:textId="77777777" w:rsidR="00A965F6" w:rsidRDefault="008C6DE5">
          <w:pPr>
            <w:pStyle w:val="Huisstijl-NAW"/>
          </w:pPr>
          <w:r>
            <w:t>Prinses Irenestraat 6</w:t>
          </w:r>
        </w:p>
        <w:p w14:paraId="49312BB7" w14:textId="18C92E84" w:rsidR="00A965F6" w:rsidRDefault="008C6DE5">
          <w:pPr>
            <w:pStyle w:val="Huisstijl-NAW"/>
          </w:pPr>
          <w:r>
            <w:t xml:space="preserve">2595 BD </w:t>
          </w:r>
          <w:r w:rsidR="00BB2E44">
            <w:t xml:space="preserve"> </w:t>
          </w:r>
          <w:r>
            <w:t>DEN HAAG</w:t>
          </w:r>
        </w:p>
      </w:tc>
    </w:tr>
    <w:tr w:rsidR="00A965F6" w14:paraId="444B4507" w14:textId="77777777" w:rsidTr="007610AA">
      <w:trPr>
        <w:trHeight w:hRule="exact" w:val="400"/>
      </w:trPr>
      <w:tc>
        <w:tcPr>
          <w:tcW w:w="7520" w:type="dxa"/>
          <w:gridSpan w:val="2"/>
        </w:tcPr>
        <w:p w14:paraId="4AC3601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965F6" w14:paraId="2CA3608C" w14:textId="77777777" w:rsidTr="007610AA">
      <w:trPr>
        <w:trHeight w:val="240"/>
      </w:trPr>
      <w:tc>
        <w:tcPr>
          <w:tcW w:w="900" w:type="dxa"/>
        </w:tcPr>
        <w:p w14:paraId="16A3E720" w14:textId="77777777" w:rsidR="00527BD4" w:rsidRPr="007709EF" w:rsidRDefault="008C6DE5" w:rsidP="00A50CF6">
          <w:pPr>
            <w:rPr>
              <w:szCs w:val="18"/>
            </w:rPr>
          </w:pPr>
          <w:r>
            <w:rPr>
              <w:szCs w:val="18"/>
            </w:rPr>
            <w:t>Datum</w:t>
          </w:r>
        </w:p>
      </w:tc>
      <w:tc>
        <w:tcPr>
          <w:tcW w:w="6620" w:type="dxa"/>
        </w:tcPr>
        <w:p w14:paraId="28E67857" w14:textId="705F2ADF" w:rsidR="00527BD4" w:rsidRPr="007709EF" w:rsidRDefault="008C6DE5" w:rsidP="00A50CF6">
          <w:r>
            <w:t>10 oktober 2025</w:t>
          </w:r>
        </w:p>
      </w:tc>
    </w:tr>
    <w:tr w:rsidR="00A965F6" w14:paraId="64C13C08" w14:textId="77777777" w:rsidTr="00BB2E44">
      <w:trPr>
        <w:trHeight w:val="306"/>
      </w:trPr>
      <w:tc>
        <w:tcPr>
          <w:tcW w:w="900" w:type="dxa"/>
        </w:tcPr>
        <w:p w14:paraId="12BBA484" w14:textId="77777777" w:rsidR="00527BD4" w:rsidRPr="007709EF" w:rsidRDefault="008C6DE5" w:rsidP="00A50CF6">
          <w:pPr>
            <w:rPr>
              <w:szCs w:val="18"/>
            </w:rPr>
          </w:pPr>
          <w:r>
            <w:rPr>
              <w:szCs w:val="18"/>
            </w:rPr>
            <w:t>Betreft</w:t>
          </w:r>
        </w:p>
      </w:tc>
      <w:tc>
        <w:tcPr>
          <w:tcW w:w="6620" w:type="dxa"/>
        </w:tcPr>
        <w:p w14:paraId="43A324A2" w14:textId="77777777" w:rsidR="00527BD4" w:rsidRPr="007709EF" w:rsidRDefault="008C6DE5" w:rsidP="00A50CF6">
          <w:r>
            <w:t xml:space="preserve">Kabinetsreactie op evaluatie Toegepast Onderzoek Organisaties (TO2) 2020-2023 en TO2 strategische plannen 2026-2029 </w:t>
          </w:r>
        </w:p>
      </w:tc>
    </w:tr>
  </w:tbl>
  <w:p w14:paraId="6428EF4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F3FC7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9"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10" w15:restartNumberingAfterBreak="0">
    <w:nsid w:val="001E14C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11E067D"/>
    <w:multiLevelType w:val="hybridMultilevel"/>
    <w:tmpl w:val="4A6EF4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6406FDE"/>
    <w:multiLevelType w:val="hybridMultilevel"/>
    <w:tmpl w:val="96388E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4120A4"/>
    <w:multiLevelType w:val="hybridMultilevel"/>
    <w:tmpl w:val="1D8E1FCE"/>
    <w:lvl w:ilvl="0" w:tplc="2E7CCC46">
      <w:start w:val="1"/>
      <w:numFmt w:val="bullet"/>
      <w:pStyle w:val="Lijstopsomteken"/>
      <w:lvlText w:val="•"/>
      <w:lvlJc w:val="left"/>
      <w:pPr>
        <w:tabs>
          <w:tab w:val="num" w:pos="227"/>
        </w:tabs>
        <w:ind w:left="227" w:hanging="227"/>
      </w:pPr>
      <w:rPr>
        <w:rFonts w:ascii="Verdana" w:hAnsi="Verdana" w:hint="default"/>
        <w:sz w:val="18"/>
        <w:szCs w:val="18"/>
      </w:rPr>
    </w:lvl>
    <w:lvl w:ilvl="1" w:tplc="27EA81BA" w:tentative="1">
      <w:start w:val="1"/>
      <w:numFmt w:val="bullet"/>
      <w:lvlText w:val="o"/>
      <w:lvlJc w:val="left"/>
      <w:pPr>
        <w:tabs>
          <w:tab w:val="num" w:pos="1440"/>
        </w:tabs>
        <w:ind w:left="1440" w:hanging="360"/>
      </w:pPr>
      <w:rPr>
        <w:rFonts w:ascii="Courier New" w:hAnsi="Courier New" w:cs="Courier New" w:hint="default"/>
      </w:rPr>
    </w:lvl>
    <w:lvl w:ilvl="2" w:tplc="6204D09C" w:tentative="1">
      <w:start w:val="1"/>
      <w:numFmt w:val="bullet"/>
      <w:lvlText w:val=""/>
      <w:lvlJc w:val="left"/>
      <w:pPr>
        <w:tabs>
          <w:tab w:val="num" w:pos="2160"/>
        </w:tabs>
        <w:ind w:left="2160" w:hanging="360"/>
      </w:pPr>
      <w:rPr>
        <w:rFonts w:ascii="Wingdings" w:hAnsi="Wingdings" w:hint="default"/>
      </w:rPr>
    </w:lvl>
    <w:lvl w:ilvl="3" w:tplc="9C785948" w:tentative="1">
      <w:start w:val="1"/>
      <w:numFmt w:val="bullet"/>
      <w:lvlText w:val=""/>
      <w:lvlJc w:val="left"/>
      <w:pPr>
        <w:tabs>
          <w:tab w:val="num" w:pos="2880"/>
        </w:tabs>
        <w:ind w:left="2880" w:hanging="360"/>
      </w:pPr>
      <w:rPr>
        <w:rFonts w:ascii="Symbol" w:hAnsi="Symbol" w:hint="default"/>
      </w:rPr>
    </w:lvl>
    <w:lvl w:ilvl="4" w:tplc="82627262" w:tentative="1">
      <w:start w:val="1"/>
      <w:numFmt w:val="bullet"/>
      <w:lvlText w:val="o"/>
      <w:lvlJc w:val="left"/>
      <w:pPr>
        <w:tabs>
          <w:tab w:val="num" w:pos="3600"/>
        </w:tabs>
        <w:ind w:left="3600" w:hanging="360"/>
      </w:pPr>
      <w:rPr>
        <w:rFonts w:ascii="Courier New" w:hAnsi="Courier New" w:cs="Courier New" w:hint="default"/>
      </w:rPr>
    </w:lvl>
    <w:lvl w:ilvl="5" w:tplc="9EA24CBA" w:tentative="1">
      <w:start w:val="1"/>
      <w:numFmt w:val="bullet"/>
      <w:lvlText w:val=""/>
      <w:lvlJc w:val="left"/>
      <w:pPr>
        <w:tabs>
          <w:tab w:val="num" w:pos="4320"/>
        </w:tabs>
        <w:ind w:left="4320" w:hanging="360"/>
      </w:pPr>
      <w:rPr>
        <w:rFonts w:ascii="Wingdings" w:hAnsi="Wingdings" w:hint="default"/>
      </w:rPr>
    </w:lvl>
    <w:lvl w:ilvl="6" w:tplc="F5009E7C" w:tentative="1">
      <w:start w:val="1"/>
      <w:numFmt w:val="bullet"/>
      <w:lvlText w:val=""/>
      <w:lvlJc w:val="left"/>
      <w:pPr>
        <w:tabs>
          <w:tab w:val="num" w:pos="5040"/>
        </w:tabs>
        <w:ind w:left="5040" w:hanging="360"/>
      </w:pPr>
      <w:rPr>
        <w:rFonts w:ascii="Symbol" w:hAnsi="Symbol" w:hint="default"/>
      </w:rPr>
    </w:lvl>
    <w:lvl w:ilvl="7" w:tplc="6D54D208" w:tentative="1">
      <w:start w:val="1"/>
      <w:numFmt w:val="bullet"/>
      <w:lvlText w:val="o"/>
      <w:lvlJc w:val="left"/>
      <w:pPr>
        <w:tabs>
          <w:tab w:val="num" w:pos="5760"/>
        </w:tabs>
        <w:ind w:left="5760" w:hanging="360"/>
      </w:pPr>
      <w:rPr>
        <w:rFonts w:ascii="Courier New" w:hAnsi="Courier New" w:cs="Courier New" w:hint="default"/>
      </w:rPr>
    </w:lvl>
    <w:lvl w:ilvl="8" w:tplc="2C60C4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584AEE"/>
    <w:multiLevelType w:val="hybridMultilevel"/>
    <w:tmpl w:val="A29E02D2"/>
    <w:lvl w:ilvl="0" w:tplc="8B223A94">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D872F2"/>
    <w:multiLevelType w:val="hybridMultilevel"/>
    <w:tmpl w:val="4F329776"/>
    <w:lvl w:ilvl="0" w:tplc="0CBA8EF8">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E0D06EC"/>
    <w:multiLevelType w:val="hybridMultilevel"/>
    <w:tmpl w:val="AB068C20"/>
    <w:lvl w:ilvl="0" w:tplc="EAF423B8">
      <w:start w:val="2"/>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E555FEF"/>
    <w:multiLevelType w:val="hybridMultilevel"/>
    <w:tmpl w:val="50F0923E"/>
    <w:lvl w:ilvl="0" w:tplc="D2D27582">
      <w:start w:val="1"/>
      <w:numFmt w:val="bullet"/>
      <w:pStyle w:val="Lijstopsomteken2"/>
      <w:lvlText w:val="–"/>
      <w:lvlJc w:val="left"/>
      <w:pPr>
        <w:tabs>
          <w:tab w:val="num" w:pos="227"/>
        </w:tabs>
        <w:ind w:left="227" w:firstLine="0"/>
      </w:pPr>
      <w:rPr>
        <w:rFonts w:ascii="Verdana" w:hAnsi="Verdana" w:hint="default"/>
      </w:rPr>
    </w:lvl>
    <w:lvl w:ilvl="1" w:tplc="A1D8614A" w:tentative="1">
      <w:start w:val="1"/>
      <w:numFmt w:val="bullet"/>
      <w:lvlText w:val="o"/>
      <w:lvlJc w:val="left"/>
      <w:pPr>
        <w:tabs>
          <w:tab w:val="num" w:pos="1440"/>
        </w:tabs>
        <w:ind w:left="1440" w:hanging="360"/>
      </w:pPr>
      <w:rPr>
        <w:rFonts w:ascii="Courier New" w:hAnsi="Courier New" w:cs="Courier New" w:hint="default"/>
      </w:rPr>
    </w:lvl>
    <w:lvl w:ilvl="2" w:tplc="F092CD4C" w:tentative="1">
      <w:start w:val="1"/>
      <w:numFmt w:val="bullet"/>
      <w:lvlText w:val=""/>
      <w:lvlJc w:val="left"/>
      <w:pPr>
        <w:tabs>
          <w:tab w:val="num" w:pos="2160"/>
        </w:tabs>
        <w:ind w:left="2160" w:hanging="360"/>
      </w:pPr>
      <w:rPr>
        <w:rFonts w:ascii="Wingdings" w:hAnsi="Wingdings" w:hint="default"/>
      </w:rPr>
    </w:lvl>
    <w:lvl w:ilvl="3" w:tplc="933CF572" w:tentative="1">
      <w:start w:val="1"/>
      <w:numFmt w:val="bullet"/>
      <w:lvlText w:val=""/>
      <w:lvlJc w:val="left"/>
      <w:pPr>
        <w:tabs>
          <w:tab w:val="num" w:pos="2880"/>
        </w:tabs>
        <w:ind w:left="2880" w:hanging="360"/>
      </w:pPr>
      <w:rPr>
        <w:rFonts w:ascii="Symbol" w:hAnsi="Symbol" w:hint="default"/>
      </w:rPr>
    </w:lvl>
    <w:lvl w:ilvl="4" w:tplc="97760DEC" w:tentative="1">
      <w:start w:val="1"/>
      <w:numFmt w:val="bullet"/>
      <w:lvlText w:val="o"/>
      <w:lvlJc w:val="left"/>
      <w:pPr>
        <w:tabs>
          <w:tab w:val="num" w:pos="3600"/>
        </w:tabs>
        <w:ind w:left="3600" w:hanging="360"/>
      </w:pPr>
      <w:rPr>
        <w:rFonts w:ascii="Courier New" w:hAnsi="Courier New" w:cs="Courier New" w:hint="default"/>
      </w:rPr>
    </w:lvl>
    <w:lvl w:ilvl="5" w:tplc="90D6EC5E" w:tentative="1">
      <w:start w:val="1"/>
      <w:numFmt w:val="bullet"/>
      <w:lvlText w:val=""/>
      <w:lvlJc w:val="left"/>
      <w:pPr>
        <w:tabs>
          <w:tab w:val="num" w:pos="4320"/>
        </w:tabs>
        <w:ind w:left="4320" w:hanging="360"/>
      </w:pPr>
      <w:rPr>
        <w:rFonts w:ascii="Wingdings" w:hAnsi="Wingdings" w:hint="default"/>
      </w:rPr>
    </w:lvl>
    <w:lvl w:ilvl="6" w:tplc="69ECE892" w:tentative="1">
      <w:start w:val="1"/>
      <w:numFmt w:val="bullet"/>
      <w:lvlText w:val=""/>
      <w:lvlJc w:val="left"/>
      <w:pPr>
        <w:tabs>
          <w:tab w:val="num" w:pos="5040"/>
        </w:tabs>
        <w:ind w:left="5040" w:hanging="360"/>
      </w:pPr>
      <w:rPr>
        <w:rFonts w:ascii="Symbol" w:hAnsi="Symbol" w:hint="default"/>
      </w:rPr>
    </w:lvl>
    <w:lvl w:ilvl="7" w:tplc="D3C854EA" w:tentative="1">
      <w:start w:val="1"/>
      <w:numFmt w:val="bullet"/>
      <w:lvlText w:val="o"/>
      <w:lvlJc w:val="left"/>
      <w:pPr>
        <w:tabs>
          <w:tab w:val="num" w:pos="5760"/>
        </w:tabs>
        <w:ind w:left="5760" w:hanging="360"/>
      </w:pPr>
      <w:rPr>
        <w:rFonts w:ascii="Courier New" w:hAnsi="Courier New" w:cs="Courier New" w:hint="default"/>
      </w:rPr>
    </w:lvl>
    <w:lvl w:ilvl="8" w:tplc="0604495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B8137C"/>
    <w:multiLevelType w:val="hybridMultilevel"/>
    <w:tmpl w:val="977A9120"/>
    <w:lvl w:ilvl="0" w:tplc="2550E624">
      <w:start w:val="6"/>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4D0877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7B80999"/>
    <w:multiLevelType w:val="hybridMultilevel"/>
    <w:tmpl w:val="B3869D26"/>
    <w:lvl w:ilvl="0" w:tplc="8B223A94">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313357"/>
    <w:multiLevelType w:val="hybridMultilevel"/>
    <w:tmpl w:val="8A06AE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DDC5498"/>
    <w:multiLevelType w:val="multilevel"/>
    <w:tmpl w:val="219E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AC65D8"/>
    <w:multiLevelType w:val="hybridMultilevel"/>
    <w:tmpl w:val="96388E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C02F3AF"/>
    <w:multiLevelType w:val="hybridMultilevel"/>
    <w:tmpl w:val="E17040DA"/>
    <w:lvl w:ilvl="0" w:tplc="36C6B52A">
      <w:start w:val="1"/>
      <w:numFmt w:val="bullet"/>
      <w:lvlText w:val="-"/>
      <w:lvlJc w:val="left"/>
      <w:pPr>
        <w:ind w:left="720" w:hanging="360"/>
      </w:pPr>
      <w:rPr>
        <w:rFonts w:ascii="Aptos" w:hAnsi="Aptos" w:hint="default"/>
      </w:rPr>
    </w:lvl>
    <w:lvl w:ilvl="1" w:tplc="87E4D996">
      <w:start w:val="1"/>
      <w:numFmt w:val="bullet"/>
      <w:lvlText w:val="o"/>
      <w:lvlJc w:val="left"/>
      <w:pPr>
        <w:ind w:left="1440" w:hanging="360"/>
      </w:pPr>
      <w:rPr>
        <w:rFonts w:ascii="Courier New" w:hAnsi="Courier New" w:hint="default"/>
      </w:rPr>
    </w:lvl>
    <w:lvl w:ilvl="2" w:tplc="0EBECB70">
      <w:start w:val="1"/>
      <w:numFmt w:val="bullet"/>
      <w:lvlText w:val=""/>
      <w:lvlJc w:val="left"/>
      <w:pPr>
        <w:ind w:left="2160" w:hanging="360"/>
      </w:pPr>
      <w:rPr>
        <w:rFonts w:ascii="Wingdings" w:hAnsi="Wingdings" w:hint="default"/>
      </w:rPr>
    </w:lvl>
    <w:lvl w:ilvl="3" w:tplc="27240A5A">
      <w:start w:val="1"/>
      <w:numFmt w:val="bullet"/>
      <w:lvlText w:val=""/>
      <w:lvlJc w:val="left"/>
      <w:pPr>
        <w:ind w:left="2880" w:hanging="360"/>
      </w:pPr>
      <w:rPr>
        <w:rFonts w:ascii="Symbol" w:hAnsi="Symbol" w:hint="default"/>
      </w:rPr>
    </w:lvl>
    <w:lvl w:ilvl="4" w:tplc="9A680B80">
      <w:start w:val="1"/>
      <w:numFmt w:val="bullet"/>
      <w:lvlText w:val="o"/>
      <w:lvlJc w:val="left"/>
      <w:pPr>
        <w:ind w:left="3600" w:hanging="360"/>
      </w:pPr>
      <w:rPr>
        <w:rFonts w:ascii="Courier New" w:hAnsi="Courier New" w:hint="default"/>
      </w:rPr>
    </w:lvl>
    <w:lvl w:ilvl="5" w:tplc="A69C388C">
      <w:start w:val="1"/>
      <w:numFmt w:val="bullet"/>
      <w:lvlText w:val=""/>
      <w:lvlJc w:val="left"/>
      <w:pPr>
        <w:ind w:left="4320" w:hanging="360"/>
      </w:pPr>
      <w:rPr>
        <w:rFonts w:ascii="Wingdings" w:hAnsi="Wingdings" w:hint="default"/>
      </w:rPr>
    </w:lvl>
    <w:lvl w:ilvl="6" w:tplc="9B7C5B3A">
      <w:start w:val="1"/>
      <w:numFmt w:val="bullet"/>
      <w:lvlText w:val=""/>
      <w:lvlJc w:val="left"/>
      <w:pPr>
        <w:ind w:left="5040" w:hanging="360"/>
      </w:pPr>
      <w:rPr>
        <w:rFonts w:ascii="Symbol" w:hAnsi="Symbol" w:hint="default"/>
      </w:rPr>
    </w:lvl>
    <w:lvl w:ilvl="7" w:tplc="3E34BCCC">
      <w:start w:val="1"/>
      <w:numFmt w:val="bullet"/>
      <w:lvlText w:val="o"/>
      <w:lvlJc w:val="left"/>
      <w:pPr>
        <w:ind w:left="5760" w:hanging="360"/>
      </w:pPr>
      <w:rPr>
        <w:rFonts w:ascii="Courier New" w:hAnsi="Courier New" w:hint="default"/>
      </w:rPr>
    </w:lvl>
    <w:lvl w:ilvl="8" w:tplc="8F006FBE">
      <w:start w:val="1"/>
      <w:numFmt w:val="bullet"/>
      <w:lvlText w:val=""/>
      <w:lvlJc w:val="left"/>
      <w:pPr>
        <w:ind w:left="6480" w:hanging="360"/>
      </w:pPr>
      <w:rPr>
        <w:rFonts w:ascii="Wingdings" w:hAnsi="Wingdings" w:hint="default"/>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51396F"/>
    <w:multiLevelType w:val="hybridMultilevel"/>
    <w:tmpl w:val="5C708B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6DC1DC5"/>
    <w:multiLevelType w:val="hybridMultilevel"/>
    <w:tmpl w:val="6E38CD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E17DEF6"/>
    <w:multiLevelType w:val="hybridMultilevel"/>
    <w:tmpl w:val="D72A063A"/>
    <w:lvl w:ilvl="0" w:tplc="5C4C2FF4">
      <w:start w:val="1"/>
      <w:numFmt w:val="bullet"/>
      <w:lvlText w:val="-"/>
      <w:lvlJc w:val="left"/>
      <w:pPr>
        <w:ind w:left="720" w:hanging="360"/>
      </w:pPr>
      <w:rPr>
        <w:rFonts w:ascii="Aptos" w:hAnsi="Aptos" w:hint="default"/>
      </w:rPr>
    </w:lvl>
    <w:lvl w:ilvl="1" w:tplc="E92CE7FC">
      <w:start w:val="1"/>
      <w:numFmt w:val="bullet"/>
      <w:lvlText w:val="o"/>
      <w:lvlJc w:val="left"/>
      <w:pPr>
        <w:ind w:left="1440" w:hanging="360"/>
      </w:pPr>
      <w:rPr>
        <w:rFonts w:ascii="Courier New" w:hAnsi="Courier New" w:hint="default"/>
      </w:rPr>
    </w:lvl>
    <w:lvl w:ilvl="2" w:tplc="590EC4E8">
      <w:start w:val="1"/>
      <w:numFmt w:val="bullet"/>
      <w:lvlText w:val=""/>
      <w:lvlJc w:val="left"/>
      <w:pPr>
        <w:ind w:left="2160" w:hanging="360"/>
      </w:pPr>
      <w:rPr>
        <w:rFonts w:ascii="Wingdings" w:hAnsi="Wingdings" w:hint="default"/>
      </w:rPr>
    </w:lvl>
    <w:lvl w:ilvl="3" w:tplc="A50C3E42">
      <w:start w:val="1"/>
      <w:numFmt w:val="bullet"/>
      <w:lvlText w:val=""/>
      <w:lvlJc w:val="left"/>
      <w:pPr>
        <w:ind w:left="2880" w:hanging="360"/>
      </w:pPr>
      <w:rPr>
        <w:rFonts w:ascii="Symbol" w:hAnsi="Symbol" w:hint="default"/>
      </w:rPr>
    </w:lvl>
    <w:lvl w:ilvl="4" w:tplc="E610A55E">
      <w:start w:val="1"/>
      <w:numFmt w:val="bullet"/>
      <w:lvlText w:val="o"/>
      <w:lvlJc w:val="left"/>
      <w:pPr>
        <w:ind w:left="3600" w:hanging="360"/>
      </w:pPr>
      <w:rPr>
        <w:rFonts w:ascii="Courier New" w:hAnsi="Courier New" w:hint="default"/>
      </w:rPr>
    </w:lvl>
    <w:lvl w:ilvl="5" w:tplc="9CBA246E">
      <w:start w:val="1"/>
      <w:numFmt w:val="bullet"/>
      <w:lvlText w:val=""/>
      <w:lvlJc w:val="left"/>
      <w:pPr>
        <w:ind w:left="4320" w:hanging="360"/>
      </w:pPr>
      <w:rPr>
        <w:rFonts w:ascii="Wingdings" w:hAnsi="Wingdings" w:hint="default"/>
      </w:rPr>
    </w:lvl>
    <w:lvl w:ilvl="6" w:tplc="EC9A7E08">
      <w:start w:val="1"/>
      <w:numFmt w:val="bullet"/>
      <w:lvlText w:val=""/>
      <w:lvlJc w:val="left"/>
      <w:pPr>
        <w:ind w:left="5040" w:hanging="360"/>
      </w:pPr>
      <w:rPr>
        <w:rFonts w:ascii="Symbol" w:hAnsi="Symbol" w:hint="default"/>
      </w:rPr>
    </w:lvl>
    <w:lvl w:ilvl="7" w:tplc="6E96044E">
      <w:start w:val="1"/>
      <w:numFmt w:val="bullet"/>
      <w:lvlText w:val="o"/>
      <w:lvlJc w:val="left"/>
      <w:pPr>
        <w:ind w:left="5760" w:hanging="360"/>
      </w:pPr>
      <w:rPr>
        <w:rFonts w:ascii="Courier New" w:hAnsi="Courier New" w:hint="default"/>
      </w:rPr>
    </w:lvl>
    <w:lvl w:ilvl="8" w:tplc="75A848C2">
      <w:start w:val="1"/>
      <w:numFmt w:val="bullet"/>
      <w:lvlText w:val=""/>
      <w:lvlJc w:val="left"/>
      <w:pPr>
        <w:ind w:left="6480" w:hanging="360"/>
      </w:pPr>
      <w:rPr>
        <w:rFonts w:ascii="Wingdings" w:hAnsi="Wingdings" w:hint="default"/>
      </w:rPr>
    </w:lvl>
  </w:abstractNum>
  <w:num w:numId="1" w16cid:durableId="908731268">
    <w:abstractNumId w:val="14"/>
  </w:num>
  <w:num w:numId="2" w16cid:durableId="519200596">
    <w:abstractNumId w:val="8"/>
  </w:num>
  <w:num w:numId="3" w16cid:durableId="908155969">
    <w:abstractNumId w:val="7"/>
  </w:num>
  <w:num w:numId="4" w16cid:durableId="213856602">
    <w:abstractNumId w:val="6"/>
  </w:num>
  <w:num w:numId="5" w16cid:durableId="1517229539">
    <w:abstractNumId w:val="5"/>
  </w:num>
  <w:num w:numId="6" w16cid:durableId="1467044206">
    <w:abstractNumId w:val="9"/>
  </w:num>
  <w:num w:numId="7" w16cid:durableId="1887180604">
    <w:abstractNumId w:val="4"/>
  </w:num>
  <w:num w:numId="8" w16cid:durableId="613293917">
    <w:abstractNumId w:val="3"/>
  </w:num>
  <w:num w:numId="9" w16cid:durableId="614556867">
    <w:abstractNumId w:val="2"/>
  </w:num>
  <w:num w:numId="10" w16cid:durableId="1061246189">
    <w:abstractNumId w:val="1"/>
  </w:num>
  <w:num w:numId="11" w16cid:durableId="1631934810">
    <w:abstractNumId w:val="13"/>
  </w:num>
  <w:num w:numId="12" w16cid:durableId="2126578759">
    <w:abstractNumId w:val="16"/>
  </w:num>
  <w:num w:numId="13" w16cid:durableId="573784962">
    <w:abstractNumId w:val="27"/>
  </w:num>
  <w:num w:numId="14" w16cid:durableId="793595006">
    <w:abstractNumId w:val="19"/>
  </w:num>
  <w:num w:numId="15" w16cid:durableId="1965383945">
    <w:abstractNumId w:val="30"/>
  </w:num>
  <w:num w:numId="16" w16cid:durableId="1297874991">
    <w:abstractNumId w:val="26"/>
  </w:num>
  <w:num w:numId="17" w16cid:durableId="2003779831">
    <w:abstractNumId w:val="24"/>
  </w:num>
  <w:num w:numId="18" w16cid:durableId="35589915">
    <w:abstractNumId w:val="18"/>
  </w:num>
  <w:num w:numId="19" w16cid:durableId="2139452304">
    <w:abstractNumId w:val="15"/>
  </w:num>
  <w:num w:numId="20" w16cid:durableId="2062827909">
    <w:abstractNumId w:val="22"/>
  </w:num>
  <w:num w:numId="21" w16cid:durableId="456988475">
    <w:abstractNumId w:val="11"/>
  </w:num>
  <w:num w:numId="22" w16cid:durableId="1214998435">
    <w:abstractNumId w:val="20"/>
  </w:num>
  <w:num w:numId="23" w16cid:durableId="1647248333">
    <w:abstractNumId w:val="17"/>
  </w:num>
  <w:num w:numId="24" w16cid:durableId="1229000798">
    <w:abstractNumId w:val="10"/>
  </w:num>
  <w:num w:numId="25" w16cid:durableId="446046589">
    <w:abstractNumId w:val="21"/>
  </w:num>
  <w:num w:numId="26" w16cid:durableId="151529835">
    <w:abstractNumId w:val="0"/>
  </w:num>
  <w:num w:numId="27" w16cid:durableId="1581331747">
    <w:abstractNumId w:val="25"/>
  </w:num>
  <w:num w:numId="28" w16cid:durableId="559367812">
    <w:abstractNumId w:val="29"/>
  </w:num>
  <w:num w:numId="29" w16cid:durableId="1872380910">
    <w:abstractNumId w:val="23"/>
  </w:num>
  <w:num w:numId="30" w16cid:durableId="1852984122">
    <w:abstractNumId w:val="12"/>
  </w:num>
  <w:num w:numId="31" w16cid:durableId="730805520">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52D1"/>
    <w:rsid w:val="00016012"/>
    <w:rsid w:val="00020189"/>
    <w:rsid w:val="00020EE4"/>
    <w:rsid w:val="00023E9A"/>
    <w:rsid w:val="00033CDD"/>
    <w:rsid w:val="00034A84"/>
    <w:rsid w:val="00035E67"/>
    <w:rsid w:val="000366F3"/>
    <w:rsid w:val="00036D67"/>
    <w:rsid w:val="00045653"/>
    <w:rsid w:val="0006024D"/>
    <w:rsid w:val="000621C0"/>
    <w:rsid w:val="00071F28"/>
    <w:rsid w:val="00074079"/>
    <w:rsid w:val="00084138"/>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4C7A"/>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3A13"/>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2092"/>
    <w:rsid w:val="00312597"/>
    <w:rsid w:val="00327BA5"/>
    <w:rsid w:val="0033326F"/>
    <w:rsid w:val="00334154"/>
    <w:rsid w:val="003352B9"/>
    <w:rsid w:val="003372C4"/>
    <w:rsid w:val="00340ECA"/>
    <w:rsid w:val="00341FA0"/>
    <w:rsid w:val="00344F3D"/>
    <w:rsid w:val="00345299"/>
    <w:rsid w:val="00351A8D"/>
    <w:rsid w:val="003526BB"/>
    <w:rsid w:val="00352BCF"/>
    <w:rsid w:val="00352DFB"/>
    <w:rsid w:val="00353932"/>
    <w:rsid w:val="00353B15"/>
    <w:rsid w:val="0035464B"/>
    <w:rsid w:val="003618E6"/>
    <w:rsid w:val="00361A56"/>
    <w:rsid w:val="0036252A"/>
    <w:rsid w:val="00364D9D"/>
    <w:rsid w:val="00371048"/>
    <w:rsid w:val="0037396C"/>
    <w:rsid w:val="0037421D"/>
    <w:rsid w:val="00376093"/>
    <w:rsid w:val="00376743"/>
    <w:rsid w:val="003779BE"/>
    <w:rsid w:val="00383DA1"/>
    <w:rsid w:val="0038595F"/>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0878"/>
    <w:rsid w:val="003F1F6B"/>
    <w:rsid w:val="003F3757"/>
    <w:rsid w:val="003F38BD"/>
    <w:rsid w:val="003F44B7"/>
    <w:rsid w:val="004008E9"/>
    <w:rsid w:val="00413D48"/>
    <w:rsid w:val="00441AC2"/>
    <w:rsid w:val="0044249B"/>
    <w:rsid w:val="004425CC"/>
    <w:rsid w:val="00446C7C"/>
    <w:rsid w:val="0045023C"/>
    <w:rsid w:val="00451A5B"/>
    <w:rsid w:val="00452BCD"/>
    <w:rsid w:val="00452CEA"/>
    <w:rsid w:val="00465B52"/>
    <w:rsid w:val="0046708E"/>
    <w:rsid w:val="00472667"/>
    <w:rsid w:val="00472A65"/>
    <w:rsid w:val="00474463"/>
    <w:rsid w:val="00474B75"/>
    <w:rsid w:val="00477A86"/>
    <w:rsid w:val="00483F0B"/>
    <w:rsid w:val="00496319"/>
    <w:rsid w:val="00497279"/>
    <w:rsid w:val="004A163B"/>
    <w:rsid w:val="004A670A"/>
    <w:rsid w:val="004B5465"/>
    <w:rsid w:val="004B5969"/>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223D"/>
    <w:rsid w:val="00573041"/>
    <w:rsid w:val="00575B80"/>
    <w:rsid w:val="0057620F"/>
    <w:rsid w:val="005819CE"/>
    <w:rsid w:val="0058298D"/>
    <w:rsid w:val="00584C1A"/>
    <w:rsid w:val="0058784B"/>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3E2F"/>
    <w:rsid w:val="006048F4"/>
    <w:rsid w:val="0060660A"/>
    <w:rsid w:val="00613B1D"/>
    <w:rsid w:val="00617A44"/>
    <w:rsid w:val="006202B6"/>
    <w:rsid w:val="00625CD0"/>
    <w:rsid w:val="0062627D"/>
    <w:rsid w:val="00627432"/>
    <w:rsid w:val="00643FAA"/>
    <w:rsid w:val="006448E4"/>
    <w:rsid w:val="00645414"/>
    <w:rsid w:val="00651CEE"/>
    <w:rsid w:val="00653606"/>
    <w:rsid w:val="00657D61"/>
    <w:rsid w:val="006610E9"/>
    <w:rsid w:val="00661591"/>
    <w:rsid w:val="00664678"/>
    <w:rsid w:val="0066632F"/>
    <w:rsid w:val="00674A89"/>
    <w:rsid w:val="00674F3D"/>
    <w:rsid w:val="00685545"/>
    <w:rsid w:val="006864B3"/>
    <w:rsid w:val="006925EC"/>
    <w:rsid w:val="00692D64"/>
    <w:rsid w:val="006A0407"/>
    <w:rsid w:val="006A10F8"/>
    <w:rsid w:val="006A2100"/>
    <w:rsid w:val="006A5A18"/>
    <w:rsid w:val="006A5C3B"/>
    <w:rsid w:val="006A6E12"/>
    <w:rsid w:val="006A72E0"/>
    <w:rsid w:val="006B0BF3"/>
    <w:rsid w:val="006B4CA7"/>
    <w:rsid w:val="006B775E"/>
    <w:rsid w:val="006B7BC7"/>
    <w:rsid w:val="006C2535"/>
    <w:rsid w:val="006C441E"/>
    <w:rsid w:val="006C4B90"/>
    <w:rsid w:val="006D1016"/>
    <w:rsid w:val="006D17F2"/>
    <w:rsid w:val="006E3546"/>
    <w:rsid w:val="006E3FA9"/>
    <w:rsid w:val="006E6150"/>
    <w:rsid w:val="006E7D82"/>
    <w:rsid w:val="006F038F"/>
    <w:rsid w:val="006F0F93"/>
    <w:rsid w:val="006F31F2"/>
    <w:rsid w:val="006F7494"/>
    <w:rsid w:val="006F751F"/>
    <w:rsid w:val="00705433"/>
    <w:rsid w:val="00714DC5"/>
    <w:rsid w:val="00715237"/>
    <w:rsid w:val="00717165"/>
    <w:rsid w:val="00721AE1"/>
    <w:rsid w:val="007254A5"/>
    <w:rsid w:val="00725748"/>
    <w:rsid w:val="007269E3"/>
    <w:rsid w:val="00735D88"/>
    <w:rsid w:val="0073720D"/>
    <w:rsid w:val="00737507"/>
    <w:rsid w:val="00740712"/>
    <w:rsid w:val="00742AB9"/>
    <w:rsid w:val="00746C31"/>
    <w:rsid w:val="0075052D"/>
    <w:rsid w:val="00751A6A"/>
    <w:rsid w:val="00754FBF"/>
    <w:rsid w:val="00756A5A"/>
    <w:rsid w:val="007610AA"/>
    <w:rsid w:val="007709EF"/>
    <w:rsid w:val="00782701"/>
    <w:rsid w:val="00783559"/>
    <w:rsid w:val="00786EED"/>
    <w:rsid w:val="0079551B"/>
    <w:rsid w:val="00797AA5"/>
    <w:rsid w:val="007A1599"/>
    <w:rsid w:val="007A26BD"/>
    <w:rsid w:val="007A4105"/>
    <w:rsid w:val="007B4503"/>
    <w:rsid w:val="007C406E"/>
    <w:rsid w:val="007C5183"/>
    <w:rsid w:val="007C7573"/>
    <w:rsid w:val="007D5F58"/>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6DE5"/>
    <w:rsid w:val="008D43B5"/>
    <w:rsid w:val="008E0B3F"/>
    <w:rsid w:val="008E49AD"/>
    <w:rsid w:val="008E698E"/>
    <w:rsid w:val="008F2584"/>
    <w:rsid w:val="008F3246"/>
    <w:rsid w:val="008F3C1B"/>
    <w:rsid w:val="008F508C"/>
    <w:rsid w:val="00901BE9"/>
    <w:rsid w:val="0090271B"/>
    <w:rsid w:val="00905100"/>
    <w:rsid w:val="00906886"/>
    <w:rsid w:val="00906C2E"/>
    <w:rsid w:val="00910642"/>
    <w:rsid w:val="00910DDF"/>
    <w:rsid w:val="0091391D"/>
    <w:rsid w:val="00922290"/>
    <w:rsid w:val="00926AE2"/>
    <w:rsid w:val="00930B13"/>
    <w:rsid w:val="009311C8"/>
    <w:rsid w:val="00933376"/>
    <w:rsid w:val="00933A2F"/>
    <w:rsid w:val="00943947"/>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1B60"/>
    <w:rsid w:val="00A63B8C"/>
    <w:rsid w:val="00A715F8"/>
    <w:rsid w:val="00A77F6F"/>
    <w:rsid w:val="00A831FD"/>
    <w:rsid w:val="00A83352"/>
    <w:rsid w:val="00A84BD8"/>
    <w:rsid w:val="00A850A2"/>
    <w:rsid w:val="00A91FA3"/>
    <w:rsid w:val="00A927D3"/>
    <w:rsid w:val="00A965F6"/>
    <w:rsid w:val="00A96D97"/>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673F0"/>
    <w:rsid w:val="00B70BF3"/>
    <w:rsid w:val="00B71DC2"/>
    <w:rsid w:val="00B849F5"/>
    <w:rsid w:val="00B91CFC"/>
    <w:rsid w:val="00B93893"/>
    <w:rsid w:val="00BA1397"/>
    <w:rsid w:val="00BA7E0A"/>
    <w:rsid w:val="00BB2E44"/>
    <w:rsid w:val="00BC2C00"/>
    <w:rsid w:val="00BC3B53"/>
    <w:rsid w:val="00BC3B96"/>
    <w:rsid w:val="00BC4AE3"/>
    <w:rsid w:val="00BC5B28"/>
    <w:rsid w:val="00BD2370"/>
    <w:rsid w:val="00BD77A8"/>
    <w:rsid w:val="00BE2954"/>
    <w:rsid w:val="00BE3F88"/>
    <w:rsid w:val="00BE4756"/>
    <w:rsid w:val="00BE5ED9"/>
    <w:rsid w:val="00BE7B41"/>
    <w:rsid w:val="00BF6AC1"/>
    <w:rsid w:val="00C03A72"/>
    <w:rsid w:val="00C12859"/>
    <w:rsid w:val="00C15A91"/>
    <w:rsid w:val="00C206F1"/>
    <w:rsid w:val="00C217E1"/>
    <w:rsid w:val="00C219B1"/>
    <w:rsid w:val="00C4015B"/>
    <w:rsid w:val="00C40C60"/>
    <w:rsid w:val="00C42C53"/>
    <w:rsid w:val="00C43FE6"/>
    <w:rsid w:val="00C5258E"/>
    <w:rsid w:val="00C530C9"/>
    <w:rsid w:val="00C619A7"/>
    <w:rsid w:val="00C73D5F"/>
    <w:rsid w:val="00C82AFE"/>
    <w:rsid w:val="00C83DBC"/>
    <w:rsid w:val="00C90702"/>
    <w:rsid w:val="00C97C80"/>
    <w:rsid w:val="00CA0270"/>
    <w:rsid w:val="00CA47D3"/>
    <w:rsid w:val="00CA6533"/>
    <w:rsid w:val="00CA6A25"/>
    <w:rsid w:val="00CA6A3F"/>
    <w:rsid w:val="00CA7C99"/>
    <w:rsid w:val="00CB5227"/>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6DF4"/>
    <w:rsid w:val="00D17942"/>
    <w:rsid w:val="00D21E4B"/>
    <w:rsid w:val="00D22441"/>
    <w:rsid w:val="00D23522"/>
    <w:rsid w:val="00D264D6"/>
    <w:rsid w:val="00D33BF0"/>
    <w:rsid w:val="00D33DE0"/>
    <w:rsid w:val="00D36447"/>
    <w:rsid w:val="00D441C1"/>
    <w:rsid w:val="00D469DD"/>
    <w:rsid w:val="00D516BE"/>
    <w:rsid w:val="00D5423B"/>
    <w:rsid w:val="00D54E6A"/>
    <w:rsid w:val="00D54F4E"/>
    <w:rsid w:val="00D56E01"/>
    <w:rsid w:val="00D57A56"/>
    <w:rsid w:val="00D604B3"/>
    <w:rsid w:val="00D6098A"/>
    <w:rsid w:val="00D60BA4"/>
    <w:rsid w:val="00D62419"/>
    <w:rsid w:val="00D77870"/>
    <w:rsid w:val="00D80977"/>
    <w:rsid w:val="00D80CCE"/>
    <w:rsid w:val="00D86A4F"/>
    <w:rsid w:val="00D86EEA"/>
    <w:rsid w:val="00D87D03"/>
    <w:rsid w:val="00D9001C"/>
    <w:rsid w:val="00D9360B"/>
    <w:rsid w:val="00D95C88"/>
    <w:rsid w:val="00D97B2E"/>
    <w:rsid w:val="00DA241E"/>
    <w:rsid w:val="00DB36FE"/>
    <w:rsid w:val="00DB533A"/>
    <w:rsid w:val="00DB60AE"/>
    <w:rsid w:val="00DB6307"/>
    <w:rsid w:val="00DD1DCD"/>
    <w:rsid w:val="00DD338F"/>
    <w:rsid w:val="00DD4536"/>
    <w:rsid w:val="00DD5626"/>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37543"/>
    <w:rsid w:val="00E51469"/>
    <w:rsid w:val="00E634E3"/>
    <w:rsid w:val="00E717C4"/>
    <w:rsid w:val="00E77E18"/>
    <w:rsid w:val="00E77F89"/>
    <w:rsid w:val="00E80330"/>
    <w:rsid w:val="00E806C5"/>
    <w:rsid w:val="00E80E71"/>
    <w:rsid w:val="00E850D3"/>
    <w:rsid w:val="00E853D6"/>
    <w:rsid w:val="00E876B9"/>
    <w:rsid w:val="00E94B14"/>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0705"/>
    <w:rsid w:val="00F11068"/>
    <w:rsid w:val="00F1256D"/>
    <w:rsid w:val="00F13A4E"/>
    <w:rsid w:val="00F172BB"/>
    <w:rsid w:val="00F17B10"/>
    <w:rsid w:val="00F21BEF"/>
    <w:rsid w:val="00F2315B"/>
    <w:rsid w:val="00F34805"/>
    <w:rsid w:val="00F41A6F"/>
    <w:rsid w:val="00F45A25"/>
    <w:rsid w:val="00F50F86"/>
    <w:rsid w:val="00F53F91"/>
    <w:rsid w:val="00F56E10"/>
    <w:rsid w:val="00F61569"/>
    <w:rsid w:val="00F61A72"/>
    <w:rsid w:val="00F62B67"/>
    <w:rsid w:val="00F66F13"/>
    <w:rsid w:val="00F74073"/>
    <w:rsid w:val="00F75603"/>
    <w:rsid w:val="00F845B4"/>
    <w:rsid w:val="00F8713B"/>
    <w:rsid w:val="00F93F9E"/>
    <w:rsid w:val="00FA2CD7"/>
    <w:rsid w:val="00FA2E32"/>
    <w:rsid w:val="00FB06ED"/>
    <w:rsid w:val="00FB6FF8"/>
    <w:rsid w:val="00FC2311"/>
    <w:rsid w:val="00FC3165"/>
    <w:rsid w:val="00FC36AB"/>
    <w:rsid w:val="00FC4300"/>
    <w:rsid w:val="00FC614E"/>
    <w:rsid w:val="00FC7F66"/>
    <w:rsid w:val="00FD5776"/>
    <w:rsid w:val="00FE1CB6"/>
    <w:rsid w:val="00FE486B"/>
    <w:rsid w:val="00FE4F08"/>
    <w:rsid w:val="00FF086A"/>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0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uiPriority w:val="9"/>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14E"/>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C614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C614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C614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C614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uiPriority w:val="99"/>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uiPriority w:val="9"/>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uiPriority w:val="9"/>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uiPriority w:val="9"/>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customStyle="1" w:styleId="Kop5Char">
    <w:name w:val="Kop 5 Char"/>
    <w:basedOn w:val="Standaardalinea-lettertype"/>
    <w:link w:val="Kop5"/>
    <w:uiPriority w:val="9"/>
    <w:semiHidden/>
    <w:rsid w:val="00FC614E"/>
    <w:rPr>
      <w:rFonts w:asciiTheme="minorHAnsi" w:eastAsiaTheme="majorEastAsia" w:hAnsiTheme="minorHAnsi" w:cstheme="majorBidi"/>
      <w:color w:val="365F91" w:themeColor="accent1" w:themeShade="BF"/>
      <w:kern w:val="2"/>
      <w:sz w:val="22"/>
      <w:szCs w:val="22"/>
      <w:lang w:val="nl-NL"/>
      <w14:ligatures w14:val="standardContextual"/>
    </w:rPr>
  </w:style>
  <w:style w:type="character" w:customStyle="1" w:styleId="Kop6Char">
    <w:name w:val="Kop 6 Char"/>
    <w:basedOn w:val="Standaardalinea-lettertype"/>
    <w:link w:val="Kop6"/>
    <w:uiPriority w:val="9"/>
    <w:semiHidden/>
    <w:rsid w:val="00FC614E"/>
    <w:rPr>
      <w:rFonts w:asciiTheme="minorHAnsi" w:eastAsiaTheme="majorEastAsia" w:hAnsiTheme="minorHAnsi" w:cstheme="majorBidi"/>
      <w:i/>
      <w:iCs/>
      <w:color w:val="595959" w:themeColor="text1" w:themeTint="A6"/>
      <w:kern w:val="2"/>
      <w:sz w:val="22"/>
      <w:szCs w:val="22"/>
      <w:lang w:val="nl-NL"/>
      <w14:ligatures w14:val="standardContextual"/>
    </w:rPr>
  </w:style>
  <w:style w:type="character" w:customStyle="1" w:styleId="Kop7Char">
    <w:name w:val="Kop 7 Char"/>
    <w:basedOn w:val="Standaardalinea-lettertype"/>
    <w:link w:val="Kop7"/>
    <w:uiPriority w:val="9"/>
    <w:semiHidden/>
    <w:rsid w:val="00FC614E"/>
    <w:rPr>
      <w:rFonts w:asciiTheme="minorHAnsi" w:eastAsiaTheme="majorEastAsia" w:hAnsiTheme="minorHAnsi" w:cstheme="majorBidi"/>
      <w:color w:val="595959" w:themeColor="text1" w:themeTint="A6"/>
      <w:kern w:val="2"/>
      <w:sz w:val="22"/>
      <w:szCs w:val="22"/>
      <w:lang w:val="nl-NL"/>
      <w14:ligatures w14:val="standardContextual"/>
    </w:rPr>
  </w:style>
  <w:style w:type="character" w:customStyle="1" w:styleId="Kop8Char">
    <w:name w:val="Kop 8 Char"/>
    <w:basedOn w:val="Standaardalinea-lettertype"/>
    <w:link w:val="Kop8"/>
    <w:uiPriority w:val="9"/>
    <w:semiHidden/>
    <w:rsid w:val="00FC614E"/>
    <w:rPr>
      <w:rFonts w:asciiTheme="minorHAnsi" w:eastAsiaTheme="majorEastAsia" w:hAnsiTheme="minorHAnsi" w:cstheme="majorBidi"/>
      <w:i/>
      <w:iCs/>
      <w:color w:val="272727" w:themeColor="text1" w:themeTint="D8"/>
      <w:kern w:val="2"/>
      <w:sz w:val="22"/>
      <w:szCs w:val="22"/>
      <w:lang w:val="nl-NL"/>
      <w14:ligatures w14:val="standardContextual"/>
    </w:rPr>
  </w:style>
  <w:style w:type="character" w:customStyle="1" w:styleId="Kop9Char">
    <w:name w:val="Kop 9 Char"/>
    <w:basedOn w:val="Standaardalinea-lettertype"/>
    <w:link w:val="Kop9"/>
    <w:uiPriority w:val="9"/>
    <w:semiHidden/>
    <w:rsid w:val="00FC614E"/>
    <w:rPr>
      <w:rFonts w:asciiTheme="minorHAnsi" w:eastAsiaTheme="majorEastAsia" w:hAnsiTheme="minorHAnsi" w:cstheme="majorBidi"/>
      <w:color w:val="272727" w:themeColor="text1" w:themeTint="D8"/>
      <w:kern w:val="2"/>
      <w:sz w:val="22"/>
      <w:szCs w:val="22"/>
      <w:lang w:val="nl-NL"/>
      <w14:ligatures w14:val="standardContextual"/>
    </w:rPr>
  </w:style>
  <w:style w:type="paragraph" w:styleId="Citaat">
    <w:name w:val="Quote"/>
    <w:basedOn w:val="Standaard"/>
    <w:next w:val="Standaard"/>
    <w:link w:val="CitaatChar"/>
    <w:uiPriority w:val="29"/>
    <w:qFormat/>
    <w:rsid w:val="00FC614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C614E"/>
    <w:rPr>
      <w:rFonts w:asciiTheme="minorHAnsi" w:eastAsiaTheme="minorHAnsi" w:hAnsiTheme="minorHAnsi" w:cstheme="minorBidi"/>
      <w:i/>
      <w:iCs/>
      <w:color w:val="404040" w:themeColor="text1" w:themeTint="BF"/>
      <w:kern w:val="2"/>
      <w:sz w:val="22"/>
      <w:szCs w:val="22"/>
      <w:lang w:val="nl-NL"/>
      <w14:ligatures w14:val="standardContextual"/>
    </w:rPr>
  </w:style>
  <w:style w:type="paragraph" w:styleId="Lijstalinea">
    <w:name w:val="List Paragraph"/>
    <w:basedOn w:val="Standaard"/>
    <w:uiPriority w:val="34"/>
    <w:qFormat/>
    <w:rsid w:val="00FC614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C614E"/>
    <w:rPr>
      <w:i/>
      <w:iCs/>
      <w:color w:val="365F91" w:themeColor="accent1" w:themeShade="BF"/>
    </w:rPr>
  </w:style>
  <w:style w:type="paragraph" w:styleId="Duidelijkcitaat">
    <w:name w:val="Intense Quote"/>
    <w:basedOn w:val="Standaard"/>
    <w:next w:val="Standaard"/>
    <w:link w:val="DuidelijkcitaatChar"/>
    <w:uiPriority w:val="30"/>
    <w:qFormat/>
    <w:rsid w:val="00FC614E"/>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C614E"/>
    <w:rPr>
      <w:rFonts w:asciiTheme="minorHAnsi" w:eastAsiaTheme="minorHAnsi" w:hAnsiTheme="minorHAnsi" w:cstheme="minorBidi"/>
      <w:i/>
      <w:iCs/>
      <w:color w:val="365F91" w:themeColor="accent1" w:themeShade="BF"/>
      <w:kern w:val="2"/>
      <w:sz w:val="22"/>
      <w:szCs w:val="22"/>
      <w:lang w:val="nl-NL"/>
      <w14:ligatures w14:val="standardContextual"/>
    </w:rPr>
  </w:style>
  <w:style w:type="character" w:styleId="Intensieveverwijzing">
    <w:name w:val="Intense Reference"/>
    <w:basedOn w:val="Standaardalinea-lettertype"/>
    <w:uiPriority w:val="32"/>
    <w:qFormat/>
    <w:rsid w:val="00FC614E"/>
    <w:rPr>
      <w:b/>
      <w:bCs/>
      <w:smallCaps/>
      <w:color w:val="365F91" w:themeColor="accent1" w:themeShade="BF"/>
      <w:spacing w:val="5"/>
    </w:rPr>
  </w:style>
  <w:style w:type="paragraph" w:customStyle="1" w:styleId="paragraph">
    <w:name w:val="paragraph"/>
    <w:basedOn w:val="Standaard"/>
    <w:rsid w:val="00FC614E"/>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FC614E"/>
  </w:style>
  <w:style w:type="character" w:customStyle="1" w:styleId="eop">
    <w:name w:val="eop"/>
    <w:basedOn w:val="Standaardalinea-lettertype"/>
    <w:rsid w:val="00FC614E"/>
  </w:style>
  <w:style w:type="character" w:customStyle="1" w:styleId="scxw234569474">
    <w:name w:val="scxw234569474"/>
    <w:basedOn w:val="Standaardalinea-lettertype"/>
    <w:rsid w:val="00FC614E"/>
  </w:style>
  <w:style w:type="character" w:styleId="Verwijzingopmerking">
    <w:name w:val="annotation reference"/>
    <w:basedOn w:val="Standaardalinea-lettertype"/>
    <w:uiPriority w:val="99"/>
    <w:semiHidden/>
    <w:unhideWhenUsed/>
    <w:rsid w:val="00FC614E"/>
    <w:rPr>
      <w:sz w:val="16"/>
      <w:szCs w:val="16"/>
    </w:rPr>
  </w:style>
  <w:style w:type="paragraph" w:styleId="Tekstopmerking">
    <w:name w:val="annotation text"/>
    <w:basedOn w:val="Standaard"/>
    <w:link w:val="TekstopmerkingChar"/>
    <w:uiPriority w:val="99"/>
    <w:unhideWhenUsed/>
    <w:rsid w:val="00FC614E"/>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FC614E"/>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FC614E"/>
    <w:rPr>
      <w:b/>
      <w:bCs/>
    </w:rPr>
  </w:style>
  <w:style w:type="character" w:customStyle="1" w:styleId="OnderwerpvanopmerkingChar">
    <w:name w:val="Onderwerp van opmerking Char"/>
    <w:basedOn w:val="TekstopmerkingChar"/>
    <w:link w:val="Onderwerpvanopmerking"/>
    <w:uiPriority w:val="99"/>
    <w:semiHidden/>
    <w:rsid w:val="00FC614E"/>
    <w:rPr>
      <w:rFonts w:asciiTheme="minorHAnsi" w:eastAsiaTheme="minorHAnsi" w:hAnsiTheme="minorHAnsi" w:cstheme="minorBidi"/>
      <w:b/>
      <w:bCs/>
      <w:kern w:val="2"/>
      <w:lang w:val="nl-NL"/>
      <w14:ligatures w14:val="standardContextual"/>
    </w:rPr>
  </w:style>
  <w:style w:type="character" w:styleId="Voetnootmarkering">
    <w:name w:val="footnote reference"/>
    <w:basedOn w:val="Standaardalinea-lettertype"/>
    <w:uiPriority w:val="99"/>
    <w:semiHidden/>
    <w:unhideWhenUsed/>
    <w:rsid w:val="00FC614E"/>
    <w:rPr>
      <w:vertAlign w:val="superscript"/>
    </w:rPr>
  </w:style>
  <w:style w:type="character" w:customStyle="1" w:styleId="Onopgelostemelding1">
    <w:name w:val="Onopgeloste melding1"/>
    <w:basedOn w:val="Standaardalinea-lettertype"/>
    <w:uiPriority w:val="99"/>
    <w:semiHidden/>
    <w:unhideWhenUsed/>
    <w:rsid w:val="00FC614E"/>
    <w:rPr>
      <w:color w:val="605E5C"/>
      <w:shd w:val="clear" w:color="auto" w:fill="E1DFDD"/>
    </w:rPr>
  </w:style>
  <w:style w:type="paragraph" w:styleId="Revisie">
    <w:name w:val="Revision"/>
    <w:hidden/>
    <w:uiPriority w:val="99"/>
    <w:semiHidden/>
    <w:rsid w:val="00FC614E"/>
    <w:rPr>
      <w:rFonts w:asciiTheme="minorHAnsi" w:eastAsiaTheme="minorHAnsi" w:hAnsiTheme="minorHAnsi" w:cstheme="minorBidi"/>
      <w:kern w:val="2"/>
      <w:sz w:val="22"/>
      <w:szCs w:val="22"/>
      <w:lang w:val="nl-NL"/>
      <w14:ligatures w14:val="standardContextual"/>
    </w:rPr>
  </w:style>
  <w:style w:type="paragraph" w:customStyle="1" w:styleId="pf0">
    <w:name w:val="pf0"/>
    <w:basedOn w:val="Standaard"/>
    <w:rsid w:val="00FC614E"/>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FC614E"/>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FC6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65071">
      <w:bodyDiv w:val="1"/>
      <w:marLeft w:val="0"/>
      <w:marRight w:val="0"/>
      <w:marTop w:val="0"/>
      <w:marBottom w:val="0"/>
      <w:divBdr>
        <w:top w:val="none" w:sz="0" w:space="0" w:color="auto"/>
        <w:left w:val="none" w:sz="0" w:space="0" w:color="auto"/>
        <w:bottom w:val="none" w:sz="0" w:space="0" w:color="auto"/>
        <w:right w:val="none" w:sz="0" w:space="0" w:color="auto"/>
      </w:divBdr>
    </w:div>
    <w:div w:id="182381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op.europa.eu/en/publication-detail/-/publication/ebbad86c-ea87-11ef-b5e9-01aa75ed71a1/language-en" TargetMode="External"/><Relationship Id="rId2" Type="http://schemas.openxmlformats.org/officeDocument/2006/relationships/hyperlink" Target="https://www.rathenau.nl/sites/default/files/2025-05/TWIN_2023-2029_Rathenau_Instituut.pdf" TargetMode="External"/><Relationship Id="rId1" Type="http://schemas.openxmlformats.org/officeDocument/2006/relationships/hyperlink" Target="https://commission.europa.eu/topics/eu-competitiveness/draghi-report_en" TargetMode="External"/><Relationship Id="rId4" Type="http://schemas.openxmlformats.org/officeDocument/2006/relationships/hyperlink" Target="https://op.europa.eu/en/publication-detail/-/publication/ab01d60c-943f-11f0-97c8-01aa75ed71a1/language-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21</ap:Pages>
  <ap:Words>6580</ap:Words>
  <ap:Characters>41393</ap:Characters>
  <ap:DocSecurity>0</ap:DocSecurity>
  <ap:Lines>344</ap:Lines>
  <ap:Paragraphs>95</ap:Paragraphs>
  <ap:ScaleCrop>false</ap:ScaleCrop>
  <ap:LinksUpToDate>false</ap:LinksUpToDate>
  <ap:CharactersWithSpaces>47878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2025-10-10T12:23:00.0000000Z</dcterms:created>
  <dcterms:modified xsi:type="dcterms:W3CDTF">2025-10-10T12:24:00.0000000Z</dcterms:modified>
  <dc:description>------------------------</dc:description>
  <dc:subject/>
  <keywords/>
  <version/>
  <category/>
</coreProperties>
</file>