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1589" w:rsidR="001264CD" w:rsidP="00FF1589" w:rsidRDefault="00C53570" w14:paraId="466DCFB2" w14:textId="6D8672A1">
      <w:pPr>
        <w:rPr>
          <w:sz w:val="24"/>
          <w:lang w:eastAsia="en-US"/>
        </w:rPr>
      </w:pPr>
      <w:r>
        <w:rPr>
          <w:noProof/>
        </w:rPr>
        <w:drawing>
          <wp:anchor distT="0" distB="0" distL="114300" distR="114300" simplePos="0" relativeHeight="251658240" behindDoc="0" locked="0" layoutInCell="1" allowOverlap="1" wp14:editId="477091CF" wp14:anchorId="0970C499">
            <wp:simplePos x="0" y="0"/>
            <wp:positionH relativeFrom="margin">
              <wp:posOffset>1495425</wp:posOffset>
            </wp:positionH>
            <wp:positionV relativeFrom="margin">
              <wp:posOffset>-4257675</wp:posOffset>
            </wp:positionV>
            <wp:extent cx="495300" cy="1304925"/>
            <wp:effectExtent l="0" t="0" r="0" b="9525"/>
            <wp:wrapSquare wrapText="bothSides"/>
            <wp:docPr id="351197652" name="Afbeelding 1" descr="Afbeelding m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97652" name="Afbeelding 1" descr="Afbeelding met ontwerp&#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495300" cy="1304925"/>
                    </a:xfrm>
                    <a:prstGeom prst="rect">
                      <a:avLst/>
                    </a:prstGeom>
                  </pic:spPr>
                </pic:pic>
              </a:graphicData>
            </a:graphic>
          </wp:anchor>
        </w:drawing>
      </w:r>
      <w:r w:rsidRPr="00FF1589" w:rsidR="00EC2607">
        <w:rPr>
          <w:sz w:val="24"/>
          <w:lang w:eastAsia="en-US"/>
        </w:rPr>
        <w:t>Ontwerpbesluit</w:t>
      </w:r>
      <w:r w:rsidRPr="00FF1589" w:rsidR="001264CD">
        <w:rPr>
          <w:sz w:val="24"/>
          <w:lang w:eastAsia="en-US"/>
        </w:rPr>
        <w:t xml:space="preserve"> houdende wijziging van het Besluit kwaliteit activiteiten leefomgeving en van het Besluit activiteiten kwaliteit leefomgeving in verband met de bescherming van de wolf en goudjakhals.</w:t>
      </w:r>
    </w:p>
    <w:p w:rsidRPr="00FF1589" w:rsidR="001264CD" w:rsidP="001264CD" w:rsidRDefault="001264CD" w14:paraId="56FA93EF" w14:textId="7CC09A4D">
      <w:pPr>
        <w:ind w:left="2292" w:hanging="2292"/>
        <w:rPr>
          <w:sz w:val="24"/>
        </w:rPr>
      </w:pPr>
    </w:p>
    <w:p w:rsidR="001264CD" w:rsidP="001264CD" w:rsidRDefault="001264CD" w14:paraId="201476BD" w14:textId="50DF69EE">
      <w:pPr>
        <w:ind w:left="2292" w:hanging="2292"/>
      </w:pPr>
    </w:p>
    <w:p w:rsidR="001264CD" w:rsidP="001264CD" w:rsidRDefault="001264CD" w14:paraId="66C3B099" w14:textId="77777777">
      <w:pPr>
        <w:ind w:left="2292" w:hanging="2292"/>
      </w:pPr>
    </w:p>
    <w:p w:rsidR="001264CD" w:rsidP="001264CD" w:rsidRDefault="001264CD" w14:paraId="4268F74F" w14:textId="77777777">
      <w:pPr>
        <w:ind w:left="2292" w:hanging="2292"/>
      </w:pPr>
    </w:p>
    <w:p w:rsidR="001264CD" w:rsidP="001264CD" w:rsidRDefault="001264CD" w14:paraId="06A2B9F8" w14:textId="77777777">
      <w:pPr>
        <w:ind w:left="2292" w:hanging="2292"/>
      </w:pPr>
    </w:p>
    <w:p w:rsidR="001264CD" w:rsidP="001264CD" w:rsidRDefault="001264CD" w14:paraId="3FCB5AB7" w14:textId="77777777">
      <w:pPr>
        <w:ind w:left="2292" w:hanging="2292"/>
      </w:pPr>
    </w:p>
    <w:p w:rsidR="001264CD" w:rsidP="001264CD" w:rsidRDefault="001264CD" w14:paraId="50B5F969" w14:textId="77777777">
      <w:pPr>
        <w:ind w:left="2292" w:hanging="2292"/>
      </w:pPr>
    </w:p>
    <w:p w:rsidR="001264CD" w:rsidP="001264CD" w:rsidRDefault="001264CD" w14:paraId="3100BBE0" w14:textId="77777777">
      <w:pPr>
        <w:ind w:left="2292" w:hanging="2292"/>
      </w:pPr>
    </w:p>
    <w:p w:rsidR="001264CD" w:rsidP="001264CD" w:rsidRDefault="001264CD" w14:paraId="66A6CAF6" w14:textId="77777777">
      <w:pPr>
        <w:ind w:left="2292" w:hanging="2292"/>
      </w:pPr>
    </w:p>
    <w:p w:rsidR="001264CD" w:rsidP="001264CD" w:rsidRDefault="001264CD" w14:paraId="538C6813" w14:textId="77777777">
      <w:pPr>
        <w:ind w:left="2292" w:hanging="2292"/>
      </w:pPr>
    </w:p>
    <w:p w:rsidR="001264CD" w:rsidP="001264CD" w:rsidRDefault="001264CD" w14:paraId="1FB30CA9" w14:textId="77777777">
      <w:pPr>
        <w:ind w:left="2292" w:hanging="2292"/>
      </w:pPr>
    </w:p>
    <w:p w:rsidR="001264CD" w:rsidP="001264CD" w:rsidRDefault="001264CD" w14:paraId="2829EA75" w14:textId="77777777">
      <w:pPr>
        <w:ind w:left="2292" w:hanging="2292"/>
      </w:pPr>
    </w:p>
    <w:p w:rsidR="001264CD" w:rsidP="001264CD" w:rsidRDefault="001264CD" w14:paraId="040A874E" w14:textId="77777777">
      <w:pPr>
        <w:ind w:left="2292" w:hanging="2292"/>
      </w:pPr>
    </w:p>
    <w:p w:rsidR="001264CD" w:rsidP="001264CD" w:rsidRDefault="001264CD" w14:paraId="3E0D6333" w14:textId="77777777">
      <w:pPr>
        <w:ind w:left="2292" w:hanging="2292"/>
      </w:pPr>
    </w:p>
    <w:p w:rsidR="001264CD" w:rsidP="001264CD" w:rsidRDefault="001264CD" w14:paraId="71F1BECE" w14:textId="77777777">
      <w:pPr>
        <w:ind w:left="2292" w:hanging="2292"/>
      </w:pPr>
    </w:p>
    <w:p w:rsidR="001264CD" w:rsidP="001264CD" w:rsidRDefault="001264CD" w14:paraId="2ADCB40B" w14:textId="77777777">
      <w:pPr>
        <w:ind w:left="2292" w:hanging="2292"/>
      </w:pPr>
    </w:p>
    <w:p w:rsidR="001264CD" w:rsidP="001264CD" w:rsidRDefault="001264CD" w14:paraId="7722A0D2" w14:textId="77777777">
      <w:pPr>
        <w:ind w:left="2292" w:hanging="2292"/>
      </w:pPr>
    </w:p>
    <w:p w:rsidR="001264CD" w:rsidP="001264CD" w:rsidRDefault="001264CD" w14:paraId="0DCBB282" w14:textId="77777777">
      <w:pPr>
        <w:ind w:left="2292" w:hanging="2292"/>
      </w:pPr>
    </w:p>
    <w:p w:rsidR="001264CD" w:rsidP="001264CD" w:rsidRDefault="001264CD" w14:paraId="41DA2501" w14:textId="77777777">
      <w:pPr>
        <w:ind w:left="2292" w:hanging="2292"/>
      </w:pPr>
    </w:p>
    <w:p w:rsidR="001264CD" w:rsidP="001264CD" w:rsidRDefault="001264CD" w14:paraId="37186413" w14:textId="77777777">
      <w:pPr>
        <w:ind w:left="2292" w:hanging="2292"/>
      </w:pPr>
    </w:p>
    <w:p w:rsidR="001264CD" w:rsidP="001264CD" w:rsidRDefault="001264CD" w14:paraId="2451D80D" w14:textId="77777777">
      <w:pPr>
        <w:ind w:left="2292" w:hanging="2292"/>
      </w:pPr>
    </w:p>
    <w:tbl>
      <w:tblPr>
        <w:tblW w:w="5640" w:type="dxa"/>
        <w:tblLayout w:type="fixed"/>
        <w:tblCellMar>
          <w:left w:w="0" w:type="dxa"/>
          <w:right w:w="0" w:type="dxa"/>
        </w:tblCellMar>
        <w:tblLook w:val="04A0" w:firstRow="1" w:lastRow="0" w:firstColumn="1" w:lastColumn="0" w:noHBand="0" w:noVBand="1"/>
      </w:tblPr>
      <w:tblGrid>
        <w:gridCol w:w="1152"/>
        <w:gridCol w:w="4488"/>
      </w:tblGrid>
      <w:tr w:rsidR="001264CD" w:rsidTr="007932F3" w14:paraId="4BA88DC1" w14:textId="77777777">
        <w:trPr>
          <w:cantSplit/>
          <w:trHeight w:val="240"/>
        </w:trPr>
        <w:tc>
          <w:tcPr>
            <w:tcW w:w="1152" w:type="dxa"/>
            <w:hideMark/>
          </w:tcPr>
          <w:p w:rsidR="001264CD" w:rsidP="007932F3" w:rsidRDefault="001264CD" w14:paraId="524EFC43" w14:textId="77777777">
            <w:pPr>
              <w:rPr>
                <w:lang w:val="en-US" w:eastAsia="en-US"/>
              </w:rPr>
            </w:pPr>
            <w:r>
              <w:rPr>
                <w:lang w:val="en-US" w:eastAsia="en-US"/>
              </w:rPr>
              <w:t>Datum</w:t>
            </w:r>
          </w:p>
        </w:tc>
        <w:tc>
          <w:tcPr>
            <w:tcW w:w="4488" w:type="dxa"/>
            <w:hideMark/>
          </w:tcPr>
          <w:p w:rsidR="001264CD" w:rsidP="007932F3" w:rsidRDefault="00D10161" w14:paraId="3B306BE9" w14:textId="12AF4468">
            <w:pPr>
              <w:autoSpaceDE w:val="0"/>
              <w:autoSpaceDN w:val="0"/>
              <w:adjustRightInd w:val="0"/>
              <w:rPr>
                <w:rFonts w:cs="Verdana"/>
                <w:szCs w:val="18"/>
                <w:lang w:val="en-US" w:eastAsia="en-US"/>
              </w:rPr>
            </w:pPr>
            <w:r>
              <w:rPr>
                <w:rFonts w:cs="Verdana"/>
                <w:szCs w:val="18"/>
                <w:lang w:val="en-US" w:eastAsia="en-US"/>
              </w:rPr>
              <w:t>23</w:t>
            </w:r>
            <w:r w:rsidR="001D50E3">
              <w:rPr>
                <w:rFonts w:cs="Verdana"/>
                <w:szCs w:val="18"/>
                <w:lang w:val="en-US" w:eastAsia="en-US"/>
              </w:rPr>
              <w:t xml:space="preserve"> </w:t>
            </w:r>
            <w:proofErr w:type="spellStart"/>
            <w:r w:rsidR="001264CD">
              <w:rPr>
                <w:rFonts w:cs="Verdana"/>
                <w:szCs w:val="18"/>
                <w:lang w:val="en-US" w:eastAsia="en-US"/>
              </w:rPr>
              <w:t>september</w:t>
            </w:r>
            <w:proofErr w:type="spellEnd"/>
            <w:r w:rsidR="001264CD">
              <w:rPr>
                <w:rFonts w:cs="Verdana"/>
                <w:szCs w:val="18"/>
                <w:lang w:val="en-US" w:eastAsia="en-US"/>
              </w:rPr>
              <w:t xml:space="preserve"> 2025</w:t>
            </w:r>
          </w:p>
        </w:tc>
      </w:tr>
      <w:tr w:rsidR="001264CD" w:rsidTr="003D156B" w14:paraId="62F27238" w14:textId="77777777">
        <w:trPr>
          <w:cantSplit/>
          <w:trHeight w:val="171"/>
        </w:trPr>
        <w:tc>
          <w:tcPr>
            <w:tcW w:w="1152" w:type="dxa"/>
            <w:hideMark/>
          </w:tcPr>
          <w:p w:rsidR="001264CD" w:rsidP="007932F3" w:rsidRDefault="001264CD" w14:paraId="1C53033A" w14:textId="77777777">
            <w:pPr>
              <w:rPr>
                <w:lang w:val="en-US" w:eastAsia="en-US"/>
              </w:rPr>
            </w:pPr>
            <w:r>
              <w:rPr>
                <w:lang w:val="en-US" w:eastAsia="en-US"/>
              </w:rPr>
              <w:t>Status</w:t>
            </w:r>
          </w:p>
        </w:tc>
        <w:tc>
          <w:tcPr>
            <w:tcW w:w="4488" w:type="dxa"/>
            <w:hideMark/>
          </w:tcPr>
          <w:p w:rsidR="001264CD" w:rsidP="007932F3" w:rsidRDefault="001D50E3" w14:paraId="37AF80F1" w14:textId="68DFF649">
            <w:pPr>
              <w:autoSpaceDE w:val="0"/>
              <w:autoSpaceDN w:val="0"/>
              <w:adjustRightInd w:val="0"/>
              <w:rPr>
                <w:rFonts w:cs="Verdana"/>
                <w:szCs w:val="18"/>
                <w:lang w:val="en-US" w:eastAsia="en-US"/>
              </w:rPr>
            </w:pPr>
            <w:proofErr w:type="spellStart"/>
            <w:r>
              <w:rPr>
                <w:rFonts w:cs="Verdana"/>
                <w:szCs w:val="18"/>
                <w:lang w:val="en-US" w:eastAsia="en-US"/>
              </w:rPr>
              <w:t>Definitief</w:t>
            </w:r>
            <w:proofErr w:type="spellEnd"/>
          </w:p>
        </w:tc>
      </w:tr>
    </w:tbl>
    <w:p w:rsidR="001264CD" w:rsidP="001264CD" w:rsidRDefault="001264CD" w14:paraId="63731DE6" w14:textId="77777777">
      <w:pPr>
        <w:ind w:left="2292" w:hanging="2292"/>
      </w:pPr>
    </w:p>
    <w:p w:rsidR="00F02929" w:rsidP="00F02929" w:rsidRDefault="005E7DB4" w14:paraId="126D210A" w14:textId="6792E47F">
      <w:pPr>
        <w:pStyle w:val="Kopzondernummering"/>
      </w:pPr>
      <w:r>
        <w:br w:type="column"/>
      </w:r>
    </w:p>
    <w:p w:rsidR="00F02929" w:rsidP="00F02929" w:rsidRDefault="005E7DB4" w14:paraId="681D2D19" w14:textId="5CFD5FD7">
      <w:pPr>
        <w:pStyle w:val="Kop-Inhoudsopgave"/>
        <w:rPr>
          <w:lang w:val="pt-BR"/>
        </w:rPr>
      </w:pPr>
      <w:bookmarkStart w:name="_Toc209500355" w:id="0"/>
      <w:bookmarkStart w:name="_Toc209500289" w:id="1"/>
      <w:bookmarkEnd w:id="0"/>
      <w:bookmarkEnd w:id="1"/>
      <w:r>
        <w:rPr>
          <w:lang w:val="pt-BR"/>
        </w:rPr>
        <w:t>Inhoud</w:t>
      </w:r>
    </w:p>
    <w:bookmarkStart w:name="_Toc209500356" w:id="2"/>
    <w:p w:rsidRPr="000F1E3D" w:rsidR="00CF5B6B" w:rsidP="001264CD" w:rsidRDefault="009616DE" w14:paraId="2D9D7356" w14:textId="390C497A">
      <w:pPr>
        <w:pStyle w:val="Inhopg1"/>
        <w:tabs>
          <w:tab w:val="right" w:leader="dot" w:pos="7786"/>
        </w:tabs>
        <w:spacing w:line="240" w:lineRule="auto"/>
        <w:rPr>
          <w:b/>
          <w:noProof/>
          <w:szCs w:val="20"/>
        </w:rPr>
      </w:pPr>
      <w:r w:rsidRPr="000F1E3D">
        <w:rPr>
          <w:szCs w:val="20"/>
        </w:rPr>
        <w:fldChar w:fldCharType="begin"/>
      </w:r>
      <w:r w:rsidRPr="000F1E3D">
        <w:rPr>
          <w:szCs w:val="20"/>
        </w:rPr>
        <w:instrText xml:space="preserve"> TOC \f \p " " \t "Kop 1;2;Kop 2;3;Kop 3;4;Titel;1;Kop zonder nummering;1" </w:instrText>
      </w:r>
      <w:r w:rsidRPr="000F1E3D">
        <w:rPr>
          <w:szCs w:val="20"/>
        </w:rPr>
        <w:fldChar w:fldCharType="separate"/>
      </w:r>
    </w:p>
    <w:p w:rsidRPr="000F1E3D" w:rsidR="00CF5B6B" w:rsidP="00CF5B6B" w:rsidRDefault="00CF5B6B" w14:paraId="7F4F773F" w14:textId="514B4C77">
      <w:pPr>
        <w:rPr>
          <w:sz w:val="20"/>
          <w:szCs w:val="20"/>
        </w:rPr>
      </w:pPr>
      <w:r w:rsidRPr="000F1E3D">
        <w:rPr>
          <w:sz w:val="20"/>
          <w:szCs w:val="20"/>
        </w:rPr>
        <w:t>Inleiding</w:t>
      </w:r>
      <w:r w:rsidRPr="000F1E3D">
        <w:rPr>
          <w:sz w:val="20"/>
          <w:szCs w:val="20"/>
        </w:rPr>
        <w:tab/>
      </w:r>
      <w:r w:rsidRPr="000F1E3D">
        <w:rPr>
          <w:sz w:val="20"/>
          <w:szCs w:val="20"/>
        </w:rPr>
        <w:tab/>
      </w:r>
      <w:r w:rsidRPr="000F1E3D">
        <w:rPr>
          <w:sz w:val="20"/>
          <w:szCs w:val="20"/>
        </w:rPr>
        <w:tab/>
      </w:r>
      <w:r w:rsidRPr="000F1E3D">
        <w:rPr>
          <w:sz w:val="20"/>
          <w:szCs w:val="20"/>
        </w:rPr>
        <w:tab/>
      </w:r>
      <w:r w:rsidRPr="000F1E3D">
        <w:rPr>
          <w:sz w:val="20"/>
          <w:szCs w:val="20"/>
        </w:rPr>
        <w:tab/>
      </w:r>
      <w:r w:rsidRPr="000F1E3D">
        <w:rPr>
          <w:sz w:val="20"/>
          <w:szCs w:val="20"/>
        </w:rPr>
        <w:tab/>
      </w:r>
      <w:r w:rsidRPr="000F1E3D">
        <w:rPr>
          <w:sz w:val="20"/>
          <w:szCs w:val="20"/>
        </w:rPr>
        <w:tab/>
      </w:r>
      <w:r w:rsidRPr="000F1E3D">
        <w:rPr>
          <w:sz w:val="20"/>
          <w:szCs w:val="20"/>
        </w:rPr>
        <w:tab/>
      </w:r>
      <w:r w:rsidRPr="000F1E3D">
        <w:rPr>
          <w:sz w:val="20"/>
          <w:szCs w:val="20"/>
        </w:rPr>
        <w:tab/>
      </w:r>
      <w:r w:rsidR="000512BD">
        <w:rPr>
          <w:sz w:val="20"/>
          <w:szCs w:val="20"/>
        </w:rPr>
        <w:t>3</w:t>
      </w:r>
    </w:p>
    <w:p w:rsidRPr="000F1E3D" w:rsidR="009616DE" w:rsidP="00CF5B6B" w:rsidRDefault="00CF5B6B" w14:paraId="473A62A7" w14:textId="241BCFAF">
      <w:pPr>
        <w:pStyle w:val="Inhopg2"/>
        <w:spacing w:before="0" w:line="240" w:lineRule="auto"/>
        <w:rPr>
          <w:rFonts w:asciiTheme="minorHAnsi" w:hAnsiTheme="minorHAnsi" w:eastAsiaTheme="minorEastAsia" w:cstheme="minorBidi"/>
          <w:b w:val="0"/>
          <w:noProof/>
          <w:kern w:val="2"/>
          <w:szCs w:val="20"/>
          <w14:ligatures w14:val="standardContextual"/>
        </w:rPr>
      </w:pPr>
      <w:r w:rsidRPr="000F1E3D">
        <w:rPr>
          <w:b w:val="0"/>
          <w:noProof/>
          <w:szCs w:val="20"/>
        </w:rPr>
        <w:tab/>
      </w:r>
      <w:r w:rsidRPr="000F1E3D" w:rsidR="009616DE">
        <w:rPr>
          <w:b w:val="0"/>
          <w:noProof/>
          <w:szCs w:val="20"/>
        </w:rPr>
        <w:t>1.</w:t>
      </w:r>
      <w:r w:rsidRPr="000F1E3D" w:rsidR="009616DE">
        <w:rPr>
          <w:rFonts w:asciiTheme="minorHAnsi" w:hAnsiTheme="minorHAnsi" w:eastAsiaTheme="minorEastAsia" w:cstheme="minorBidi"/>
          <w:b w:val="0"/>
          <w:noProof/>
          <w:kern w:val="2"/>
          <w:szCs w:val="20"/>
          <w14:ligatures w14:val="standardContextual"/>
        </w:rPr>
        <w:tab/>
      </w:r>
      <w:r w:rsidRPr="000F1E3D" w:rsidR="009616DE">
        <w:rPr>
          <w:b w:val="0"/>
          <w:noProof/>
          <w:szCs w:val="20"/>
        </w:rPr>
        <w:t xml:space="preserve">Definities </w:t>
      </w:r>
      <w:r w:rsidR="00085076">
        <w:rPr>
          <w:b w:val="0"/>
          <w:noProof/>
          <w:szCs w:val="20"/>
        </w:rPr>
        <w:tab/>
      </w:r>
      <w:r w:rsidR="00085076">
        <w:rPr>
          <w:b w:val="0"/>
          <w:noProof/>
          <w:szCs w:val="20"/>
        </w:rPr>
        <w:tab/>
      </w:r>
      <w:r w:rsidRPr="000F1E3D" w:rsidR="009616DE">
        <w:rPr>
          <w:b w:val="0"/>
          <w:noProof/>
          <w:szCs w:val="20"/>
        </w:rPr>
        <w:t xml:space="preserve"> </w:t>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000512BD">
        <w:rPr>
          <w:b w:val="0"/>
          <w:noProof/>
          <w:szCs w:val="20"/>
        </w:rPr>
        <w:t>5</w:t>
      </w:r>
    </w:p>
    <w:p w:rsidRPr="000F1E3D" w:rsidR="009616DE" w:rsidP="00CF5B6B" w:rsidRDefault="00CF5B6B" w14:paraId="47464E2C" w14:textId="16731193">
      <w:pPr>
        <w:pStyle w:val="Inhopg2"/>
        <w:spacing w:before="0" w:line="240" w:lineRule="auto"/>
        <w:rPr>
          <w:rFonts w:asciiTheme="minorHAnsi" w:hAnsiTheme="minorHAnsi" w:eastAsiaTheme="minorEastAsia" w:cstheme="minorBidi"/>
          <w:b w:val="0"/>
          <w:noProof/>
          <w:kern w:val="2"/>
          <w:szCs w:val="20"/>
          <w14:ligatures w14:val="standardContextual"/>
        </w:rPr>
      </w:pPr>
      <w:r w:rsidRPr="000F1E3D">
        <w:rPr>
          <w:b w:val="0"/>
          <w:noProof/>
          <w:szCs w:val="20"/>
        </w:rPr>
        <w:tab/>
      </w:r>
      <w:r w:rsidRPr="000F1E3D" w:rsidR="009616DE">
        <w:rPr>
          <w:b w:val="0"/>
          <w:noProof/>
          <w:szCs w:val="20"/>
        </w:rPr>
        <w:t>2.</w:t>
      </w:r>
      <w:r w:rsidRPr="000F1E3D" w:rsidR="009616DE">
        <w:rPr>
          <w:rFonts w:asciiTheme="minorHAnsi" w:hAnsiTheme="minorHAnsi" w:eastAsiaTheme="minorEastAsia" w:cstheme="minorBidi"/>
          <w:b w:val="0"/>
          <w:noProof/>
          <w:kern w:val="2"/>
          <w:szCs w:val="20"/>
          <w14:ligatures w14:val="standardContextual"/>
        </w:rPr>
        <w:tab/>
      </w:r>
      <w:r w:rsidRPr="000F1E3D" w:rsidR="009616DE">
        <w:rPr>
          <w:b w:val="0"/>
          <w:noProof/>
          <w:szCs w:val="20"/>
        </w:rPr>
        <w:t xml:space="preserve">Individubepaling </w:t>
      </w:r>
      <w:r w:rsidR="00085076">
        <w:rPr>
          <w:b w:val="0"/>
          <w:noProof/>
          <w:szCs w:val="20"/>
        </w:rPr>
        <w:tab/>
      </w:r>
      <w:r w:rsidR="00085076">
        <w:rPr>
          <w:b w:val="0"/>
          <w:noProof/>
          <w:szCs w:val="20"/>
        </w:rPr>
        <w:tab/>
      </w:r>
      <w:r w:rsidR="00085076">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000512BD">
        <w:rPr>
          <w:b w:val="0"/>
          <w:noProof/>
          <w:szCs w:val="20"/>
        </w:rPr>
        <w:t>5</w:t>
      </w:r>
    </w:p>
    <w:p w:rsidRPr="000F1E3D" w:rsidR="009616DE" w:rsidP="00CF5B6B" w:rsidRDefault="00CF5B6B" w14:paraId="74E17FA7" w14:textId="5FFD238A">
      <w:pPr>
        <w:pStyle w:val="Inhopg2"/>
        <w:spacing w:before="0" w:line="240" w:lineRule="auto"/>
        <w:rPr>
          <w:rFonts w:asciiTheme="minorHAnsi" w:hAnsiTheme="minorHAnsi" w:eastAsiaTheme="minorEastAsia" w:cstheme="minorBidi"/>
          <w:b w:val="0"/>
          <w:noProof/>
          <w:kern w:val="2"/>
          <w:szCs w:val="20"/>
          <w14:ligatures w14:val="standardContextual"/>
        </w:rPr>
      </w:pPr>
      <w:r w:rsidRPr="000F1E3D">
        <w:rPr>
          <w:b w:val="0"/>
          <w:noProof/>
          <w:szCs w:val="20"/>
        </w:rPr>
        <w:tab/>
      </w:r>
      <w:r w:rsidRPr="000F1E3D" w:rsidR="009616DE">
        <w:rPr>
          <w:b w:val="0"/>
          <w:noProof/>
          <w:szCs w:val="20"/>
        </w:rPr>
        <w:t>3.</w:t>
      </w:r>
      <w:r w:rsidRPr="000F1E3D" w:rsidR="009616DE">
        <w:rPr>
          <w:rFonts w:asciiTheme="minorHAnsi" w:hAnsiTheme="minorHAnsi" w:eastAsiaTheme="minorEastAsia" w:cstheme="minorBidi"/>
          <w:b w:val="0"/>
          <w:noProof/>
          <w:kern w:val="2"/>
          <w:szCs w:val="20"/>
          <w14:ligatures w14:val="standardContextual"/>
        </w:rPr>
        <w:tab/>
      </w:r>
      <w:r w:rsidRPr="000F1E3D" w:rsidR="009616DE">
        <w:rPr>
          <w:b w:val="0"/>
          <w:noProof/>
          <w:szCs w:val="20"/>
        </w:rPr>
        <w:t xml:space="preserve">Deskundigen </w:t>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000512BD">
        <w:rPr>
          <w:b w:val="0"/>
          <w:noProof/>
          <w:szCs w:val="20"/>
        </w:rPr>
        <w:t>6</w:t>
      </w:r>
    </w:p>
    <w:p w:rsidRPr="000F1E3D" w:rsidR="009616DE" w:rsidP="00CF5B6B" w:rsidRDefault="00CF5B6B" w14:paraId="016D5DFA" w14:textId="5134E345">
      <w:pPr>
        <w:pStyle w:val="Inhopg2"/>
        <w:spacing w:before="0" w:line="240" w:lineRule="auto"/>
        <w:rPr>
          <w:rFonts w:asciiTheme="minorHAnsi" w:hAnsiTheme="minorHAnsi" w:eastAsiaTheme="minorEastAsia" w:cstheme="minorBidi"/>
          <w:b w:val="0"/>
          <w:noProof/>
          <w:kern w:val="2"/>
          <w:szCs w:val="20"/>
          <w14:ligatures w14:val="standardContextual"/>
        </w:rPr>
      </w:pPr>
      <w:r w:rsidRPr="000F1E3D">
        <w:rPr>
          <w:b w:val="0"/>
          <w:noProof/>
          <w:szCs w:val="20"/>
        </w:rPr>
        <w:tab/>
      </w:r>
      <w:r w:rsidRPr="000F1E3D" w:rsidR="009616DE">
        <w:rPr>
          <w:b w:val="0"/>
          <w:noProof/>
          <w:szCs w:val="20"/>
        </w:rPr>
        <w:t>4.</w:t>
      </w:r>
      <w:r w:rsidRPr="000F1E3D" w:rsidR="009616DE">
        <w:rPr>
          <w:rFonts w:asciiTheme="minorHAnsi" w:hAnsiTheme="minorHAnsi" w:eastAsiaTheme="minorEastAsia" w:cstheme="minorBidi"/>
          <w:b w:val="0"/>
          <w:noProof/>
          <w:kern w:val="2"/>
          <w:szCs w:val="20"/>
          <w14:ligatures w14:val="standardContextual"/>
        </w:rPr>
        <w:tab/>
      </w:r>
      <w:r w:rsidRPr="000F1E3D" w:rsidR="009616DE">
        <w:rPr>
          <w:b w:val="0"/>
          <w:noProof/>
          <w:szCs w:val="20"/>
        </w:rPr>
        <w:t xml:space="preserve">Alternatieven </w:t>
      </w:r>
      <w:r w:rsidRPr="000F1E3D">
        <w:rPr>
          <w:b w:val="0"/>
          <w:noProof/>
          <w:szCs w:val="20"/>
        </w:rPr>
        <w:tab/>
      </w:r>
      <w:r w:rsidR="00085076">
        <w:rPr>
          <w:b w:val="0"/>
          <w:noProof/>
          <w:szCs w:val="20"/>
        </w:rPr>
        <w:tab/>
      </w:r>
      <w:r w:rsidR="00085076">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000512BD">
        <w:rPr>
          <w:b w:val="0"/>
          <w:noProof/>
          <w:szCs w:val="20"/>
        </w:rPr>
        <w:t>6</w:t>
      </w:r>
    </w:p>
    <w:p w:rsidRPr="000F1E3D" w:rsidR="009616DE" w:rsidP="00CF5B6B" w:rsidRDefault="00CF5B6B" w14:paraId="1249B40B" w14:textId="2A286507">
      <w:pPr>
        <w:pStyle w:val="Inhopg2"/>
        <w:spacing w:before="0" w:line="240" w:lineRule="auto"/>
        <w:rPr>
          <w:rFonts w:asciiTheme="minorHAnsi" w:hAnsiTheme="minorHAnsi" w:eastAsiaTheme="minorEastAsia" w:cstheme="minorBidi"/>
          <w:b w:val="0"/>
          <w:noProof/>
          <w:kern w:val="2"/>
          <w:szCs w:val="20"/>
          <w14:ligatures w14:val="standardContextual"/>
        </w:rPr>
      </w:pPr>
      <w:r w:rsidRPr="000F1E3D">
        <w:rPr>
          <w:b w:val="0"/>
          <w:noProof/>
          <w:szCs w:val="20"/>
        </w:rPr>
        <w:tab/>
      </w:r>
      <w:r w:rsidRPr="000F1E3D" w:rsidR="009616DE">
        <w:rPr>
          <w:b w:val="0"/>
          <w:noProof/>
          <w:szCs w:val="20"/>
        </w:rPr>
        <w:t>5.</w:t>
      </w:r>
      <w:r w:rsidRPr="000F1E3D" w:rsidR="009616DE">
        <w:rPr>
          <w:rFonts w:asciiTheme="minorHAnsi" w:hAnsiTheme="minorHAnsi" w:eastAsiaTheme="minorEastAsia" w:cstheme="minorBidi"/>
          <w:b w:val="0"/>
          <w:noProof/>
          <w:kern w:val="2"/>
          <w:szCs w:val="20"/>
          <w14:ligatures w14:val="standardContextual"/>
        </w:rPr>
        <w:tab/>
      </w:r>
      <w:r w:rsidRPr="000F1E3D" w:rsidR="009616DE">
        <w:rPr>
          <w:b w:val="0"/>
          <w:noProof/>
          <w:szCs w:val="20"/>
        </w:rPr>
        <w:t xml:space="preserve">Biodiversiteit </w:t>
      </w:r>
      <w:r w:rsidRPr="000F1E3D">
        <w:rPr>
          <w:b w:val="0"/>
          <w:noProof/>
          <w:szCs w:val="20"/>
        </w:rPr>
        <w:tab/>
      </w:r>
      <w:r w:rsidR="00085076">
        <w:rPr>
          <w:b w:val="0"/>
          <w:noProof/>
          <w:szCs w:val="20"/>
        </w:rPr>
        <w:tab/>
      </w:r>
      <w:r w:rsidR="00085076">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00383A2B">
        <w:rPr>
          <w:b w:val="0"/>
          <w:noProof/>
          <w:szCs w:val="20"/>
        </w:rPr>
        <w:t>7</w:t>
      </w:r>
    </w:p>
    <w:p w:rsidRPr="000F1E3D" w:rsidR="009616DE" w:rsidP="00CF5B6B" w:rsidRDefault="00CF5B6B" w14:paraId="33FEEBB1" w14:textId="661FF3E8">
      <w:pPr>
        <w:pStyle w:val="Inhopg2"/>
        <w:spacing w:before="0" w:line="240" w:lineRule="auto"/>
        <w:rPr>
          <w:rFonts w:asciiTheme="minorHAnsi" w:hAnsiTheme="minorHAnsi" w:eastAsiaTheme="minorEastAsia" w:cstheme="minorBidi"/>
          <w:b w:val="0"/>
          <w:noProof/>
          <w:kern w:val="2"/>
          <w:szCs w:val="20"/>
          <w14:ligatures w14:val="standardContextual"/>
        </w:rPr>
      </w:pPr>
      <w:r w:rsidRPr="000F1E3D">
        <w:rPr>
          <w:b w:val="0"/>
          <w:noProof/>
          <w:szCs w:val="20"/>
        </w:rPr>
        <w:tab/>
      </w:r>
      <w:r w:rsidRPr="000F1E3D" w:rsidR="009616DE">
        <w:rPr>
          <w:b w:val="0"/>
          <w:noProof/>
          <w:szCs w:val="20"/>
        </w:rPr>
        <w:t>6.</w:t>
      </w:r>
      <w:r w:rsidRPr="000F1E3D" w:rsidR="009616DE">
        <w:rPr>
          <w:rFonts w:asciiTheme="minorHAnsi" w:hAnsiTheme="minorHAnsi" w:eastAsiaTheme="minorEastAsia" w:cstheme="minorBidi"/>
          <w:b w:val="0"/>
          <w:noProof/>
          <w:kern w:val="2"/>
          <w:szCs w:val="20"/>
          <w14:ligatures w14:val="standardContextual"/>
        </w:rPr>
        <w:tab/>
      </w:r>
      <w:r w:rsidR="00A06C1A">
        <w:rPr>
          <w:b w:val="0"/>
          <w:noProof/>
          <w:szCs w:val="20"/>
        </w:rPr>
        <w:t>Vergunn</w:t>
      </w:r>
      <w:r w:rsidRPr="000F1E3D" w:rsidR="009616DE">
        <w:rPr>
          <w:b w:val="0"/>
          <w:noProof/>
          <w:szCs w:val="20"/>
        </w:rPr>
        <w:t xml:space="preserve">ingen </w:t>
      </w:r>
      <w:r w:rsidRPr="000F1E3D">
        <w:rPr>
          <w:b w:val="0"/>
          <w:noProof/>
          <w:szCs w:val="20"/>
        </w:rPr>
        <w:tab/>
      </w:r>
      <w:r w:rsidR="00A06C1A">
        <w:rPr>
          <w:b w:val="0"/>
          <w:noProof/>
          <w:szCs w:val="20"/>
        </w:rPr>
        <w:tab/>
      </w:r>
      <w:r w:rsidR="00A06C1A">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008A24D1">
        <w:rPr>
          <w:b w:val="0"/>
          <w:noProof/>
          <w:szCs w:val="20"/>
        </w:rPr>
        <w:t>7</w:t>
      </w:r>
    </w:p>
    <w:p w:rsidRPr="000F1E3D" w:rsidR="009616DE" w:rsidP="00CF5B6B" w:rsidRDefault="00CF5B6B" w14:paraId="54077427" w14:textId="21039447">
      <w:pPr>
        <w:pStyle w:val="Inhopg2"/>
        <w:spacing w:before="0" w:line="240" w:lineRule="auto"/>
        <w:rPr>
          <w:rFonts w:asciiTheme="minorHAnsi" w:hAnsiTheme="minorHAnsi" w:eastAsiaTheme="minorEastAsia" w:cstheme="minorBidi"/>
          <w:b w:val="0"/>
          <w:noProof/>
          <w:kern w:val="2"/>
          <w:szCs w:val="20"/>
          <w14:ligatures w14:val="standardContextual"/>
        </w:rPr>
      </w:pPr>
      <w:r w:rsidRPr="000F1E3D">
        <w:rPr>
          <w:b w:val="0"/>
          <w:noProof/>
          <w:szCs w:val="20"/>
        </w:rPr>
        <w:tab/>
      </w:r>
      <w:r w:rsidRPr="000F1E3D" w:rsidR="009616DE">
        <w:rPr>
          <w:b w:val="0"/>
          <w:noProof/>
          <w:szCs w:val="20"/>
        </w:rPr>
        <w:t>7.</w:t>
      </w:r>
      <w:r w:rsidRPr="000F1E3D" w:rsidR="009616DE">
        <w:rPr>
          <w:rFonts w:asciiTheme="minorHAnsi" w:hAnsiTheme="minorHAnsi" w:eastAsiaTheme="minorEastAsia" w:cstheme="minorBidi"/>
          <w:b w:val="0"/>
          <w:noProof/>
          <w:kern w:val="2"/>
          <w:szCs w:val="20"/>
          <w14:ligatures w14:val="standardContextual"/>
        </w:rPr>
        <w:tab/>
      </w:r>
      <w:r w:rsidRPr="0071573D" w:rsidR="0071573D">
        <w:rPr>
          <w:b w:val="0"/>
          <w:noProof/>
          <w:szCs w:val="20"/>
        </w:rPr>
        <w:t>Belangen</w:t>
      </w:r>
      <w:r w:rsidRPr="000F1E3D">
        <w:rPr>
          <w:b w:val="0"/>
          <w:noProof/>
          <w:szCs w:val="20"/>
        </w:rPr>
        <w:tab/>
      </w:r>
      <w:r w:rsidR="00085076">
        <w:rPr>
          <w:b w:val="0"/>
          <w:noProof/>
          <w:szCs w:val="20"/>
        </w:rPr>
        <w:tab/>
      </w:r>
      <w:r w:rsidRPr="000F1E3D">
        <w:rPr>
          <w:b w:val="0"/>
          <w:noProof/>
          <w:szCs w:val="20"/>
        </w:rPr>
        <w:tab/>
      </w:r>
      <w:r w:rsidRPr="000F1E3D">
        <w:rPr>
          <w:b w:val="0"/>
          <w:noProof/>
          <w:szCs w:val="20"/>
        </w:rPr>
        <w:tab/>
      </w:r>
      <w:r w:rsidRPr="000F1E3D">
        <w:rPr>
          <w:b w:val="0"/>
          <w:noProof/>
          <w:szCs w:val="20"/>
        </w:rPr>
        <w:tab/>
      </w:r>
      <w:r w:rsidR="0071573D">
        <w:rPr>
          <w:b w:val="0"/>
          <w:noProof/>
          <w:szCs w:val="20"/>
        </w:rPr>
        <w:tab/>
      </w:r>
      <w:r w:rsidRPr="000F1E3D">
        <w:rPr>
          <w:b w:val="0"/>
          <w:noProof/>
          <w:szCs w:val="20"/>
        </w:rPr>
        <w:tab/>
      </w:r>
      <w:r w:rsidRPr="000F1E3D">
        <w:rPr>
          <w:b w:val="0"/>
          <w:noProof/>
          <w:szCs w:val="20"/>
        </w:rPr>
        <w:tab/>
      </w:r>
      <w:r w:rsidR="008A24D1">
        <w:rPr>
          <w:b w:val="0"/>
          <w:noProof/>
          <w:szCs w:val="20"/>
        </w:rPr>
        <w:t>7</w:t>
      </w:r>
    </w:p>
    <w:p w:rsidRPr="000F1E3D" w:rsidR="009616DE" w:rsidP="00CF5B6B" w:rsidRDefault="00CF5B6B" w14:paraId="23BEF97B" w14:textId="69604BC4">
      <w:pPr>
        <w:pStyle w:val="Inhopg2"/>
        <w:spacing w:before="0" w:line="240" w:lineRule="auto"/>
        <w:rPr>
          <w:rFonts w:asciiTheme="minorHAnsi" w:hAnsiTheme="minorHAnsi" w:eastAsiaTheme="minorEastAsia" w:cstheme="minorBidi"/>
          <w:b w:val="0"/>
          <w:noProof/>
          <w:kern w:val="2"/>
          <w:szCs w:val="20"/>
          <w14:ligatures w14:val="standardContextual"/>
        </w:rPr>
      </w:pPr>
      <w:r w:rsidRPr="000F1E3D">
        <w:rPr>
          <w:b w:val="0"/>
          <w:noProof/>
          <w:szCs w:val="20"/>
        </w:rPr>
        <w:tab/>
      </w:r>
      <w:r w:rsidRPr="000F1E3D" w:rsidR="009616DE">
        <w:rPr>
          <w:b w:val="0"/>
          <w:noProof/>
          <w:szCs w:val="20"/>
        </w:rPr>
        <w:t>8.</w:t>
      </w:r>
      <w:r w:rsidRPr="000F1E3D" w:rsidR="009616DE">
        <w:rPr>
          <w:rFonts w:asciiTheme="minorHAnsi" w:hAnsiTheme="minorHAnsi" w:eastAsiaTheme="minorEastAsia" w:cstheme="minorBidi"/>
          <w:b w:val="0"/>
          <w:noProof/>
          <w:kern w:val="2"/>
          <w:szCs w:val="20"/>
          <w14:ligatures w14:val="standardContextual"/>
        </w:rPr>
        <w:tab/>
      </w:r>
      <w:r w:rsidRPr="000F1E3D" w:rsidR="0071573D">
        <w:rPr>
          <w:b w:val="0"/>
          <w:noProof/>
          <w:szCs w:val="20"/>
        </w:rPr>
        <w:t>Europees recht</w:t>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008A24D1">
        <w:rPr>
          <w:b w:val="0"/>
          <w:noProof/>
          <w:szCs w:val="20"/>
        </w:rPr>
        <w:t>8</w:t>
      </w:r>
    </w:p>
    <w:p w:rsidRPr="000F1E3D" w:rsidR="009616DE" w:rsidP="00CF5B6B" w:rsidRDefault="00CF5B6B" w14:paraId="0B886133" w14:textId="098130E4">
      <w:pPr>
        <w:pStyle w:val="Inhopg2"/>
        <w:spacing w:before="0" w:line="240" w:lineRule="auto"/>
        <w:rPr>
          <w:rFonts w:asciiTheme="minorHAnsi" w:hAnsiTheme="minorHAnsi" w:eastAsiaTheme="minorEastAsia" w:cstheme="minorBidi"/>
          <w:b w:val="0"/>
          <w:noProof/>
          <w:kern w:val="2"/>
          <w:szCs w:val="20"/>
          <w14:ligatures w14:val="standardContextual"/>
        </w:rPr>
      </w:pPr>
      <w:r w:rsidRPr="000F1E3D">
        <w:rPr>
          <w:b w:val="0"/>
          <w:noProof/>
          <w:szCs w:val="20"/>
        </w:rPr>
        <w:tab/>
      </w:r>
      <w:r w:rsidR="00EC340D">
        <w:rPr>
          <w:b w:val="0"/>
          <w:noProof/>
          <w:szCs w:val="20"/>
        </w:rPr>
        <w:t>9</w:t>
      </w:r>
      <w:r w:rsidRPr="000F1E3D" w:rsidR="009616DE">
        <w:rPr>
          <w:b w:val="0"/>
          <w:noProof/>
          <w:szCs w:val="20"/>
        </w:rPr>
        <w:t>.</w:t>
      </w:r>
      <w:r w:rsidRPr="000F1E3D" w:rsidR="009616DE">
        <w:rPr>
          <w:rFonts w:asciiTheme="minorHAnsi" w:hAnsiTheme="minorHAnsi" w:eastAsiaTheme="minorEastAsia" w:cstheme="minorBidi"/>
          <w:b w:val="0"/>
          <w:noProof/>
          <w:kern w:val="2"/>
          <w:szCs w:val="20"/>
          <w14:ligatures w14:val="standardContextual"/>
        </w:rPr>
        <w:tab/>
      </w:r>
      <w:r w:rsidRPr="000F1E3D" w:rsidR="0071573D">
        <w:rPr>
          <w:b w:val="0"/>
          <w:noProof/>
          <w:szCs w:val="20"/>
        </w:rPr>
        <w:t>Verstoren</w:t>
      </w:r>
      <w:r w:rsidR="00A06C1A">
        <w:rPr>
          <w:b w:val="0"/>
          <w:noProof/>
          <w:szCs w:val="20"/>
        </w:rPr>
        <w:tab/>
      </w:r>
      <w:r w:rsidR="00A06C1A">
        <w:rPr>
          <w:b w:val="0"/>
          <w:noProof/>
          <w:szCs w:val="20"/>
        </w:rPr>
        <w:tab/>
      </w:r>
      <w:r w:rsidRPr="000F1E3D" w:rsidR="009616DE">
        <w:rPr>
          <w:b w:val="0"/>
          <w:noProof/>
          <w:szCs w:val="20"/>
        </w:rPr>
        <w:t xml:space="preserve"> </w:t>
      </w:r>
      <w:r w:rsidRPr="000F1E3D">
        <w:rPr>
          <w:b w:val="0"/>
          <w:noProof/>
          <w:szCs w:val="20"/>
        </w:rPr>
        <w:tab/>
      </w:r>
      <w:r w:rsidR="00A70B5B">
        <w:rPr>
          <w:b w:val="0"/>
          <w:noProof/>
          <w:szCs w:val="20"/>
        </w:rPr>
        <w:tab/>
      </w:r>
      <w:r w:rsidR="00A70B5B">
        <w:rPr>
          <w:b w:val="0"/>
          <w:noProof/>
          <w:szCs w:val="20"/>
        </w:rPr>
        <w:tab/>
      </w:r>
      <w:r w:rsidRPr="000F1E3D">
        <w:rPr>
          <w:b w:val="0"/>
          <w:noProof/>
          <w:szCs w:val="20"/>
        </w:rPr>
        <w:tab/>
      </w:r>
      <w:r w:rsidRPr="000F1E3D">
        <w:rPr>
          <w:b w:val="0"/>
          <w:noProof/>
          <w:szCs w:val="20"/>
        </w:rPr>
        <w:tab/>
      </w:r>
      <w:r w:rsidRPr="000F1E3D">
        <w:rPr>
          <w:b w:val="0"/>
          <w:noProof/>
          <w:szCs w:val="20"/>
        </w:rPr>
        <w:tab/>
      </w:r>
      <w:r w:rsidR="008A24D1">
        <w:rPr>
          <w:b w:val="0"/>
          <w:noProof/>
          <w:szCs w:val="20"/>
        </w:rPr>
        <w:t>9</w:t>
      </w:r>
    </w:p>
    <w:p w:rsidRPr="000F1E3D" w:rsidR="009616DE" w:rsidP="00CF5B6B" w:rsidRDefault="00CF5B6B" w14:paraId="6BCE56B7" w14:textId="51585614">
      <w:pPr>
        <w:pStyle w:val="Inhopg2"/>
        <w:spacing w:before="0" w:line="240" w:lineRule="auto"/>
        <w:rPr>
          <w:rFonts w:asciiTheme="minorHAnsi" w:hAnsiTheme="minorHAnsi" w:eastAsiaTheme="minorEastAsia" w:cstheme="minorBidi"/>
          <w:b w:val="0"/>
          <w:noProof/>
          <w:kern w:val="2"/>
          <w:szCs w:val="20"/>
          <w14:ligatures w14:val="standardContextual"/>
        </w:rPr>
      </w:pPr>
      <w:r w:rsidRPr="000F1E3D">
        <w:rPr>
          <w:b w:val="0"/>
          <w:noProof/>
          <w:szCs w:val="20"/>
        </w:rPr>
        <w:tab/>
      </w:r>
      <w:r w:rsidRPr="000F1E3D" w:rsidR="009616DE">
        <w:rPr>
          <w:b w:val="0"/>
          <w:noProof/>
          <w:szCs w:val="20"/>
        </w:rPr>
        <w:t>1</w:t>
      </w:r>
      <w:r w:rsidR="00EC340D">
        <w:rPr>
          <w:b w:val="0"/>
          <w:noProof/>
          <w:szCs w:val="20"/>
        </w:rPr>
        <w:t>0</w:t>
      </w:r>
      <w:r w:rsidRPr="000F1E3D" w:rsidR="009616DE">
        <w:rPr>
          <w:b w:val="0"/>
          <w:noProof/>
          <w:szCs w:val="20"/>
        </w:rPr>
        <w:t>.</w:t>
      </w:r>
      <w:r w:rsidRPr="000F1E3D" w:rsidR="009616DE">
        <w:rPr>
          <w:rFonts w:asciiTheme="minorHAnsi" w:hAnsiTheme="minorHAnsi" w:eastAsiaTheme="minorEastAsia" w:cstheme="minorBidi"/>
          <w:b w:val="0"/>
          <w:noProof/>
          <w:kern w:val="2"/>
          <w:szCs w:val="20"/>
          <w14:ligatures w14:val="standardContextual"/>
        </w:rPr>
        <w:tab/>
      </w:r>
      <w:r w:rsidR="0071573D">
        <w:rPr>
          <w:b w:val="0"/>
          <w:noProof/>
          <w:szCs w:val="20"/>
        </w:rPr>
        <w:t>Verplaatsen</w:t>
      </w:r>
      <w:r w:rsidR="0071573D">
        <w:rPr>
          <w:b w:val="0"/>
          <w:noProof/>
          <w:szCs w:val="20"/>
        </w:rPr>
        <w:tab/>
      </w:r>
      <w:r w:rsidR="0071573D">
        <w:rPr>
          <w:b w:val="0"/>
          <w:noProof/>
          <w:szCs w:val="20"/>
        </w:rPr>
        <w:tab/>
      </w:r>
      <w:r w:rsidR="0071573D">
        <w:rPr>
          <w:b w:val="0"/>
          <w:noProof/>
          <w:szCs w:val="20"/>
        </w:rPr>
        <w:tab/>
      </w:r>
      <w:r w:rsidRPr="000F1E3D" w:rsidR="009616DE">
        <w:rPr>
          <w:b w:val="0"/>
          <w:noProof/>
          <w:szCs w:val="20"/>
        </w:rPr>
        <w:t xml:space="preserve"> </w:t>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008A24D1">
        <w:rPr>
          <w:b w:val="0"/>
          <w:noProof/>
          <w:szCs w:val="20"/>
        </w:rPr>
        <w:t>10</w:t>
      </w:r>
    </w:p>
    <w:p w:rsidRPr="000F1E3D" w:rsidR="009616DE" w:rsidP="00CF5B6B" w:rsidRDefault="00CF5B6B" w14:paraId="4EB07953" w14:textId="66551498">
      <w:pPr>
        <w:pStyle w:val="Inhopg2"/>
        <w:spacing w:before="0" w:line="240" w:lineRule="auto"/>
        <w:rPr>
          <w:rFonts w:asciiTheme="minorHAnsi" w:hAnsiTheme="minorHAnsi" w:eastAsiaTheme="minorEastAsia" w:cstheme="minorBidi"/>
          <w:b w:val="0"/>
          <w:noProof/>
          <w:kern w:val="2"/>
          <w:szCs w:val="20"/>
          <w14:ligatures w14:val="standardContextual"/>
        </w:rPr>
      </w:pPr>
      <w:r w:rsidRPr="000F1E3D">
        <w:rPr>
          <w:b w:val="0"/>
          <w:noProof/>
          <w:szCs w:val="20"/>
        </w:rPr>
        <w:tab/>
      </w:r>
      <w:r w:rsidRPr="000F1E3D" w:rsidR="009616DE">
        <w:rPr>
          <w:b w:val="0"/>
          <w:noProof/>
          <w:szCs w:val="20"/>
        </w:rPr>
        <w:t>1</w:t>
      </w:r>
      <w:r w:rsidR="00EC340D">
        <w:rPr>
          <w:b w:val="0"/>
          <w:noProof/>
          <w:szCs w:val="20"/>
        </w:rPr>
        <w:t>1</w:t>
      </w:r>
      <w:r w:rsidRPr="000F1E3D" w:rsidR="009616DE">
        <w:rPr>
          <w:b w:val="0"/>
          <w:noProof/>
          <w:szCs w:val="20"/>
        </w:rPr>
        <w:t>.</w:t>
      </w:r>
      <w:r w:rsidRPr="000F1E3D" w:rsidR="009616DE">
        <w:rPr>
          <w:rFonts w:asciiTheme="minorHAnsi" w:hAnsiTheme="minorHAnsi" w:eastAsiaTheme="minorEastAsia" w:cstheme="minorBidi"/>
          <w:b w:val="0"/>
          <w:noProof/>
          <w:kern w:val="2"/>
          <w:szCs w:val="20"/>
          <w14:ligatures w14:val="standardContextual"/>
        </w:rPr>
        <w:tab/>
      </w:r>
      <w:r w:rsidRPr="000F1E3D" w:rsidR="00A06C1A">
        <w:rPr>
          <w:b w:val="0"/>
          <w:noProof/>
          <w:szCs w:val="20"/>
        </w:rPr>
        <w:t>Wetenschappelijke onderbouwing</w:t>
      </w:r>
      <w:r w:rsidRPr="000F1E3D" w:rsidR="009616DE">
        <w:rPr>
          <w:b w:val="0"/>
          <w:noProof/>
          <w:szCs w:val="20"/>
        </w:rPr>
        <w:t xml:space="preserve"> </w:t>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Pr="000F1E3D">
        <w:rPr>
          <w:b w:val="0"/>
          <w:noProof/>
          <w:szCs w:val="20"/>
        </w:rPr>
        <w:tab/>
      </w:r>
      <w:r w:rsidR="008A24D1">
        <w:rPr>
          <w:b w:val="0"/>
          <w:noProof/>
          <w:szCs w:val="20"/>
        </w:rPr>
        <w:t>1</w:t>
      </w:r>
      <w:r w:rsidR="00935027">
        <w:rPr>
          <w:b w:val="0"/>
          <w:noProof/>
          <w:szCs w:val="20"/>
        </w:rPr>
        <w:t>1</w:t>
      </w:r>
    </w:p>
    <w:p w:rsidRPr="000F1E3D" w:rsidR="00A70B5B" w:rsidP="00A70B5B" w:rsidRDefault="009616DE" w14:paraId="72ECB38C" w14:textId="4E6C01B1">
      <w:pPr>
        <w:pStyle w:val="Inhopg2"/>
        <w:spacing w:before="0" w:line="240" w:lineRule="auto"/>
        <w:rPr>
          <w:rFonts w:asciiTheme="minorHAnsi" w:hAnsiTheme="minorHAnsi" w:eastAsiaTheme="minorEastAsia" w:cstheme="minorBidi"/>
          <w:b w:val="0"/>
          <w:noProof/>
          <w:kern w:val="2"/>
          <w:szCs w:val="20"/>
          <w14:ligatures w14:val="standardContextual"/>
        </w:rPr>
      </w:pPr>
      <w:r w:rsidRPr="000F1E3D">
        <w:rPr>
          <w:szCs w:val="20"/>
        </w:rPr>
        <w:fldChar w:fldCharType="end"/>
      </w:r>
      <w:r w:rsidRPr="000F1E3D" w:rsidR="00A70B5B">
        <w:rPr>
          <w:b w:val="0"/>
          <w:noProof/>
          <w:szCs w:val="20"/>
        </w:rPr>
        <w:tab/>
      </w:r>
      <w:r w:rsidR="00EC340D">
        <w:rPr>
          <w:b w:val="0"/>
          <w:noProof/>
          <w:szCs w:val="20"/>
        </w:rPr>
        <w:t>12</w:t>
      </w:r>
      <w:r w:rsidRPr="000F1E3D" w:rsidR="00A70B5B">
        <w:rPr>
          <w:b w:val="0"/>
          <w:noProof/>
          <w:szCs w:val="20"/>
        </w:rPr>
        <w:t>.</w:t>
      </w:r>
      <w:r w:rsidRPr="000F1E3D" w:rsidR="00A70B5B">
        <w:rPr>
          <w:rFonts w:asciiTheme="minorHAnsi" w:hAnsiTheme="minorHAnsi" w:eastAsiaTheme="minorEastAsia" w:cstheme="minorBidi"/>
          <w:b w:val="0"/>
          <w:noProof/>
          <w:kern w:val="2"/>
          <w:szCs w:val="20"/>
          <w14:ligatures w14:val="standardContextual"/>
        </w:rPr>
        <w:tab/>
      </w:r>
      <w:r w:rsidRPr="000F1E3D" w:rsidR="00A70B5B">
        <w:rPr>
          <w:b w:val="0"/>
          <w:noProof/>
          <w:szCs w:val="20"/>
        </w:rPr>
        <w:t>Inwerkingtreding</w:t>
      </w:r>
      <w:r w:rsidRPr="000F1E3D" w:rsidR="00A70B5B">
        <w:rPr>
          <w:b w:val="0"/>
          <w:noProof/>
          <w:szCs w:val="20"/>
        </w:rPr>
        <w:tab/>
      </w:r>
      <w:r w:rsidRPr="000F1E3D" w:rsidR="00A70B5B">
        <w:rPr>
          <w:b w:val="0"/>
          <w:noProof/>
          <w:szCs w:val="20"/>
        </w:rPr>
        <w:tab/>
      </w:r>
      <w:r w:rsidRPr="000F1E3D" w:rsidR="00A70B5B">
        <w:rPr>
          <w:b w:val="0"/>
          <w:noProof/>
          <w:szCs w:val="20"/>
        </w:rPr>
        <w:tab/>
      </w:r>
      <w:r w:rsidRPr="000F1E3D" w:rsidR="00A70B5B">
        <w:rPr>
          <w:b w:val="0"/>
          <w:noProof/>
          <w:szCs w:val="20"/>
        </w:rPr>
        <w:tab/>
      </w:r>
      <w:r w:rsidRPr="000F1E3D" w:rsidR="00A70B5B">
        <w:rPr>
          <w:b w:val="0"/>
          <w:noProof/>
          <w:szCs w:val="20"/>
        </w:rPr>
        <w:tab/>
      </w:r>
      <w:r w:rsidR="00A70B5B">
        <w:rPr>
          <w:b w:val="0"/>
          <w:noProof/>
          <w:szCs w:val="20"/>
        </w:rPr>
        <w:tab/>
      </w:r>
      <w:r w:rsidRPr="000F1E3D" w:rsidR="00A70B5B">
        <w:rPr>
          <w:b w:val="0"/>
          <w:noProof/>
          <w:szCs w:val="20"/>
        </w:rPr>
        <w:tab/>
      </w:r>
      <w:r w:rsidRPr="000F1E3D" w:rsidR="00A70B5B">
        <w:rPr>
          <w:b w:val="0"/>
          <w:noProof/>
          <w:szCs w:val="20"/>
        </w:rPr>
        <w:fldChar w:fldCharType="begin"/>
      </w:r>
      <w:r w:rsidRPr="000F1E3D" w:rsidR="00A70B5B">
        <w:rPr>
          <w:b w:val="0"/>
          <w:noProof/>
          <w:szCs w:val="20"/>
        </w:rPr>
        <w:instrText xml:space="preserve"> PAGEREF _Toc207108278 \h </w:instrText>
      </w:r>
      <w:r w:rsidRPr="000F1E3D" w:rsidR="00A70B5B">
        <w:rPr>
          <w:b w:val="0"/>
          <w:noProof/>
          <w:szCs w:val="20"/>
        </w:rPr>
      </w:r>
      <w:r w:rsidRPr="000F1E3D" w:rsidR="00A70B5B">
        <w:rPr>
          <w:b w:val="0"/>
          <w:noProof/>
          <w:szCs w:val="20"/>
        </w:rPr>
        <w:fldChar w:fldCharType="separate"/>
      </w:r>
      <w:r w:rsidRPr="000F1E3D" w:rsidR="00A70B5B">
        <w:rPr>
          <w:b w:val="0"/>
          <w:noProof/>
          <w:szCs w:val="20"/>
        </w:rPr>
        <w:t>11</w:t>
      </w:r>
      <w:r w:rsidRPr="000F1E3D" w:rsidR="00A70B5B">
        <w:rPr>
          <w:b w:val="0"/>
          <w:noProof/>
          <w:szCs w:val="20"/>
        </w:rPr>
        <w:fldChar w:fldCharType="end"/>
      </w:r>
    </w:p>
    <w:p w:rsidRPr="00CF5B6B" w:rsidR="00F02929" w:rsidP="00CF5B6B" w:rsidRDefault="00F02929" w14:paraId="478314AC" w14:textId="7DB104C1">
      <w:pPr>
        <w:spacing w:line="240" w:lineRule="auto"/>
        <w:rPr>
          <w:sz w:val="20"/>
          <w:szCs w:val="20"/>
        </w:rPr>
      </w:pPr>
    </w:p>
    <w:p w:rsidRPr="0079010D" w:rsidR="008B5124" w:rsidP="008B5124" w:rsidRDefault="005E7DB4" w14:paraId="0F1C6233" w14:textId="77777777">
      <w:pPr>
        <w:pStyle w:val="Kop1"/>
        <w:rPr>
          <w:sz w:val="24"/>
          <w:szCs w:val="24"/>
        </w:rPr>
      </w:pPr>
      <w:r>
        <w:br w:type="page"/>
      </w:r>
      <w:bookmarkStart w:name="_Toc207108250" w:id="3"/>
      <w:bookmarkEnd w:id="2"/>
      <w:r w:rsidRPr="0079010D" w:rsidR="008B5124">
        <w:rPr>
          <w:sz w:val="24"/>
          <w:szCs w:val="24"/>
        </w:rPr>
        <w:lastRenderedPageBreak/>
        <w:t>Inleiding</w:t>
      </w:r>
      <w:bookmarkEnd w:id="3"/>
    </w:p>
    <w:p w:rsidR="008B5124" w:rsidP="008B5124" w:rsidRDefault="008B5124" w14:paraId="4EF002C9" w14:textId="01B972B4">
      <w:pPr>
        <w:spacing w:line="240" w:lineRule="auto"/>
        <w:rPr>
          <w:sz w:val="20"/>
          <w:szCs w:val="20"/>
        </w:rPr>
      </w:pPr>
      <w:r w:rsidRPr="007D07D2">
        <w:rPr>
          <w:sz w:val="20"/>
          <w:szCs w:val="20"/>
        </w:rPr>
        <w:t xml:space="preserve">Op </w:t>
      </w:r>
      <w:r>
        <w:rPr>
          <w:sz w:val="20"/>
          <w:szCs w:val="20"/>
        </w:rPr>
        <w:t>9 me</w:t>
      </w:r>
      <w:r w:rsidRPr="007D07D2">
        <w:rPr>
          <w:sz w:val="20"/>
          <w:szCs w:val="20"/>
        </w:rPr>
        <w:t xml:space="preserve">i </w:t>
      </w:r>
      <w:r>
        <w:rPr>
          <w:sz w:val="20"/>
          <w:szCs w:val="20"/>
        </w:rPr>
        <w:t xml:space="preserve">2025 </w:t>
      </w:r>
      <w:r w:rsidRPr="007D07D2">
        <w:rPr>
          <w:sz w:val="20"/>
          <w:szCs w:val="20"/>
        </w:rPr>
        <w:t>heeft het kabinet het ontwerpb</w:t>
      </w:r>
      <w:r w:rsidRPr="007D07D2">
        <w:rPr>
          <w:color w:val="000000"/>
          <w:szCs w:val="18"/>
          <w:shd w:val="clear" w:color="auto" w:fill="FFFFFF"/>
        </w:rPr>
        <w:t>e</w:t>
      </w:r>
      <w:r w:rsidRPr="007D07D2">
        <w:rPr>
          <w:sz w:val="20"/>
          <w:szCs w:val="20"/>
        </w:rPr>
        <w:t xml:space="preserve">sluit houdende wijziging van het Besluit activiteiten leefomgeving </w:t>
      </w:r>
      <w:r>
        <w:rPr>
          <w:sz w:val="20"/>
          <w:szCs w:val="20"/>
        </w:rPr>
        <w:t xml:space="preserve">(hierna: Bal) </w:t>
      </w:r>
      <w:r w:rsidRPr="007D07D2">
        <w:rPr>
          <w:sz w:val="20"/>
          <w:szCs w:val="20"/>
        </w:rPr>
        <w:t xml:space="preserve">en van het Besluit kwaliteit leefomgeving </w:t>
      </w:r>
      <w:r>
        <w:rPr>
          <w:sz w:val="20"/>
          <w:szCs w:val="20"/>
        </w:rPr>
        <w:t xml:space="preserve">(hierna: </w:t>
      </w:r>
      <w:proofErr w:type="spellStart"/>
      <w:r>
        <w:rPr>
          <w:sz w:val="20"/>
          <w:szCs w:val="20"/>
        </w:rPr>
        <w:t>Bkl</w:t>
      </w:r>
      <w:proofErr w:type="spellEnd"/>
      <w:r>
        <w:rPr>
          <w:sz w:val="20"/>
          <w:szCs w:val="20"/>
        </w:rPr>
        <w:t xml:space="preserve">) </w:t>
      </w:r>
      <w:r w:rsidRPr="007D07D2">
        <w:rPr>
          <w:sz w:val="20"/>
          <w:szCs w:val="20"/>
        </w:rPr>
        <w:t xml:space="preserve">in verband met de bescherming van de wolf en goudjakhals gepresenteerd. </w:t>
      </w:r>
      <w:r>
        <w:rPr>
          <w:sz w:val="20"/>
          <w:szCs w:val="20"/>
        </w:rPr>
        <w:t>Met d</w:t>
      </w:r>
      <w:r w:rsidRPr="007D07D2">
        <w:rPr>
          <w:sz w:val="20"/>
          <w:szCs w:val="20"/>
        </w:rPr>
        <w:t xml:space="preserve">it ontwerpbesluit </w:t>
      </w:r>
      <w:r w:rsidRPr="000F1E3D">
        <w:rPr>
          <w:sz w:val="20"/>
          <w:szCs w:val="20"/>
        </w:rPr>
        <w:t xml:space="preserve">wordt de mogelijkheid gecreëerd om beter te kunnen </w:t>
      </w:r>
      <w:r w:rsidR="00BE280A">
        <w:rPr>
          <w:sz w:val="20"/>
          <w:szCs w:val="20"/>
        </w:rPr>
        <w:t>op</w:t>
      </w:r>
      <w:r w:rsidRPr="000F1E3D">
        <w:rPr>
          <w:sz w:val="20"/>
          <w:szCs w:val="20"/>
        </w:rPr>
        <w:t>treden bij incidenten met wolven en tegelijk voldoende bescherming aan wolven te bieden. Tevens wordt de aanpassing van de Europese regelgeving over de bescherming van wolven vertaald naar de nationale regelgeving.</w:t>
      </w:r>
      <w:r>
        <w:rPr>
          <w:sz w:val="20"/>
          <w:szCs w:val="20"/>
        </w:rPr>
        <w:t xml:space="preserve"> </w:t>
      </w:r>
      <w:r w:rsidRPr="007D07D2">
        <w:rPr>
          <w:sz w:val="20"/>
          <w:szCs w:val="20"/>
        </w:rPr>
        <w:t xml:space="preserve">Het ontwerpbesluit is een uitwerking van de afspraken uit de Landelijke Aanpak Wolven. Onderdeel van </w:t>
      </w:r>
      <w:r>
        <w:rPr>
          <w:sz w:val="20"/>
          <w:szCs w:val="20"/>
        </w:rPr>
        <w:t>het totstandkomingsproces van het definitieve besluit</w:t>
      </w:r>
      <w:r w:rsidRPr="007D07D2">
        <w:rPr>
          <w:sz w:val="20"/>
          <w:szCs w:val="20"/>
        </w:rPr>
        <w:t xml:space="preserve"> is de publieksconsultatie. In deze nota van antwoord beantwoordt het kabinet de inbreng van alle burgers en </w:t>
      </w:r>
      <w:r w:rsidR="00BE280A">
        <w:rPr>
          <w:sz w:val="20"/>
          <w:szCs w:val="20"/>
        </w:rPr>
        <w:t xml:space="preserve">organisaties </w:t>
      </w:r>
      <w:r w:rsidRPr="007D07D2">
        <w:rPr>
          <w:sz w:val="20"/>
          <w:szCs w:val="20"/>
        </w:rPr>
        <w:t>die via de publieksconsultatie op het ontwerpbesluit hebben gereageerd.</w:t>
      </w:r>
    </w:p>
    <w:p w:rsidRPr="007D07D2" w:rsidR="008B5124" w:rsidP="008B5124" w:rsidRDefault="008B5124" w14:paraId="68A7C510" w14:textId="77777777">
      <w:pPr>
        <w:spacing w:line="240" w:lineRule="auto"/>
        <w:rPr>
          <w:sz w:val="20"/>
          <w:szCs w:val="20"/>
        </w:rPr>
      </w:pPr>
    </w:p>
    <w:p w:rsidRPr="00702D15" w:rsidR="008B5124" w:rsidP="008B5124" w:rsidRDefault="008B5124" w14:paraId="073FF42C" w14:textId="77777777">
      <w:pPr>
        <w:pStyle w:val="Kop2"/>
        <w:spacing w:before="0" w:after="0" w:line="240" w:lineRule="auto"/>
        <w:rPr>
          <w:sz w:val="20"/>
          <w:szCs w:val="20"/>
          <w:lang w:val="pt-BR"/>
        </w:rPr>
      </w:pPr>
      <w:bookmarkStart w:name="_Toc207108251" w:id="4"/>
      <w:r w:rsidRPr="00702D15">
        <w:rPr>
          <w:sz w:val="20"/>
          <w:szCs w:val="20"/>
          <w:lang w:val="pt-BR"/>
        </w:rPr>
        <w:t xml:space="preserve">De publieksconsultatie </w:t>
      </w:r>
      <w:bookmarkEnd w:id="4"/>
    </w:p>
    <w:p w:rsidR="008B5124" w:rsidP="008B5124" w:rsidRDefault="008B5124" w14:paraId="3B86EB0A" w14:textId="23FA202A">
      <w:pPr>
        <w:spacing w:line="240" w:lineRule="auto"/>
        <w:rPr>
          <w:sz w:val="20"/>
          <w:szCs w:val="20"/>
        </w:rPr>
      </w:pPr>
      <w:r>
        <w:rPr>
          <w:sz w:val="20"/>
          <w:szCs w:val="20"/>
        </w:rPr>
        <w:t>T</w:t>
      </w:r>
      <w:r w:rsidRPr="007D07D2">
        <w:rPr>
          <w:sz w:val="20"/>
          <w:szCs w:val="20"/>
        </w:rPr>
        <w:t xml:space="preserve">ussen 9 mei en 6 juni </w:t>
      </w:r>
      <w:r>
        <w:rPr>
          <w:sz w:val="20"/>
          <w:szCs w:val="20"/>
        </w:rPr>
        <w:t xml:space="preserve">2025 </w:t>
      </w:r>
      <w:r w:rsidRPr="007D07D2">
        <w:rPr>
          <w:sz w:val="20"/>
          <w:szCs w:val="20"/>
        </w:rPr>
        <w:t>heeft het ontwerpb</w:t>
      </w:r>
      <w:r w:rsidRPr="007D07D2">
        <w:rPr>
          <w:color w:val="000000"/>
          <w:szCs w:val="18"/>
          <w:shd w:val="clear" w:color="auto" w:fill="FFFFFF"/>
        </w:rPr>
        <w:t>e</w:t>
      </w:r>
      <w:r w:rsidRPr="007D07D2">
        <w:rPr>
          <w:sz w:val="20"/>
          <w:szCs w:val="20"/>
        </w:rPr>
        <w:t>sluit via Rijksoverheid.nl ter inzage gelegen. Tijdens deze periode kon iedereen een zienswijze (hierna: reactie) op het ontwerpb</w:t>
      </w:r>
      <w:r>
        <w:rPr>
          <w:sz w:val="20"/>
          <w:szCs w:val="20"/>
        </w:rPr>
        <w:t>esluit</w:t>
      </w:r>
      <w:r w:rsidRPr="007D07D2">
        <w:rPr>
          <w:sz w:val="20"/>
          <w:szCs w:val="20"/>
        </w:rPr>
        <w:t xml:space="preserve"> inbrengen op de website www.internetconsultatie.nl. Er zijn </w:t>
      </w:r>
      <w:r>
        <w:rPr>
          <w:sz w:val="20"/>
          <w:szCs w:val="20"/>
        </w:rPr>
        <w:t>bij deze</w:t>
      </w:r>
      <w:r w:rsidRPr="007D07D2">
        <w:rPr>
          <w:sz w:val="20"/>
          <w:szCs w:val="20"/>
        </w:rPr>
        <w:t xml:space="preserve"> publieksconsultatie in totaal 437 reacties ontvangen, die alle openbaar zijn. Een groot deel van de reacties is afkomstig van burgers. Daarnaast zijn er reacties binnengekomen van professionele partijen, waaronder diverse bedrijven, brancheorganisaties en </w:t>
      </w:r>
      <w:r w:rsidR="00BE280A">
        <w:rPr>
          <w:sz w:val="20"/>
          <w:szCs w:val="20"/>
        </w:rPr>
        <w:t>matschappelijke organisaties</w:t>
      </w:r>
      <w:r w:rsidRPr="007D07D2">
        <w:rPr>
          <w:sz w:val="20"/>
          <w:szCs w:val="20"/>
        </w:rPr>
        <w:t>.</w:t>
      </w:r>
    </w:p>
    <w:p w:rsidRPr="007D07D2" w:rsidR="008B5124" w:rsidP="008B5124" w:rsidRDefault="008B5124" w14:paraId="41F3BB2B" w14:textId="77777777">
      <w:pPr>
        <w:spacing w:line="240" w:lineRule="auto"/>
        <w:rPr>
          <w:sz w:val="20"/>
          <w:szCs w:val="20"/>
        </w:rPr>
      </w:pPr>
    </w:p>
    <w:p w:rsidR="007E664A" w:rsidP="008B5124" w:rsidRDefault="008B5124" w14:paraId="3BF3E7FB" w14:textId="77777777">
      <w:pPr>
        <w:spacing w:line="240" w:lineRule="auto"/>
        <w:rPr>
          <w:sz w:val="20"/>
          <w:szCs w:val="20"/>
        </w:rPr>
      </w:pPr>
      <w:r w:rsidRPr="007D07D2">
        <w:rPr>
          <w:sz w:val="20"/>
          <w:szCs w:val="20"/>
        </w:rPr>
        <w:t xml:space="preserve">Het aantal reacties toont dat er in de samenleving brede belangstelling bestaat voor </w:t>
      </w:r>
      <w:r>
        <w:rPr>
          <w:sz w:val="20"/>
          <w:szCs w:val="20"/>
        </w:rPr>
        <w:t>wolven</w:t>
      </w:r>
      <w:r w:rsidRPr="007D07D2">
        <w:rPr>
          <w:sz w:val="20"/>
          <w:szCs w:val="20"/>
        </w:rPr>
        <w:t xml:space="preserve">. De reacties zijn uiteenlopend van aard – sommige hebben (zeer) concrete suggesties voor verdere uitwerking van beleid, andere opmerkingen zijn algemeen van aard. </w:t>
      </w:r>
      <w:r>
        <w:rPr>
          <w:sz w:val="20"/>
          <w:szCs w:val="20"/>
        </w:rPr>
        <w:t>Het ontwerpbesluit</w:t>
      </w:r>
      <w:r w:rsidRPr="00F60473">
        <w:rPr>
          <w:sz w:val="20"/>
          <w:szCs w:val="20"/>
        </w:rPr>
        <w:t xml:space="preserve"> is door een deel van de indieners positief ontvangen, maar </w:t>
      </w:r>
      <w:r w:rsidR="00BE280A">
        <w:rPr>
          <w:sz w:val="20"/>
          <w:szCs w:val="20"/>
        </w:rPr>
        <w:t xml:space="preserve">een ander deel van de reacties bevat </w:t>
      </w:r>
      <w:r w:rsidRPr="00F60473">
        <w:rPr>
          <w:sz w:val="20"/>
          <w:szCs w:val="20"/>
        </w:rPr>
        <w:t xml:space="preserve">ook kritische geluiden. Deze nota van antwoord </w:t>
      </w:r>
      <w:r w:rsidR="00BE280A">
        <w:rPr>
          <w:sz w:val="20"/>
          <w:szCs w:val="20"/>
        </w:rPr>
        <w:t>is</w:t>
      </w:r>
      <w:r w:rsidRPr="007D07D2">
        <w:rPr>
          <w:sz w:val="20"/>
          <w:szCs w:val="20"/>
        </w:rPr>
        <w:t xml:space="preserve"> een kabinetsreactie op de inbreng van de publieksconsultatie. De reacties zijn thematisch </w:t>
      </w:r>
      <w:r w:rsidR="00BE280A">
        <w:rPr>
          <w:sz w:val="20"/>
          <w:szCs w:val="20"/>
        </w:rPr>
        <w:t xml:space="preserve">gebundeld, </w:t>
      </w:r>
      <w:r w:rsidRPr="007D07D2">
        <w:rPr>
          <w:sz w:val="20"/>
          <w:szCs w:val="20"/>
        </w:rPr>
        <w:t>samengevat en van kabinetsreactie voorzien.</w:t>
      </w:r>
    </w:p>
    <w:p w:rsidR="007E664A" w:rsidP="008B5124" w:rsidRDefault="007E664A" w14:paraId="028B2538" w14:textId="77777777">
      <w:pPr>
        <w:spacing w:line="240" w:lineRule="auto"/>
        <w:rPr>
          <w:sz w:val="20"/>
          <w:szCs w:val="20"/>
        </w:rPr>
      </w:pPr>
    </w:p>
    <w:p w:rsidRPr="00BA333C" w:rsidR="00F05A87" w:rsidP="00F05A87" w:rsidRDefault="00F05A87" w14:paraId="3B8A1EE6" w14:textId="77777777">
      <w:pPr>
        <w:pStyle w:val="Kop2"/>
        <w:spacing w:before="0" w:after="0" w:line="240" w:lineRule="auto"/>
        <w:rPr>
          <w:sz w:val="20"/>
          <w:szCs w:val="20"/>
          <w:lang w:val="pt-BR"/>
        </w:rPr>
      </w:pPr>
      <w:r w:rsidRPr="00BA333C">
        <w:rPr>
          <w:sz w:val="20"/>
          <w:szCs w:val="20"/>
          <w:lang w:val="pt-BR"/>
        </w:rPr>
        <w:t>Advies Afdeling advisering van de Raad van State</w:t>
      </w:r>
    </w:p>
    <w:p w:rsidRPr="00BA333C" w:rsidR="00F05A87" w:rsidP="00F05A87" w:rsidRDefault="00F05A87" w14:paraId="20F73BB8" w14:textId="563DAECB">
      <w:pPr>
        <w:spacing w:line="240" w:lineRule="auto"/>
        <w:rPr>
          <w:sz w:val="20"/>
          <w:szCs w:val="20"/>
        </w:rPr>
      </w:pPr>
      <w:r w:rsidRPr="00BA333C">
        <w:rPr>
          <w:sz w:val="20"/>
          <w:szCs w:val="20"/>
        </w:rPr>
        <w:t xml:space="preserve">Na het sluiten van de termijn voor de internetconsultatie is spoedadvies gevraagd aan de Afdeling advisering van de Raad van State (‘Raad van State’). Naar aanleiding van dit advies is het ontwerpbesluit nader overwogen. </w:t>
      </w:r>
    </w:p>
    <w:p w:rsidRPr="00BA333C" w:rsidR="00F05A87" w:rsidP="00F05A87" w:rsidRDefault="00F05A87" w14:paraId="47BAD4F0" w14:textId="77777777">
      <w:pPr>
        <w:spacing w:line="240" w:lineRule="auto"/>
        <w:rPr>
          <w:sz w:val="20"/>
          <w:szCs w:val="20"/>
        </w:rPr>
      </w:pPr>
    </w:p>
    <w:p w:rsidRPr="00BA333C" w:rsidR="00F05A87" w:rsidP="00F05A87" w:rsidRDefault="00F05A87" w14:paraId="298B021E" w14:textId="7B41D716">
      <w:pPr>
        <w:spacing w:line="240" w:lineRule="auto"/>
        <w:rPr>
          <w:sz w:val="20"/>
          <w:szCs w:val="20"/>
        </w:rPr>
      </w:pPr>
      <w:r w:rsidRPr="00BA333C">
        <w:rPr>
          <w:sz w:val="20"/>
          <w:szCs w:val="20"/>
        </w:rPr>
        <w:t>Naar aanleiding van het advies van de Raad van State wordt in de nota van toelichting de meerwaarde van de specifieke beoordelingsregels voor vergunningaanvragen gekoppeld aan de definities van probleemwol</w:t>
      </w:r>
      <w:r w:rsidR="00BA333C">
        <w:rPr>
          <w:sz w:val="20"/>
          <w:szCs w:val="20"/>
        </w:rPr>
        <w:t>f</w:t>
      </w:r>
      <w:r w:rsidRPr="00BA333C">
        <w:rPr>
          <w:sz w:val="20"/>
          <w:szCs w:val="20"/>
        </w:rPr>
        <w:t xml:space="preserve"> en probleemsituatie </w:t>
      </w:r>
      <w:r w:rsidR="00BA333C">
        <w:rPr>
          <w:sz w:val="20"/>
          <w:szCs w:val="20"/>
        </w:rPr>
        <w:t xml:space="preserve">met een wolf </w:t>
      </w:r>
      <w:r w:rsidRPr="00BA333C">
        <w:rPr>
          <w:sz w:val="20"/>
          <w:szCs w:val="20"/>
        </w:rPr>
        <w:t xml:space="preserve">verder toegelicht. De criteria van deze definities kunnen op onderdelen worden verduidelijkt, maar blijven inhoudelijk grotendeels ongewijzigd. </w:t>
      </w:r>
    </w:p>
    <w:p w:rsidRPr="00BA333C" w:rsidR="00F05A87" w:rsidP="00F05A87" w:rsidRDefault="00F05A87" w14:paraId="54DD0BC5" w14:textId="77777777">
      <w:pPr>
        <w:spacing w:line="240" w:lineRule="auto"/>
        <w:rPr>
          <w:sz w:val="20"/>
          <w:szCs w:val="20"/>
        </w:rPr>
      </w:pPr>
    </w:p>
    <w:p w:rsidRPr="00BA333C" w:rsidR="00F05A87" w:rsidP="00F05A87" w:rsidRDefault="00F05A87" w14:paraId="4AAC5470" w14:textId="3000F03A">
      <w:pPr>
        <w:spacing w:line="240" w:lineRule="auto"/>
        <w:rPr>
          <w:sz w:val="20"/>
          <w:szCs w:val="20"/>
        </w:rPr>
      </w:pPr>
      <w:r w:rsidRPr="00BA333C">
        <w:rPr>
          <w:sz w:val="20"/>
          <w:szCs w:val="20"/>
        </w:rPr>
        <w:t>In de nota van toelichting zal ik verder onderbouwen dat het in alle gevallen die onder de definitie van</w:t>
      </w:r>
      <w:r w:rsidR="00BA333C">
        <w:rPr>
          <w:sz w:val="20"/>
          <w:szCs w:val="20"/>
        </w:rPr>
        <w:t xml:space="preserve"> </w:t>
      </w:r>
      <w:r w:rsidRPr="00BA333C">
        <w:rPr>
          <w:sz w:val="20"/>
          <w:szCs w:val="20"/>
        </w:rPr>
        <w:t xml:space="preserve">probleemwolf vallen, om de meest ernstige situaties gaat, namelijk situaties van agressie of dreigende agressie van een wolf tegen mensen of gehouden, goed beschermde dieren. Dat het bij probleemsituaties met een wolf gaat om een aanmerkelijk minder verregaand ingrijpen door het bevoegd gezag dan afschot, zal in de tekst van het betrokken artikel en in de nota van toelichting worden verduidelijkt.    </w:t>
      </w:r>
    </w:p>
    <w:p w:rsidRPr="00BA333C" w:rsidR="00F05A87" w:rsidP="00F05A87" w:rsidRDefault="00F05A87" w14:paraId="50301E6F" w14:textId="77777777">
      <w:pPr>
        <w:spacing w:line="240" w:lineRule="auto"/>
        <w:rPr>
          <w:sz w:val="20"/>
          <w:szCs w:val="20"/>
        </w:rPr>
      </w:pPr>
    </w:p>
    <w:p w:rsidRPr="00BA333C" w:rsidR="00F05A87" w:rsidP="00F05A87" w:rsidRDefault="00F05A87" w14:paraId="364A9E57" w14:textId="4177C32F">
      <w:pPr>
        <w:spacing w:line="240" w:lineRule="auto"/>
        <w:rPr>
          <w:sz w:val="20"/>
          <w:szCs w:val="20"/>
        </w:rPr>
      </w:pPr>
      <w:r w:rsidRPr="00BA333C">
        <w:rPr>
          <w:sz w:val="20"/>
          <w:szCs w:val="20"/>
        </w:rPr>
        <w:t>Overeenkomstig het advies van de Raad van State zal de mogelijkheid voor het verlenen van een koepelvergunning uit het ontwerpbesluit worden geschrapt, zodat te allen tijde, bij elk individueel geval, Gedeputeerde Staten de afweging zullen maken of sprake is van een situatie waarin het doden of tijdelijk vangen van een wolf aangewezen is. Vergunningverlening blijft daarmee – net als nu – alleen voor individuele gevallen mogelijk.</w:t>
      </w:r>
    </w:p>
    <w:p w:rsidRPr="00BA333C" w:rsidR="00F05A87" w:rsidP="00F05A87" w:rsidRDefault="00F05A87" w14:paraId="67A9380F" w14:textId="77777777">
      <w:pPr>
        <w:spacing w:line="240" w:lineRule="auto"/>
        <w:rPr>
          <w:sz w:val="20"/>
          <w:szCs w:val="20"/>
        </w:rPr>
      </w:pPr>
    </w:p>
    <w:p w:rsidRPr="00BA333C" w:rsidR="00F05A87" w:rsidP="00F05A87" w:rsidRDefault="00F05A87" w14:paraId="42CD4BFF" w14:textId="77777777">
      <w:pPr>
        <w:spacing w:line="240" w:lineRule="auto"/>
        <w:rPr>
          <w:sz w:val="20"/>
          <w:szCs w:val="20"/>
        </w:rPr>
      </w:pPr>
      <w:r w:rsidRPr="00BA333C">
        <w:rPr>
          <w:sz w:val="20"/>
          <w:szCs w:val="20"/>
        </w:rPr>
        <w:t>Op de in het ontwerpbesluit opgenomen voorzieningen voor de goudjakhals en de regeling met terugwerkende kracht voor de verlening van tegemoetkomingen voor wolvenschade gehandhaafd had de Raad van State geen kritiek. Deze blijven dan ook gehandhaafd.</w:t>
      </w:r>
    </w:p>
    <w:p w:rsidRPr="00BA333C" w:rsidR="00F05A87" w:rsidP="008B5124" w:rsidRDefault="00F05A87" w14:paraId="1500863E" w14:textId="77777777">
      <w:pPr>
        <w:spacing w:line="240" w:lineRule="auto"/>
        <w:rPr>
          <w:sz w:val="20"/>
          <w:szCs w:val="20"/>
        </w:rPr>
      </w:pPr>
    </w:p>
    <w:p w:rsidR="00F05A87" w:rsidP="008B5124" w:rsidRDefault="00F05A87" w14:paraId="3650B412" w14:textId="77777777">
      <w:pPr>
        <w:spacing w:line="240" w:lineRule="auto"/>
        <w:rPr>
          <w:sz w:val="20"/>
          <w:szCs w:val="20"/>
        </w:rPr>
      </w:pPr>
    </w:p>
    <w:p w:rsidRPr="00702D15" w:rsidR="008B5124" w:rsidP="008B5124" w:rsidRDefault="008B5124" w14:paraId="3684A544" w14:textId="77777777">
      <w:pPr>
        <w:pStyle w:val="Kop2"/>
        <w:spacing w:before="0" w:after="0" w:line="240" w:lineRule="auto"/>
        <w:rPr>
          <w:sz w:val="20"/>
          <w:szCs w:val="20"/>
          <w:lang w:val="pt-BR"/>
        </w:rPr>
      </w:pPr>
      <w:bookmarkStart w:name="_Toc207108253" w:id="5"/>
      <w:r w:rsidRPr="00702D15">
        <w:rPr>
          <w:sz w:val="20"/>
          <w:szCs w:val="20"/>
          <w:lang w:val="pt-BR"/>
        </w:rPr>
        <w:t>Leeswijzer</w:t>
      </w:r>
      <w:bookmarkEnd w:id="5"/>
      <w:r w:rsidRPr="00702D15">
        <w:rPr>
          <w:sz w:val="20"/>
          <w:szCs w:val="20"/>
          <w:lang w:val="pt-BR"/>
        </w:rPr>
        <w:t xml:space="preserve"> </w:t>
      </w:r>
    </w:p>
    <w:p w:rsidRPr="00DE237B" w:rsidR="008B5124" w:rsidP="008B5124" w:rsidRDefault="008B5124" w14:paraId="311601A8" w14:textId="77777777">
      <w:pPr>
        <w:spacing w:line="240" w:lineRule="auto"/>
        <w:rPr>
          <w:sz w:val="20"/>
          <w:szCs w:val="20"/>
        </w:rPr>
      </w:pPr>
      <w:r w:rsidRPr="009F1D34">
        <w:rPr>
          <w:sz w:val="20"/>
          <w:szCs w:val="20"/>
        </w:rPr>
        <w:t xml:space="preserve">In de consultatie werd om reactie </w:t>
      </w:r>
      <w:r w:rsidRPr="00DE237B">
        <w:rPr>
          <w:sz w:val="20"/>
          <w:szCs w:val="20"/>
        </w:rPr>
        <w:t xml:space="preserve">gevraagd op de volgende vraag: </w:t>
      </w:r>
    </w:p>
    <w:p w:rsidRPr="00DE237B" w:rsidR="008B5124" w:rsidP="008B5124" w:rsidRDefault="008B5124" w14:paraId="344A61A0" w14:textId="77777777">
      <w:pPr>
        <w:pStyle w:val="Lijstopsomteken"/>
        <w:tabs>
          <w:tab w:val="clear" w:pos="227"/>
          <w:tab w:val="num" w:pos="360"/>
        </w:tabs>
        <w:spacing w:line="240" w:lineRule="auto"/>
        <w:ind w:left="360" w:hanging="360"/>
        <w:contextualSpacing/>
        <w:rPr>
          <w:sz w:val="20"/>
          <w:szCs w:val="20"/>
        </w:rPr>
      </w:pPr>
      <w:r w:rsidRPr="00DE237B">
        <w:rPr>
          <w:sz w:val="20"/>
          <w:szCs w:val="20"/>
        </w:rPr>
        <w:t>Wilt u reageren op de wijziging van het Besluit kwaliteit leefomgeving en van het Besluit activiteiten leefomgeving (bescherming wolf en goudjakhals)? Dan kunt u hier uw reactie geven. U kunt dat doen door een bericht achter te laten of door een bericht te uploaden)</w:t>
      </w:r>
      <w:r>
        <w:rPr>
          <w:sz w:val="20"/>
          <w:szCs w:val="20"/>
        </w:rPr>
        <w:t>.</w:t>
      </w:r>
    </w:p>
    <w:p w:rsidRPr="00DE237B" w:rsidR="008B5124" w:rsidP="008B5124" w:rsidRDefault="008B5124" w14:paraId="248FF791" w14:textId="77777777">
      <w:pPr>
        <w:spacing w:line="240" w:lineRule="auto"/>
        <w:rPr>
          <w:sz w:val="20"/>
          <w:szCs w:val="20"/>
        </w:rPr>
      </w:pPr>
    </w:p>
    <w:p w:rsidR="008B5124" w:rsidP="008B5124" w:rsidRDefault="008B5124" w14:paraId="4219313E" w14:textId="77777777">
      <w:pPr>
        <w:spacing w:line="240" w:lineRule="auto"/>
        <w:rPr>
          <w:sz w:val="20"/>
          <w:szCs w:val="20"/>
        </w:rPr>
      </w:pPr>
      <w:r w:rsidRPr="009F1D34">
        <w:rPr>
          <w:sz w:val="20"/>
          <w:szCs w:val="20"/>
        </w:rPr>
        <w:t>Ook was het mogelijk om buiten deze vra</w:t>
      </w:r>
      <w:r>
        <w:rPr>
          <w:sz w:val="20"/>
          <w:szCs w:val="20"/>
        </w:rPr>
        <w:t>ag</w:t>
      </w:r>
      <w:r w:rsidRPr="009F1D34">
        <w:rPr>
          <w:sz w:val="20"/>
          <w:szCs w:val="20"/>
        </w:rPr>
        <w:t xml:space="preserve"> om een algemene reactie in te brengen. Gezien de diversiteit in de reacties, is er gekozen om de ingezonden reacties gebundeld per thema te behandelen. Deze nota van antwoord gaat daarom in op de verschillende thema’s en hoofdlijnen uit de reacties, en niet op elke afzonderlijke reactie. </w:t>
      </w:r>
    </w:p>
    <w:p w:rsidR="008B5124" w:rsidP="008B5124" w:rsidRDefault="008B5124" w14:paraId="5B8300DF" w14:textId="77777777">
      <w:pPr>
        <w:spacing w:line="240" w:lineRule="auto"/>
        <w:rPr>
          <w:sz w:val="20"/>
          <w:szCs w:val="20"/>
        </w:rPr>
      </w:pPr>
      <w:r w:rsidRPr="009F1D34">
        <w:rPr>
          <w:sz w:val="20"/>
          <w:szCs w:val="20"/>
        </w:rPr>
        <w:t xml:space="preserve">De kabinetsreactie zal ingaan op de volgende thema’s: </w:t>
      </w:r>
    </w:p>
    <w:p w:rsidRPr="002F783A" w:rsidR="008B5124" w:rsidP="008B5124" w:rsidRDefault="008B5124" w14:paraId="4BC553B0" w14:textId="42FE37F9">
      <w:pPr>
        <w:pStyle w:val="Lijstalinea"/>
        <w:numPr>
          <w:ilvl w:val="0"/>
          <w:numId w:val="7"/>
        </w:numPr>
        <w:spacing w:after="0" w:line="240" w:lineRule="auto"/>
        <w:rPr>
          <w:rFonts w:ascii="Verdana" w:hAnsi="Verdana"/>
          <w:sz w:val="20"/>
          <w:szCs w:val="20"/>
        </w:rPr>
      </w:pPr>
      <w:r w:rsidRPr="002F783A">
        <w:rPr>
          <w:rFonts w:ascii="Verdana" w:hAnsi="Verdana"/>
          <w:sz w:val="20"/>
          <w:szCs w:val="20"/>
        </w:rPr>
        <w:t>Definities</w:t>
      </w:r>
    </w:p>
    <w:p w:rsidRPr="002F783A" w:rsidR="008B5124" w:rsidP="008B5124" w:rsidRDefault="008B5124" w14:paraId="6C285742" w14:textId="2DB62A3E">
      <w:pPr>
        <w:pStyle w:val="Lijstalinea"/>
        <w:numPr>
          <w:ilvl w:val="0"/>
          <w:numId w:val="7"/>
        </w:numPr>
        <w:spacing w:after="0" w:line="240" w:lineRule="auto"/>
        <w:rPr>
          <w:rFonts w:ascii="Verdana" w:hAnsi="Verdana"/>
          <w:sz w:val="20"/>
          <w:szCs w:val="20"/>
        </w:rPr>
      </w:pPr>
      <w:r w:rsidRPr="002F783A">
        <w:rPr>
          <w:rFonts w:ascii="Verdana" w:hAnsi="Verdana"/>
          <w:sz w:val="20"/>
          <w:szCs w:val="20"/>
        </w:rPr>
        <w:t>Individubepaling</w:t>
      </w:r>
    </w:p>
    <w:p w:rsidRPr="002F783A" w:rsidR="008B5124" w:rsidP="008B5124" w:rsidRDefault="008B5124" w14:paraId="62A87463" w14:textId="77777777">
      <w:pPr>
        <w:pStyle w:val="Lijstalinea"/>
        <w:numPr>
          <w:ilvl w:val="0"/>
          <w:numId w:val="7"/>
        </w:numPr>
        <w:spacing w:after="0" w:line="240" w:lineRule="auto"/>
        <w:rPr>
          <w:rFonts w:ascii="Verdana" w:hAnsi="Verdana"/>
          <w:sz w:val="20"/>
          <w:szCs w:val="20"/>
        </w:rPr>
      </w:pPr>
      <w:r w:rsidRPr="002F783A">
        <w:rPr>
          <w:rFonts w:ascii="Verdana" w:hAnsi="Verdana"/>
          <w:sz w:val="20"/>
          <w:szCs w:val="20"/>
        </w:rPr>
        <w:t>Deskundigen</w:t>
      </w:r>
    </w:p>
    <w:p w:rsidRPr="002F783A" w:rsidR="008B5124" w:rsidP="008B5124" w:rsidRDefault="008B5124" w14:paraId="7385EC14" w14:textId="407F5DBF">
      <w:pPr>
        <w:pStyle w:val="Lijstalinea"/>
        <w:numPr>
          <w:ilvl w:val="0"/>
          <w:numId w:val="7"/>
        </w:numPr>
        <w:spacing w:after="0" w:line="240" w:lineRule="auto"/>
        <w:rPr>
          <w:rFonts w:ascii="Verdana" w:hAnsi="Verdana"/>
          <w:sz w:val="20"/>
          <w:szCs w:val="20"/>
        </w:rPr>
      </w:pPr>
      <w:r w:rsidRPr="002F783A">
        <w:rPr>
          <w:rFonts w:ascii="Verdana" w:hAnsi="Verdana"/>
          <w:sz w:val="20"/>
          <w:szCs w:val="20"/>
        </w:rPr>
        <w:t>Alternatieven</w:t>
      </w:r>
    </w:p>
    <w:p w:rsidRPr="002F783A" w:rsidR="008B5124" w:rsidP="008B5124" w:rsidRDefault="008B5124" w14:paraId="73BEAD9A" w14:textId="713C3E54">
      <w:pPr>
        <w:pStyle w:val="Lijstalinea"/>
        <w:numPr>
          <w:ilvl w:val="0"/>
          <w:numId w:val="7"/>
        </w:numPr>
        <w:spacing w:after="0" w:line="240" w:lineRule="auto"/>
        <w:rPr>
          <w:rFonts w:ascii="Verdana" w:hAnsi="Verdana"/>
          <w:sz w:val="20"/>
          <w:szCs w:val="20"/>
        </w:rPr>
      </w:pPr>
      <w:r w:rsidRPr="002F783A">
        <w:rPr>
          <w:rFonts w:ascii="Verdana" w:hAnsi="Verdana"/>
          <w:sz w:val="20"/>
          <w:szCs w:val="20"/>
        </w:rPr>
        <w:t>Biodiversiteit</w:t>
      </w:r>
    </w:p>
    <w:p w:rsidRPr="002F783A" w:rsidR="008B5124" w:rsidP="008B5124" w:rsidRDefault="008B5124" w14:paraId="7516F456" w14:textId="2F300378">
      <w:pPr>
        <w:pStyle w:val="Lijstalinea"/>
        <w:numPr>
          <w:ilvl w:val="0"/>
          <w:numId w:val="7"/>
        </w:numPr>
        <w:spacing w:after="0" w:line="240" w:lineRule="auto"/>
        <w:rPr>
          <w:rFonts w:ascii="Verdana" w:hAnsi="Verdana"/>
          <w:sz w:val="20"/>
          <w:szCs w:val="20"/>
        </w:rPr>
      </w:pPr>
      <w:r w:rsidRPr="002F783A">
        <w:rPr>
          <w:rFonts w:ascii="Verdana" w:hAnsi="Verdana"/>
          <w:sz w:val="20"/>
          <w:szCs w:val="20"/>
        </w:rPr>
        <w:t>Vergunningen</w:t>
      </w:r>
    </w:p>
    <w:p w:rsidRPr="00A06C1A" w:rsidR="008B5124" w:rsidP="008B5124" w:rsidRDefault="008B5124" w14:paraId="0CA89024" w14:textId="6001DC3F">
      <w:pPr>
        <w:pStyle w:val="Lijstalinea"/>
        <w:numPr>
          <w:ilvl w:val="0"/>
          <w:numId w:val="7"/>
        </w:numPr>
        <w:spacing w:after="0" w:line="240" w:lineRule="auto"/>
        <w:rPr>
          <w:rFonts w:ascii="Verdana" w:hAnsi="Verdana"/>
          <w:sz w:val="20"/>
          <w:szCs w:val="20"/>
        </w:rPr>
      </w:pPr>
      <w:r w:rsidRPr="00A06C1A">
        <w:rPr>
          <w:rFonts w:ascii="Verdana" w:hAnsi="Verdana"/>
          <w:sz w:val="20"/>
          <w:szCs w:val="20"/>
        </w:rPr>
        <w:t>Belangen</w:t>
      </w:r>
      <w:bookmarkStart w:name="_Toc207108254" w:id="6"/>
    </w:p>
    <w:p w:rsidRPr="00A06C1A" w:rsidR="008B5124" w:rsidP="008B5124" w:rsidRDefault="008B5124" w14:paraId="39AE6329" w14:textId="426B4BEE">
      <w:pPr>
        <w:pStyle w:val="Lijstalinea"/>
        <w:numPr>
          <w:ilvl w:val="0"/>
          <w:numId w:val="7"/>
        </w:numPr>
        <w:spacing w:after="0" w:line="240" w:lineRule="auto"/>
        <w:rPr>
          <w:rFonts w:ascii="Verdana" w:hAnsi="Verdana"/>
          <w:sz w:val="20"/>
          <w:szCs w:val="20"/>
        </w:rPr>
      </w:pPr>
      <w:r w:rsidRPr="00A06C1A">
        <w:rPr>
          <w:rFonts w:ascii="Verdana" w:hAnsi="Verdana"/>
          <w:sz w:val="20"/>
          <w:szCs w:val="20"/>
        </w:rPr>
        <w:t>Europees recht</w:t>
      </w:r>
    </w:p>
    <w:p w:rsidRPr="002F783A" w:rsidR="008B5124" w:rsidP="008B5124" w:rsidRDefault="008B5124" w14:paraId="721EEA91" w14:textId="294CCAA5">
      <w:pPr>
        <w:pStyle w:val="Lijstalinea"/>
        <w:numPr>
          <w:ilvl w:val="0"/>
          <w:numId w:val="7"/>
        </w:numPr>
        <w:spacing w:after="0" w:line="240" w:lineRule="auto"/>
        <w:rPr>
          <w:rFonts w:ascii="Verdana" w:hAnsi="Verdana"/>
          <w:sz w:val="20"/>
          <w:szCs w:val="20"/>
        </w:rPr>
      </w:pPr>
      <w:r w:rsidRPr="002F783A">
        <w:rPr>
          <w:rFonts w:ascii="Verdana" w:hAnsi="Verdana"/>
          <w:sz w:val="20"/>
          <w:szCs w:val="20"/>
        </w:rPr>
        <w:t>Verstoren</w:t>
      </w:r>
    </w:p>
    <w:p w:rsidRPr="002F783A" w:rsidR="008B5124" w:rsidP="008B5124" w:rsidRDefault="008B5124" w14:paraId="2719B23D" w14:textId="0206E5FA">
      <w:pPr>
        <w:pStyle w:val="Lijstalinea"/>
        <w:numPr>
          <w:ilvl w:val="0"/>
          <w:numId w:val="7"/>
        </w:numPr>
        <w:spacing w:after="0" w:line="240" w:lineRule="auto"/>
        <w:rPr>
          <w:rFonts w:ascii="Verdana" w:hAnsi="Verdana"/>
          <w:sz w:val="20"/>
          <w:szCs w:val="20"/>
        </w:rPr>
      </w:pPr>
      <w:r w:rsidRPr="002F783A">
        <w:rPr>
          <w:rFonts w:ascii="Verdana" w:hAnsi="Verdana"/>
          <w:sz w:val="20"/>
          <w:szCs w:val="20"/>
        </w:rPr>
        <w:t>Verplaatsen</w:t>
      </w:r>
    </w:p>
    <w:p w:rsidRPr="002F783A" w:rsidR="008B5124" w:rsidP="008B5124" w:rsidRDefault="008B5124" w14:paraId="1FD7A7DA" w14:textId="5DB1469D">
      <w:pPr>
        <w:pStyle w:val="Lijstalinea"/>
        <w:numPr>
          <w:ilvl w:val="0"/>
          <w:numId w:val="7"/>
        </w:numPr>
        <w:spacing w:after="0" w:line="240" w:lineRule="auto"/>
        <w:rPr>
          <w:rFonts w:ascii="Verdana" w:hAnsi="Verdana"/>
          <w:sz w:val="20"/>
          <w:szCs w:val="20"/>
        </w:rPr>
      </w:pPr>
      <w:r w:rsidRPr="002F783A">
        <w:rPr>
          <w:rFonts w:ascii="Verdana" w:hAnsi="Verdana"/>
          <w:sz w:val="20"/>
          <w:szCs w:val="20"/>
        </w:rPr>
        <w:t>Wetenschappelijke onderbouwing</w:t>
      </w:r>
    </w:p>
    <w:p w:rsidRPr="00A06C1A" w:rsidR="008B5124" w:rsidP="008B5124" w:rsidRDefault="008B5124" w14:paraId="2F4F19EF" w14:textId="74EEE7F9">
      <w:pPr>
        <w:pStyle w:val="Lijstalinea"/>
        <w:numPr>
          <w:ilvl w:val="0"/>
          <w:numId w:val="7"/>
        </w:numPr>
        <w:spacing w:after="0" w:line="240" w:lineRule="auto"/>
        <w:rPr>
          <w:rFonts w:ascii="Verdana" w:hAnsi="Verdana"/>
          <w:sz w:val="20"/>
          <w:szCs w:val="20"/>
        </w:rPr>
      </w:pPr>
      <w:r w:rsidRPr="00A06C1A">
        <w:rPr>
          <w:rFonts w:ascii="Verdana" w:hAnsi="Verdana"/>
          <w:sz w:val="20"/>
          <w:szCs w:val="20"/>
        </w:rPr>
        <w:t>Inwerkingtreding</w:t>
      </w:r>
    </w:p>
    <w:p w:rsidR="008B5124" w:rsidP="008B5124" w:rsidRDefault="008B5124" w14:paraId="08A2A119" w14:textId="77777777">
      <w:pPr>
        <w:spacing w:line="240" w:lineRule="auto"/>
        <w:ind w:left="360"/>
        <w:rPr>
          <w:sz w:val="20"/>
          <w:szCs w:val="20"/>
          <w:highlight w:val="yellow"/>
        </w:rPr>
      </w:pPr>
    </w:p>
    <w:p w:rsidR="008B5124" w:rsidP="008B5124" w:rsidRDefault="008B5124" w14:paraId="620AE331" w14:textId="77777777">
      <w:pPr>
        <w:spacing w:line="240" w:lineRule="auto"/>
        <w:ind w:left="360"/>
        <w:rPr>
          <w:sz w:val="20"/>
          <w:szCs w:val="20"/>
          <w:highlight w:val="yellow"/>
        </w:rPr>
      </w:pPr>
    </w:p>
    <w:p w:rsidR="008B5124" w:rsidP="008B5124" w:rsidRDefault="008B5124" w14:paraId="56BAC7F5" w14:textId="77777777">
      <w:pPr>
        <w:spacing w:line="240" w:lineRule="auto"/>
        <w:ind w:left="360"/>
        <w:rPr>
          <w:sz w:val="20"/>
          <w:szCs w:val="20"/>
          <w:highlight w:val="yellow"/>
        </w:rPr>
      </w:pPr>
    </w:p>
    <w:p w:rsidR="008B5124" w:rsidP="008B5124" w:rsidRDefault="008B5124" w14:paraId="5695F731" w14:textId="77777777">
      <w:pPr>
        <w:spacing w:line="240" w:lineRule="auto"/>
        <w:ind w:left="360"/>
        <w:rPr>
          <w:sz w:val="20"/>
          <w:szCs w:val="20"/>
          <w:highlight w:val="yellow"/>
        </w:rPr>
      </w:pPr>
    </w:p>
    <w:p w:rsidRPr="002F783A" w:rsidR="008B5124" w:rsidP="008B5124" w:rsidRDefault="008B5124" w14:paraId="5238EFF0" w14:textId="77777777">
      <w:pPr>
        <w:spacing w:line="240" w:lineRule="auto"/>
        <w:ind w:left="360"/>
        <w:rPr>
          <w:sz w:val="20"/>
          <w:szCs w:val="20"/>
          <w:highlight w:val="yellow"/>
        </w:rPr>
      </w:pPr>
    </w:p>
    <w:p w:rsidR="008B5124" w:rsidP="008B5124" w:rsidRDefault="008B5124" w14:paraId="6D599B8F" w14:textId="77777777">
      <w:pPr>
        <w:spacing w:after="200" w:line="276" w:lineRule="auto"/>
        <w:rPr>
          <w:rFonts w:cs="Arial"/>
          <w:b/>
          <w:bCs/>
          <w:kern w:val="32"/>
          <w:sz w:val="24"/>
        </w:rPr>
      </w:pPr>
      <w:r>
        <w:rPr>
          <w:rFonts w:cs="Arial"/>
          <w:b/>
          <w:bCs/>
          <w:kern w:val="32"/>
          <w:sz w:val="24"/>
        </w:rPr>
        <w:br w:type="page"/>
      </w:r>
    </w:p>
    <w:p w:rsidRPr="00A75723" w:rsidR="008B5124" w:rsidP="008B5124" w:rsidRDefault="008B5124" w14:paraId="21B1A0D5" w14:textId="77777777">
      <w:pPr>
        <w:pStyle w:val="Kop1"/>
        <w:numPr>
          <w:ilvl w:val="0"/>
          <w:numId w:val="8"/>
        </w:numPr>
        <w:tabs>
          <w:tab w:val="num" w:pos="643"/>
        </w:tabs>
        <w:ind w:left="284" w:hanging="284"/>
        <w:rPr>
          <w:sz w:val="24"/>
          <w:szCs w:val="24"/>
        </w:rPr>
      </w:pPr>
      <w:r>
        <w:rPr>
          <w:sz w:val="24"/>
          <w:szCs w:val="24"/>
        </w:rPr>
        <w:lastRenderedPageBreak/>
        <w:t xml:space="preserve"> </w:t>
      </w:r>
      <w:r w:rsidRPr="00A75723">
        <w:rPr>
          <w:sz w:val="24"/>
          <w:szCs w:val="24"/>
        </w:rPr>
        <w:t>Definities</w:t>
      </w:r>
      <w:bookmarkEnd w:id="6"/>
    </w:p>
    <w:p w:rsidRPr="00702D15" w:rsidR="008B5124" w:rsidP="008B5124" w:rsidRDefault="008B5124" w14:paraId="3673C3CD" w14:textId="77777777">
      <w:pPr>
        <w:pStyle w:val="Kop2"/>
        <w:spacing w:before="0" w:after="0" w:line="240" w:lineRule="auto"/>
        <w:rPr>
          <w:sz w:val="20"/>
          <w:szCs w:val="20"/>
          <w:lang w:val="pt-BR"/>
        </w:rPr>
      </w:pPr>
      <w:bookmarkStart w:name="_Toc207108255" w:id="7"/>
      <w:r w:rsidRPr="00702D15">
        <w:rPr>
          <w:sz w:val="20"/>
          <w:szCs w:val="20"/>
          <w:lang w:val="pt-BR"/>
        </w:rPr>
        <w:t>Samenvatting van de ingekomen reacties</w:t>
      </w:r>
      <w:bookmarkEnd w:id="7"/>
    </w:p>
    <w:p w:rsidRPr="007D07D2" w:rsidR="008B5124" w:rsidP="008B5124" w:rsidRDefault="008B5124" w14:paraId="122B60B3" w14:textId="48C1B24C">
      <w:pPr>
        <w:autoSpaceDE w:val="0"/>
        <w:autoSpaceDN w:val="0"/>
        <w:adjustRightInd w:val="0"/>
        <w:spacing w:line="240" w:lineRule="auto"/>
        <w:rPr>
          <w:sz w:val="20"/>
          <w:szCs w:val="20"/>
        </w:rPr>
      </w:pPr>
      <w:r w:rsidRPr="007D07D2">
        <w:rPr>
          <w:sz w:val="20"/>
          <w:szCs w:val="20"/>
        </w:rPr>
        <w:t xml:space="preserve">In meerdere reacties is te lezen dat er onduidelijkheid bestaat over de formulering van de definitie van een probleemwolf. De </w:t>
      </w:r>
      <w:r w:rsidR="00BE280A">
        <w:rPr>
          <w:sz w:val="20"/>
          <w:szCs w:val="20"/>
        </w:rPr>
        <w:t xml:space="preserve">in het ontwerpbesluit </w:t>
      </w:r>
      <w:r w:rsidRPr="007D07D2">
        <w:rPr>
          <w:sz w:val="20"/>
          <w:szCs w:val="20"/>
        </w:rPr>
        <w:t xml:space="preserve">beschreven situaties waarin sprake is van een probleemwolf kunnen volgens diverse reacties worden geïnterpreteerd als uitingen van natuurlijk wolvengedrag dat door mensen als ongewenst, onprettig of bedreigend ervaren kan worden. </w:t>
      </w:r>
      <w:r>
        <w:rPr>
          <w:sz w:val="20"/>
          <w:szCs w:val="20"/>
        </w:rPr>
        <w:t>Volgens de inbrengers zijn d</w:t>
      </w:r>
      <w:r w:rsidRPr="007D07D2">
        <w:rPr>
          <w:sz w:val="20"/>
          <w:szCs w:val="20"/>
        </w:rPr>
        <w:t xml:space="preserve">e vastgestelde criteria voor een probleemwolf ecologisch gezien vaak niet relevant en er </w:t>
      </w:r>
      <w:r>
        <w:rPr>
          <w:sz w:val="20"/>
          <w:szCs w:val="20"/>
        </w:rPr>
        <w:t>zou dan</w:t>
      </w:r>
      <w:r w:rsidRPr="007D07D2">
        <w:rPr>
          <w:sz w:val="20"/>
          <w:szCs w:val="20"/>
        </w:rPr>
        <w:t xml:space="preserve"> volgens </w:t>
      </w:r>
      <w:r w:rsidR="00BE280A">
        <w:rPr>
          <w:sz w:val="20"/>
          <w:szCs w:val="20"/>
        </w:rPr>
        <w:t>hen</w:t>
      </w:r>
      <w:r>
        <w:rPr>
          <w:sz w:val="20"/>
          <w:szCs w:val="20"/>
        </w:rPr>
        <w:t xml:space="preserve"> ook</w:t>
      </w:r>
      <w:r w:rsidRPr="007D07D2">
        <w:rPr>
          <w:sz w:val="20"/>
          <w:szCs w:val="20"/>
        </w:rPr>
        <w:t xml:space="preserve"> te makkelijk </w:t>
      </w:r>
      <w:r>
        <w:rPr>
          <w:sz w:val="20"/>
          <w:szCs w:val="20"/>
        </w:rPr>
        <w:t xml:space="preserve">worden </w:t>
      </w:r>
      <w:r w:rsidRPr="007D07D2">
        <w:rPr>
          <w:sz w:val="20"/>
          <w:szCs w:val="20"/>
        </w:rPr>
        <w:t>uitgegaan van het feit dat gevoelde dreiging ook een feitelijk gevaar vormt. Hierdoor zou</w:t>
      </w:r>
      <w:r>
        <w:rPr>
          <w:sz w:val="20"/>
          <w:szCs w:val="20"/>
        </w:rPr>
        <w:t xml:space="preserve"> </w:t>
      </w:r>
      <w:r w:rsidRPr="007D07D2">
        <w:rPr>
          <w:sz w:val="20"/>
          <w:szCs w:val="20"/>
        </w:rPr>
        <w:t xml:space="preserve">elke wolf in Nederland </w:t>
      </w:r>
      <w:r>
        <w:rPr>
          <w:sz w:val="20"/>
          <w:szCs w:val="20"/>
        </w:rPr>
        <w:t xml:space="preserve">volgens de indieners </w:t>
      </w:r>
      <w:r w:rsidRPr="007D07D2">
        <w:rPr>
          <w:sz w:val="20"/>
          <w:szCs w:val="20"/>
        </w:rPr>
        <w:t>ten onrechte grote kans lopen om als probleemwolf te worden aangemerkt.</w:t>
      </w:r>
      <w:r>
        <w:rPr>
          <w:sz w:val="20"/>
          <w:szCs w:val="20"/>
        </w:rPr>
        <w:t xml:space="preserve"> In enkele reacties wordt daarnaast aangegeven dat de onduidelijke </w:t>
      </w:r>
      <w:r w:rsidRPr="00E06D1F">
        <w:rPr>
          <w:sz w:val="20"/>
          <w:szCs w:val="20"/>
        </w:rPr>
        <w:t xml:space="preserve">definitie gebruikt </w:t>
      </w:r>
      <w:r>
        <w:rPr>
          <w:sz w:val="20"/>
          <w:szCs w:val="20"/>
        </w:rPr>
        <w:t>kan</w:t>
      </w:r>
      <w:r w:rsidRPr="00E06D1F">
        <w:rPr>
          <w:sz w:val="20"/>
          <w:szCs w:val="20"/>
        </w:rPr>
        <w:t xml:space="preserve"> worden om uitlokking in te zetten om van wolven af te komen.</w:t>
      </w:r>
    </w:p>
    <w:p w:rsidRPr="007D07D2" w:rsidR="008B5124" w:rsidP="008B5124" w:rsidRDefault="008B5124" w14:paraId="2529629C" w14:textId="77777777">
      <w:pPr>
        <w:spacing w:line="240" w:lineRule="auto"/>
        <w:rPr>
          <w:sz w:val="20"/>
          <w:szCs w:val="20"/>
        </w:rPr>
      </w:pPr>
      <w:r w:rsidRPr="007D07D2">
        <w:rPr>
          <w:sz w:val="20"/>
          <w:szCs w:val="20"/>
        </w:rPr>
        <w:t xml:space="preserve">Volgens enkele </w:t>
      </w:r>
      <w:r>
        <w:rPr>
          <w:sz w:val="20"/>
          <w:szCs w:val="20"/>
        </w:rPr>
        <w:t>reacties</w:t>
      </w:r>
      <w:r w:rsidRPr="007D07D2">
        <w:rPr>
          <w:sz w:val="20"/>
          <w:szCs w:val="20"/>
        </w:rPr>
        <w:t xml:space="preserve"> moeten bovendien de pogingen tot aversieve conditionering concreet worden beschreven. Zowel de gebruikte middelen als de geleverde inspanningen dienen te worden gespecificeerd, zodat kan worden beoordeeld of de pogingen effect hebben gehad en of ze eventueel als praktisch onuitvoerbaar kunnen worden beschouwd. </w:t>
      </w:r>
    </w:p>
    <w:p w:rsidRPr="007D07D2" w:rsidR="008B5124" w:rsidP="008B5124" w:rsidRDefault="008B5124" w14:paraId="3FB8BB43" w14:textId="77777777">
      <w:pPr>
        <w:spacing w:line="240" w:lineRule="auto"/>
        <w:rPr>
          <w:sz w:val="20"/>
          <w:szCs w:val="20"/>
        </w:rPr>
      </w:pPr>
    </w:p>
    <w:p w:rsidRPr="00702D15" w:rsidR="008B5124" w:rsidP="008B5124" w:rsidRDefault="008B5124" w14:paraId="2CF4C2D9" w14:textId="77777777">
      <w:pPr>
        <w:pStyle w:val="Kop2"/>
        <w:spacing w:before="0" w:after="0" w:line="240" w:lineRule="auto"/>
        <w:rPr>
          <w:sz w:val="20"/>
          <w:szCs w:val="20"/>
          <w:lang w:val="pt-BR"/>
        </w:rPr>
      </w:pPr>
      <w:bookmarkStart w:name="_Toc207108256" w:id="8"/>
      <w:r w:rsidRPr="00702D15">
        <w:rPr>
          <w:sz w:val="20"/>
          <w:szCs w:val="20"/>
          <w:lang w:val="pt-BR"/>
        </w:rPr>
        <w:t>Reactie</w:t>
      </w:r>
      <w:bookmarkEnd w:id="8"/>
    </w:p>
    <w:p w:rsidRPr="007D07D2" w:rsidR="008B5124" w:rsidP="008B5124" w:rsidRDefault="00A367A0" w14:paraId="44E3B993" w14:textId="7C12275F">
      <w:pPr>
        <w:spacing w:line="240" w:lineRule="auto"/>
        <w:rPr>
          <w:sz w:val="20"/>
          <w:szCs w:val="20"/>
        </w:rPr>
      </w:pPr>
      <w:r w:rsidRPr="0064282D">
        <w:rPr>
          <w:sz w:val="20"/>
          <w:szCs w:val="20"/>
        </w:rPr>
        <w:t xml:space="preserve">De definities </w:t>
      </w:r>
      <w:r>
        <w:rPr>
          <w:sz w:val="20"/>
          <w:szCs w:val="20"/>
        </w:rPr>
        <w:t xml:space="preserve">van probleemwolf en probleemsituaties met wolven </w:t>
      </w:r>
      <w:r w:rsidRPr="0064282D">
        <w:rPr>
          <w:sz w:val="20"/>
          <w:szCs w:val="20"/>
        </w:rPr>
        <w:t xml:space="preserve">zijn bedoeld als </w:t>
      </w:r>
      <w:r>
        <w:rPr>
          <w:sz w:val="20"/>
          <w:szCs w:val="20"/>
        </w:rPr>
        <w:t>uitgangspunt</w:t>
      </w:r>
      <w:r w:rsidRPr="0064282D">
        <w:rPr>
          <w:sz w:val="20"/>
          <w:szCs w:val="20"/>
        </w:rPr>
        <w:t xml:space="preserve"> voor </w:t>
      </w:r>
      <w:r w:rsidR="00F05A87">
        <w:rPr>
          <w:sz w:val="20"/>
          <w:szCs w:val="20"/>
        </w:rPr>
        <w:t xml:space="preserve">het bevoegd gezag </w:t>
      </w:r>
      <w:r w:rsidRPr="0064282D">
        <w:rPr>
          <w:sz w:val="20"/>
          <w:szCs w:val="20"/>
        </w:rPr>
        <w:t xml:space="preserve">om in te kunnen grijpen bij incidenten met wolven. </w:t>
      </w:r>
      <w:r>
        <w:rPr>
          <w:sz w:val="20"/>
          <w:szCs w:val="20"/>
        </w:rPr>
        <w:t>Dit uitgangspunt garandeert dat er steeds dezelfde criteria worden gehanteerd op basis van een eenduidig en voorspelbaar kader.</w:t>
      </w:r>
      <w:r w:rsidRPr="001D50E3">
        <w:rPr>
          <w:sz w:val="20"/>
          <w:szCs w:val="20"/>
        </w:rPr>
        <w:t xml:space="preserve"> </w:t>
      </w:r>
      <w:r w:rsidRPr="0064282D">
        <w:rPr>
          <w:sz w:val="20"/>
          <w:szCs w:val="20"/>
        </w:rPr>
        <w:t>Het algemene kader dat hiermee wordt vastgelegd</w:t>
      </w:r>
      <w:r>
        <w:rPr>
          <w:sz w:val="20"/>
          <w:szCs w:val="20"/>
        </w:rPr>
        <w:t>,</w:t>
      </w:r>
      <w:r w:rsidRPr="0064282D">
        <w:rPr>
          <w:sz w:val="20"/>
          <w:szCs w:val="20"/>
        </w:rPr>
        <w:t xml:space="preserve"> </w:t>
      </w:r>
      <w:r>
        <w:rPr>
          <w:sz w:val="20"/>
          <w:szCs w:val="20"/>
        </w:rPr>
        <w:t>wordt gehanteerd bij de</w:t>
      </w:r>
      <w:r w:rsidRPr="0064282D">
        <w:rPr>
          <w:sz w:val="20"/>
          <w:szCs w:val="20"/>
        </w:rPr>
        <w:t xml:space="preserve"> beoordeling </w:t>
      </w:r>
      <w:r w:rsidR="003802FE">
        <w:rPr>
          <w:sz w:val="20"/>
          <w:szCs w:val="20"/>
        </w:rPr>
        <w:t xml:space="preserve">van vergunningaanvragen </w:t>
      </w:r>
      <w:r>
        <w:rPr>
          <w:sz w:val="20"/>
          <w:szCs w:val="20"/>
        </w:rPr>
        <w:t>door Gedeputeerde Staten (hierna: GS) als bevoegd gezag</w:t>
      </w:r>
      <w:r w:rsidR="003802FE">
        <w:rPr>
          <w:sz w:val="20"/>
          <w:szCs w:val="20"/>
        </w:rPr>
        <w:t>. GS zullen hierbij advies vragen aan deskundigen</w:t>
      </w:r>
      <w:r w:rsidRPr="0064282D">
        <w:rPr>
          <w:sz w:val="20"/>
          <w:szCs w:val="20"/>
        </w:rPr>
        <w:t xml:space="preserve">. </w:t>
      </w:r>
      <w:r w:rsidRPr="009345AC" w:rsidR="008B5124">
        <w:rPr>
          <w:sz w:val="20"/>
          <w:szCs w:val="20"/>
        </w:rPr>
        <w:t>Enkele punten zullen worden verduidelijkt in de nota van toelichting bij het besluit. Verder zullen zij in het overleg met de provincies onder de aandacht worden gebracht, om te betrekken bij de door hen te maken afweging.</w:t>
      </w:r>
    </w:p>
    <w:p w:rsidRPr="007D07D2" w:rsidR="008B5124" w:rsidP="008B5124" w:rsidRDefault="008B5124" w14:paraId="6F5325D3" w14:textId="77777777">
      <w:pPr>
        <w:spacing w:line="240" w:lineRule="auto"/>
        <w:rPr>
          <w:sz w:val="20"/>
          <w:szCs w:val="20"/>
        </w:rPr>
      </w:pPr>
    </w:p>
    <w:p w:rsidRPr="00A75723" w:rsidR="008B5124" w:rsidP="008B5124" w:rsidRDefault="008B5124" w14:paraId="63DEFF4B" w14:textId="77777777">
      <w:pPr>
        <w:pStyle w:val="Kop1"/>
        <w:numPr>
          <w:ilvl w:val="0"/>
          <w:numId w:val="8"/>
        </w:numPr>
        <w:tabs>
          <w:tab w:val="num" w:pos="643"/>
        </w:tabs>
        <w:ind w:left="284" w:hanging="284"/>
        <w:rPr>
          <w:sz w:val="24"/>
          <w:szCs w:val="24"/>
        </w:rPr>
      </w:pPr>
      <w:r>
        <w:rPr>
          <w:sz w:val="24"/>
          <w:szCs w:val="24"/>
        </w:rPr>
        <w:t xml:space="preserve"> </w:t>
      </w:r>
      <w:bookmarkStart w:name="_Toc207108257" w:id="9"/>
      <w:r w:rsidRPr="00A75723">
        <w:rPr>
          <w:sz w:val="24"/>
          <w:szCs w:val="24"/>
        </w:rPr>
        <w:t>Individubepaling</w:t>
      </w:r>
      <w:bookmarkEnd w:id="9"/>
    </w:p>
    <w:p w:rsidRPr="00702D15" w:rsidR="008B5124" w:rsidP="008B5124" w:rsidRDefault="008B5124" w14:paraId="7CF4D2F5" w14:textId="77777777">
      <w:pPr>
        <w:pStyle w:val="Kop2"/>
        <w:spacing w:before="0" w:after="0" w:line="240" w:lineRule="auto"/>
        <w:rPr>
          <w:sz w:val="20"/>
          <w:szCs w:val="20"/>
          <w:lang w:val="pt-BR"/>
        </w:rPr>
      </w:pPr>
      <w:bookmarkStart w:name="_Toc207108258" w:id="10"/>
      <w:r w:rsidRPr="00702D15">
        <w:rPr>
          <w:sz w:val="20"/>
          <w:szCs w:val="20"/>
          <w:lang w:val="pt-BR"/>
        </w:rPr>
        <w:t>Samenvatting van de ingekomen reacties</w:t>
      </w:r>
      <w:bookmarkEnd w:id="10"/>
    </w:p>
    <w:p w:rsidRPr="007D07D2" w:rsidR="008B5124" w:rsidP="008B5124" w:rsidRDefault="008B5124" w14:paraId="574E04BA" w14:textId="13BC8FE3">
      <w:pPr>
        <w:spacing w:line="240" w:lineRule="auto"/>
        <w:rPr>
          <w:sz w:val="20"/>
          <w:szCs w:val="20"/>
        </w:rPr>
      </w:pPr>
      <w:r>
        <w:rPr>
          <w:sz w:val="20"/>
          <w:szCs w:val="20"/>
        </w:rPr>
        <w:t xml:space="preserve">In </w:t>
      </w:r>
      <w:r w:rsidRPr="007D07D2">
        <w:rPr>
          <w:sz w:val="20"/>
          <w:szCs w:val="20"/>
        </w:rPr>
        <w:t xml:space="preserve">een aantal reacties wordt erop gewezen dat wolven nauwelijks zijn te onderscheiden op </w:t>
      </w:r>
      <w:r>
        <w:rPr>
          <w:sz w:val="20"/>
          <w:szCs w:val="20"/>
        </w:rPr>
        <w:t xml:space="preserve">basis van hun </w:t>
      </w:r>
      <w:r w:rsidRPr="007D07D2">
        <w:rPr>
          <w:sz w:val="20"/>
          <w:szCs w:val="20"/>
        </w:rPr>
        <w:t>uiterlijk</w:t>
      </w:r>
      <w:r>
        <w:rPr>
          <w:sz w:val="20"/>
          <w:szCs w:val="20"/>
        </w:rPr>
        <w:t>e kenmerken</w:t>
      </w:r>
      <w:r w:rsidRPr="007D07D2">
        <w:rPr>
          <w:sz w:val="20"/>
          <w:szCs w:val="20"/>
        </w:rPr>
        <w:t>. In de definitie van een probleemwolf of een probleemsituatie met een wolf</w:t>
      </w:r>
      <w:r>
        <w:rPr>
          <w:sz w:val="20"/>
          <w:szCs w:val="20"/>
        </w:rPr>
        <w:t xml:space="preserve"> </w:t>
      </w:r>
      <w:r w:rsidRPr="007D07D2">
        <w:rPr>
          <w:sz w:val="20"/>
          <w:szCs w:val="20"/>
        </w:rPr>
        <w:t>ontbreekt het vereiste dat het om een aantoonbaar en individueel aanwijsbare wolf moet</w:t>
      </w:r>
      <w:r>
        <w:rPr>
          <w:sz w:val="20"/>
          <w:szCs w:val="20"/>
        </w:rPr>
        <w:t xml:space="preserve"> </w:t>
      </w:r>
      <w:r w:rsidRPr="007D07D2">
        <w:rPr>
          <w:sz w:val="20"/>
          <w:szCs w:val="20"/>
        </w:rPr>
        <w:t xml:space="preserve">gaan. Hierdoor ontstaat volgens </w:t>
      </w:r>
      <w:r>
        <w:rPr>
          <w:sz w:val="20"/>
          <w:szCs w:val="20"/>
        </w:rPr>
        <w:t xml:space="preserve">de indieners van </w:t>
      </w:r>
      <w:r w:rsidRPr="007D07D2">
        <w:rPr>
          <w:sz w:val="20"/>
          <w:szCs w:val="20"/>
        </w:rPr>
        <w:t xml:space="preserve">deze reacties ruimte voor een brede interpretatie, zonder zekerheid dat maatregelen daadwerkelijk gericht zijn op het juiste dier. </w:t>
      </w:r>
      <w:r w:rsidRPr="0064282D">
        <w:rPr>
          <w:sz w:val="20"/>
          <w:szCs w:val="20"/>
        </w:rPr>
        <w:t xml:space="preserve">Er ontbreekt ook een omschrijving </w:t>
      </w:r>
      <w:r>
        <w:rPr>
          <w:sz w:val="20"/>
          <w:szCs w:val="20"/>
        </w:rPr>
        <w:t>van</w:t>
      </w:r>
      <w:r w:rsidR="008D01F6">
        <w:rPr>
          <w:sz w:val="20"/>
          <w:szCs w:val="20"/>
        </w:rPr>
        <w:t>,</w:t>
      </w:r>
      <w:r>
        <w:rPr>
          <w:sz w:val="20"/>
          <w:szCs w:val="20"/>
        </w:rPr>
        <w:t xml:space="preserve"> </w:t>
      </w:r>
      <w:r w:rsidRPr="0064282D">
        <w:rPr>
          <w:sz w:val="20"/>
          <w:szCs w:val="20"/>
        </w:rPr>
        <w:t>of verwijzing naar een methodiek om individuele wolven te kunnen aanwijzen als probleemwolf, zoals DNA-methodieken</w:t>
      </w:r>
      <w:r w:rsidR="008D01F6">
        <w:rPr>
          <w:sz w:val="20"/>
          <w:szCs w:val="20"/>
        </w:rPr>
        <w:t>, zo wordt in reacties gesteld</w:t>
      </w:r>
      <w:r w:rsidRPr="0064282D">
        <w:rPr>
          <w:sz w:val="20"/>
          <w:szCs w:val="20"/>
        </w:rPr>
        <w:t xml:space="preserve">. </w:t>
      </w:r>
      <w:r>
        <w:rPr>
          <w:sz w:val="20"/>
          <w:szCs w:val="20"/>
        </w:rPr>
        <w:t xml:space="preserve">In de reacties wordt tevens naar voren gebracht dat </w:t>
      </w:r>
      <w:r w:rsidRPr="0064282D">
        <w:rPr>
          <w:sz w:val="20"/>
          <w:szCs w:val="20"/>
        </w:rPr>
        <w:t>niet duidelijk is wie zou moeten constateren dat het gaat om dezelfde wolf.</w:t>
      </w:r>
      <w:r w:rsidRPr="007D07D2">
        <w:rPr>
          <w:sz w:val="20"/>
          <w:szCs w:val="20"/>
        </w:rPr>
        <w:t xml:space="preserve"> </w:t>
      </w:r>
    </w:p>
    <w:p w:rsidRPr="007D07D2" w:rsidR="008B5124" w:rsidP="008B5124" w:rsidRDefault="008B5124" w14:paraId="671839FF" w14:textId="77777777">
      <w:pPr>
        <w:spacing w:line="240" w:lineRule="auto"/>
        <w:rPr>
          <w:sz w:val="20"/>
          <w:szCs w:val="20"/>
        </w:rPr>
      </w:pPr>
    </w:p>
    <w:p w:rsidRPr="00702D15" w:rsidR="008B5124" w:rsidP="008B5124" w:rsidRDefault="008B5124" w14:paraId="2775D117" w14:textId="77777777">
      <w:pPr>
        <w:pStyle w:val="Kop2"/>
        <w:spacing w:before="0" w:after="0" w:line="240" w:lineRule="auto"/>
        <w:rPr>
          <w:sz w:val="20"/>
          <w:szCs w:val="20"/>
          <w:lang w:val="pt-BR"/>
        </w:rPr>
      </w:pPr>
      <w:bookmarkStart w:name="_Toc207108259" w:id="11"/>
      <w:r w:rsidRPr="00702D15">
        <w:rPr>
          <w:sz w:val="20"/>
          <w:szCs w:val="20"/>
          <w:lang w:val="pt-BR"/>
        </w:rPr>
        <w:t>Reactie</w:t>
      </w:r>
      <w:bookmarkEnd w:id="11"/>
    </w:p>
    <w:p w:rsidRPr="007D07D2" w:rsidR="008B5124" w:rsidP="008B5124" w:rsidRDefault="008B5124" w14:paraId="6DE336F2" w14:textId="68B30CA4">
      <w:pPr>
        <w:spacing w:line="240" w:lineRule="auto"/>
        <w:rPr>
          <w:sz w:val="20"/>
          <w:szCs w:val="20"/>
        </w:rPr>
      </w:pPr>
      <w:r>
        <w:rPr>
          <w:sz w:val="20"/>
          <w:szCs w:val="20"/>
        </w:rPr>
        <w:t xml:space="preserve">Het bepalen of een individueel dier voldoet aan de vereisten van de definitie is </w:t>
      </w:r>
      <w:r w:rsidR="001D57F9">
        <w:rPr>
          <w:sz w:val="20"/>
          <w:szCs w:val="20"/>
        </w:rPr>
        <w:t>éé</w:t>
      </w:r>
      <w:r>
        <w:rPr>
          <w:sz w:val="20"/>
          <w:szCs w:val="20"/>
        </w:rPr>
        <w:t xml:space="preserve">n van de onderdelen van het advies van de deskundigen die door het bevoegd gezag worden aangewezen. </w:t>
      </w:r>
      <w:r w:rsidR="00454B26">
        <w:rPr>
          <w:sz w:val="20"/>
          <w:szCs w:val="20"/>
        </w:rPr>
        <w:t xml:space="preserve">Dit is </w:t>
      </w:r>
      <w:r w:rsidR="001D57F9">
        <w:rPr>
          <w:sz w:val="20"/>
          <w:szCs w:val="20"/>
        </w:rPr>
        <w:t>éé</w:t>
      </w:r>
      <w:r w:rsidR="00454B26">
        <w:rPr>
          <w:sz w:val="20"/>
          <w:szCs w:val="20"/>
        </w:rPr>
        <w:t xml:space="preserve">n van de belangrijke </w:t>
      </w:r>
      <w:r w:rsidR="00454B26">
        <w:rPr>
          <w:sz w:val="20"/>
          <w:szCs w:val="20"/>
        </w:rPr>
        <w:lastRenderedPageBreak/>
        <w:t xml:space="preserve">onderdelen om de definitie toepasbaar te maken op een specifiek incident. </w:t>
      </w:r>
      <w:r>
        <w:rPr>
          <w:sz w:val="20"/>
          <w:szCs w:val="20"/>
        </w:rPr>
        <w:t xml:space="preserve">De manier waarop de identificatie plaatsvindt, kan </w:t>
      </w:r>
      <w:r w:rsidR="00454B26">
        <w:rPr>
          <w:sz w:val="20"/>
          <w:szCs w:val="20"/>
        </w:rPr>
        <w:t xml:space="preserve">echter </w:t>
      </w:r>
      <w:r>
        <w:rPr>
          <w:sz w:val="20"/>
          <w:szCs w:val="20"/>
        </w:rPr>
        <w:t xml:space="preserve">per incident verschillen en leent zich niet voor vastlegging in algemene regels. </w:t>
      </w:r>
      <w:r w:rsidR="00454B26">
        <w:rPr>
          <w:sz w:val="20"/>
          <w:szCs w:val="20"/>
        </w:rPr>
        <w:t xml:space="preserve">Een wolf kan bijvoorbeeld herkenbaar zijn op basis van uiterlijke kenmerken, gedragskenmerken of een bepaald bewegingspatroon. </w:t>
      </w:r>
      <w:r>
        <w:rPr>
          <w:sz w:val="20"/>
          <w:szCs w:val="20"/>
        </w:rPr>
        <w:t>De deskundigen kunnen bepalen welke vorm van individubepaling in een specifieke situatie het best kan worden toegepast.</w:t>
      </w:r>
    </w:p>
    <w:p w:rsidRPr="007D07D2" w:rsidR="008B5124" w:rsidP="008B5124" w:rsidRDefault="008B5124" w14:paraId="40BFC8B7" w14:textId="77777777">
      <w:pPr>
        <w:spacing w:line="240" w:lineRule="auto"/>
        <w:rPr>
          <w:sz w:val="20"/>
          <w:szCs w:val="20"/>
        </w:rPr>
      </w:pPr>
    </w:p>
    <w:p w:rsidRPr="00A75723" w:rsidR="008B5124" w:rsidP="008B5124" w:rsidRDefault="008B5124" w14:paraId="1883F66A" w14:textId="77777777">
      <w:pPr>
        <w:pStyle w:val="Kop1"/>
        <w:numPr>
          <w:ilvl w:val="0"/>
          <w:numId w:val="8"/>
        </w:numPr>
        <w:tabs>
          <w:tab w:val="num" w:pos="643"/>
        </w:tabs>
        <w:ind w:left="284" w:hanging="284"/>
        <w:rPr>
          <w:sz w:val="24"/>
          <w:szCs w:val="24"/>
        </w:rPr>
      </w:pPr>
      <w:r>
        <w:rPr>
          <w:sz w:val="24"/>
          <w:szCs w:val="24"/>
        </w:rPr>
        <w:t xml:space="preserve"> </w:t>
      </w:r>
      <w:bookmarkStart w:name="_Toc207108260" w:id="12"/>
      <w:r w:rsidRPr="00A75723">
        <w:rPr>
          <w:sz w:val="24"/>
          <w:szCs w:val="24"/>
        </w:rPr>
        <w:t>Deskundigen</w:t>
      </w:r>
      <w:bookmarkEnd w:id="12"/>
    </w:p>
    <w:p w:rsidRPr="00702D15" w:rsidR="008B5124" w:rsidP="008B5124" w:rsidRDefault="008B5124" w14:paraId="1991037F" w14:textId="77777777">
      <w:pPr>
        <w:pStyle w:val="Kop2"/>
        <w:spacing w:before="0" w:after="0" w:line="240" w:lineRule="auto"/>
        <w:rPr>
          <w:sz w:val="20"/>
          <w:szCs w:val="20"/>
          <w:lang w:val="pt-BR"/>
        </w:rPr>
      </w:pPr>
      <w:bookmarkStart w:name="_Toc207108261" w:id="13"/>
      <w:r w:rsidRPr="00702D15">
        <w:rPr>
          <w:sz w:val="20"/>
          <w:szCs w:val="20"/>
          <w:lang w:val="pt-BR"/>
        </w:rPr>
        <w:t>Samenvatting van de ingekomen reacties</w:t>
      </w:r>
      <w:bookmarkEnd w:id="13"/>
    </w:p>
    <w:p w:rsidRPr="007D07D2" w:rsidR="008B5124" w:rsidP="008B5124" w:rsidRDefault="008B5124" w14:paraId="6B3FE172" w14:textId="77777777">
      <w:pPr>
        <w:spacing w:line="240" w:lineRule="auto"/>
        <w:rPr>
          <w:sz w:val="20"/>
          <w:szCs w:val="20"/>
        </w:rPr>
      </w:pPr>
      <w:r w:rsidRPr="007D07D2">
        <w:rPr>
          <w:sz w:val="20"/>
          <w:szCs w:val="20"/>
        </w:rPr>
        <w:t xml:space="preserve">In een aantal reacties worden zorgen geuit over het ontbreken van kwalificatie-eisen voor wolvendeskundigen, waardoor het risico </w:t>
      </w:r>
      <w:r>
        <w:rPr>
          <w:sz w:val="20"/>
          <w:szCs w:val="20"/>
        </w:rPr>
        <w:t xml:space="preserve">zou kunnen ontstaan </w:t>
      </w:r>
      <w:r w:rsidRPr="007D07D2">
        <w:rPr>
          <w:sz w:val="20"/>
          <w:szCs w:val="20"/>
        </w:rPr>
        <w:t xml:space="preserve">dat personen zonder adequate expertise beslissingen nemen over probleemwolven. Hierdoor is volgens de reacties niet geborgd dat besluiten over het doden of vangen van wolven daadwerkelijk gebaseerd zijn op de best beschikbare wetenschappelijke kennis en objectieve praktijkervaringen. Dit vergroot volgens hen het risico op willekeur en ondermijnt de zorgvuldigheid van het besluitvormingsproces. </w:t>
      </w:r>
    </w:p>
    <w:p w:rsidRPr="007D07D2" w:rsidR="008B5124" w:rsidP="008B5124" w:rsidRDefault="008B5124" w14:paraId="0CB8C91B" w14:textId="77777777">
      <w:pPr>
        <w:spacing w:line="240" w:lineRule="auto"/>
        <w:rPr>
          <w:sz w:val="20"/>
          <w:szCs w:val="20"/>
        </w:rPr>
      </w:pPr>
    </w:p>
    <w:p w:rsidRPr="00702D15" w:rsidR="008B5124" w:rsidP="008B5124" w:rsidRDefault="008B5124" w14:paraId="2807B97F" w14:textId="77777777">
      <w:pPr>
        <w:pStyle w:val="Kop2"/>
        <w:spacing w:before="0" w:after="0" w:line="240" w:lineRule="auto"/>
        <w:rPr>
          <w:sz w:val="20"/>
          <w:szCs w:val="20"/>
          <w:lang w:val="pt-BR"/>
        </w:rPr>
      </w:pPr>
      <w:bookmarkStart w:name="_Toc207108262" w:id="14"/>
      <w:r w:rsidRPr="00702D15">
        <w:rPr>
          <w:sz w:val="20"/>
          <w:szCs w:val="20"/>
          <w:lang w:val="pt-BR"/>
        </w:rPr>
        <w:t>Reactie</w:t>
      </w:r>
      <w:bookmarkEnd w:id="14"/>
    </w:p>
    <w:p w:rsidRPr="007D07D2" w:rsidR="00F13D2A" w:rsidP="00F13D2A" w:rsidRDefault="00F13D2A" w14:paraId="701B11C6" w14:textId="08F05C86">
      <w:pPr>
        <w:spacing w:line="240" w:lineRule="auto"/>
        <w:rPr>
          <w:sz w:val="20"/>
          <w:szCs w:val="20"/>
        </w:rPr>
      </w:pPr>
      <w:r w:rsidRPr="008E3488">
        <w:rPr>
          <w:sz w:val="20"/>
          <w:szCs w:val="20"/>
        </w:rPr>
        <w:t xml:space="preserve">Het doden of vangen van een wolf </w:t>
      </w:r>
      <w:r>
        <w:rPr>
          <w:sz w:val="20"/>
          <w:szCs w:val="20"/>
        </w:rPr>
        <w:t xml:space="preserve">in situaties waarin sprake is van een probleemwolf of van een probleemsituatie met een wolf, </w:t>
      </w:r>
      <w:r w:rsidRPr="008E3488">
        <w:rPr>
          <w:sz w:val="20"/>
          <w:szCs w:val="20"/>
        </w:rPr>
        <w:t>gebeurt na raadpleging van wolvendeskundigen. Hiertoe worden</w:t>
      </w:r>
      <w:r>
        <w:rPr>
          <w:sz w:val="20"/>
          <w:szCs w:val="20"/>
        </w:rPr>
        <w:t xml:space="preserve">, zowel in de huidige situatie als na de inwerkingtreding van het </w:t>
      </w:r>
      <w:r w:rsidR="001D57F9">
        <w:rPr>
          <w:sz w:val="20"/>
          <w:szCs w:val="20"/>
        </w:rPr>
        <w:t>b</w:t>
      </w:r>
      <w:r>
        <w:rPr>
          <w:sz w:val="20"/>
          <w:szCs w:val="20"/>
        </w:rPr>
        <w:t>esluit,</w:t>
      </w:r>
      <w:r w:rsidRPr="008E3488">
        <w:rPr>
          <w:sz w:val="20"/>
          <w:szCs w:val="20"/>
        </w:rPr>
        <w:t xml:space="preserve"> onpartijdige en objectieve deskundigen ingezet</w:t>
      </w:r>
      <w:r>
        <w:rPr>
          <w:sz w:val="20"/>
          <w:szCs w:val="20"/>
        </w:rPr>
        <w:t>. B</w:t>
      </w:r>
      <w:r w:rsidRPr="008E3488">
        <w:rPr>
          <w:sz w:val="20"/>
          <w:szCs w:val="20"/>
        </w:rPr>
        <w:t xml:space="preserve">ij de advisering zal gebruik gemaakt </w:t>
      </w:r>
      <w:r w:rsidR="00EC0E40">
        <w:rPr>
          <w:sz w:val="20"/>
          <w:szCs w:val="20"/>
        </w:rPr>
        <w:t>worden</w:t>
      </w:r>
      <w:r w:rsidRPr="008E3488">
        <w:rPr>
          <w:sz w:val="20"/>
          <w:szCs w:val="20"/>
        </w:rPr>
        <w:t xml:space="preserve"> van wetenschappelijke en praktijkkennis en -ervaring</w:t>
      </w:r>
      <w:r>
        <w:rPr>
          <w:sz w:val="20"/>
          <w:szCs w:val="20"/>
        </w:rPr>
        <w:t xml:space="preserve">, waarbij ook </w:t>
      </w:r>
      <w:r w:rsidRPr="00442223">
        <w:rPr>
          <w:sz w:val="20"/>
          <w:szCs w:val="20"/>
        </w:rPr>
        <w:t>maatschappelijk</w:t>
      </w:r>
      <w:r w:rsidR="001D57F9">
        <w:rPr>
          <w:sz w:val="20"/>
          <w:szCs w:val="20"/>
        </w:rPr>
        <w:t>e</w:t>
      </w:r>
      <w:r w:rsidRPr="00442223">
        <w:rPr>
          <w:sz w:val="20"/>
          <w:szCs w:val="20"/>
        </w:rPr>
        <w:t xml:space="preserve"> stakeholders</w:t>
      </w:r>
      <w:r>
        <w:rPr>
          <w:sz w:val="20"/>
          <w:szCs w:val="20"/>
        </w:rPr>
        <w:t xml:space="preserve"> worden betrokken</w:t>
      </w:r>
      <w:r w:rsidRPr="008E3488">
        <w:rPr>
          <w:sz w:val="20"/>
          <w:szCs w:val="20"/>
        </w:rPr>
        <w:t>.</w:t>
      </w:r>
      <w:r>
        <w:rPr>
          <w:sz w:val="20"/>
          <w:szCs w:val="20"/>
        </w:rPr>
        <w:t xml:space="preserve"> </w:t>
      </w:r>
      <w:r w:rsidR="003802FE">
        <w:rPr>
          <w:sz w:val="20"/>
          <w:szCs w:val="20"/>
        </w:rPr>
        <w:t>A</w:t>
      </w:r>
      <w:r w:rsidRPr="008E3488">
        <w:rPr>
          <w:sz w:val="20"/>
          <w:szCs w:val="20"/>
        </w:rPr>
        <w:t>lgemene regel</w:t>
      </w:r>
      <w:r w:rsidR="003802FE">
        <w:rPr>
          <w:sz w:val="20"/>
          <w:szCs w:val="20"/>
        </w:rPr>
        <w:t>s</w:t>
      </w:r>
      <w:r w:rsidRPr="008E3488">
        <w:rPr>
          <w:sz w:val="20"/>
          <w:szCs w:val="20"/>
        </w:rPr>
        <w:t xml:space="preserve"> </w:t>
      </w:r>
      <w:r>
        <w:rPr>
          <w:sz w:val="20"/>
          <w:szCs w:val="20"/>
        </w:rPr>
        <w:t>zo</w:t>
      </w:r>
      <w:r w:rsidRPr="008E3488">
        <w:rPr>
          <w:sz w:val="20"/>
          <w:szCs w:val="20"/>
        </w:rPr>
        <w:t xml:space="preserve">als dit ontwerpbesluit </w:t>
      </w:r>
      <w:r w:rsidR="003802FE">
        <w:rPr>
          <w:sz w:val="20"/>
          <w:szCs w:val="20"/>
        </w:rPr>
        <w:t>bevat</w:t>
      </w:r>
      <w:r w:rsidR="00BA333C">
        <w:rPr>
          <w:sz w:val="20"/>
          <w:szCs w:val="20"/>
        </w:rPr>
        <w:t>,</w:t>
      </w:r>
      <w:r w:rsidR="003802FE">
        <w:rPr>
          <w:sz w:val="20"/>
          <w:szCs w:val="20"/>
        </w:rPr>
        <w:t xml:space="preserve"> zijn</w:t>
      </w:r>
      <w:r>
        <w:rPr>
          <w:sz w:val="20"/>
          <w:szCs w:val="20"/>
        </w:rPr>
        <w:t xml:space="preserve"> </w:t>
      </w:r>
      <w:r w:rsidRPr="008E3488">
        <w:rPr>
          <w:sz w:val="20"/>
          <w:szCs w:val="20"/>
        </w:rPr>
        <w:t xml:space="preserve">niet </w:t>
      </w:r>
      <w:r>
        <w:rPr>
          <w:sz w:val="20"/>
          <w:szCs w:val="20"/>
        </w:rPr>
        <w:t>het aangewezen instrument</w:t>
      </w:r>
      <w:r w:rsidRPr="008E3488">
        <w:rPr>
          <w:sz w:val="20"/>
          <w:szCs w:val="20"/>
        </w:rPr>
        <w:t xml:space="preserve"> voor specifieke voorschriften van de bevoegde gezagen met betrekking tot expertise</w:t>
      </w:r>
      <w:r>
        <w:rPr>
          <w:sz w:val="20"/>
          <w:szCs w:val="20"/>
        </w:rPr>
        <w:t>. Het oprichten</w:t>
      </w:r>
      <w:r w:rsidRPr="007D07D2">
        <w:rPr>
          <w:sz w:val="20"/>
          <w:szCs w:val="20"/>
        </w:rPr>
        <w:t xml:space="preserve"> van het Landelijk Deskundigenteam</w:t>
      </w:r>
      <w:r>
        <w:rPr>
          <w:sz w:val="20"/>
          <w:szCs w:val="20"/>
        </w:rPr>
        <w:t>, waarin wetenschappelijke en praktijkdeskundigen zitting zullen nemen,</w:t>
      </w:r>
      <w:r w:rsidRPr="007D07D2">
        <w:rPr>
          <w:sz w:val="20"/>
          <w:szCs w:val="20"/>
        </w:rPr>
        <w:t xml:space="preserve"> </w:t>
      </w:r>
      <w:r>
        <w:rPr>
          <w:sz w:val="20"/>
          <w:szCs w:val="20"/>
        </w:rPr>
        <w:t xml:space="preserve">zal hier in de toekomst uniformering en duidelijkheid voor creëren. </w:t>
      </w:r>
    </w:p>
    <w:p w:rsidRPr="007D07D2" w:rsidR="008B5124" w:rsidP="008B5124" w:rsidRDefault="008B5124" w14:paraId="57B2FEEF" w14:textId="77777777">
      <w:pPr>
        <w:spacing w:line="240" w:lineRule="auto"/>
        <w:rPr>
          <w:sz w:val="20"/>
          <w:szCs w:val="20"/>
        </w:rPr>
      </w:pPr>
    </w:p>
    <w:p w:rsidRPr="00A75723" w:rsidR="008B5124" w:rsidP="008B5124" w:rsidRDefault="008B5124" w14:paraId="08EAFBD5" w14:textId="77777777">
      <w:pPr>
        <w:pStyle w:val="Kop1"/>
        <w:numPr>
          <w:ilvl w:val="0"/>
          <w:numId w:val="8"/>
        </w:numPr>
        <w:tabs>
          <w:tab w:val="num" w:pos="643"/>
        </w:tabs>
        <w:ind w:left="284" w:hanging="284"/>
        <w:rPr>
          <w:sz w:val="24"/>
          <w:szCs w:val="24"/>
        </w:rPr>
      </w:pPr>
      <w:bookmarkStart w:name="_Toc207108263" w:id="15"/>
      <w:r>
        <w:rPr>
          <w:sz w:val="24"/>
          <w:szCs w:val="24"/>
        </w:rPr>
        <w:t xml:space="preserve"> </w:t>
      </w:r>
      <w:r w:rsidRPr="00A75723">
        <w:rPr>
          <w:sz w:val="24"/>
          <w:szCs w:val="24"/>
        </w:rPr>
        <w:t>Alternatieve</w:t>
      </w:r>
      <w:r>
        <w:rPr>
          <w:sz w:val="24"/>
          <w:szCs w:val="24"/>
        </w:rPr>
        <w:t>n</w:t>
      </w:r>
      <w:bookmarkEnd w:id="15"/>
    </w:p>
    <w:p w:rsidRPr="00702D15" w:rsidR="008B5124" w:rsidP="008B5124" w:rsidRDefault="008B5124" w14:paraId="39CBC829" w14:textId="77777777">
      <w:pPr>
        <w:pStyle w:val="Kop2"/>
        <w:spacing w:before="0" w:after="0" w:line="240" w:lineRule="auto"/>
        <w:rPr>
          <w:sz w:val="20"/>
          <w:szCs w:val="20"/>
          <w:lang w:val="pt-BR"/>
        </w:rPr>
      </w:pPr>
      <w:bookmarkStart w:name="_Toc207108264" w:id="16"/>
      <w:r w:rsidRPr="00702D15">
        <w:rPr>
          <w:sz w:val="20"/>
          <w:szCs w:val="20"/>
          <w:lang w:val="pt-BR"/>
        </w:rPr>
        <w:t>Samenvatting van de ingekomen reacties</w:t>
      </w:r>
      <w:bookmarkEnd w:id="16"/>
    </w:p>
    <w:p w:rsidRPr="007D07D2" w:rsidR="008B5124" w:rsidP="008B5124" w:rsidRDefault="008B5124" w14:paraId="59CAA60F" w14:textId="3C778040">
      <w:pPr>
        <w:spacing w:line="240" w:lineRule="auto"/>
        <w:rPr>
          <w:sz w:val="20"/>
          <w:szCs w:val="20"/>
        </w:rPr>
      </w:pPr>
      <w:r w:rsidRPr="007D07D2">
        <w:rPr>
          <w:sz w:val="20"/>
          <w:szCs w:val="20"/>
        </w:rPr>
        <w:t xml:space="preserve">Volgens diverse reacties gaat het voorstel onvoldoende in op niet-lethale alternatieven, zoals </w:t>
      </w:r>
      <w:proofErr w:type="spellStart"/>
      <w:r w:rsidRPr="007D07D2">
        <w:rPr>
          <w:sz w:val="20"/>
          <w:szCs w:val="20"/>
        </w:rPr>
        <w:t>wolfwerende</w:t>
      </w:r>
      <w:proofErr w:type="spellEnd"/>
      <w:r w:rsidRPr="007D07D2">
        <w:rPr>
          <w:sz w:val="20"/>
          <w:szCs w:val="20"/>
        </w:rPr>
        <w:t xml:space="preserve"> rasters, het gebruik van kuddewaakhonden, educatie en voorlichting aan burgers en goede voorlichting aan veehouders.</w:t>
      </w:r>
    </w:p>
    <w:p w:rsidRPr="007D07D2" w:rsidR="008B5124" w:rsidP="008B5124" w:rsidRDefault="008B5124" w14:paraId="4E516D22" w14:textId="77777777">
      <w:pPr>
        <w:spacing w:line="240" w:lineRule="auto"/>
        <w:rPr>
          <w:sz w:val="20"/>
          <w:szCs w:val="20"/>
        </w:rPr>
      </w:pPr>
    </w:p>
    <w:p w:rsidRPr="00702D15" w:rsidR="008B5124" w:rsidP="008B5124" w:rsidRDefault="008B5124" w14:paraId="24D48978" w14:textId="77777777">
      <w:pPr>
        <w:pStyle w:val="Kop2"/>
        <w:spacing w:before="0" w:after="0" w:line="240" w:lineRule="auto"/>
        <w:rPr>
          <w:sz w:val="20"/>
          <w:szCs w:val="20"/>
          <w:lang w:val="pt-BR"/>
        </w:rPr>
      </w:pPr>
      <w:bookmarkStart w:name="_Toc207108265" w:id="17"/>
      <w:r w:rsidRPr="00702D15">
        <w:rPr>
          <w:sz w:val="20"/>
          <w:szCs w:val="20"/>
          <w:lang w:val="pt-BR"/>
        </w:rPr>
        <w:t>Reactie</w:t>
      </w:r>
      <w:bookmarkEnd w:id="17"/>
    </w:p>
    <w:p w:rsidRPr="007D07D2" w:rsidR="008B5124" w:rsidP="008B5124" w:rsidRDefault="008B5124" w14:paraId="08AA8B73" w14:textId="79351520">
      <w:pPr>
        <w:spacing w:line="240" w:lineRule="auto"/>
        <w:rPr>
          <w:sz w:val="20"/>
          <w:szCs w:val="20"/>
        </w:rPr>
      </w:pPr>
      <w:r w:rsidRPr="007D07D2">
        <w:rPr>
          <w:sz w:val="20"/>
          <w:szCs w:val="20"/>
        </w:rPr>
        <w:t xml:space="preserve">Het </w:t>
      </w:r>
      <w:r w:rsidR="008D01F6">
        <w:rPr>
          <w:sz w:val="20"/>
          <w:szCs w:val="20"/>
        </w:rPr>
        <w:t xml:space="preserve">ontwerpbesluit </w:t>
      </w:r>
      <w:r w:rsidRPr="007D07D2">
        <w:rPr>
          <w:sz w:val="20"/>
          <w:szCs w:val="20"/>
        </w:rPr>
        <w:t xml:space="preserve">is slechts bedoeld voor </w:t>
      </w:r>
      <w:r>
        <w:rPr>
          <w:sz w:val="20"/>
          <w:szCs w:val="20"/>
        </w:rPr>
        <w:t xml:space="preserve">het ingrijpen in gevallen met </w:t>
      </w:r>
      <w:r w:rsidRPr="007D07D2">
        <w:rPr>
          <w:sz w:val="20"/>
          <w:szCs w:val="20"/>
        </w:rPr>
        <w:t>probleemwolven en probleemsituaties met wolven, wa</w:t>
      </w:r>
      <w:r>
        <w:rPr>
          <w:sz w:val="20"/>
          <w:szCs w:val="20"/>
        </w:rPr>
        <w:t>arbij</w:t>
      </w:r>
      <w:r w:rsidRPr="007D07D2">
        <w:rPr>
          <w:sz w:val="20"/>
          <w:szCs w:val="20"/>
        </w:rPr>
        <w:t xml:space="preserve"> automatisch veronderstel</w:t>
      </w:r>
      <w:r w:rsidR="003C05D7">
        <w:rPr>
          <w:sz w:val="20"/>
          <w:szCs w:val="20"/>
        </w:rPr>
        <w:t>d</w:t>
      </w:r>
      <w:r w:rsidRPr="007D07D2">
        <w:rPr>
          <w:sz w:val="20"/>
          <w:szCs w:val="20"/>
        </w:rPr>
        <w:t xml:space="preserve"> </w:t>
      </w:r>
      <w:r>
        <w:rPr>
          <w:sz w:val="20"/>
          <w:szCs w:val="20"/>
        </w:rPr>
        <w:t xml:space="preserve">wordt </w:t>
      </w:r>
      <w:r w:rsidRPr="007D07D2">
        <w:rPr>
          <w:sz w:val="20"/>
          <w:szCs w:val="20"/>
        </w:rPr>
        <w:t xml:space="preserve">dat alternatieve maatregelen onvoldoende effect hebben gehad ofwel niet mogelijk bleken. </w:t>
      </w:r>
      <w:r>
        <w:rPr>
          <w:sz w:val="20"/>
          <w:szCs w:val="20"/>
        </w:rPr>
        <w:t xml:space="preserve">Dit betekent dat alternatieve, niet-lethale methoden </w:t>
      </w:r>
      <w:r w:rsidR="003A5DA3">
        <w:rPr>
          <w:sz w:val="20"/>
          <w:szCs w:val="20"/>
        </w:rPr>
        <w:t xml:space="preserve">dan </w:t>
      </w:r>
      <w:r>
        <w:rPr>
          <w:sz w:val="20"/>
          <w:szCs w:val="20"/>
        </w:rPr>
        <w:t>reeds zijn overwogen.</w:t>
      </w:r>
    </w:p>
    <w:p w:rsidRPr="007D07D2" w:rsidR="008B5124" w:rsidP="008B5124" w:rsidRDefault="008B5124" w14:paraId="11B47FDD" w14:textId="77777777">
      <w:pPr>
        <w:spacing w:line="240" w:lineRule="auto"/>
        <w:rPr>
          <w:sz w:val="20"/>
          <w:szCs w:val="20"/>
        </w:rPr>
      </w:pPr>
    </w:p>
    <w:p w:rsidRPr="00A75723" w:rsidR="008B5124" w:rsidP="008B5124" w:rsidRDefault="008B5124" w14:paraId="549A06E5" w14:textId="77777777">
      <w:pPr>
        <w:pStyle w:val="Kop1"/>
        <w:numPr>
          <w:ilvl w:val="0"/>
          <w:numId w:val="8"/>
        </w:numPr>
        <w:tabs>
          <w:tab w:val="num" w:pos="643"/>
        </w:tabs>
        <w:ind w:left="284" w:hanging="284"/>
        <w:rPr>
          <w:sz w:val="24"/>
          <w:szCs w:val="24"/>
        </w:rPr>
      </w:pPr>
      <w:bookmarkStart w:name="_Toc207108266" w:id="18"/>
      <w:r>
        <w:rPr>
          <w:sz w:val="24"/>
          <w:szCs w:val="24"/>
        </w:rPr>
        <w:lastRenderedPageBreak/>
        <w:t xml:space="preserve"> </w:t>
      </w:r>
      <w:r w:rsidRPr="00A75723">
        <w:rPr>
          <w:sz w:val="24"/>
          <w:szCs w:val="24"/>
        </w:rPr>
        <w:t>Biodiversiteit</w:t>
      </w:r>
      <w:bookmarkEnd w:id="18"/>
    </w:p>
    <w:p w:rsidRPr="00702D15" w:rsidR="008B5124" w:rsidP="008B5124" w:rsidRDefault="008B5124" w14:paraId="34074F37" w14:textId="77777777">
      <w:pPr>
        <w:pStyle w:val="Kop2"/>
        <w:spacing w:before="0" w:after="0" w:line="240" w:lineRule="auto"/>
        <w:rPr>
          <w:sz w:val="20"/>
          <w:szCs w:val="20"/>
          <w:lang w:val="pt-BR"/>
        </w:rPr>
      </w:pPr>
      <w:bookmarkStart w:name="_Toc207108267" w:id="19"/>
      <w:r w:rsidRPr="00702D15">
        <w:rPr>
          <w:sz w:val="20"/>
          <w:szCs w:val="20"/>
          <w:lang w:val="pt-BR"/>
        </w:rPr>
        <w:t>Samenvatting van de ingekomen reacties</w:t>
      </w:r>
      <w:bookmarkEnd w:id="19"/>
    </w:p>
    <w:p w:rsidRPr="007D07D2" w:rsidR="008B5124" w:rsidP="008B5124" w:rsidRDefault="008B5124" w14:paraId="1776CA86" w14:textId="77777777">
      <w:pPr>
        <w:spacing w:line="240" w:lineRule="auto"/>
        <w:rPr>
          <w:sz w:val="20"/>
          <w:szCs w:val="20"/>
        </w:rPr>
      </w:pPr>
      <w:r w:rsidRPr="007D07D2">
        <w:rPr>
          <w:sz w:val="20"/>
          <w:szCs w:val="20"/>
        </w:rPr>
        <w:t xml:space="preserve">In een aantal reacties worden zorgen geuit over de negatieve gevolgen van de aanwezigheid van wolven op de biodiversiteit, omdat andere kwetsbare soorten het slachtoffer </w:t>
      </w:r>
      <w:r>
        <w:rPr>
          <w:sz w:val="20"/>
          <w:szCs w:val="20"/>
        </w:rPr>
        <w:t>(</w:t>
      </w:r>
      <w:r w:rsidRPr="007D07D2">
        <w:rPr>
          <w:sz w:val="20"/>
          <w:szCs w:val="20"/>
        </w:rPr>
        <w:t>kunnen</w:t>
      </w:r>
      <w:r>
        <w:rPr>
          <w:sz w:val="20"/>
          <w:szCs w:val="20"/>
        </w:rPr>
        <w:t>)</w:t>
      </w:r>
      <w:r w:rsidRPr="007D07D2">
        <w:rPr>
          <w:sz w:val="20"/>
          <w:szCs w:val="20"/>
        </w:rPr>
        <w:t xml:space="preserve"> worden van wolven. De bescherming van wolven die het voorstel beoogt, beperkt volgens deze reacties de mogelijkheden voor populatiebeheer. Vanwege het ontbreken van natuurlijke vijanden is volgens de reacties populatiebeheer noodzakelijk </w:t>
      </w:r>
      <w:r>
        <w:rPr>
          <w:sz w:val="20"/>
          <w:szCs w:val="20"/>
        </w:rPr>
        <w:t xml:space="preserve">om de biodiversiteit en soortenrijkdom </w:t>
      </w:r>
      <w:r w:rsidRPr="003F26AF">
        <w:rPr>
          <w:sz w:val="20"/>
          <w:szCs w:val="20"/>
        </w:rPr>
        <w:t>niet verder te verslechteren.</w:t>
      </w:r>
    </w:p>
    <w:p w:rsidRPr="007D07D2" w:rsidR="008B5124" w:rsidP="008B5124" w:rsidRDefault="008B5124" w14:paraId="43442C7A" w14:textId="77777777">
      <w:pPr>
        <w:spacing w:line="240" w:lineRule="auto"/>
        <w:rPr>
          <w:sz w:val="20"/>
          <w:szCs w:val="20"/>
        </w:rPr>
      </w:pPr>
      <w:r w:rsidRPr="007D07D2">
        <w:rPr>
          <w:sz w:val="20"/>
          <w:szCs w:val="20"/>
        </w:rPr>
        <w:t xml:space="preserve"> </w:t>
      </w:r>
    </w:p>
    <w:p w:rsidRPr="007D07D2" w:rsidR="008B5124" w:rsidP="008B5124" w:rsidRDefault="008B5124" w14:paraId="296B2E32" w14:textId="12CAC004">
      <w:pPr>
        <w:spacing w:line="240" w:lineRule="auto"/>
        <w:rPr>
          <w:sz w:val="20"/>
          <w:szCs w:val="20"/>
        </w:rPr>
      </w:pPr>
      <w:r w:rsidRPr="007D07D2">
        <w:rPr>
          <w:sz w:val="20"/>
          <w:szCs w:val="20"/>
        </w:rPr>
        <w:t xml:space="preserve">Er zijn ook diverse reacties waarin wordt aangegeven dat wolven een belangrijke rol spelen in het ecosysteem, bijvoorbeeld door het reguleren van populaties van grote hoefdieren. Het </w:t>
      </w:r>
      <w:r w:rsidR="008D01F6">
        <w:rPr>
          <w:sz w:val="20"/>
          <w:szCs w:val="20"/>
        </w:rPr>
        <w:t>vergemakkelijken</w:t>
      </w:r>
      <w:r w:rsidRPr="007D07D2">
        <w:rPr>
          <w:sz w:val="20"/>
          <w:szCs w:val="20"/>
        </w:rPr>
        <w:t xml:space="preserve"> van de mogelijkheid tot doden </w:t>
      </w:r>
      <w:r>
        <w:rPr>
          <w:sz w:val="20"/>
          <w:szCs w:val="20"/>
        </w:rPr>
        <w:t xml:space="preserve">van wolven </w:t>
      </w:r>
      <w:r w:rsidRPr="007D07D2">
        <w:rPr>
          <w:sz w:val="20"/>
          <w:szCs w:val="20"/>
        </w:rPr>
        <w:t xml:space="preserve">kan volgens deze </w:t>
      </w:r>
      <w:r w:rsidR="008D01F6">
        <w:rPr>
          <w:sz w:val="20"/>
          <w:szCs w:val="20"/>
        </w:rPr>
        <w:t xml:space="preserve">reacties </w:t>
      </w:r>
      <w:r w:rsidRPr="007D07D2">
        <w:rPr>
          <w:sz w:val="20"/>
          <w:szCs w:val="20"/>
        </w:rPr>
        <w:t>het herstel van de</w:t>
      </w:r>
      <w:r>
        <w:rPr>
          <w:sz w:val="20"/>
          <w:szCs w:val="20"/>
        </w:rPr>
        <w:t>ze</w:t>
      </w:r>
      <w:r w:rsidRPr="007D07D2">
        <w:rPr>
          <w:sz w:val="20"/>
          <w:szCs w:val="20"/>
        </w:rPr>
        <w:t xml:space="preserve"> soort in gevaar brengen en de biodiversiteit schaden. </w:t>
      </w:r>
    </w:p>
    <w:p w:rsidRPr="007D07D2" w:rsidR="008B5124" w:rsidP="008B5124" w:rsidRDefault="008B5124" w14:paraId="0FD800E5" w14:textId="77777777">
      <w:pPr>
        <w:spacing w:line="240" w:lineRule="auto"/>
        <w:rPr>
          <w:sz w:val="20"/>
          <w:szCs w:val="20"/>
        </w:rPr>
      </w:pPr>
    </w:p>
    <w:p w:rsidRPr="00702D15" w:rsidR="008B5124" w:rsidP="008B5124" w:rsidRDefault="008B5124" w14:paraId="6CA704AA" w14:textId="77777777">
      <w:pPr>
        <w:pStyle w:val="Kop2"/>
        <w:spacing w:before="0" w:after="0" w:line="240" w:lineRule="auto"/>
        <w:rPr>
          <w:sz w:val="20"/>
          <w:szCs w:val="20"/>
          <w:lang w:val="pt-BR"/>
        </w:rPr>
      </w:pPr>
      <w:bookmarkStart w:name="_Toc207108268" w:id="20"/>
      <w:r w:rsidRPr="00702D15">
        <w:rPr>
          <w:sz w:val="20"/>
          <w:szCs w:val="20"/>
          <w:lang w:val="pt-BR"/>
        </w:rPr>
        <w:t>Reactie</w:t>
      </w:r>
      <w:bookmarkEnd w:id="20"/>
    </w:p>
    <w:p w:rsidR="008B5124" w:rsidP="008B5124" w:rsidRDefault="008B5124" w14:paraId="45FE7649" w14:textId="04770A0B">
      <w:pPr>
        <w:spacing w:line="240" w:lineRule="auto"/>
        <w:rPr>
          <w:sz w:val="20"/>
          <w:szCs w:val="20"/>
        </w:rPr>
      </w:pPr>
      <w:r>
        <w:rPr>
          <w:sz w:val="20"/>
          <w:szCs w:val="20"/>
        </w:rPr>
        <w:t>De verschillende visies op de rol van wolven in de biodiversiteit, zijn meegewogen in de totstandkoming van het ontwerpbesluit. De uiteenlopende standpunten zijn verwerkt in de voorliggende tekst</w:t>
      </w:r>
      <w:r w:rsidR="00F67ECA">
        <w:rPr>
          <w:sz w:val="20"/>
          <w:szCs w:val="20"/>
        </w:rPr>
        <w:t xml:space="preserve">. </w:t>
      </w:r>
      <w:r w:rsidRPr="00F67ECA" w:rsidR="00F67ECA">
        <w:rPr>
          <w:sz w:val="20"/>
          <w:szCs w:val="20"/>
        </w:rPr>
        <w:t xml:space="preserve">Dit besluit staat niet in de weg aan zowel het beschermen van de biodiversiteit als de mogelijkheid om </w:t>
      </w:r>
      <w:r w:rsidR="00F67ECA">
        <w:rPr>
          <w:sz w:val="20"/>
          <w:szCs w:val="20"/>
        </w:rPr>
        <w:t>op te treden</w:t>
      </w:r>
      <w:r w:rsidRPr="00F67ECA" w:rsidR="00F67ECA">
        <w:rPr>
          <w:sz w:val="20"/>
          <w:szCs w:val="20"/>
        </w:rPr>
        <w:t xml:space="preserve"> bij een te ingrijpende aantasting hiervan</w:t>
      </w:r>
      <w:r w:rsidR="009D3766">
        <w:rPr>
          <w:sz w:val="20"/>
          <w:szCs w:val="20"/>
        </w:rPr>
        <w:t>.</w:t>
      </w:r>
    </w:p>
    <w:p w:rsidR="009D3766" w:rsidP="008B5124" w:rsidRDefault="009D3766" w14:paraId="6B1C1A5A" w14:textId="77777777">
      <w:pPr>
        <w:spacing w:line="240" w:lineRule="auto"/>
        <w:rPr>
          <w:sz w:val="20"/>
          <w:szCs w:val="20"/>
        </w:rPr>
      </w:pPr>
    </w:p>
    <w:p w:rsidRPr="00A75723" w:rsidR="008B5124" w:rsidP="008B5124" w:rsidRDefault="008B5124" w14:paraId="4E0CAAAE" w14:textId="77777777">
      <w:pPr>
        <w:pStyle w:val="Kop1"/>
        <w:numPr>
          <w:ilvl w:val="0"/>
          <w:numId w:val="8"/>
        </w:numPr>
        <w:tabs>
          <w:tab w:val="num" w:pos="643"/>
        </w:tabs>
        <w:ind w:left="284" w:hanging="284"/>
        <w:rPr>
          <w:sz w:val="24"/>
          <w:szCs w:val="24"/>
        </w:rPr>
      </w:pPr>
      <w:r>
        <w:rPr>
          <w:sz w:val="24"/>
          <w:szCs w:val="24"/>
        </w:rPr>
        <w:t xml:space="preserve"> Vergunningen</w:t>
      </w:r>
      <w:r w:rsidRPr="00A75723">
        <w:rPr>
          <w:sz w:val="24"/>
          <w:szCs w:val="24"/>
        </w:rPr>
        <w:t xml:space="preserve"> </w:t>
      </w:r>
    </w:p>
    <w:p w:rsidRPr="00702D15" w:rsidR="008B5124" w:rsidP="008B5124" w:rsidRDefault="008B5124" w14:paraId="56FCBF15" w14:textId="77777777">
      <w:pPr>
        <w:pStyle w:val="Kop2"/>
        <w:spacing w:before="0" w:after="0" w:line="240" w:lineRule="auto"/>
        <w:rPr>
          <w:sz w:val="20"/>
          <w:szCs w:val="20"/>
          <w:lang w:val="pt-BR"/>
        </w:rPr>
      </w:pPr>
      <w:bookmarkStart w:name="_Toc207108270" w:id="21"/>
      <w:r w:rsidRPr="00702D15">
        <w:rPr>
          <w:sz w:val="20"/>
          <w:szCs w:val="20"/>
          <w:lang w:val="pt-BR"/>
        </w:rPr>
        <w:t>Samenvatting van de ingekomen reacties</w:t>
      </w:r>
      <w:bookmarkEnd w:id="21"/>
    </w:p>
    <w:p w:rsidRPr="005813AD" w:rsidR="008B5124" w:rsidP="008B5124" w:rsidRDefault="008B5124" w14:paraId="393B7BB8" w14:textId="701DE8A5">
      <w:pPr>
        <w:spacing w:line="240" w:lineRule="auto"/>
        <w:rPr>
          <w:sz w:val="20"/>
          <w:szCs w:val="20"/>
        </w:rPr>
      </w:pPr>
      <w:r w:rsidRPr="000037A8">
        <w:rPr>
          <w:sz w:val="20"/>
          <w:szCs w:val="20"/>
        </w:rPr>
        <w:t xml:space="preserve">Door vergunningverlening op voorhand mogelijk te maken en toetsing achterwege te laten, krijgen volgens enkele reacties wolven minder </w:t>
      </w:r>
      <w:r w:rsidRPr="004B05F2">
        <w:rPr>
          <w:sz w:val="20"/>
          <w:szCs w:val="20"/>
        </w:rPr>
        <w:t xml:space="preserve">bescherming dan andere soorten onder de Omgevingswet. Ook wordt aangegeven dat </w:t>
      </w:r>
      <w:r>
        <w:rPr>
          <w:sz w:val="20"/>
          <w:szCs w:val="20"/>
        </w:rPr>
        <w:t>h</w:t>
      </w:r>
      <w:r w:rsidRPr="004B05F2">
        <w:rPr>
          <w:sz w:val="20"/>
          <w:szCs w:val="20"/>
        </w:rPr>
        <w:t xml:space="preserve">et systeem van langlopende vergunningen voor toekomstige nog niet gedefinieerde situaties juridisch problematisch is. Het automatisch als vervuld beschouwen van twee van de drie beoordelingscriteria </w:t>
      </w:r>
      <w:r w:rsidR="00D20E13">
        <w:rPr>
          <w:sz w:val="20"/>
          <w:szCs w:val="20"/>
        </w:rPr>
        <w:t xml:space="preserve">voor vergunningverlening </w:t>
      </w:r>
      <w:r w:rsidRPr="004B05F2">
        <w:rPr>
          <w:sz w:val="20"/>
          <w:szCs w:val="20"/>
        </w:rPr>
        <w:t xml:space="preserve">bij probleemwolven </w:t>
      </w:r>
      <w:r>
        <w:rPr>
          <w:sz w:val="20"/>
          <w:szCs w:val="20"/>
        </w:rPr>
        <w:t xml:space="preserve">zou </w:t>
      </w:r>
      <w:r w:rsidRPr="004B05F2">
        <w:rPr>
          <w:sz w:val="20"/>
          <w:szCs w:val="20"/>
        </w:rPr>
        <w:t xml:space="preserve">het </w:t>
      </w:r>
      <w:r w:rsidRPr="00AD453C">
        <w:rPr>
          <w:sz w:val="20"/>
          <w:szCs w:val="20"/>
        </w:rPr>
        <w:t>zorgvuldigheidsbeginsel en het voorzorgsbeginsel</w:t>
      </w:r>
      <w:r>
        <w:rPr>
          <w:sz w:val="20"/>
          <w:szCs w:val="20"/>
        </w:rPr>
        <w:t xml:space="preserve"> kunnen ondermijnen</w:t>
      </w:r>
      <w:r w:rsidRPr="00AD453C">
        <w:rPr>
          <w:sz w:val="20"/>
          <w:szCs w:val="20"/>
        </w:rPr>
        <w:t xml:space="preserve">. Dit biedt onvoldoende waarborgen voor individuele toetsing per geval en per individueel dier. Deze systematiek zou het </w:t>
      </w:r>
      <w:r>
        <w:rPr>
          <w:sz w:val="20"/>
          <w:szCs w:val="20"/>
        </w:rPr>
        <w:t xml:space="preserve">bovendien </w:t>
      </w:r>
      <w:r w:rsidRPr="00AD453C">
        <w:rPr>
          <w:sz w:val="20"/>
          <w:szCs w:val="20"/>
        </w:rPr>
        <w:t>voor burgers en maatschappelijke organisaties</w:t>
      </w:r>
      <w:r w:rsidRPr="005813AD">
        <w:rPr>
          <w:sz w:val="20"/>
          <w:szCs w:val="20"/>
        </w:rPr>
        <w:t xml:space="preserve"> praktisch onmogelijk maken om bezwaar te maken tegen afzonderlijke besluiten en om in beroep te gaan.</w:t>
      </w:r>
    </w:p>
    <w:p w:rsidRPr="005813AD" w:rsidR="008B5124" w:rsidP="008B5124" w:rsidRDefault="008B5124" w14:paraId="3A061BAF" w14:textId="77777777">
      <w:pPr>
        <w:spacing w:line="240" w:lineRule="auto"/>
        <w:rPr>
          <w:sz w:val="20"/>
          <w:szCs w:val="20"/>
        </w:rPr>
      </w:pPr>
    </w:p>
    <w:p w:rsidRPr="00702D15" w:rsidR="008B5124" w:rsidP="008B5124" w:rsidRDefault="008B5124" w14:paraId="1760DA40" w14:textId="77777777">
      <w:pPr>
        <w:pStyle w:val="Kop2"/>
        <w:spacing w:before="0" w:after="0" w:line="240" w:lineRule="auto"/>
        <w:rPr>
          <w:sz w:val="20"/>
          <w:szCs w:val="20"/>
          <w:lang w:val="pt-BR"/>
        </w:rPr>
      </w:pPr>
      <w:r w:rsidRPr="00702D15">
        <w:rPr>
          <w:sz w:val="20"/>
          <w:szCs w:val="20"/>
          <w:lang w:val="pt-BR"/>
        </w:rPr>
        <w:t>Reactie</w:t>
      </w:r>
    </w:p>
    <w:p w:rsidR="00D10161" w:rsidP="00D10161" w:rsidRDefault="00D10161" w14:paraId="5708F6FF" w14:textId="498C583E">
      <w:pPr>
        <w:spacing w:line="240" w:lineRule="auto"/>
        <w:rPr>
          <w:sz w:val="20"/>
          <w:szCs w:val="20"/>
        </w:rPr>
      </w:pPr>
      <w:r>
        <w:rPr>
          <w:sz w:val="20"/>
          <w:szCs w:val="20"/>
        </w:rPr>
        <w:t xml:space="preserve">Naar aanleiding van het advies van de Raad van State is besloten in het definitieve </w:t>
      </w:r>
      <w:r w:rsidR="001D57F9">
        <w:rPr>
          <w:sz w:val="20"/>
          <w:szCs w:val="20"/>
        </w:rPr>
        <w:t>b</w:t>
      </w:r>
      <w:r>
        <w:rPr>
          <w:sz w:val="20"/>
          <w:szCs w:val="20"/>
        </w:rPr>
        <w:t>esluit uit te gaan van de bestaande systematiek van individuele vergunningverlening, met de mogelijkheid voor burgers en maatschappelijke organisaties om in beroep te gaan.</w:t>
      </w:r>
    </w:p>
    <w:p w:rsidRPr="007D07D2" w:rsidR="008B5124" w:rsidP="008B5124" w:rsidRDefault="008B5124" w14:paraId="43297E05" w14:textId="77777777">
      <w:pPr>
        <w:spacing w:line="240" w:lineRule="auto"/>
        <w:rPr>
          <w:sz w:val="20"/>
          <w:szCs w:val="20"/>
        </w:rPr>
      </w:pPr>
    </w:p>
    <w:p w:rsidRPr="00A75723" w:rsidR="008B5124" w:rsidP="008B5124" w:rsidRDefault="008B5124" w14:paraId="29D45192" w14:textId="77777777">
      <w:pPr>
        <w:pStyle w:val="Kop1"/>
        <w:numPr>
          <w:ilvl w:val="0"/>
          <w:numId w:val="8"/>
        </w:numPr>
        <w:tabs>
          <w:tab w:val="num" w:pos="643"/>
        </w:tabs>
        <w:ind w:left="284" w:hanging="284"/>
        <w:rPr>
          <w:sz w:val="24"/>
          <w:szCs w:val="24"/>
        </w:rPr>
      </w:pPr>
      <w:r>
        <w:rPr>
          <w:sz w:val="24"/>
          <w:szCs w:val="24"/>
        </w:rPr>
        <w:t xml:space="preserve"> Belangen</w:t>
      </w:r>
    </w:p>
    <w:p w:rsidRPr="00251B94" w:rsidR="008B5124" w:rsidP="008B5124" w:rsidRDefault="008B5124" w14:paraId="514A1A04" w14:textId="77777777">
      <w:pPr>
        <w:pStyle w:val="Kop2"/>
        <w:spacing w:before="0" w:after="0" w:line="240" w:lineRule="auto"/>
        <w:rPr>
          <w:sz w:val="20"/>
          <w:szCs w:val="20"/>
          <w:lang w:val="pt-BR"/>
        </w:rPr>
      </w:pPr>
      <w:r w:rsidRPr="00251B94">
        <w:rPr>
          <w:sz w:val="20"/>
          <w:szCs w:val="20"/>
          <w:lang w:val="pt-BR"/>
        </w:rPr>
        <w:t>Samenvatting van de ingekomen reacties</w:t>
      </w:r>
    </w:p>
    <w:p w:rsidRPr="00251B94" w:rsidR="008B5124" w:rsidP="008B5124" w:rsidRDefault="008B5124" w14:paraId="22D4EC56" w14:textId="77777777">
      <w:pPr>
        <w:spacing w:line="240" w:lineRule="auto"/>
        <w:rPr>
          <w:sz w:val="20"/>
          <w:szCs w:val="20"/>
        </w:rPr>
      </w:pPr>
      <w:r w:rsidRPr="00251B94">
        <w:rPr>
          <w:sz w:val="20"/>
          <w:szCs w:val="20"/>
        </w:rPr>
        <w:t xml:space="preserve">In enkele reacties wordt aangegeven dat het voorgestelde artikel 8.74la </w:t>
      </w:r>
      <w:proofErr w:type="spellStart"/>
      <w:r w:rsidRPr="00251B94">
        <w:rPr>
          <w:sz w:val="20"/>
          <w:szCs w:val="20"/>
        </w:rPr>
        <w:t>Bkl</w:t>
      </w:r>
      <w:proofErr w:type="spellEnd"/>
      <w:r w:rsidRPr="00251B94">
        <w:rPr>
          <w:sz w:val="20"/>
          <w:szCs w:val="20"/>
        </w:rPr>
        <w:t xml:space="preserve"> niet uitsluit dat er ook een omgevingsvergunning kan worden verleend voor andere belangen dan het belang onder art. 8.74l, 1e lid, onder b, 3º (volksgezondheid, openbare veiligheid e.a. dwingende redenen van groot openbaar belang). De indieners geven aan dat </w:t>
      </w:r>
      <w:r>
        <w:rPr>
          <w:sz w:val="20"/>
          <w:szCs w:val="20"/>
        </w:rPr>
        <w:t>i</w:t>
      </w:r>
      <w:r w:rsidRPr="00251B94">
        <w:rPr>
          <w:sz w:val="20"/>
          <w:szCs w:val="20"/>
        </w:rPr>
        <w:t xml:space="preserve">n het Wolvenplan 2025 staat </w:t>
      </w:r>
      <w:r w:rsidRPr="00251B94">
        <w:rPr>
          <w:sz w:val="20"/>
          <w:szCs w:val="20"/>
        </w:rPr>
        <w:lastRenderedPageBreak/>
        <w:t>beschreven dat het belang ’belangrijke schade aan landbouw’ aan de orde kan zijn, waar</w:t>
      </w:r>
      <w:r>
        <w:rPr>
          <w:sz w:val="20"/>
          <w:szCs w:val="20"/>
        </w:rPr>
        <w:t>door</w:t>
      </w:r>
      <w:r w:rsidRPr="00251B94">
        <w:rPr>
          <w:sz w:val="20"/>
          <w:szCs w:val="20"/>
        </w:rPr>
        <w:t xml:space="preserve"> het zeer aannemelijk </w:t>
      </w:r>
      <w:r>
        <w:rPr>
          <w:sz w:val="20"/>
          <w:szCs w:val="20"/>
        </w:rPr>
        <w:t>zou zijn</w:t>
      </w:r>
      <w:r w:rsidRPr="00251B94">
        <w:rPr>
          <w:sz w:val="20"/>
          <w:szCs w:val="20"/>
        </w:rPr>
        <w:t xml:space="preserve"> dat vergunningen zullen worden aangevraagd o</w:t>
      </w:r>
      <w:r>
        <w:rPr>
          <w:sz w:val="20"/>
          <w:szCs w:val="20"/>
        </w:rPr>
        <w:t>p grond van</w:t>
      </w:r>
      <w:r w:rsidRPr="00251B94">
        <w:rPr>
          <w:sz w:val="20"/>
          <w:szCs w:val="20"/>
        </w:rPr>
        <w:t xml:space="preserve"> dit belang.</w:t>
      </w:r>
    </w:p>
    <w:p w:rsidRPr="007D07D2" w:rsidR="008B5124" w:rsidP="008B5124" w:rsidRDefault="008B5124" w14:paraId="5D7B73C3" w14:textId="77777777">
      <w:pPr>
        <w:spacing w:line="240" w:lineRule="auto"/>
        <w:rPr>
          <w:i/>
          <w:iCs/>
          <w:sz w:val="20"/>
          <w:szCs w:val="20"/>
        </w:rPr>
      </w:pPr>
      <w:r w:rsidRPr="007D07D2">
        <w:rPr>
          <w:i/>
          <w:iCs/>
          <w:sz w:val="20"/>
          <w:szCs w:val="20"/>
        </w:rPr>
        <w:t xml:space="preserve"> </w:t>
      </w:r>
    </w:p>
    <w:p w:rsidRPr="00702D15" w:rsidR="008B5124" w:rsidP="008B5124" w:rsidRDefault="008B5124" w14:paraId="6414D57B" w14:textId="77777777">
      <w:pPr>
        <w:pStyle w:val="Kop2"/>
        <w:spacing w:before="0" w:after="0" w:line="240" w:lineRule="auto"/>
        <w:rPr>
          <w:sz w:val="20"/>
          <w:szCs w:val="20"/>
          <w:lang w:val="pt-BR"/>
        </w:rPr>
      </w:pPr>
      <w:r w:rsidRPr="00702D15">
        <w:rPr>
          <w:sz w:val="20"/>
          <w:szCs w:val="20"/>
          <w:lang w:val="pt-BR"/>
        </w:rPr>
        <w:t>Reactie</w:t>
      </w:r>
    </w:p>
    <w:p w:rsidRPr="007D07D2" w:rsidR="008B5124" w:rsidP="008B5124" w:rsidRDefault="008B5124" w14:paraId="0E4EC121" w14:textId="5B227DF0">
      <w:pPr>
        <w:spacing w:line="240" w:lineRule="auto"/>
        <w:rPr>
          <w:sz w:val="20"/>
          <w:szCs w:val="20"/>
        </w:rPr>
      </w:pPr>
      <w:r w:rsidRPr="007D07D2">
        <w:rPr>
          <w:sz w:val="20"/>
          <w:szCs w:val="20"/>
        </w:rPr>
        <w:t xml:space="preserve">De formulering van artikel 8.74la, eerste lid, ziet specifiek op het verlenen van een vergunning </w:t>
      </w:r>
      <w:r>
        <w:rPr>
          <w:sz w:val="20"/>
          <w:szCs w:val="20"/>
        </w:rPr>
        <w:t>voor</w:t>
      </w:r>
      <w:r w:rsidRPr="007D07D2">
        <w:rPr>
          <w:sz w:val="20"/>
          <w:szCs w:val="20"/>
        </w:rPr>
        <w:t xml:space="preserve"> het belang genoemd onder artikel 8.74l, eerste lid, aanhef en onder a en b, aanhef en onder 3°. </w:t>
      </w:r>
      <w:r>
        <w:rPr>
          <w:sz w:val="20"/>
          <w:szCs w:val="20"/>
        </w:rPr>
        <w:t xml:space="preserve">Alleen met betrekking tot dit belang kan gebruik worden gemaakt van het nieuwe artikel 8.74la. </w:t>
      </w:r>
      <w:r w:rsidRPr="007D07D2">
        <w:rPr>
          <w:sz w:val="20"/>
          <w:szCs w:val="20"/>
        </w:rPr>
        <w:t>Omgevingsvergunningen voor andere belangen zoals het belang genoemd onder 2º (voorkomen ernstige schade aan o.a. veehouderij), het belang genoemd onder 8º (beperken omvang populaties) of het belang genoemd onder 13º (in het algemeen belang) kunnen nog steeds worden verleend, zij het op basis van artikel 8.74l, waarbij de criteria van het bestaan van een in de wet neergelegd belang en het ontbreken van alternatieve maatregelen, ni</w:t>
      </w:r>
      <w:r w:rsidR="000E15DD">
        <w:rPr>
          <w:sz w:val="20"/>
          <w:szCs w:val="20"/>
        </w:rPr>
        <w:t>é</w:t>
      </w:r>
      <w:r w:rsidRPr="007D07D2">
        <w:rPr>
          <w:sz w:val="20"/>
          <w:szCs w:val="20"/>
        </w:rPr>
        <w:t xml:space="preserve">t als automatisch vervuld worden beschouwd. </w:t>
      </w:r>
    </w:p>
    <w:p w:rsidR="008B5124" w:rsidP="008B5124" w:rsidRDefault="008B5124" w14:paraId="7E53C29C" w14:textId="77777777">
      <w:pPr>
        <w:spacing w:line="240" w:lineRule="auto"/>
        <w:rPr>
          <w:sz w:val="20"/>
          <w:szCs w:val="20"/>
        </w:rPr>
      </w:pPr>
      <w:r w:rsidRPr="007D07D2">
        <w:rPr>
          <w:sz w:val="20"/>
          <w:szCs w:val="20"/>
        </w:rPr>
        <w:t xml:space="preserve">Wanneer er naar het oordeel van een onafhankelijke wolvendeskundige sprake is van een probleemsituatie met een wolf of een probleemwolf, wordt aangenomen dat aan het vereiste van het gebrek aan alternatieve maatregelen en het vereiste van het bestaan van een wettelijke grondslag voor ingrijpen is voldaan. </w:t>
      </w:r>
    </w:p>
    <w:p w:rsidRPr="007D07D2" w:rsidR="008B5124" w:rsidP="008B5124" w:rsidRDefault="008B5124" w14:paraId="6E5DE0A4" w14:textId="77777777">
      <w:pPr>
        <w:spacing w:line="240" w:lineRule="auto"/>
        <w:rPr>
          <w:sz w:val="20"/>
          <w:szCs w:val="20"/>
        </w:rPr>
      </w:pPr>
    </w:p>
    <w:p w:rsidRPr="00A75723" w:rsidR="008B5124" w:rsidP="008B5124" w:rsidRDefault="008B5124" w14:paraId="227FEB17" w14:textId="77777777">
      <w:pPr>
        <w:pStyle w:val="Kop1"/>
        <w:numPr>
          <w:ilvl w:val="0"/>
          <w:numId w:val="8"/>
        </w:numPr>
        <w:tabs>
          <w:tab w:val="num" w:pos="643"/>
        </w:tabs>
        <w:ind w:left="284" w:hanging="284"/>
        <w:rPr>
          <w:sz w:val="24"/>
          <w:szCs w:val="24"/>
        </w:rPr>
      </w:pPr>
      <w:bookmarkStart w:name="_Toc207108272" w:id="22"/>
      <w:r>
        <w:rPr>
          <w:sz w:val="24"/>
          <w:szCs w:val="24"/>
        </w:rPr>
        <w:t xml:space="preserve"> </w:t>
      </w:r>
      <w:r w:rsidRPr="00A75723">
        <w:rPr>
          <w:sz w:val="24"/>
          <w:szCs w:val="24"/>
        </w:rPr>
        <w:t>Europees recht</w:t>
      </w:r>
      <w:bookmarkEnd w:id="22"/>
      <w:r w:rsidRPr="00A75723">
        <w:rPr>
          <w:sz w:val="24"/>
          <w:szCs w:val="24"/>
        </w:rPr>
        <w:t xml:space="preserve"> </w:t>
      </w:r>
    </w:p>
    <w:p w:rsidR="008B5124" w:rsidP="008B5124" w:rsidRDefault="008B5124" w14:paraId="206AA068" w14:textId="77777777">
      <w:pPr>
        <w:rPr>
          <w:lang w:val="pt-BR"/>
        </w:rPr>
      </w:pPr>
      <w:bookmarkStart w:name="_Toc207108273" w:id="23"/>
    </w:p>
    <w:bookmarkEnd w:id="23"/>
    <w:p w:rsidRPr="00077C74" w:rsidR="008B5124" w:rsidP="008B5124" w:rsidRDefault="008B5124" w14:paraId="35988176" w14:textId="77777777">
      <w:pPr>
        <w:spacing w:line="240" w:lineRule="auto"/>
        <w:rPr>
          <w:sz w:val="20"/>
          <w:szCs w:val="20"/>
          <w:u w:val="single"/>
        </w:rPr>
      </w:pPr>
      <w:r w:rsidRPr="00077C74">
        <w:rPr>
          <w:sz w:val="20"/>
          <w:szCs w:val="20"/>
          <w:u w:val="single"/>
        </w:rPr>
        <w:t>BESCHERMINGSVERPLICHTING</w:t>
      </w:r>
      <w:r>
        <w:rPr>
          <w:sz w:val="20"/>
          <w:szCs w:val="20"/>
          <w:u w:val="single"/>
        </w:rPr>
        <w:t xml:space="preserve"> WOLVEN</w:t>
      </w:r>
    </w:p>
    <w:p w:rsidRPr="00702D15" w:rsidR="008B5124" w:rsidP="008B5124" w:rsidRDefault="008B5124" w14:paraId="36AB50E1" w14:textId="77777777">
      <w:pPr>
        <w:pStyle w:val="Kop2"/>
        <w:spacing w:before="0" w:after="0" w:line="240" w:lineRule="auto"/>
        <w:rPr>
          <w:sz w:val="20"/>
          <w:szCs w:val="20"/>
          <w:lang w:val="pt-BR"/>
        </w:rPr>
      </w:pPr>
      <w:r w:rsidRPr="00702D15">
        <w:rPr>
          <w:sz w:val="20"/>
          <w:szCs w:val="20"/>
          <w:lang w:val="pt-BR"/>
        </w:rPr>
        <w:t>Samenvatting van de ingekomen reacties</w:t>
      </w:r>
    </w:p>
    <w:p w:rsidR="008B5124" w:rsidP="008B5124" w:rsidRDefault="008B5124" w14:paraId="654A8660" w14:textId="77777777">
      <w:pPr>
        <w:spacing w:line="240" w:lineRule="auto"/>
        <w:rPr>
          <w:sz w:val="20"/>
          <w:szCs w:val="20"/>
        </w:rPr>
      </w:pPr>
      <w:r>
        <w:rPr>
          <w:sz w:val="20"/>
          <w:szCs w:val="20"/>
          <w:lang w:val="pt-BR"/>
        </w:rPr>
        <w:t>Een aantal reacties wijst op het r</w:t>
      </w:r>
      <w:proofErr w:type="spellStart"/>
      <w:r w:rsidRPr="00734BF5">
        <w:rPr>
          <w:sz w:val="20"/>
          <w:szCs w:val="20"/>
        </w:rPr>
        <w:t>isico</w:t>
      </w:r>
      <w:proofErr w:type="spellEnd"/>
      <w:r w:rsidRPr="00734BF5">
        <w:rPr>
          <w:sz w:val="20"/>
          <w:szCs w:val="20"/>
        </w:rPr>
        <w:t xml:space="preserve"> op schending van internationale beschermingsverplichtingen</w:t>
      </w:r>
      <w:r>
        <w:rPr>
          <w:sz w:val="20"/>
          <w:szCs w:val="20"/>
        </w:rPr>
        <w:t>.</w:t>
      </w:r>
      <w:r w:rsidRPr="00734BF5">
        <w:rPr>
          <w:sz w:val="20"/>
          <w:szCs w:val="20"/>
        </w:rPr>
        <w:t xml:space="preserve"> </w:t>
      </w:r>
      <w:r>
        <w:rPr>
          <w:sz w:val="20"/>
          <w:szCs w:val="20"/>
        </w:rPr>
        <w:t>Wolven zijn</w:t>
      </w:r>
      <w:r w:rsidRPr="00734BF5">
        <w:rPr>
          <w:sz w:val="20"/>
          <w:szCs w:val="20"/>
        </w:rPr>
        <w:t xml:space="preserve"> beschermd onder de Habitatrichtlijn en het Verdrag van Bern. Deze verdragen schrijven voor dat het doden van wolven alleen als uiterste middel mag worden ingezet, nadat alle andere opties zijn uitgeput. Het huidige voorstel maakt </w:t>
      </w:r>
      <w:r>
        <w:rPr>
          <w:sz w:val="20"/>
          <w:szCs w:val="20"/>
        </w:rPr>
        <w:t>volgens deze reacties h</w:t>
      </w:r>
      <w:r w:rsidRPr="00734BF5">
        <w:rPr>
          <w:sz w:val="20"/>
          <w:szCs w:val="20"/>
        </w:rPr>
        <w:t>et doden van wolven relatief eenvoudig mogelijk, wat op gespannen voet staat met deze internationale verplichtingen.</w:t>
      </w:r>
    </w:p>
    <w:p w:rsidRPr="00734BF5" w:rsidR="008B5124" w:rsidP="008B5124" w:rsidRDefault="008B5124" w14:paraId="77120B61" w14:textId="77777777">
      <w:pPr>
        <w:spacing w:line="240" w:lineRule="auto"/>
        <w:rPr>
          <w:sz w:val="20"/>
          <w:szCs w:val="20"/>
        </w:rPr>
      </w:pPr>
    </w:p>
    <w:p w:rsidRPr="00447369" w:rsidR="008B5124" w:rsidP="008B5124" w:rsidRDefault="008B5124" w14:paraId="0A4B87C5" w14:textId="1A5D23D3">
      <w:pPr>
        <w:pStyle w:val="Kop1"/>
        <w:spacing w:before="0" w:after="0" w:line="240" w:lineRule="auto"/>
        <w:rPr>
          <w:b w:val="0"/>
          <w:bCs w:val="0"/>
          <w:sz w:val="20"/>
          <w:szCs w:val="20"/>
        </w:rPr>
      </w:pPr>
      <w:r w:rsidRPr="007D1B6F">
        <w:rPr>
          <w:rFonts w:cs="Times New Roman"/>
          <w:b w:val="0"/>
          <w:bCs w:val="0"/>
          <w:kern w:val="0"/>
          <w:sz w:val="20"/>
          <w:szCs w:val="20"/>
        </w:rPr>
        <w:t xml:space="preserve">In een aantal reacties wordt genoemd dat de ontwerpregeling in strijd is met het Europees recht. Het voorstel lijkt op gespannen voet te staan met recente jurisprudentie van het Hof van Justitie over de staat van instandhouding, omdat de staat van instandhouding van wolven in Nederland nog niet </w:t>
      </w:r>
      <w:r w:rsidR="000E15DD">
        <w:rPr>
          <w:rFonts w:cs="Times New Roman"/>
          <w:b w:val="0"/>
          <w:bCs w:val="0"/>
          <w:kern w:val="0"/>
          <w:sz w:val="20"/>
          <w:szCs w:val="20"/>
        </w:rPr>
        <w:t xml:space="preserve">is </w:t>
      </w:r>
      <w:r w:rsidRPr="007D1B6F">
        <w:rPr>
          <w:rFonts w:cs="Times New Roman"/>
          <w:b w:val="0"/>
          <w:bCs w:val="0"/>
          <w:kern w:val="0"/>
          <w:sz w:val="20"/>
          <w:szCs w:val="20"/>
        </w:rPr>
        <w:t>vastgesteld</w:t>
      </w:r>
      <w:r>
        <w:rPr>
          <w:rFonts w:cs="Times New Roman"/>
          <w:b w:val="0"/>
          <w:bCs w:val="0"/>
          <w:kern w:val="0"/>
          <w:sz w:val="20"/>
          <w:szCs w:val="20"/>
        </w:rPr>
        <w:t xml:space="preserve">. </w:t>
      </w:r>
      <w:r w:rsidRPr="00447369">
        <w:rPr>
          <w:rFonts w:cs="Times New Roman"/>
          <w:b w:val="0"/>
          <w:bCs w:val="0"/>
          <w:kern w:val="0"/>
          <w:sz w:val="20"/>
          <w:szCs w:val="20"/>
        </w:rPr>
        <w:t>H</w:t>
      </w:r>
      <w:r w:rsidRPr="00447369">
        <w:rPr>
          <w:b w:val="0"/>
          <w:bCs w:val="0"/>
          <w:sz w:val="20"/>
          <w:szCs w:val="20"/>
        </w:rPr>
        <w:t xml:space="preserve">et </w:t>
      </w:r>
      <w:r>
        <w:rPr>
          <w:b w:val="0"/>
          <w:bCs w:val="0"/>
          <w:sz w:val="20"/>
          <w:szCs w:val="20"/>
        </w:rPr>
        <w:t>zou</w:t>
      </w:r>
      <w:r w:rsidRPr="00447369">
        <w:rPr>
          <w:b w:val="0"/>
          <w:bCs w:val="0"/>
          <w:sz w:val="20"/>
          <w:szCs w:val="20"/>
        </w:rPr>
        <w:t xml:space="preserve"> daarom niet duidelijk </w:t>
      </w:r>
      <w:r>
        <w:rPr>
          <w:b w:val="0"/>
          <w:bCs w:val="0"/>
          <w:sz w:val="20"/>
          <w:szCs w:val="20"/>
        </w:rPr>
        <w:t xml:space="preserve">zijn </w:t>
      </w:r>
      <w:r w:rsidRPr="00447369">
        <w:rPr>
          <w:b w:val="0"/>
          <w:bCs w:val="0"/>
          <w:sz w:val="20"/>
          <w:szCs w:val="20"/>
        </w:rPr>
        <w:t>of de mogelijkheden die volgen uit het besluit wel in lijn zijn met de jurisprudentie van het Europe</w:t>
      </w:r>
      <w:r>
        <w:rPr>
          <w:b w:val="0"/>
          <w:bCs w:val="0"/>
          <w:sz w:val="20"/>
          <w:szCs w:val="20"/>
        </w:rPr>
        <w:t>es</w:t>
      </w:r>
      <w:r w:rsidRPr="00447369">
        <w:rPr>
          <w:b w:val="0"/>
          <w:bCs w:val="0"/>
          <w:sz w:val="20"/>
          <w:szCs w:val="20"/>
        </w:rPr>
        <w:t xml:space="preserve"> Hof.</w:t>
      </w:r>
      <w:r w:rsidRPr="00562541">
        <w:rPr>
          <w:sz w:val="20"/>
          <w:szCs w:val="20"/>
        </w:rPr>
        <w:t xml:space="preserve"> </w:t>
      </w:r>
      <w:r w:rsidRPr="00447369">
        <w:rPr>
          <w:b w:val="0"/>
          <w:bCs w:val="0"/>
          <w:sz w:val="20"/>
          <w:szCs w:val="20"/>
        </w:rPr>
        <w:t>De regeling gaat er volgens deze reacties van</w:t>
      </w:r>
      <w:r w:rsidR="00506E24">
        <w:rPr>
          <w:b w:val="0"/>
          <w:bCs w:val="0"/>
          <w:sz w:val="20"/>
          <w:szCs w:val="20"/>
        </w:rPr>
        <w:t xml:space="preserve"> </w:t>
      </w:r>
      <w:r w:rsidRPr="00447369">
        <w:rPr>
          <w:b w:val="0"/>
          <w:bCs w:val="0"/>
          <w:sz w:val="20"/>
          <w:szCs w:val="20"/>
        </w:rPr>
        <w:t>uit dat het om een klein aantal gevallen gaat, maar door de vernieuwde brede definitie van probleemwolf waarbij het uiteindelijk om grotere aantallen kan gaan, is dit niet geborgd.</w:t>
      </w:r>
    </w:p>
    <w:p w:rsidRPr="00447369" w:rsidR="008B5124" w:rsidP="008B5124" w:rsidRDefault="008B5124" w14:paraId="0EA44A0A" w14:textId="77777777">
      <w:pPr>
        <w:spacing w:line="240" w:lineRule="auto"/>
        <w:rPr>
          <w:sz w:val="20"/>
          <w:szCs w:val="20"/>
        </w:rPr>
      </w:pPr>
    </w:p>
    <w:p w:rsidRPr="00702D15" w:rsidR="008B5124" w:rsidP="008B5124" w:rsidRDefault="008B5124" w14:paraId="4FB92152" w14:textId="77777777">
      <w:pPr>
        <w:pStyle w:val="Kop2"/>
        <w:spacing w:before="0" w:after="0" w:line="240" w:lineRule="auto"/>
        <w:rPr>
          <w:sz w:val="20"/>
          <w:szCs w:val="20"/>
          <w:lang w:val="pt-BR"/>
        </w:rPr>
      </w:pPr>
      <w:r w:rsidRPr="00702D15">
        <w:rPr>
          <w:sz w:val="20"/>
          <w:szCs w:val="20"/>
          <w:lang w:val="pt-BR"/>
        </w:rPr>
        <w:t>Reactie</w:t>
      </w:r>
    </w:p>
    <w:p w:rsidRPr="007D07D2" w:rsidR="008B5124" w:rsidP="008B5124" w:rsidRDefault="008B5124" w14:paraId="0C402FC4" w14:textId="25DE1428">
      <w:pPr>
        <w:spacing w:line="240" w:lineRule="auto"/>
        <w:rPr>
          <w:iCs/>
          <w:sz w:val="20"/>
          <w:szCs w:val="20"/>
        </w:rPr>
      </w:pPr>
      <w:r w:rsidRPr="007D07D2">
        <w:rPr>
          <w:rFonts w:eastAsia="Verdana" w:cs="Verdana"/>
          <w:sz w:val="20"/>
          <w:szCs w:val="20"/>
        </w:rPr>
        <w:t xml:space="preserve">Anders dan het geval is bij strikt beschermde soorten, die op bijlage IV van de </w:t>
      </w:r>
      <w:r>
        <w:rPr>
          <w:rFonts w:eastAsia="Verdana" w:cs="Verdana"/>
          <w:sz w:val="20"/>
          <w:szCs w:val="20"/>
        </w:rPr>
        <w:t>H</w:t>
      </w:r>
      <w:r w:rsidRPr="007D07D2">
        <w:rPr>
          <w:rFonts w:eastAsia="Verdana" w:cs="Verdana"/>
          <w:sz w:val="20"/>
          <w:szCs w:val="20"/>
        </w:rPr>
        <w:t xml:space="preserve">abitatrichtlijn staan en waar artikel 12 van de richtlijn precies is ten aanzien van de in ieder geval te verbieden handelingen, is er bij artikel 14 van de richtlijn en bij artikel 7 van het Verdrag van Bern meer beoordelingsruimte voor de lidstaten voor de vaststelling van de noodzakelijke beschermingsmaatregelen. Van die ruimte wordt </w:t>
      </w:r>
      <w:r>
        <w:rPr>
          <w:rFonts w:eastAsia="Verdana" w:cs="Verdana"/>
          <w:sz w:val="20"/>
          <w:szCs w:val="20"/>
        </w:rPr>
        <w:t>in dit Besluit</w:t>
      </w:r>
      <w:r w:rsidRPr="007D07D2">
        <w:rPr>
          <w:rFonts w:eastAsia="Verdana" w:cs="Verdana"/>
          <w:sz w:val="20"/>
          <w:szCs w:val="20"/>
        </w:rPr>
        <w:t xml:space="preserve"> gebruik gemaakt. </w:t>
      </w:r>
      <w:r w:rsidRPr="007D07D2">
        <w:rPr>
          <w:sz w:val="20"/>
          <w:szCs w:val="20"/>
        </w:rPr>
        <w:t>Het gewijzigde beschermingsregime voor wol</w:t>
      </w:r>
      <w:r>
        <w:rPr>
          <w:sz w:val="20"/>
          <w:szCs w:val="20"/>
        </w:rPr>
        <w:t>ven</w:t>
      </w:r>
      <w:r w:rsidRPr="007D07D2">
        <w:rPr>
          <w:sz w:val="20"/>
          <w:szCs w:val="20"/>
        </w:rPr>
        <w:t xml:space="preserve"> strekt </w:t>
      </w:r>
      <w:r w:rsidRPr="007D07D2">
        <w:rPr>
          <w:sz w:val="20"/>
          <w:szCs w:val="20"/>
        </w:rPr>
        <w:lastRenderedPageBreak/>
        <w:t xml:space="preserve">ertoe om een goede bescherming te bieden aan </w:t>
      </w:r>
      <w:r>
        <w:rPr>
          <w:sz w:val="20"/>
          <w:szCs w:val="20"/>
        </w:rPr>
        <w:t>wolven</w:t>
      </w:r>
      <w:r w:rsidRPr="007D07D2">
        <w:rPr>
          <w:sz w:val="20"/>
          <w:szCs w:val="20"/>
        </w:rPr>
        <w:t xml:space="preserve"> in Nederland en tegelijk voldoende ruimte te houden voor een adequate aanpak bij incidenten. </w:t>
      </w:r>
      <w:r>
        <w:rPr>
          <w:sz w:val="20"/>
          <w:szCs w:val="20"/>
        </w:rPr>
        <w:t xml:space="preserve">Er dient </w:t>
      </w:r>
      <w:r w:rsidRPr="007D07D2">
        <w:rPr>
          <w:iCs/>
          <w:sz w:val="20"/>
          <w:szCs w:val="20"/>
        </w:rPr>
        <w:t xml:space="preserve">steeds afweging te </w:t>
      </w:r>
      <w:r>
        <w:rPr>
          <w:iCs/>
          <w:sz w:val="20"/>
          <w:szCs w:val="20"/>
        </w:rPr>
        <w:t>worden ge</w:t>
      </w:r>
      <w:r w:rsidRPr="007D07D2">
        <w:rPr>
          <w:iCs/>
          <w:sz w:val="20"/>
          <w:szCs w:val="20"/>
        </w:rPr>
        <w:t>ma</w:t>
      </w:r>
      <w:r>
        <w:rPr>
          <w:iCs/>
          <w:sz w:val="20"/>
          <w:szCs w:val="20"/>
        </w:rPr>
        <w:t>a</w:t>
      </w:r>
      <w:r w:rsidRPr="007D07D2">
        <w:rPr>
          <w:iCs/>
          <w:sz w:val="20"/>
          <w:szCs w:val="20"/>
        </w:rPr>
        <w:t>k</w:t>
      </w:r>
      <w:r>
        <w:rPr>
          <w:iCs/>
          <w:sz w:val="20"/>
          <w:szCs w:val="20"/>
        </w:rPr>
        <w:t>t</w:t>
      </w:r>
      <w:r w:rsidRPr="007D07D2">
        <w:rPr>
          <w:iCs/>
          <w:sz w:val="20"/>
          <w:szCs w:val="20"/>
        </w:rPr>
        <w:t xml:space="preserve"> </w:t>
      </w:r>
      <w:r>
        <w:rPr>
          <w:iCs/>
          <w:sz w:val="20"/>
          <w:szCs w:val="20"/>
        </w:rPr>
        <w:t>met betrekking tot</w:t>
      </w:r>
      <w:r w:rsidRPr="007D07D2">
        <w:rPr>
          <w:iCs/>
          <w:sz w:val="20"/>
          <w:szCs w:val="20"/>
        </w:rPr>
        <w:t xml:space="preserve"> de staat van instandhouding en </w:t>
      </w:r>
      <w:r>
        <w:rPr>
          <w:iCs/>
          <w:sz w:val="20"/>
          <w:szCs w:val="20"/>
        </w:rPr>
        <w:t>er</w:t>
      </w:r>
      <w:r w:rsidRPr="007D07D2">
        <w:rPr>
          <w:iCs/>
          <w:sz w:val="20"/>
          <w:szCs w:val="20"/>
        </w:rPr>
        <w:t xml:space="preserve"> moet </w:t>
      </w:r>
      <w:r>
        <w:rPr>
          <w:iCs/>
          <w:sz w:val="20"/>
          <w:szCs w:val="20"/>
        </w:rPr>
        <w:t xml:space="preserve">altijd </w:t>
      </w:r>
      <w:r w:rsidRPr="007D07D2">
        <w:rPr>
          <w:iCs/>
          <w:sz w:val="20"/>
          <w:szCs w:val="20"/>
        </w:rPr>
        <w:t xml:space="preserve">worden geprobeerd om </w:t>
      </w:r>
      <w:r>
        <w:rPr>
          <w:iCs/>
          <w:sz w:val="20"/>
          <w:szCs w:val="20"/>
        </w:rPr>
        <w:t xml:space="preserve">eerst door middel van </w:t>
      </w:r>
      <w:r w:rsidRPr="007D07D2">
        <w:rPr>
          <w:iCs/>
          <w:sz w:val="20"/>
          <w:szCs w:val="20"/>
        </w:rPr>
        <w:t xml:space="preserve">alternatieve maatregelen </w:t>
      </w:r>
      <w:r>
        <w:rPr>
          <w:iCs/>
          <w:sz w:val="20"/>
          <w:szCs w:val="20"/>
        </w:rPr>
        <w:t>het beoogde doel te bereiken</w:t>
      </w:r>
      <w:r w:rsidRPr="007D07D2">
        <w:rPr>
          <w:iCs/>
          <w:sz w:val="20"/>
          <w:szCs w:val="20"/>
        </w:rPr>
        <w:t xml:space="preserve">. </w:t>
      </w:r>
    </w:p>
    <w:p w:rsidRPr="007D07D2" w:rsidR="008B5124" w:rsidP="008B5124" w:rsidRDefault="008B5124" w14:paraId="1575380A" w14:textId="77777777">
      <w:pPr>
        <w:spacing w:line="240" w:lineRule="auto"/>
        <w:rPr>
          <w:sz w:val="20"/>
          <w:szCs w:val="20"/>
        </w:rPr>
      </w:pPr>
      <w:r>
        <w:rPr>
          <w:sz w:val="20"/>
          <w:szCs w:val="20"/>
        </w:rPr>
        <w:t>N</w:t>
      </w:r>
      <w:r w:rsidRPr="007D07D2">
        <w:rPr>
          <w:sz w:val="20"/>
          <w:szCs w:val="20"/>
        </w:rPr>
        <w:t xml:space="preserve">egatieve effecten op de staat van instandhouding </w:t>
      </w:r>
      <w:r>
        <w:rPr>
          <w:sz w:val="20"/>
          <w:szCs w:val="20"/>
        </w:rPr>
        <w:t>zijn</w:t>
      </w:r>
      <w:r w:rsidRPr="007D07D2">
        <w:rPr>
          <w:sz w:val="20"/>
          <w:szCs w:val="20"/>
        </w:rPr>
        <w:t xml:space="preserve"> </w:t>
      </w:r>
      <w:r>
        <w:rPr>
          <w:sz w:val="20"/>
          <w:szCs w:val="20"/>
        </w:rPr>
        <w:t xml:space="preserve">ook met dit ontwerpbesluit </w:t>
      </w:r>
      <w:r w:rsidRPr="007D07D2">
        <w:rPr>
          <w:sz w:val="20"/>
          <w:szCs w:val="20"/>
        </w:rPr>
        <w:t>gewaarborgd</w:t>
      </w:r>
      <w:r>
        <w:rPr>
          <w:sz w:val="20"/>
          <w:szCs w:val="20"/>
        </w:rPr>
        <w:t>. Deze effecten diene</w:t>
      </w:r>
      <w:r w:rsidRPr="007D07D2">
        <w:rPr>
          <w:sz w:val="20"/>
          <w:szCs w:val="20"/>
        </w:rPr>
        <w:t>n als apart vereiste gemotiveerd te worden bij de vergunningverlening.</w:t>
      </w:r>
      <w:r>
        <w:rPr>
          <w:sz w:val="20"/>
          <w:szCs w:val="20"/>
        </w:rPr>
        <w:t xml:space="preserve"> O</w:t>
      </w:r>
      <w:r w:rsidRPr="007D07D2">
        <w:rPr>
          <w:sz w:val="20"/>
          <w:szCs w:val="20"/>
        </w:rPr>
        <w:t xml:space="preserve">ok bij gebruikmaking van artikel 8.74la moet beargumenteerd worden dat het ingrijpen geen afbreuk doet aan het streven naar het voortbestaan van </w:t>
      </w:r>
      <w:r>
        <w:rPr>
          <w:sz w:val="20"/>
          <w:szCs w:val="20"/>
        </w:rPr>
        <w:t>wolven</w:t>
      </w:r>
      <w:r w:rsidRPr="007D07D2">
        <w:rPr>
          <w:sz w:val="20"/>
          <w:szCs w:val="20"/>
        </w:rPr>
        <w:t xml:space="preserve"> in </w:t>
      </w:r>
      <w:r>
        <w:rPr>
          <w:sz w:val="20"/>
          <w:szCs w:val="20"/>
        </w:rPr>
        <w:t>hu</w:t>
      </w:r>
      <w:r w:rsidRPr="007D07D2">
        <w:rPr>
          <w:sz w:val="20"/>
          <w:szCs w:val="20"/>
        </w:rPr>
        <w:t xml:space="preserve">n natuurlijke verspreidingsgebied in een gunstige staat van instandhouding. </w:t>
      </w:r>
    </w:p>
    <w:p w:rsidRPr="007D07D2" w:rsidR="008B5124" w:rsidP="008B5124" w:rsidRDefault="008B5124" w14:paraId="4CF39633" w14:textId="77777777">
      <w:pPr>
        <w:spacing w:line="240" w:lineRule="auto"/>
        <w:rPr>
          <w:i/>
          <w:iCs/>
          <w:sz w:val="20"/>
          <w:szCs w:val="20"/>
        </w:rPr>
      </w:pPr>
    </w:p>
    <w:p w:rsidRPr="00077C74" w:rsidR="008B5124" w:rsidP="008B5124" w:rsidRDefault="008B5124" w14:paraId="37D5EFB4" w14:textId="77777777">
      <w:pPr>
        <w:spacing w:line="240" w:lineRule="auto"/>
        <w:rPr>
          <w:sz w:val="20"/>
          <w:szCs w:val="20"/>
          <w:u w:val="single"/>
        </w:rPr>
      </w:pPr>
      <w:r>
        <w:rPr>
          <w:sz w:val="20"/>
          <w:szCs w:val="20"/>
          <w:u w:val="single"/>
        </w:rPr>
        <w:t>BESCHERMINGSVERPLICHTING KINDEREN</w:t>
      </w:r>
    </w:p>
    <w:p w:rsidRPr="00702D15" w:rsidR="008B5124" w:rsidP="008B5124" w:rsidRDefault="008B5124" w14:paraId="2559A9AE" w14:textId="77777777">
      <w:pPr>
        <w:pStyle w:val="Kop2"/>
        <w:spacing w:before="0" w:after="0" w:line="240" w:lineRule="auto"/>
        <w:rPr>
          <w:sz w:val="20"/>
          <w:szCs w:val="20"/>
          <w:lang w:val="pt-BR"/>
        </w:rPr>
      </w:pPr>
      <w:r w:rsidRPr="00702D15">
        <w:rPr>
          <w:sz w:val="20"/>
          <w:szCs w:val="20"/>
          <w:lang w:val="pt-BR"/>
        </w:rPr>
        <w:t>Samenvatting van de ingekomen reacties</w:t>
      </w:r>
    </w:p>
    <w:p w:rsidRPr="00F77DE7" w:rsidR="008B5124" w:rsidP="008B5124" w:rsidRDefault="008B5124" w14:paraId="7BCF3127" w14:textId="389D29FD">
      <w:pPr>
        <w:spacing w:line="240" w:lineRule="auto"/>
        <w:rPr>
          <w:sz w:val="20"/>
          <w:szCs w:val="20"/>
        </w:rPr>
      </w:pPr>
      <w:r w:rsidRPr="00012847">
        <w:rPr>
          <w:sz w:val="20"/>
          <w:szCs w:val="20"/>
        </w:rPr>
        <w:t>In enkele reacties w</w:t>
      </w:r>
      <w:r w:rsidR="000E15DD">
        <w:rPr>
          <w:sz w:val="20"/>
          <w:szCs w:val="20"/>
        </w:rPr>
        <w:t>o</w:t>
      </w:r>
      <w:r w:rsidRPr="00012847">
        <w:rPr>
          <w:sz w:val="20"/>
          <w:szCs w:val="20"/>
        </w:rPr>
        <w:t xml:space="preserve">rden zorgen geuit over de bescherming van kinderen en hun veiligheid door de </w:t>
      </w:r>
      <w:r>
        <w:rPr>
          <w:sz w:val="20"/>
          <w:szCs w:val="20"/>
        </w:rPr>
        <w:t>toename van het aantal</w:t>
      </w:r>
      <w:r w:rsidRPr="00012847">
        <w:rPr>
          <w:sz w:val="20"/>
          <w:szCs w:val="20"/>
        </w:rPr>
        <w:t xml:space="preserve"> wolven</w:t>
      </w:r>
      <w:r>
        <w:rPr>
          <w:sz w:val="20"/>
          <w:szCs w:val="20"/>
        </w:rPr>
        <w:t xml:space="preserve"> en het aantal wolven dat agressief gedrag vertoont</w:t>
      </w:r>
      <w:r w:rsidRPr="00F77DE7">
        <w:rPr>
          <w:sz w:val="20"/>
          <w:szCs w:val="20"/>
        </w:rPr>
        <w:t>. Het ontbreken van de mogelijkheid tot beheer van wolven belemmert volgens deze reactie kinderen in grote mate in hun spel, recreatie en vrije tijd buitenshuis. Dit zou strijdig zijn met het recht van het kind op rust en vrije tijd, op deelneming aan spel en recreatieve bezigheden vastgelegd in het Kinderrechtenverdrag.</w:t>
      </w:r>
    </w:p>
    <w:p w:rsidRPr="005A4467" w:rsidR="008B5124" w:rsidP="008B5124" w:rsidRDefault="008B5124" w14:paraId="569DA72B" w14:textId="77777777">
      <w:pPr>
        <w:spacing w:line="240" w:lineRule="auto"/>
        <w:rPr>
          <w:sz w:val="20"/>
          <w:szCs w:val="20"/>
        </w:rPr>
      </w:pPr>
      <w:r w:rsidRPr="005A4467">
        <w:rPr>
          <w:sz w:val="20"/>
          <w:szCs w:val="20"/>
        </w:rPr>
        <w:t>Ook werd door enkele reacties gewezen op artikel 5 van het Europees Ve</w:t>
      </w:r>
      <w:r>
        <w:rPr>
          <w:sz w:val="20"/>
          <w:szCs w:val="20"/>
        </w:rPr>
        <w:t>r</w:t>
      </w:r>
      <w:r w:rsidRPr="005A4467">
        <w:rPr>
          <w:sz w:val="20"/>
          <w:szCs w:val="20"/>
        </w:rPr>
        <w:t>drag voor de Rechten van de Mens dat het recht op veiligheid dient te beschermen.</w:t>
      </w:r>
    </w:p>
    <w:p w:rsidRPr="00F77DE7" w:rsidR="008B5124" w:rsidP="008B5124" w:rsidRDefault="008B5124" w14:paraId="7922FC27" w14:textId="77777777">
      <w:pPr>
        <w:spacing w:line="240" w:lineRule="auto"/>
        <w:rPr>
          <w:sz w:val="20"/>
          <w:szCs w:val="20"/>
        </w:rPr>
      </w:pPr>
    </w:p>
    <w:p w:rsidRPr="00702D15" w:rsidR="008B5124" w:rsidP="008B5124" w:rsidRDefault="008B5124" w14:paraId="4E3054B6" w14:textId="77777777">
      <w:pPr>
        <w:pStyle w:val="Kop2"/>
        <w:spacing w:before="0" w:after="0" w:line="240" w:lineRule="auto"/>
        <w:rPr>
          <w:sz w:val="20"/>
          <w:szCs w:val="20"/>
          <w:lang w:val="pt-BR"/>
        </w:rPr>
      </w:pPr>
      <w:bookmarkStart w:name="_Toc207108274" w:id="24"/>
      <w:r w:rsidRPr="00702D15">
        <w:rPr>
          <w:sz w:val="20"/>
          <w:szCs w:val="20"/>
          <w:lang w:val="pt-BR"/>
        </w:rPr>
        <w:t>Reactie</w:t>
      </w:r>
      <w:bookmarkEnd w:id="24"/>
    </w:p>
    <w:p w:rsidRPr="00213944" w:rsidR="008B5124" w:rsidP="008B5124" w:rsidRDefault="008B5124" w14:paraId="2F2E9D5D" w14:textId="77777777">
      <w:pPr>
        <w:spacing w:line="240" w:lineRule="auto"/>
        <w:rPr>
          <w:color w:val="FF0000"/>
          <w:sz w:val="20"/>
          <w:szCs w:val="20"/>
        </w:rPr>
      </w:pPr>
      <w:r w:rsidRPr="007D07D2">
        <w:rPr>
          <w:sz w:val="20"/>
          <w:szCs w:val="20"/>
        </w:rPr>
        <w:t xml:space="preserve">Bij het opstellen van dit ontwerpbesluit is een zorgvuldige afweging gemaakt tussen aan de ene kant de noodzaak om meer concrete handvatten te ontwikkelen voor het ingrijpen in situaties met wolven en daarmee zoveel mogelijk groepen waaronder ook kinderen te beschermen, en aan de andere kant de Europeesrechtelijke verplichting tot het bieden van een bepaalde mate van bescherming aan </w:t>
      </w:r>
      <w:r>
        <w:rPr>
          <w:sz w:val="20"/>
          <w:szCs w:val="20"/>
        </w:rPr>
        <w:t>wolven</w:t>
      </w:r>
      <w:r w:rsidRPr="007D07D2">
        <w:rPr>
          <w:sz w:val="20"/>
          <w:szCs w:val="20"/>
        </w:rPr>
        <w:t>. De mogelijkheden om in te grijpen in situaties met wolven in de bebouwde omgeving en in interacties tussen wol</w:t>
      </w:r>
      <w:r>
        <w:rPr>
          <w:sz w:val="20"/>
          <w:szCs w:val="20"/>
        </w:rPr>
        <w:t>ven</w:t>
      </w:r>
      <w:r w:rsidRPr="007D07D2">
        <w:rPr>
          <w:sz w:val="20"/>
          <w:szCs w:val="20"/>
        </w:rPr>
        <w:t xml:space="preserve"> en mens</w:t>
      </w:r>
      <w:r>
        <w:rPr>
          <w:sz w:val="20"/>
          <w:szCs w:val="20"/>
        </w:rPr>
        <w:t>en</w:t>
      </w:r>
      <w:r w:rsidRPr="007D07D2">
        <w:rPr>
          <w:sz w:val="20"/>
          <w:szCs w:val="20"/>
        </w:rPr>
        <w:t xml:space="preserve">, worden </w:t>
      </w:r>
      <w:r>
        <w:rPr>
          <w:sz w:val="20"/>
          <w:szCs w:val="20"/>
        </w:rPr>
        <w:t>met</w:t>
      </w:r>
      <w:r w:rsidRPr="007D07D2">
        <w:rPr>
          <w:sz w:val="20"/>
          <w:szCs w:val="20"/>
        </w:rPr>
        <w:t xml:space="preserve"> het ontwerpbesluit verruimd.</w:t>
      </w:r>
      <w:r>
        <w:rPr>
          <w:sz w:val="20"/>
          <w:szCs w:val="20"/>
        </w:rPr>
        <w:t xml:space="preserve"> Tegelijkertijd blijft de verplichting uit de Habitatrichtlijn om te streven naar een gunstige staat van instandhouding voor wolven, bestaan. In dit ontwerpbesluit is naar een evenwicht tussen beide belangen gezocht. Met gebruik van de mogelijkheden die dit ontwerpbesluit gaat bieden om probleemwolven en probleemsituaties aan te pakken, worden adequate handvatten geboden om bescherming van kinderen goed in te vullen, zodanig dat spel en recreatie buitenshuis over het algemeen geen probleem zal zijn.</w:t>
      </w:r>
    </w:p>
    <w:p w:rsidRPr="007D07D2" w:rsidR="008B5124" w:rsidP="008B5124" w:rsidRDefault="008B5124" w14:paraId="2A57CB0F" w14:textId="77777777">
      <w:pPr>
        <w:spacing w:line="240" w:lineRule="auto"/>
        <w:rPr>
          <w:sz w:val="20"/>
          <w:szCs w:val="20"/>
        </w:rPr>
      </w:pPr>
    </w:p>
    <w:p w:rsidRPr="00A75723" w:rsidR="008B5124" w:rsidP="008B5124" w:rsidRDefault="008B5124" w14:paraId="0515C2DD" w14:textId="77777777">
      <w:pPr>
        <w:pStyle w:val="Kop1"/>
        <w:numPr>
          <w:ilvl w:val="0"/>
          <w:numId w:val="8"/>
        </w:numPr>
        <w:tabs>
          <w:tab w:val="num" w:pos="643"/>
        </w:tabs>
        <w:ind w:left="284" w:hanging="284"/>
        <w:rPr>
          <w:sz w:val="24"/>
          <w:szCs w:val="24"/>
        </w:rPr>
      </w:pPr>
      <w:bookmarkStart w:name="_Toc207108278" w:id="25"/>
      <w:r>
        <w:rPr>
          <w:sz w:val="24"/>
          <w:szCs w:val="24"/>
        </w:rPr>
        <w:t xml:space="preserve"> </w:t>
      </w:r>
      <w:r w:rsidRPr="00A75723">
        <w:rPr>
          <w:sz w:val="24"/>
          <w:szCs w:val="24"/>
        </w:rPr>
        <w:t>Verstoren</w:t>
      </w:r>
      <w:bookmarkEnd w:id="25"/>
    </w:p>
    <w:p w:rsidRPr="00702D15" w:rsidR="008B5124" w:rsidP="008B5124" w:rsidRDefault="008B5124" w14:paraId="2EE1458B" w14:textId="77777777">
      <w:pPr>
        <w:pStyle w:val="Kop2"/>
        <w:spacing w:before="0" w:after="0" w:line="240" w:lineRule="auto"/>
        <w:rPr>
          <w:sz w:val="20"/>
          <w:szCs w:val="20"/>
          <w:lang w:val="pt-BR"/>
        </w:rPr>
      </w:pPr>
      <w:bookmarkStart w:name="_Toc207108279" w:id="26"/>
      <w:r w:rsidRPr="00702D15">
        <w:rPr>
          <w:sz w:val="20"/>
          <w:szCs w:val="20"/>
          <w:lang w:val="pt-BR"/>
        </w:rPr>
        <w:t>Samenvatting van de ingekomen reacties</w:t>
      </w:r>
      <w:bookmarkEnd w:id="26"/>
    </w:p>
    <w:p w:rsidRPr="007D07D2" w:rsidR="008B5124" w:rsidP="008B5124" w:rsidRDefault="008B5124" w14:paraId="1335B440" w14:textId="77777777">
      <w:pPr>
        <w:spacing w:line="240" w:lineRule="auto"/>
        <w:rPr>
          <w:sz w:val="20"/>
          <w:szCs w:val="20"/>
        </w:rPr>
      </w:pPr>
      <w:r w:rsidRPr="007D07D2">
        <w:rPr>
          <w:sz w:val="20"/>
          <w:szCs w:val="20"/>
        </w:rPr>
        <w:t>In diverse reacties word</w:t>
      </w:r>
      <w:r>
        <w:rPr>
          <w:sz w:val="20"/>
          <w:szCs w:val="20"/>
        </w:rPr>
        <w:t xml:space="preserve">t gemeld </w:t>
      </w:r>
      <w:r w:rsidRPr="007D07D2">
        <w:rPr>
          <w:sz w:val="20"/>
          <w:szCs w:val="20"/>
        </w:rPr>
        <w:t xml:space="preserve">dat het verstoren van </w:t>
      </w:r>
      <w:r>
        <w:rPr>
          <w:sz w:val="20"/>
          <w:szCs w:val="20"/>
        </w:rPr>
        <w:t>w</w:t>
      </w:r>
      <w:r w:rsidRPr="007D07D2">
        <w:rPr>
          <w:sz w:val="20"/>
          <w:szCs w:val="20"/>
        </w:rPr>
        <w:t>o</w:t>
      </w:r>
      <w:r>
        <w:rPr>
          <w:sz w:val="20"/>
          <w:szCs w:val="20"/>
        </w:rPr>
        <w:t>lv</w:t>
      </w:r>
      <w:r w:rsidRPr="007D07D2">
        <w:rPr>
          <w:sz w:val="20"/>
          <w:szCs w:val="20"/>
        </w:rPr>
        <w:t xml:space="preserve">en niet meer verboden is en derhalve zonder omgevingsvergunning kan plaatsvinden. </w:t>
      </w:r>
      <w:r w:rsidRPr="00B15EFB">
        <w:rPr>
          <w:sz w:val="20"/>
          <w:szCs w:val="20"/>
        </w:rPr>
        <w:t xml:space="preserve">Zo wordt de weg vrij gemaakt om, voor een ieder die een probleem heeft met een wolf, ongestraft </w:t>
      </w:r>
      <w:r>
        <w:rPr>
          <w:sz w:val="20"/>
          <w:szCs w:val="20"/>
        </w:rPr>
        <w:t>wolven</w:t>
      </w:r>
      <w:r w:rsidRPr="00B15EFB">
        <w:rPr>
          <w:sz w:val="20"/>
          <w:szCs w:val="20"/>
        </w:rPr>
        <w:t xml:space="preserve"> te verstoren en te verjagen. Verder is het volgens deze reactie onduidelijk of maatregelen om wolven te verstoren of te verjagen goed worden bijgehouden of worden gedocumenteerd, om de ontwikkeling van </w:t>
      </w:r>
      <w:r>
        <w:rPr>
          <w:sz w:val="20"/>
          <w:szCs w:val="20"/>
        </w:rPr>
        <w:t>wolven</w:t>
      </w:r>
      <w:r w:rsidRPr="00B15EFB">
        <w:rPr>
          <w:sz w:val="20"/>
          <w:szCs w:val="20"/>
        </w:rPr>
        <w:t xml:space="preserve"> in Nederland te monitoren.</w:t>
      </w:r>
      <w:bookmarkStart w:name="_Toc207108280" w:id="27"/>
      <w:r>
        <w:rPr>
          <w:sz w:val="20"/>
          <w:szCs w:val="20"/>
        </w:rPr>
        <w:t xml:space="preserve"> </w:t>
      </w:r>
      <w:r w:rsidRPr="00B15EFB">
        <w:rPr>
          <w:sz w:val="20"/>
          <w:szCs w:val="20"/>
        </w:rPr>
        <w:t xml:space="preserve">Hierdoor wordt het risico vergroot dat willekeurige verstoringen plaatsvinden zonder dat de </w:t>
      </w:r>
      <w:r w:rsidRPr="00B15EFB">
        <w:rPr>
          <w:sz w:val="20"/>
          <w:szCs w:val="20"/>
        </w:rPr>
        <w:lastRenderedPageBreak/>
        <w:t>effecten op populatie, gedrag en leefgebied systematisch worden vastgelegd.</w:t>
      </w:r>
      <w:r w:rsidRPr="007D07D2">
        <w:rPr>
          <w:sz w:val="20"/>
          <w:szCs w:val="20"/>
        </w:rPr>
        <w:t xml:space="preserve"> </w:t>
      </w:r>
    </w:p>
    <w:p w:rsidRPr="007D07D2" w:rsidR="008B5124" w:rsidP="008B5124" w:rsidRDefault="008B5124" w14:paraId="0E50AB0F" w14:textId="77777777">
      <w:pPr>
        <w:spacing w:line="240" w:lineRule="auto"/>
        <w:rPr>
          <w:sz w:val="20"/>
          <w:szCs w:val="20"/>
        </w:rPr>
      </w:pPr>
    </w:p>
    <w:p w:rsidR="008B5124" w:rsidP="008B5124" w:rsidRDefault="008B5124" w14:paraId="47BF0D94" w14:textId="77777777">
      <w:pPr>
        <w:pStyle w:val="Kop2"/>
        <w:spacing w:before="0" w:after="0" w:line="240" w:lineRule="auto"/>
        <w:rPr>
          <w:sz w:val="20"/>
          <w:szCs w:val="20"/>
          <w:lang w:val="pt-BR"/>
        </w:rPr>
      </w:pPr>
      <w:r w:rsidRPr="00702D15">
        <w:rPr>
          <w:sz w:val="20"/>
          <w:szCs w:val="20"/>
          <w:lang w:val="pt-BR"/>
        </w:rPr>
        <w:t>Reactie</w:t>
      </w:r>
      <w:bookmarkEnd w:id="27"/>
    </w:p>
    <w:p w:rsidRPr="00C860AD" w:rsidR="008B5124" w:rsidP="008B5124" w:rsidRDefault="009D3766" w14:paraId="0778CA46" w14:textId="230FB0DA">
      <w:pPr>
        <w:spacing w:line="240" w:lineRule="auto"/>
        <w:rPr>
          <w:sz w:val="20"/>
          <w:szCs w:val="20"/>
        </w:rPr>
      </w:pPr>
      <w:r>
        <w:rPr>
          <w:sz w:val="20"/>
          <w:szCs w:val="20"/>
        </w:rPr>
        <w:t>V</w:t>
      </w:r>
      <w:r w:rsidRPr="009D3766">
        <w:rPr>
          <w:sz w:val="20"/>
          <w:szCs w:val="20"/>
        </w:rPr>
        <w:t xml:space="preserve">oor een soort op bijlage V </w:t>
      </w:r>
      <w:r>
        <w:rPr>
          <w:sz w:val="20"/>
          <w:szCs w:val="20"/>
        </w:rPr>
        <w:t xml:space="preserve">van de Habitatrichtlijn geldt </w:t>
      </w:r>
      <w:r w:rsidRPr="009D3766">
        <w:rPr>
          <w:sz w:val="20"/>
          <w:szCs w:val="20"/>
        </w:rPr>
        <w:t>geen vergunningplicht als het gaat om verstoren</w:t>
      </w:r>
      <w:r>
        <w:rPr>
          <w:sz w:val="20"/>
          <w:szCs w:val="20"/>
        </w:rPr>
        <w:t xml:space="preserve">. </w:t>
      </w:r>
      <w:r w:rsidR="008B5124">
        <w:rPr>
          <w:sz w:val="20"/>
          <w:szCs w:val="20"/>
        </w:rPr>
        <w:t>V</w:t>
      </w:r>
      <w:r w:rsidRPr="00010224" w:rsidR="008B5124">
        <w:rPr>
          <w:sz w:val="20"/>
          <w:szCs w:val="20"/>
        </w:rPr>
        <w:t xml:space="preserve">erstoring valt </w:t>
      </w:r>
      <w:r>
        <w:rPr>
          <w:sz w:val="20"/>
          <w:szCs w:val="20"/>
        </w:rPr>
        <w:t xml:space="preserve">wel </w:t>
      </w:r>
      <w:r w:rsidRPr="00010224" w:rsidR="008B5124">
        <w:rPr>
          <w:sz w:val="20"/>
          <w:szCs w:val="20"/>
        </w:rPr>
        <w:t>onder de specifieke zorgplicht, die is geregeld in artikel 11.27 van het Bal. Die zorgplicht houdt – kort gezegd – in dat van de initiatiefnemer van een activiteit die nadelige gevolgen kan hebben voor een soort, wordt verwacht dat hij zich inspant om zelf te beoordelen of zijn handelen daadwerkelijk nadelige gevolgen heeft en ook hoe hij die gevolgen redelijkerwijs kan voorkomen of beperken. Het uitgangspunt van deze specifieke zorgplicht is dat handelingen met nadelige gevolgen voor in het wild levende planten en dieren achterwege worden gelaten. Enkel als het achterwege laten van de handeling redelijkerwijs niet kan worden gevergd, kan de handeling toch verricht worden. Hierbij dienen dan wel alle noodzakelijke maatregelen te worden genomen die in redelijkheid kunnen worden verwacht om nadelige gevolgen te voorkomen, te beperken of ongedaan te maken. Als blijkt dat de gevolgen echter onvoldoende kunnen worden beperkt dient de activiteit achterwege te worden gelaten voor zover dit redelijkerwijs van de initiatiefnemer kan worden gevraagd in het licht van de te beschermen natuurbelangen. Dit betekent dat verstoring op een zorgvuldige manier moet gebeuren om nadelige gevolgen voor de wolf te voorkomen. Provincies kunnen daarover maatwerkregels stellen of in individuele gevallen maatwerkvoorschriften geven, om duidelijkheid te verschaffen over de wijze waarop bij het verstoren van wolven aan de zorgplicht invulling kan worden gegeven (artikelen 11.29 en 11.31 van het Bal).</w:t>
      </w:r>
      <w:r w:rsidRPr="00C860AD" w:rsidR="008B5124">
        <w:rPr>
          <w:sz w:val="20"/>
          <w:szCs w:val="20"/>
        </w:rPr>
        <w:t xml:space="preserve"> </w:t>
      </w:r>
    </w:p>
    <w:p w:rsidRPr="007D07D2" w:rsidR="008B5124" w:rsidP="008B5124" w:rsidRDefault="008B5124" w14:paraId="3FF49B4C" w14:textId="77777777">
      <w:pPr>
        <w:spacing w:line="240" w:lineRule="auto"/>
        <w:rPr>
          <w:sz w:val="20"/>
          <w:szCs w:val="20"/>
        </w:rPr>
      </w:pPr>
    </w:p>
    <w:p w:rsidRPr="00A75723" w:rsidR="008B5124" w:rsidP="008B5124" w:rsidRDefault="008B5124" w14:paraId="25F69178" w14:textId="77777777">
      <w:pPr>
        <w:pStyle w:val="Kop1"/>
        <w:numPr>
          <w:ilvl w:val="0"/>
          <w:numId w:val="8"/>
        </w:numPr>
        <w:tabs>
          <w:tab w:val="num" w:pos="643"/>
        </w:tabs>
        <w:ind w:left="284" w:hanging="284"/>
        <w:rPr>
          <w:sz w:val="24"/>
          <w:szCs w:val="24"/>
        </w:rPr>
      </w:pPr>
      <w:bookmarkStart w:name="_Toc207108284" w:id="28"/>
      <w:r>
        <w:rPr>
          <w:sz w:val="24"/>
          <w:szCs w:val="24"/>
        </w:rPr>
        <w:t>Verplaatsen</w:t>
      </w:r>
    </w:p>
    <w:p w:rsidRPr="00E51F89" w:rsidR="008B5124" w:rsidP="008B5124" w:rsidRDefault="008B5124" w14:paraId="7F3780C8" w14:textId="77777777">
      <w:pPr>
        <w:pStyle w:val="Kop2"/>
        <w:spacing w:before="0" w:after="0" w:line="240" w:lineRule="auto"/>
        <w:rPr>
          <w:sz w:val="20"/>
          <w:szCs w:val="20"/>
          <w:lang w:val="pt-BR"/>
        </w:rPr>
      </w:pPr>
      <w:r w:rsidRPr="00702D15">
        <w:rPr>
          <w:sz w:val="20"/>
          <w:szCs w:val="20"/>
          <w:lang w:val="pt-BR"/>
        </w:rPr>
        <w:t>Samenvatting van de ingekomen reactie</w:t>
      </w:r>
      <w:r>
        <w:rPr>
          <w:sz w:val="20"/>
          <w:szCs w:val="20"/>
          <w:lang w:val="pt-BR"/>
        </w:rPr>
        <w:t>s</w:t>
      </w:r>
    </w:p>
    <w:p w:rsidRPr="007F1376" w:rsidR="008B5124" w:rsidP="008B5124" w:rsidRDefault="008B5124" w14:paraId="0F5470D8" w14:textId="77777777">
      <w:pPr>
        <w:spacing w:line="240" w:lineRule="auto"/>
        <w:rPr>
          <w:sz w:val="20"/>
          <w:szCs w:val="20"/>
          <w:highlight w:val="yellow"/>
        </w:rPr>
      </w:pPr>
      <w:r w:rsidRPr="00EF1F29">
        <w:rPr>
          <w:sz w:val="20"/>
          <w:szCs w:val="20"/>
        </w:rPr>
        <w:t>Het verplaatsen van wolven binnen Nederland is volgens enkele reactie</w:t>
      </w:r>
      <w:r>
        <w:rPr>
          <w:sz w:val="20"/>
          <w:szCs w:val="20"/>
        </w:rPr>
        <w:t>s</w:t>
      </w:r>
      <w:r w:rsidRPr="00EF1F29">
        <w:rPr>
          <w:sz w:val="20"/>
          <w:szCs w:val="20"/>
        </w:rPr>
        <w:t xml:space="preserve"> problematisch. Wolven kunnen afstanden van 25-50 km per nacht afleggen. Jonge, zwervende dieren kunnen binnen korte tijd meer dan 1.500 km afleggen, waardoor de kans groot is dat een verplaatst individu binnen enkele dagen terugkeert. </w:t>
      </w:r>
      <w:r w:rsidRPr="00C1212C">
        <w:rPr>
          <w:sz w:val="20"/>
          <w:szCs w:val="20"/>
        </w:rPr>
        <w:t xml:space="preserve">Daarnaast zijn wolven lastig te vangen, wat vangstoperaties lang kan laten duren. </w:t>
      </w:r>
    </w:p>
    <w:p w:rsidRPr="00EF1F29" w:rsidR="008B5124" w:rsidP="008B5124" w:rsidRDefault="008B5124" w14:paraId="3579CF6F" w14:textId="77777777">
      <w:pPr>
        <w:spacing w:line="240" w:lineRule="auto"/>
        <w:rPr>
          <w:sz w:val="20"/>
          <w:szCs w:val="20"/>
        </w:rPr>
      </w:pPr>
      <w:r w:rsidRPr="00EF1F29">
        <w:rPr>
          <w:sz w:val="20"/>
          <w:szCs w:val="20"/>
        </w:rPr>
        <w:t xml:space="preserve">Er is </w:t>
      </w:r>
      <w:r>
        <w:rPr>
          <w:sz w:val="20"/>
          <w:szCs w:val="20"/>
        </w:rPr>
        <w:t xml:space="preserve">volgens deze reacties </w:t>
      </w:r>
      <w:r w:rsidRPr="00EF1F29">
        <w:rPr>
          <w:sz w:val="20"/>
          <w:szCs w:val="20"/>
        </w:rPr>
        <w:t xml:space="preserve">bij het verplaatsen van wolven bovendien een gerede kans dat een dier in een reeds bezet territorium terechtkomt, wat kan leiden tot dodelijke gevechten met andere wolven. Verwijdering van een lid uit een roedel verstoort </w:t>
      </w:r>
      <w:r>
        <w:rPr>
          <w:sz w:val="20"/>
          <w:szCs w:val="20"/>
        </w:rPr>
        <w:t>daarnaast</w:t>
      </w:r>
      <w:r w:rsidRPr="00EF1F29">
        <w:rPr>
          <w:sz w:val="20"/>
          <w:szCs w:val="20"/>
        </w:rPr>
        <w:t xml:space="preserve"> de sociale structuur.</w:t>
      </w:r>
    </w:p>
    <w:p w:rsidRPr="007F1376" w:rsidR="008B5124" w:rsidP="008B5124" w:rsidRDefault="008B5124" w14:paraId="1D179B4F" w14:textId="77777777">
      <w:pPr>
        <w:spacing w:line="240" w:lineRule="auto"/>
        <w:rPr>
          <w:sz w:val="20"/>
          <w:szCs w:val="20"/>
          <w:highlight w:val="yellow"/>
        </w:rPr>
      </w:pPr>
    </w:p>
    <w:p w:rsidRPr="00EF1F29" w:rsidR="008B5124" w:rsidP="008B5124" w:rsidRDefault="008B5124" w14:paraId="2DADF234" w14:textId="77777777">
      <w:pPr>
        <w:pStyle w:val="Kop2"/>
        <w:spacing w:before="0" w:after="0" w:line="240" w:lineRule="auto"/>
        <w:rPr>
          <w:sz w:val="20"/>
          <w:szCs w:val="20"/>
          <w:lang w:val="pt-BR"/>
        </w:rPr>
      </w:pPr>
      <w:bookmarkStart w:name="_Toc207108291" w:id="29"/>
      <w:r w:rsidRPr="00EF1F29">
        <w:rPr>
          <w:sz w:val="20"/>
          <w:szCs w:val="20"/>
          <w:lang w:val="pt-BR"/>
        </w:rPr>
        <w:t>Reactie</w:t>
      </w:r>
      <w:bookmarkEnd w:id="29"/>
    </w:p>
    <w:p w:rsidRPr="007D07D2" w:rsidR="008B5124" w:rsidP="008B5124" w:rsidRDefault="008B5124" w14:paraId="053179D4" w14:textId="77777777">
      <w:pPr>
        <w:spacing w:line="240" w:lineRule="auto"/>
        <w:rPr>
          <w:sz w:val="20"/>
          <w:szCs w:val="20"/>
        </w:rPr>
      </w:pPr>
      <w:r>
        <w:rPr>
          <w:sz w:val="20"/>
          <w:szCs w:val="20"/>
        </w:rPr>
        <w:t>Bij het bepalen van het ingrijpen bij probleemwolven op basis van een vergunning die ook voor toekomstige gevallen wordt afgegeven, moet gebruik worden gemaakt van het advies door de deskundigen die door het bevoegd gezag worden aangewezen. Als een vergunning alleen voor een specifiek incident wordt afgegeven zal het bevoegd gezag de afweging maken, maar daarbij over het algemeen ook gebruik maken van advies van deskundigen. Of een probleemwolf verplaatst wordt en de manier waarop dit eventueel plaatsvindt, kan per incident verschillen en leent zich niet voor vastleggen in algemene regels. Het bevoegd gezag kan invulling geven aan de vorm van verplaatsing in een specifieke situatie.</w:t>
      </w:r>
    </w:p>
    <w:p w:rsidRPr="007F1376" w:rsidR="008B5124" w:rsidP="008B5124" w:rsidRDefault="008B5124" w14:paraId="561B71B0" w14:textId="77777777">
      <w:pPr>
        <w:spacing w:line="240" w:lineRule="auto"/>
        <w:rPr>
          <w:sz w:val="20"/>
          <w:szCs w:val="20"/>
          <w:highlight w:val="yellow"/>
        </w:rPr>
      </w:pPr>
    </w:p>
    <w:p w:rsidRPr="00A75723" w:rsidR="008B5124" w:rsidP="008B5124" w:rsidRDefault="008B5124" w14:paraId="75E54533" w14:textId="77777777">
      <w:pPr>
        <w:pStyle w:val="Kop1"/>
        <w:numPr>
          <w:ilvl w:val="0"/>
          <w:numId w:val="8"/>
        </w:numPr>
        <w:tabs>
          <w:tab w:val="num" w:pos="643"/>
        </w:tabs>
        <w:ind w:left="284" w:hanging="284"/>
        <w:rPr>
          <w:sz w:val="24"/>
          <w:szCs w:val="24"/>
        </w:rPr>
      </w:pPr>
      <w:r w:rsidRPr="00A75723">
        <w:rPr>
          <w:sz w:val="24"/>
          <w:szCs w:val="24"/>
        </w:rPr>
        <w:lastRenderedPageBreak/>
        <w:t>Wetenschappelijke onderbouwing.</w:t>
      </w:r>
      <w:bookmarkEnd w:id="28"/>
      <w:r w:rsidRPr="00A75723">
        <w:rPr>
          <w:sz w:val="24"/>
          <w:szCs w:val="24"/>
        </w:rPr>
        <w:t xml:space="preserve"> </w:t>
      </w:r>
    </w:p>
    <w:p w:rsidRPr="00702D15" w:rsidR="008B5124" w:rsidP="008B5124" w:rsidRDefault="008B5124" w14:paraId="779CB4AD" w14:textId="77777777">
      <w:pPr>
        <w:pStyle w:val="Kop2"/>
        <w:spacing w:before="0" w:after="0" w:line="240" w:lineRule="auto"/>
        <w:rPr>
          <w:sz w:val="20"/>
          <w:szCs w:val="20"/>
          <w:lang w:val="pt-BR"/>
        </w:rPr>
      </w:pPr>
      <w:bookmarkStart w:name="_Toc207108285" w:id="30"/>
      <w:r w:rsidRPr="00702D15">
        <w:rPr>
          <w:sz w:val="20"/>
          <w:szCs w:val="20"/>
          <w:lang w:val="pt-BR"/>
        </w:rPr>
        <w:t>Samenvatting van de ingekomen reacties</w:t>
      </w:r>
      <w:bookmarkEnd w:id="30"/>
    </w:p>
    <w:p w:rsidRPr="007D07D2" w:rsidR="008B5124" w:rsidP="008B5124" w:rsidRDefault="008B5124" w14:paraId="51CC5A7D" w14:textId="77777777">
      <w:pPr>
        <w:spacing w:line="240" w:lineRule="auto"/>
        <w:rPr>
          <w:sz w:val="20"/>
          <w:szCs w:val="20"/>
        </w:rPr>
      </w:pPr>
      <w:r w:rsidRPr="00EA77E6">
        <w:rPr>
          <w:sz w:val="20"/>
          <w:szCs w:val="20"/>
        </w:rPr>
        <w:t xml:space="preserve">Een aantal </w:t>
      </w:r>
      <w:r>
        <w:rPr>
          <w:sz w:val="20"/>
          <w:szCs w:val="20"/>
        </w:rPr>
        <w:t>reacties</w:t>
      </w:r>
      <w:r w:rsidRPr="00EA77E6">
        <w:rPr>
          <w:sz w:val="20"/>
          <w:szCs w:val="20"/>
        </w:rPr>
        <w:t xml:space="preserve"> wijst erop dat </w:t>
      </w:r>
      <w:r w:rsidRPr="007D07D2">
        <w:rPr>
          <w:sz w:val="20"/>
          <w:szCs w:val="20"/>
        </w:rPr>
        <w:t xml:space="preserve">het voorstel niet </w:t>
      </w:r>
      <w:r>
        <w:rPr>
          <w:sz w:val="20"/>
          <w:szCs w:val="20"/>
        </w:rPr>
        <w:t xml:space="preserve">is </w:t>
      </w:r>
      <w:r w:rsidRPr="007D07D2">
        <w:rPr>
          <w:sz w:val="20"/>
          <w:szCs w:val="20"/>
        </w:rPr>
        <w:t>gebaseerd op wetenschappelijke inzichten over wolvengedrag, de effectiviteit van preventieve maatregelen of de gevolgen van het doden van individuele wolven.</w:t>
      </w:r>
    </w:p>
    <w:p w:rsidR="008B5124" w:rsidP="008B5124" w:rsidRDefault="008B5124" w14:paraId="27B8612D" w14:textId="77777777">
      <w:pPr>
        <w:spacing w:line="240" w:lineRule="auto"/>
        <w:rPr>
          <w:sz w:val="20"/>
          <w:szCs w:val="20"/>
        </w:rPr>
      </w:pPr>
    </w:p>
    <w:p w:rsidRPr="00702D15" w:rsidR="008B5124" w:rsidP="008B5124" w:rsidRDefault="008B5124" w14:paraId="6774C72C" w14:textId="77777777">
      <w:pPr>
        <w:pStyle w:val="Kop2"/>
        <w:spacing w:before="0" w:after="0" w:line="240" w:lineRule="auto"/>
        <w:rPr>
          <w:sz w:val="20"/>
          <w:szCs w:val="20"/>
          <w:lang w:val="pt-BR"/>
        </w:rPr>
      </w:pPr>
      <w:bookmarkStart w:name="_Toc207108286" w:id="31"/>
      <w:r w:rsidRPr="00702D15">
        <w:rPr>
          <w:sz w:val="20"/>
          <w:szCs w:val="20"/>
          <w:lang w:val="pt-BR"/>
        </w:rPr>
        <w:t>Reactie</w:t>
      </w:r>
      <w:bookmarkEnd w:id="31"/>
    </w:p>
    <w:p w:rsidRPr="007D07D2" w:rsidR="008B5124" w:rsidP="008B5124" w:rsidRDefault="008B5124" w14:paraId="0609DC4C" w14:textId="5B6B851D">
      <w:pPr>
        <w:spacing w:line="240" w:lineRule="auto"/>
        <w:rPr>
          <w:sz w:val="20"/>
          <w:szCs w:val="20"/>
        </w:rPr>
      </w:pPr>
      <w:r w:rsidRPr="00BD2ACC">
        <w:rPr>
          <w:sz w:val="20"/>
          <w:szCs w:val="20"/>
        </w:rPr>
        <w:t>De definitie ‘probleemwolf’</w:t>
      </w:r>
      <w:r>
        <w:rPr>
          <w:sz w:val="20"/>
          <w:szCs w:val="20"/>
        </w:rPr>
        <w:t xml:space="preserve"> </w:t>
      </w:r>
      <w:r w:rsidRPr="00BD2ACC">
        <w:rPr>
          <w:sz w:val="20"/>
          <w:szCs w:val="20"/>
        </w:rPr>
        <w:t xml:space="preserve">is gebaseerd op de interventierichtlijnen uit het Wolvenplan 2025 die tot stand zijn gekomen met behulp van kennis en ervaring van provinciale deskundigen. De richtlijnen zijn gebaseerd op </w:t>
      </w:r>
      <w:r w:rsidR="00DA59F7">
        <w:rPr>
          <w:sz w:val="20"/>
          <w:szCs w:val="20"/>
        </w:rPr>
        <w:t>wetenschappelijke</w:t>
      </w:r>
      <w:r w:rsidRPr="00BD2ACC" w:rsidR="00DA59F7">
        <w:rPr>
          <w:sz w:val="20"/>
          <w:szCs w:val="20"/>
        </w:rPr>
        <w:t xml:space="preserve"> </w:t>
      </w:r>
      <w:r w:rsidRPr="00BD2ACC">
        <w:rPr>
          <w:sz w:val="20"/>
          <w:szCs w:val="20"/>
        </w:rPr>
        <w:t xml:space="preserve">studies en aanbevelingen uit het buitenland, zoals I. Reinhardt e.a., How </w:t>
      </w:r>
      <w:proofErr w:type="spellStart"/>
      <w:r w:rsidRPr="00BD2ACC">
        <w:rPr>
          <w:sz w:val="20"/>
          <w:szCs w:val="20"/>
        </w:rPr>
        <w:t>to</w:t>
      </w:r>
      <w:proofErr w:type="spellEnd"/>
      <w:r w:rsidRPr="00BD2ACC">
        <w:rPr>
          <w:sz w:val="20"/>
          <w:szCs w:val="20"/>
        </w:rPr>
        <w:t xml:space="preserve"> deal </w:t>
      </w:r>
      <w:proofErr w:type="spellStart"/>
      <w:r w:rsidRPr="00BD2ACC">
        <w:rPr>
          <w:sz w:val="20"/>
          <w:szCs w:val="20"/>
        </w:rPr>
        <w:t>with</w:t>
      </w:r>
      <w:proofErr w:type="spellEnd"/>
      <w:r w:rsidRPr="00BD2ACC">
        <w:rPr>
          <w:sz w:val="20"/>
          <w:szCs w:val="20"/>
        </w:rPr>
        <w:t xml:space="preserve"> </w:t>
      </w:r>
      <w:proofErr w:type="spellStart"/>
      <w:r w:rsidRPr="00BD2ACC">
        <w:rPr>
          <w:sz w:val="20"/>
          <w:szCs w:val="20"/>
        </w:rPr>
        <w:t>bold</w:t>
      </w:r>
      <w:proofErr w:type="spellEnd"/>
      <w:r w:rsidRPr="00BD2ACC">
        <w:rPr>
          <w:sz w:val="20"/>
          <w:szCs w:val="20"/>
        </w:rPr>
        <w:t xml:space="preserve"> </w:t>
      </w:r>
      <w:proofErr w:type="spellStart"/>
      <w:r w:rsidRPr="00BD2ACC">
        <w:rPr>
          <w:sz w:val="20"/>
          <w:szCs w:val="20"/>
        </w:rPr>
        <w:t>wolves</w:t>
      </w:r>
      <w:proofErr w:type="spellEnd"/>
      <w:r w:rsidRPr="00BD2ACC">
        <w:rPr>
          <w:sz w:val="20"/>
          <w:szCs w:val="20"/>
        </w:rPr>
        <w:t xml:space="preserve"> – </w:t>
      </w:r>
      <w:proofErr w:type="spellStart"/>
      <w:r w:rsidRPr="00BD2ACC">
        <w:rPr>
          <w:sz w:val="20"/>
          <w:szCs w:val="20"/>
        </w:rPr>
        <w:t>recommendations</w:t>
      </w:r>
      <w:proofErr w:type="spellEnd"/>
      <w:r w:rsidRPr="00BD2ACC">
        <w:rPr>
          <w:sz w:val="20"/>
          <w:szCs w:val="20"/>
        </w:rPr>
        <w:t xml:space="preserve"> of </w:t>
      </w:r>
      <w:proofErr w:type="spellStart"/>
      <w:r w:rsidRPr="00BD2ACC">
        <w:rPr>
          <w:sz w:val="20"/>
          <w:szCs w:val="20"/>
        </w:rPr>
        <w:t>the</w:t>
      </w:r>
      <w:proofErr w:type="spellEnd"/>
      <w:r w:rsidRPr="00BD2ACC">
        <w:rPr>
          <w:sz w:val="20"/>
          <w:szCs w:val="20"/>
        </w:rPr>
        <w:t xml:space="preserve"> DBBW, </w:t>
      </w:r>
      <w:proofErr w:type="spellStart"/>
      <w:r w:rsidRPr="00BD2ACC">
        <w:rPr>
          <w:sz w:val="20"/>
          <w:szCs w:val="20"/>
        </w:rPr>
        <w:t>BfN</w:t>
      </w:r>
      <w:proofErr w:type="spellEnd"/>
      <w:r w:rsidRPr="00BD2ACC">
        <w:rPr>
          <w:sz w:val="20"/>
          <w:szCs w:val="20"/>
        </w:rPr>
        <w:t xml:space="preserve"> Federal Agency </w:t>
      </w:r>
      <w:proofErr w:type="spellStart"/>
      <w:r w:rsidRPr="00BD2ACC">
        <w:rPr>
          <w:sz w:val="20"/>
          <w:szCs w:val="20"/>
        </w:rPr>
        <w:t>for</w:t>
      </w:r>
      <w:proofErr w:type="spellEnd"/>
      <w:r w:rsidRPr="00BD2ACC">
        <w:rPr>
          <w:sz w:val="20"/>
          <w:szCs w:val="20"/>
        </w:rPr>
        <w:t xml:space="preserve"> Nature </w:t>
      </w:r>
      <w:proofErr w:type="spellStart"/>
      <w:r w:rsidRPr="00BD2ACC">
        <w:rPr>
          <w:sz w:val="20"/>
          <w:szCs w:val="20"/>
        </w:rPr>
        <w:t>Conservation</w:t>
      </w:r>
      <w:proofErr w:type="spellEnd"/>
      <w:r w:rsidRPr="00BD2ACC">
        <w:rPr>
          <w:sz w:val="20"/>
          <w:szCs w:val="20"/>
        </w:rPr>
        <w:t xml:space="preserve"> 2020.</w:t>
      </w:r>
      <w:r w:rsidR="000F414B">
        <w:rPr>
          <w:rStyle w:val="Voetnootmarkering"/>
          <w:sz w:val="20"/>
          <w:szCs w:val="20"/>
        </w:rPr>
        <w:footnoteReference w:id="1"/>
      </w:r>
    </w:p>
    <w:p w:rsidR="008B5124" w:rsidP="008B5124" w:rsidRDefault="008B5124" w14:paraId="43550602" w14:textId="77777777">
      <w:pPr>
        <w:spacing w:after="200" w:line="276" w:lineRule="auto"/>
        <w:rPr>
          <w:sz w:val="20"/>
          <w:szCs w:val="20"/>
        </w:rPr>
      </w:pPr>
    </w:p>
    <w:p w:rsidRPr="00A75723" w:rsidR="008B5124" w:rsidP="008B5124" w:rsidRDefault="008B5124" w14:paraId="2FD44F9F" w14:textId="77777777">
      <w:pPr>
        <w:pStyle w:val="Kop1"/>
        <w:numPr>
          <w:ilvl w:val="0"/>
          <w:numId w:val="8"/>
        </w:numPr>
        <w:tabs>
          <w:tab w:val="num" w:pos="643"/>
        </w:tabs>
        <w:ind w:left="284" w:hanging="284"/>
        <w:rPr>
          <w:sz w:val="24"/>
          <w:szCs w:val="24"/>
        </w:rPr>
      </w:pPr>
      <w:bookmarkStart w:name="_Toc207108275" w:id="32"/>
      <w:r w:rsidRPr="00A75723">
        <w:rPr>
          <w:sz w:val="24"/>
          <w:szCs w:val="24"/>
        </w:rPr>
        <w:t>Inwerkingtreding</w:t>
      </w:r>
      <w:bookmarkEnd w:id="32"/>
    </w:p>
    <w:p w:rsidRPr="00702D15" w:rsidR="008B5124" w:rsidP="008B5124" w:rsidRDefault="008B5124" w14:paraId="7EFF58E1" w14:textId="77777777">
      <w:pPr>
        <w:pStyle w:val="Kop2"/>
        <w:spacing w:before="0" w:after="0" w:line="240" w:lineRule="auto"/>
        <w:rPr>
          <w:sz w:val="20"/>
          <w:szCs w:val="20"/>
          <w:lang w:val="pt-BR"/>
        </w:rPr>
      </w:pPr>
      <w:bookmarkStart w:name="_Toc207108276" w:id="33"/>
      <w:r w:rsidRPr="00702D15">
        <w:rPr>
          <w:sz w:val="20"/>
          <w:szCs w:val="20"/>
          <w:lang w:val="pt-BR"/>
        </w:rPr>
        <w:t>Samenvatting van de ingekomen reacties</w:t>
      </w:r>
      <w:bookmarkEnd w:id="33"/>
    </w:p>
    <w:p w:rsidRPr="005A4467" w:rsidR="008B5124" w:rsidP="008B5124" w:rsidRDefault="008B5124" w14:paraId="2501B2F1" w14:textId="77777777">
      <w:pPr>
        <w:spacing w:line="240" w:lineRule="auto"/>
        <w:rPr>
          <w:sz w:val="20"/>
          <w:szCs w:val="20"/>
        </w:rPr>
      </w:pPr>
      <w:r>
        <w:rPr>
          <w:sz w:val="20"/>
          <w:szCs w:val="20"/>
        </w:rPr>
        <w:t>In enkele reacties wordt aandacht gevraagd voor de</w:t>
      </w:r>
      <w:r w:rsidRPr="005A4467">
        <w:rPr>
          <w:sz w:val="20"/>
          <w:szCs w:val="20"/>
        </w:rPr>
        <w:t xml:space="preserve"> inwerkingtreding van de verschillende onderdelen van het besluit</w:t>
      </w:r>
      <w:r>
        <w:rPr>
          <w:sz w:val="20"/>
          <w:szCs w:val="20"/>
        </w:rPr>
        <w:t>.</w:t>
      </w:r>
      <w:r w:rsidRPr="005A4467">
        <w:rPr>
          <w:sz w:val="20"/>
          <w:szCs w:val="20"/>
        </w:rPr>
        <w:t xml:space="preserve"> </w:t>
      </w:r>
      <w:r>
        <w:rPr>
          <w:sz w:val="20"/>
          <w:szCs w:val="20"/>
        </w:rPr>
        <w:t xml:space="preserve">Deze </w:t>
      </w:r>
      <w:r w:rsidRPr="005A4467">
        <w:rPr>
          <w:sz w:val="20"/>
          <w:szCs w:val="20"/>
        </w:rPr>
        <w:t>k</w:t>
      </w:r>
      <w:r>
        <w:rPr>
          <w:sz w:val="20"/>
          <w:szCs w:val="20"/>
        </w:rPr>
        <w:t>a</w:t>
      </w:r>
      <w:r w:rsidRPr="005A4467">
        <w:rPr>
          <w:sz w:val="20"/>
          <w:szCs w:val="20"/>
        </w:rPr>
        <w:t>n qua tijdstip verschillen</w:t>
      </w:r>
      <w:r>
        <w:rPr>
          <w:sz w:val="20"/>
          <w:szCs w:val="20"/>
        </w:rPr>
        <w:t>. De reacties wijzen op het feit dat</w:t>
      </w:r>
      <w:r w:rsidRPr="005A4467">
        <w:rPr>
          <w:sz w:val="20"/>
          <w:szCs w:val="20"/>
        </w:rPr>
        <w:t xml:space="preserve"> </w:t>
      </w:r>
      <w:r>
        <w:rPr>
          <w:sz w:val="20"/>
          <w:szCs w:val="20"/>
        </w:rPr>
        <w:t>zo</w:t>
      </w:r>
      <w:r w:rsidRPr="005A4467">
        <w:rPr>
          <w:sz w:val="20"/>
          <w:szCs w:val="20"/>
        </w:rPr>
        <w:t>nder het gelijktijdig inwerking treden van d</w:t>
      </w:r>
      <w:r>
        <w:rPr>
          <w:sz w:val="20"/>
          <w:szCs w:val="20"/>
        </w:rPr>
        <w:t>e verplichting om</w:t>
      </w:r>
      <w:r w:rsidRPr="005A4467">
        <w:rPr>
          <w:sz w:val="20"/>
          <w:szCs w:val="20"/>
        </w:rPr>
        <w:t xml:space="preserve"> een wolvendeskundige te betr</w:t>
      </w:r>
      <w:r>
        <w:rPr>
          <w:sz w:val="20"/>
          <w:szCs w:val="20"/>
        </w:rPr>
        <w:t>e</w:t>
      </w:r>
      <w:r w:rsidRPr="005A4467">
        <w:rPr>
          <w:sz w:val="20"/>
          <w:szCs w:val="20"/>
        </w:rPr>
        <w:t>kken bij de uitvoering van een vergunning voor het doden of vangen van een wolf</w:t>
      </w:r>
      <w:r>
        <w:rPr>
          <w:sz w:val="20"/>
          <w:szCs w:val="20"/>
        </w:rPr>
        <w:t>, d</w:t>
      </w:r>
      <w:r w:rsidRPr="005A4467">
        <w:rPr>
          <w:sz w:val="20"/>
          <w:szCs w:val="20"/>
        </w:rPr>
        <w:t xml:space="preserve">e vraag open staat wie bepaalt dan dat een wolf een probleemwolf is of dat de situatie zodanig is dat een wolf moet worden gevangen. </w:t>
      </w:r>
      <w:r>
        <w:rPr>
          <w:sz w:val="20"/>
          <w:szCs w:val="20"/>
        </w:rPr>
        <w:t>De</w:t>
      </w:r>
      <w:r w:rsidRPr="005A4467">
        <w:rPr>
          <w:sz w:val="20"/>
          <w:szCs w:val="20"/>
        </w:rPr>
        <w:t xml:space="preserve"> waarborging van een onpartijdige en onafhankelijke besluitvorming </w:t>
      </w:r>
      <w:r>
        <w:rPr>
          <w:sz w:val="20"/>
          <w:szCs w:val="20"/>
        </w:rPr>
        <w:t xml:space="preserve">komt dan </w:t>
      </w:r>
      <w:r w:rsidRPr="005A4467">
        <w:rPr>
          <w:sz w:val="20"/>
          <w:szCs w:val="20"/>
        </w:rPr>
        <w:t>onder druk.</w:t>
      </w:r>
    </w:p>
    <w:p w:rsidRPr="005A4467" w:rsidR="008B5124" w:rsidP="008B5124" w:rsidRDefault="008B5124" w14:paraId="4D3A7D20" w14:textId="77777777">
      <w:pPr>
        <w:spacing w:line="240" w:lineRule="auto"/>
        <w:rPr>
          <w:sz w:val="20"/>
          <w:szCs w:val="20"/>
        </w:rPr>
      </w:pPr>
    </w:p>
    <w:p w:rsidRPr="00702D15" w:rsidR="008B5124" w:rsidP="008B5124" w:rsidRDefault="008B5124" w14:paraId="57DF0998" w14:textId="77777777">
      <w:pPr>
        <w:pStyle w:val="Kop2"/>
        <w:spacing w:before="0" w:after="0" w:line="240" w:lineRule="auto"/>
        <w:rPr>
          <w:sz w:val="20"/>
          <w:szCs w:val="20"/>
          <w:lang w:val="pt-BR"/>
        </w:rPr>
      </w:pPr>
      <w:r w:rsidRPr="00702D15">
        <w:rPr>
          <w:sz w:val="20"/>
          <w:szCs w:val="20"/>
          <w:lang w:val="pt-BR"/>
        </w:rPr>
        <w:t>Reactie</w:t>
      </w:r>
    </w:p>
    <w:p w:rsidRPr="00A700A4" w:rsidR="008B5124" w:rsidP="008B5124" w:rsidRDefault="008B5124" w14:paraId="227FE550" w14:textId="77777777">
      <w:pPr>
        <w:spacing w:line="240" w:lineRule="auto"/>
        <w:rPr>
          <w:sz w:val="20"/>
          <w:szCs w:val="20"/>
        </w:rPr>
      </w:pPr>
      <w:r>
        <w:rPr>
          <w:sz w:val="20"/>
          <w:szCs w:val="20"/>
        </w:rPr>
        <w:t>Aan dit verzoek wordt gevolg gegeven door het gehele ontwerpbesluit op hetzelfde moment in werking te laten treden.</w:t>
      </w:r>
    </w:p>
    <w:p w:rsidRPr="00A700A4" w:rsidR="00A700A4" w:rsidP="008B5124" w:rsidRDefault="00A700A4" w14:paraId="4BC13162" w14:textId="1F8CE06B">
      <w:pPr>
        <w:pStyle w:val="Kop1"/>
        <w:rPr>
          <w:sz w:val="20"/>
          <w:szCs w:val="20"/>
        </w:rPr>
      </w:pPr>
    </w:p>
    <w:sectPr w:rsidRPr="00A700A4" w:rsidR="00A700A4" w:rsidSect="000067E2">
      <w:headerReference w:type="default" r:id="rId9"/>
      <w:footerReference w:type="default" r:id="rId10"/>
      <w:headerReference w:type="first" r:id="rId11"/>
      <w:pgSz w:w="11907" w:h="16839" w:code="9"/>
      <w:pgMar w:top="2398" w:right="850" w:bottom="1077" w:left="3261" w:header="720" w:footer="720" w:gutter="0"/>
      <w:cols w:space="720"/>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E374" w14:textId="77777777" w:rsidR="00627B33" w:rsidRDefault="00627B33">
      <w:pPr>
        <w:spacing w:line="240" w:lineRule="auto"/>
      </w:pPr>
      <w:r>
        <w:separator/>
      </w:r>
    </w:p>
  </w:endnote>
  <w:endnote w:type="continuationSeparator" w:id="0">
    <w:p w14:paraId="1CC512A6" w14:textId="77777777" w:rsidR="00627B33" w:rsidRDefault="00627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856097"/>
      <w:docPartObj>
        <w:docPartGallery w:val="Page Numbers (Bottom of Page)"/>
        <w:docPartUnique/>
      </w:docPartObj>
    </w:sdtPr>
    <w:sdtEndPr/>
    <w:sdtContent>
      <w:p w14:paraId="674D934D" w14:textId="1DCA7D79" w:rsidR="000512BD" w:rsidRDefault="000512BD">
        <w:pPr>
          <w:pStyle w:val="Voettekst"/>
          <w:jc w:val="right"/>
        </w:pPr>
        <w:r>
          <w:fldChar w:fldCharType="begin"/>
        </w:r>
        <w:r>
          <w:instrText>PAGE   \* MERGEFORMAT</w:instrText>
        </w:r>
        <w:r>
          <w:fldChar w:fldCharType="separate"/>
        </w:r>
        <w:r>
          <w:t>2</w:t>
        </w:r>
        <w:r>
          <w:fldChar w:fldCharType="end"/>
        </w:r>
      </w:p>
    </w:sdtContent>
  </w:sdt>
  <w:p w14:paraId="791F46BF" w14:textId="77777777" w:rsidR="000512BD" w:rsidRDefault="000512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8C64" w14:textId="77777777" w:rsidR="00627B33" w:rsidRDefault="00627B33" w:rsidP="007A2955">
      <w:pPr>
        <w:spacing w:line="240" w:lineRule="auto"/>
      </w:pPr>
      <w:r>
        <w:separator/>
      </w:r>
    </w:p>
  </w:footnote>
  <w:footnote w:type="continuationSeparator" w:id="0">
    <w:p w14:paraId="342088B6" w14:textId="77777777" w:rsidR="00627B33" w:rsidRDefault="00627B33" w:rsidP="007A2955">
      <w:pPr>
        <w:spacing w:line="240" w:lineRule="auto"/>
      </w:pPr>
      <w:r>
        <w:continuationSeparator/>
      </w:r>
    </w:p>
  </w:footnote>
  <w:footnote w:id="1">
    <w:p w14:paraId="64C14053" w14:textId="3C10F8EB" w:rsidR="000F414B" w:rsidRPr="000F414B" w:rsidRDefault="000F414B">
      <w:pPr>
        <w:pStyle w:val="Voetnoottekst"/>
        <w:rPr>
          <w:lang w:val="en-US"/>
        </w:rPr>
      </w:pPr>
      <w:r>
        <w:rPr>
          <w:rStyle w:val="Voetnootmarkering"/>
        </w:rPr>
        <w:footnoteRef/>
      </w:r>
      <w:r w:rsidRPr="000F414B">
        <w:rPr>
          <w:lang w:val="en-US"/>
        </w:rPr>
        <w:t xml:space="preserve"> </w:t>
      </w:r>
      <w:hyperlink r:id="rId1" w:history="1">
        <w:r w:rsidRPr="000F414B">
          <w:rPr>
            <w:rStyle w:val="Hyperlink"/>
            <w:lang w:val="en-US"/>
          </w:rPr>
          <w:t>BfN Schriften 577 - How to deal with bold wolves – Recommendations of the DBBW – | BFN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20FA" w14:textId="46DEA158" w:rsidR="005E4ECF" w:rsidRPr="001C110A" w:rsidRDefault="005E7DB4" w:rsidP="005E4ECF">
    <w:pPr>
      <w:adjustRightInd w:val="0"/>
      <w:spacing w:line="180" w:lineRule="exact"/>
      <w:rPr>
        <w:sz w:val="13"/>
        <w:lang w:eastAsia="en-US"/>
      </w:rPr>
    </w:pPr>
    <w:r>
      <w:rPr>
        <w:rStyle w:val="Huisstijl-Koptekst"/>
        <w:lang w:eastAsia="en-US"/>
      </w:rPr>
      <w:t>Nota van antwoord</w:t>
    </w:r>
    <w:r w:rsidR="00213D27">
      <w:rPr>
        <w:rStyle w:val="Huisstijl-Koptekst"/>
        <w:lang w:eastAsia="en-US"/>
      </w:rPr>
      <w:t xml:space="preserve"> </w:t>
    </w:r>
    <w:r w:rsidRPr="005E4ECF">
      <w:rPr>
        <w:rStyle w:val="Huisstijl-Koptekst"/>
        <w:lang w:eastAsia="en-US"/>
      </w:rPr>
      <w:t xml:space="preserve">| </w:t>
    </w:r>
    <w:r w:rsidR="00D10161">
      <w:rPr>
        <w:rStyle w:val="Huisstijl-Koptekst"/>
        <w:lang w:eastAsia="en-US"/>
      </w:rPr>
      <w:t>23</w:t>
    </w:r>
    <w:r>
      <w:rPr>
        <w:rStyle w:val="Huisstijl-Koptekst"/>
        <w:lang w:eastAsia="en-US"/>
      </w:rPr>
      <w:t xml:space="preserve"> </w:t>
    </w:r>
    <w:r w:rsidR="001264CD">
      <w:rPr>
        <w:rStyle w:val="Huisstijl-Koptekst"/>
        <w:lang w:eastAsia="en-US"/>
      </w:rPr>
      <w:t xml:space="preserve">september </w:t>
    </w:r>
    <w:r>
      <w:rPr>
        <w:rStyle w:val="Huisstijl-Koptekst"/>
        <w:lang w:eastAsia="en-US"/>
      </w:rPr>
      <w:t>2025</w:t>
    </w:r>
  </w:p>
  <w:p w14:paraId="1087FC5A" w14:textId="77777777" w:rsidR="007A2955" w:rsidRDefault="007A2955" w:rsidP="007A2955"/>
  <w:p w14:paraId="4BE8C0E4" w14:textId="77777777" w:rsidR="007A2955" w:rsidRDefault="007A2955" w:rsidP="007A2955"/>
  <w:p w14:paraId="3B3CCD82" w14:textId="77777777" w:rsidR="007A2955" w:rsidRDefault="007A2955" w:rsidP="007A2955"/>
  <w:p w14:paraId="26A4D689" w14:textId="77777777" w:rsidR="007A2955" w:rsidRDefault="007A2955" w:rsidP="007A2955"/>
  <w:p w14:paraId="1CC7053C" w14:textId="77777777" w:rsidR="007A2955" w:rsidRDefault="007A29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737"/>
      <w:gridCol w:w="5156"/>
    </w:tblGrid>
    <w:tr w:rsidR="00766386" w14:paraId="6D2918E9" w14:textId="77777777" w:rsidTr="00B842B9">
      <w:trPr>
        <w:trHeight w:val="2636"/>
      </w:trPr>
      <w:tc>
        <w:tcPr>
          <w:tcW w:w="737" w:type="dxa"/>
        </w:tcPr>
        <w:p w14:paraId="4477A81D" w14:textId="77777777" w:rsidR="00B842B9" w:rsidRDefault="00B842B9" w:rsidP="00B842B9">
          <w:pPr>
            <w:framePr w:w="6340" w:h="2750" w:hSpace="180" w:wrap="around" w:vAnchor="page" w:hAnchor="text" w:x="2172" w:y="-140"/>
            <w:spacing w:line="240" w:lineRule="auto"/>
            <w:rPr>
              <w:lang w:val="en-US" w:eastAsia="en-US"/>
            </w:rPr>
          </w:pPr>
        </w:p>
      </w:tc>
      <w:tc>
        <w:tcPr>
          <w:tcW w:w="5156" w:type="dxa"/>
          <w:hideMark/>
        </w:tcPr>
        <w:p w14:paraId="3D792FBC" w14:textId="77777777" w:rsidR="00B842B9" w:rsidRPr="00B842B9" w:rsidRDefault="005E7DB4" w:rsidP="00B842B9">
          <w:pPr>
            <w:framePr w:w="6340" w:h="2750" w:hSpace="180" w:wrap="around" w:vAnchor="page" w:hAnchor="text" w:x="2172" w:y="-140"/>
            <w:spacing w:line="240" w:lineRule="auto"/>
            <w:rPr>
              <w:lang w:eastAsia="en-US"/>
            </w:rPr>
          </w:pPr>
          <w:r>
            <w:rPr>
              <w:lang w:eastAsia="en-US"/>
            </w:rPr>
            <w:t xml:space="preserve">   </w:t>
          </w:r>
          <w:r w:rsidRPr="005E0055">
            <w:rPr>
              <w:sz w:val="8"/>
              <w:szCs w:val="14"/>
              <w:lang w:eastAsia="en-US"/>
            </w:rPr>
            <w:t xml:space="preserve"> </w:t>
          </w:r>
          <w:r>
            <w:rPr>
              <w:noProof/>
              <w:lang w:eastAsia="en-US"/>
            </w:rPr>
            <w:drawing>
              <wp:inline distT="0" distB="0" distL="0" distR="0" wp14:anchorId="794B05E9" wp14:editId="4E2EAD9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CAD85C6" w14:textId="77777777" w:rsidR="00B842B9" w:rsidRDefault="00B842B9" w:rsidP="00B842B9"/>
  <w:tbl>
    <w:tblPr>
      <w:tblW w:w="5640" w:type="dxa"/>
      <w:tblLayout w:type="fixed"/>
      <w:tblCellMar>
        <w:left w:w="0" w:type="dxa"/>
        <w:right w:w="0" w:type="dxa"/>
      </w:tblCellMar>
      <w:tblLook w:val="04A0" w:firstRow="1" w:lastRow="0" w:firstColumn="1" w:lastColumn="0" w:noHBand="0" w:noVBand="1"/>
    </w:tblPr>
    <w:tblGrid>
      <w:gridCol w:w="5640"/>
    </w:tblGrid>
    <w:tr w:rsidR="00766386" w14:paraId="6595008B" w14:textId="77777777" w:rsidTr="00B842B9">
      <w:trPr>
        <w:cantSplit/>
        <w:trHeight w:val="3340"/>
      </w:trPr>
      <w:tc>
        <w:tcPr>
          <w:tcW w:w="5640" w:type="dxa"/>
        </w:tcPr>
        <w:p w14:paraId="07F1E2C3" w14:textId="77777777" w:rsidR="00B842B9" w:rsidRPr="00B842B9" w:rsidRDefault="00B842B9" w:rsidP="00B842B9">
          <w:pPr>
            <w:ind w:left="240" w:hanging="240"/>
            <w:rPr>
              <w:lang w:eastAsia="en-US"/>
            </w:rPr>
          </w:pPr>
        </w:p>
      </w:tc>
    </w:tr>
    <w:tr w:rsidR="00766386" w14:paraId="6E422A32" w14:textId="77777777" w:rsidTr="00B842B9">
      <w:trPr>
        <w:cantSplit/>
        <w:trHeight w:val="1440"/>
      </w:trPr>
      <w:tc>
        <w:tcPr>
          <w:tcW w:w="5640" w:type="dxa"/>
        </w:tcPr>
        <w:p w14:paraId="2042CD0F" w14:textId="77777777" w:rsidR="00B842B9" w:rsidRPr="00ED4F9F" w:rsidRDefault="00B842B9" w:rsidP="00B842B9">
          <w:pPr>
            <w:rPr>
              <w:b/>
              <w:sz w:val="13"/>
              <w:lang w:eastAsia="en-US"/>
            </w:rPr>
          </w:pPr>
        </w:p>
        <w:p w14:paraId="3DC175E4" w14:textId="77777777" w:rsidR="00B842B9" w:rsidRPr="00ED4F9F" w:rsidRDefault="00B842B9" w:rsidP="00B842B9">
          <w:pPr>
            <w:rPr>
              <w:sz w:val="24"/>
              <w:lang w:eastAsia="en-US"/>
            </w:rPr>
          </w:pPr>
        </w:p>
        <w:p w14:paraId="41D48392" w14:textId="77777777" w:rsidR="00B842B9" w:rsidRPr="00114BBC" w:rsidRDefault="005E7DB4" w:rsidP="00FD7CCA">
          <w:pPr>
            <w:pStyle w:val="Titel"/>
            <w:pBdr>
              <w:bottom w:val="none" w:sz="0" w:space="0" w:color="auto"/>
            </w:pBdr>
            <w:rPr>
              <w:rFonts w:ascii="Verdana" w:hAnsi="Verdana"/>
              <w:sz w:val="24"/>
              <w:szCs w:val="24"/>
              <w:lang w:val="en-US" w:eastAsia="en-US"/>
            </w:rPr>
          </w:pPr>
          <w:proofErr w:type="spellStart"/>
          <w:r>
            <w:rPr>
              <w:rFonts w:ascii="Verdana" w:hAnsi="Verdana"/>
              <w:b/>
              <w:sz w:val="24"/>
              <w:szCs w:val="24"/>
              <w:lang w:val="en-US" w:eastAsia="en-US"/>
            </w:rPr>
            <w:t>Nota</w:t>
          </w:r>
          <w:proofErr w:type="spellEnd"/>
          <w:r>
            <w:rPr>
              <w:rFonts w:ascii="Verdana" w:hAnsi="Verdana"/>
              <w:b/>
              <w:sz w:val="24"/>
              <w:szCs w:val="24"/>
              <w:lang w:val="en-US" w:eastAsia="en-US"/>
            </w:rPr>
            <w:t xml:space="preserve"> van </w:t>
          </w:r>
          <w:proofErr w:type="spellStart"/>
          <w:r>
            <w:rPr>
              <w:rFonts w:ascii="Verdana" w:hAnsi="Verdana"/>
              <w:b/>
              <w:sz w:val="24"/>
              <w:szCs w:val="24"/>
              <w:lang w:val="en-US" w:eastAsia="en-US"/>
            </w:rPr>
            <w:t>antwoord</w:t>
          </w:r>
          <w:proofErr w:type="spellEnd"/>
        </w:p>
        <w:p w14:paraId="10C8466B" w14:textId="77777777" w:rsidR="00B842B9" w:rsidRDefault="00B842B9" w:rsidP="00B842B9">
          <w:pPr>
            <w:autoSpaceDE w:val="0"/>
            <w:autoSpaceDN w:val="0"/>
            <w:adjustRightInd w:val="0"/>
            <w:rPr>
              <w:lang w:val="en-US" w:eastAsia="en-US"/>
            </w:rPr>
          </w:pPr>
        </w:p>
      </w:tc>
    </w:tr>
    <w:tr w:rsidR="00766386" w14:paraId="39E5ADF9" w14:textId="77777777" w:rsidTr="00B842B9">
      <w:trPr>
        <w:cantSplit/>
        <w:trHeight w:val="240"/>
      </w:trPr>
      <w:tc>
        <w:tcPr>
          <w:tcW w:w="5640" w:type="dxa"/>
        </w:tcPr>
        <w:p w14:paraId="7B59AA42" w14:textId="77777777" w:rsidR="00B842B9" w:rsidRDefault="00B842B9" w:rsidP="00B842B9">
          <w:pPr>
            <w:rPr>
              <w:lang w:val="en-US" w:eastAsia="en-US"/>
            </w:rPr>
          </w:pPr>
        </w:p>
      </w:tc>
    </w:tr>
    <w:tr w:rsidR="00766386" w14:paraId="46AE697A" w14:textId="77777777" w:rsidTr="00B842B9">
      <w:trPr>
        <w:cantSplit/>
        <w:trHeight w:val="480"/>
      </w:trPr>
      <w:tc>
        <w:tcPr>
          <w:tcW w:w="5640" w:type="dxa"/>
        </w:tcPr>
        <w:p w14:paraId="05C3E17F" w14:textId="77777777" w:rsidR="00B842B9" w:rsidRDefault="00B842B9" w:rsidP="00A75723">
          <w:pPr>
            <w:rPr>
              <w:lang w:val="en-US" w:eastAsia="en-US"/>
            </w:rPr>
          </w:pPr>
        </w:p>
      </w:tc>
    </w:tr>
  </w:tbl>
  <w:p w14:paraId="1701D90C" w14:textId="77777777" w:rsidR="00F02929" w:rsidRPr="00F02929" w:rsidRDefault="00F02929" w:rsidP="00B842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98C07098">
      <w:start w:val="1"/>
      <w:numFmt w:val="bullet"/>
      <w:pStyle w:val="Lijstopsomteken"/>
      <w:lvlText w:val="•"/>
      <w:lvlJc w:val="left"/>
      <w:pPr>
        <w:tabs>
          <w:tab w:val="num" w:pos="227"/>
        </w:tabs>
        <w:ind w:left="227" w:hanging="227"/>
      </w:pPr>
      <w:rPr>
        <w:rFonts w:ascii="Verdana" w:hAnsi="Verdana" w:hint="default"/>
        <w:sz w:val="18"/>
        <w:szCs w:val="18"/>
      </w:rPr>
    </w:lvl>
    <w:lvl w:ilvl="1" w:tplc="0B58828A" w:tentative="1">
      <w:start w:val="1"/>
      <w:numFmt w:val="bullet"/>
      <w:lvlText w:val="o"/>
      <w:lvlJc w:val="left"/>
      <w:pPr>
        <w:tabs>
          <w:tab w:val="num" w:pos="1440"/>
        </w:tabs>
        <w:ind w:left="1440" w:hanging="360"/>
      </w:pPr>
      <w:rPr>
        <w:rFonts w:ascii="Courier New" w:hAnsi="Courier New" w:cs="Courier New" w:hint="default"/>
      </w:rPr>
    </w:lvl>
    <w:lvl w:ilvl="2" w:tplc="559004B2" w:tentative="1">
      <w:start w:val="1"/>
      <w:numFmt w:val="bullet"/>
      <w:lvlText w:val=""/>
      <w:lvlJc w:val="left"/>
      <w:pPr>
        <w:tabs>
          <w:tab w:val="num" w:pos="2160"/>
        </w:tabs>
        <w:ind w:left="2160" w:hanging="360"/>
      </w:pPr>
      <w:rPr>
        <w:rFonts w:ascii="Wingdings" w:hAnsi="Wingdings" w:hint="default"/>
      </w:rPr>
    </w:lvl>
    <w:lvl w:ilvl="3" w:tplc="A1FCD640" w:tentative="1">
      <w:start w:val="1"/>
      <w:numFmt w:val="bullet"/>
      <w:lvlText w:val=""/>
      <w:lvlJc w:val="left"/>
      <w:pPr>
        <w:tabs>
          <w:tab w:val="num" w:pos="2880"/>
        </w:tabs>
        <w:ind w:left="2880" w:hanging="360"/>
      </w:pPr>
      <w:rPr>
        <w:rFonts w:ascii="Symbol" w:hAnsi="Symbol" w:hint="default"/>
      </w:rPr>
    </w:lvl>
    <w:lvl w:ilvl="4" w:tplc="E7BCB67A" w:tentative="1">
      <w:start w:val="1"/>
      <w:numFmt w:val="bullet"/>
      <w:lvlText w:val="o"/>
      <w:lvlJc w:val="left"/>
      <w:pPr>
        <w:tabs>
          <w:tab w:val="num" w:pos="3600"/>
        </w:tabs>
        <w:ind w:left="3600" w:hanging="360"/>
      </w:pPr>
      <w:rPr>
        <w:rFonts w:ascii="Courier New" w:hAnsi="Courier New" w:cs="Courier New" w:hint="default"/>
      </w:rPr>
    </w:lvl>
    <w:lvl w:ilvl="5" w:tplc="045A3166" w:tentative="1">
      <w:start w:val="1"/>
      <w:numFmt w:val="bullet"/>
      <w:lvlText w:val=""/>
      <w:lvlJc w:val="left"/>
      <w:pPr>
        <w:tabs>
          <w:tab w:val="num" w:pos="4320"/>
        </w:tabs>
        <w:ind w:left="4320" w:hanging="360"/>
      </w:pPr>
      <w:rPr>
        <w:rFonts w:ascii="Wingdings" w:hAnsi="Wingdings" w:hint="default"/>
      </w:rPr>
    </w:lvl>
    <w:lvl w:ilvl="6" w:tplc="6F56CDD4" w:tentative="1">
      <w:start w:val="1"/>
      <w:numFmt w:val="bullet"/>
      <w:lvlText w:val=""/>
      <w:lvlJc w:val="left"/>
      <w:pPr>
        <w:tabs>
          <w:tab w:val="num" w:pos="5040"/>
        </w:tabs>
        <w:ind w:left="5040" w:hanging="360"/>
      </w:pPr>
      <w:rPr>
        <w:rFonts w:ascii="Symbol" w:hAnsi="Symbol" w:hint="default"/>
      </w:rPr>
    </w:lvl>
    <w:lvl w:ilvl="7" w:tplc="C8B6A9B8" w:tentative="1">
      <w:start w:val="1"/>
      <w:numFmt w:val="bullet"/>
      <w:lvlText w:val="o"/>
      <w:lvlJc w:val="left"/>
      <w:pPr>
        <w:tabs>
          <w:tab w:val="num" w:pos="5760"/>
        </w:tabs>
        <w:ind w:left="5760" w:hanging="360"/>
      </w:pPr>
      <w:rPr>
        <w:rFonts w:ascii="Courier New" w:hAnsi="Courier New" w:cs="Courier New" w:hint="default"/>
      </w:rPr>
    </w:lvl>
    <w:lvl w:ilvl="8" w:tplc="86BC3B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C5705"/>
    <w:multiLevelType w:val="hybridMultilevel"/>
    <w:tmpl w:val="C8C25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555FEF"/>
    <w:multiLevelType w:val="hybridMultilevel"/>
    <w:tmpl w:val="50F0923E"/>
    <w:lvl w:ilvl="0" w:tplc="F068489C">
      <w:start w:val="1"/>
      <w:numFmt w:val="bullet"/>
      <w:pStyle w:val="Lijstopsomteken2"/>
      <w:lvlText w:val="–"/>
      <w:lvlJc w:val="left"/>
      <w:pPr>
        <w:tabs>
          <w:tab w:val="num" w:pos="227"/>
        </w:tabs>
        <w:ind w:left="227" w:firstLine="0"/>
      </w:pPr>
      <w:rPr>
        <w:rFonts w:ascii="Verdana" w:hAnsi="Verdana" w:hint="default"/>
      </w:rPr>
    </w:lvl>
    <w:lvl w:ilvl="1" w:tplc="E680801E" w:tentative="1">
      <w:start w:val="1"/>
      <w:numFmt w:val="bullet"/>
      <w:lvlText w:val="o"/>
      <w:lvlJc w:val="left"/>
      <w:pPr>
        <w:tabs>
          <w:tab w:val="num" w:pos="1440"/>
        </w:tabs>
        <w:ind w:left="1440" w:hanging="360"/>
      </w:pPr>
      <w:rPr>
        <w:rFonts w:ascii="Courier New" w:hAnsi="Courier New" w:cs="Courier New" w:hint="default"/>
      </w:rPr>
    </w:lvl>
    <w:lvl w:ilvl="2" w:tplc="6E02DAC6" w:tentative="1">
      <w:start w:val="1"/>
      <w:numFmt w:val="bullet"/>
      <w:lvlText w:val=""/>
      <w:lvlJc w:val="left"/>
      <w:pPr>
        <w:tabs>
          <w:tab w:val="num" w:pos="2160"/>
        </w:tabs>
        <w:ind w:left="2160" w:hanging="360"/>
      </w:pPr>
      <w:rPr>
        <w:rFonts w:ascii="Wingdings" w:hAnsi="Wingdings" w:hint="default"/>
      </w:rPr>
    </w:lvl>
    <w:lvl w:ilvl="3" w:tplc="796C8C7C" w:tentative="1">
      <w:start w:val="1"/>
      <w:numFmt w:val="bullet"/>
      <w:lvlText w:val=""/>
      <w:lvlJc w:val="left"/>
      <w:pPr>
        <w:tabs>
          <w:tab w:val="num" w:pos="2880"/>
        </w:tabs>
        <w:ind w:left="2880" w:hanging="360"/>
      </w:pPr>
      <w:rPr>
        <w:rFonts w:ascii="Symbol" w:hAnsi="Symbol" w:hint="default"/>
      </w:rPr>
    </w:lvl>
    <w:lvl w:ilvl="4" w:tplc="E20A5F80" w:tentative="1">
      <w:start w:val="1"/>
      <w:numFmt w:val="bullet"/>
      <w:lvlText w:val="o"/>
      <w:lvlJc w:val="left"/>
      <w:pPr>
        <w:tabs>
          <w:tab w:val="num" w:pos="3600"/>
        </w:tabs>
        <w:ind w:left="3600" w:hanging="360"/>
      </w:pPr>
      <w:rPr>
        <w:rFonts w:ascii="Courier New" w:hAnsi="Courier New" w:cs="Courier New" w:hint="default"/>
      </w:rPr>
    </w:lvl>
    <w:lvl w:ilvl="5" w:tplc="43BE1B30" w:tentative="1">
      <w:start w:val="1"/>
      <w:numFmt w:val="bullet"/>
      <w:lvlText w:val=""/>
      <w:lvlJc w:val="left"/>
      <w:pPr>
        <w:tabs>
          <w:tab w:val="num" w:pos="4320"/>
        </w:tabs>
        <w:ind w:left="4320" w:hanging="360"/>
      </w:pPr>
      <w:rPr>
        <w:rFonts w:ascii="Wingdings" w:hAnsi="Wingdings" w:hint="default"/>
      </w:rPr>
    </w:lvl>
    <w:lvl w:ilvl="6" w:tplc="7018B16E" w:tentative="1">
      <w:start w:val="1"/>
      <w:numFmt w:val="bullet"/>
      <w:lvlText w:val=""/>
      <w:lvlJc w:val="left"/>
      <w:pPr>
        <w:tabs>
          <w:tab w:val="num" w:pos="5040"/>
        </w:tabs>
        <w:ind w:left="5040" w:hanging="360"/>
      </w:pPr>
      <w:rPr>
        <w:rFonts w:ascii="Symbol" w:hAnsi="Symbol" w:hint="default"/>
      </w:rPr>
    </w:lvl>
    <w:lvl w:ilvl="7" w:tplc="3DBA6B34" w:tentative="1">
      <w:start w:val="1"/>
      <w:numFmt w:val="bullet"/>
      <w:lvlText w:val="o"/>
      <w:lvlJc w:val="left"/>
      <w:pPr>
        <w:tabs>
          <w:tab w:val="num" w:pos="5760"/>
        </w:tabs>
        <w:ind w:left="5760" w:hanging="360"/>
      </w:pPr>
      <w:rPr>
        <w:rFonts w:ascii="Courier New" w:hAnsi="Courier New" w:cs="Courier New" w:hint="default"/>
      </w:rPr>
    </w:lvl>
    <w:lvl w:ilvl="8" w:tplc="253CF22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BB2709"/>
    <w:multiLevelType w:val="hybridMultilevel"/>
    <w:tmpl w:val="09A8DA7A"/>
    <w:lvl w:ilvl="0" w:tplc="E8382F4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A76D53"/>
    <w:multiLevelType w:val="multilevel"/>
    <w:tmpl w:val="CF8A9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FF082B"/>
    <w:multiLevelType w:val="hybridMultilevel"/>
    <w:tmpl w:val="382C6B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5EC95B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551797">
    <w:abstractNumId w:val="1"/>
  </w:num>
  <w:num w:numId="2" w16cid:durableId="1443649057">
    <w:abstractNumId w:val="2"/>
  </w:num>
  <w:num w:numId="3" w16cid:durableId="379986057">
    <w:abstractNumId w:val="0"/>
  </w:num>
  <w:num w:numId="4" w16cid:durableId="1379893177">
    <w:abstractNumId w:val="4"/>
  </w:num>
  <w:num w:numId="5" w16cid:durableId="1292176526">
    <w:abstractNumId w:val="8"/>
  </w:num>
  <w:num w:numId="6" w16cid:durableId="2106729703">
    <w:abstractNumId w:val="3"/>
  </w:num>
  <w:num w:numId="7" w16cid:durableId="1891383880">
    <w:abstractNumId w:val="7"/>
  </w:num>
  <w:num w:numId="8" w16cid:durableId="969164507">
    <w:abstractNumId w:val="5"/>
  </w:num>
  <w:num w:numId="9" w16cid:durableId="1930848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0029A"/>
    <w:rsid w:val="000037A8"/>
    <w:rsid w:val="000067E2"/>
    <w:rsid w:val="00010224"/>
    <w:rsid w:val="00012847"/>
    <w:rsid w:val="00015566"/>
    <w:rsid w:val="000512BD"/>
    <w:rsid w:val="000562DA"/>
    <w:rsid w:val="00077C74"/>
    <w:rsid w:val="00085076"/>
    <w:rsid w:val="00095773"/>
    <w:rsid w:val="00097AE2"/>
    <w:rsid w:val="000A04BC"/>
    <w:rsid w:val="000A1DD2"/>
    <w:rsid w:val="000C3314"/>
    <w:rsid w:val="000D61C5"/>
    <w:rsid w:val="000E15DD"/>
    <w:rsid w:val="000F1E3D"/>
    <w:rsid w:val="000F414B"/>
    <w:rsid w:val="000F4528"/>
    <w:rsid w:val="00114BBC"/>
    <w:rsid w:val="001166C4"/>
    <w:rsid w:val="001264CD"/>
    <w:rsid w:val="0017168A"/>
    <w:rsid w:val="0017322C"/>
    <w:rsid w:val="001840F0"/>
    <w:rsid w:val="001C110A"/>
    <w:rsid w:val="001D50E3"/>
    <w:rsid w:val="001D57F9"/>
    <w:rsid w:val="001F2654"/>
    <w:rsid w:val="00213944"/>
    <w:rsid w:val="00213BE8"/>
    <w:rsid w:val="00213D27"/>
    <w:rsid w:val="002422C0"/>
    <w:rsid w:val="00251B94"/>
    <w:rsid w:val="00294544"/>
    <w:rsid w:val="002B1F10"/>
    <w:rsid w:val="002B4FFF"/>
    <w:rsid w:val="002C3C7A"/>
    <w:rsid w:val="002D3D6E"/>
    <w:rsid w:val="002F783A"/>
    <w:rsid w:val="00312170"/>
    <w:rsid w:val="003176CA"/>
    <w:rsid w:val="00333F5B"/>
    <w:rsid w:val="00343668"/>
    <w:rsid w:val="003802FE"/>
    <w:rsid w:val="00383042"/>
    <w:rsid w:val="00383A2B"/>
    <w:rsid w:val="00395127"/>
    <w:rsid w:val="003A5DA3"/>
    <w:rsid w:val="003C05D7"/>
    <w:rsid w:val="003D156B"/>
    <w:rsid w:val="003E5789"/>
    <w:rsid w:val="003F18D7"/>
    <w:rsid w:val="003F26AF"/>
    <w:rsid w:val="0043602D"/>
    <w:rsid w:val="00442223"/>
    <w:rsid w:val="00445847"/>
    <w:rsid w:val="00447369"/>
    <w:rsid w:val="00454B26"/>
    <w:rsid w:val="00460061"/>
    <w:rsid w:val="00477745"/>
    <w:rsid w:val="0047797C"/>
    <w:rsid w:val="00477DA3"/>
    <w:rsid w:val="004B05F2"/>
    <w:rsid w:val="004C332E"/>
    <w:rsid w:val="00506E24"/>
    <w:rsid w:val="00562541"/>
    <w:rsid w:val="005813AD"/>
    <w:rsid w:val="005A0A96"/>
    <w:rsid w:val="005A4467"/>
    <w:rsid w:val="005C0936"/>
    <w:rsid w:val="005D58A5"/>
    <w:rsid w:val="005E0055"/>
    <w:rsid w:val="005E4ECF"/>
    <w:rsid w:val="005E7DB4"/>
    <w:rsid w:val="00611874"/>
    <w:rsid w:val="00614A87"/>
    <w:rsid w:val="00627B33"/>
    <w:rsid w:val="00630EEF"/>
    <w:rsid w:val="0064282D"/>
    <w:rsid w:val="0067006C"/>
    <w:rsid w:val="006B0932"/>
    <w:rsid w:val="006D1A04"/>
    <w:rsid w:val="006D5E68"/>
    <w:rsid w:val="00702D15"/>
    <w:rsid w:val="0071573D"/>
    <w:rsid w:val="00734BF5"/>
    <w:rsid w:val="0076213A"/>
    <w:rsid w:val="00766386"/>
    <w:rsid w:val="0079010D"/>
    <w:rsid w:val="007A2955"/>
    <w:rsid w:val="007B5276"/>
    <w:rsid w:val="007C7E90"/>
    <w:rsid w:val="007D1B6F"/>
    <w:rsid w:val="007D6268"/>
    <w:rsid w:val="007E4DDC"/>
    <w:rsid w:val="007E664A"/>
    <w:rsid w:val="007F1376"/>
    <w:rsid w:val="0081581D"/>
    <w:rsid w:val="00852B80"/>
    <w:rsid w:val="00866201"/>
    <w:rsid w:val="0087225B"/>
    <w:rsid w:val="00884CB7"/>
    <w:rsid w:val="008A24D1"/>
    <w:rsid w:val="008B2A1C"/>
    <w:rsid w:val="008B5124"/>
    <w:rsid w:val="008D01F6"/>
    <w:rsid w:val="008E1CCC"/>
    <w:rsid w:val="008E3488"/>
    <w:rsid w:val="008E5160"/>
    <w:rsid w:val="008F0EA1"/>
    <w:rsid w:val="00901708"/>
    <w:rsid w:val="009240CE"/>
    <w:rsid w:val="009343B3"/>
    <w:rsid w:val="009345AC"/>
    <w:rsid w:val="00935027"/>
    <w:rsid w:val="009616DE"/>
    <w:rsid w:val="00962439"/>
    <w:rsid w:val="0097158A"/>
    <w:rsid w:val="00971FA7"/>
    <w:rsid w:val="009732C9"/>
    <w:rsid w:val="00991AB4"/>
    <w:rsid w:val="009B2958"/>
    <w:rsid w:val="009D3766"/>
    <w:rsid w:val="009D3DEB"/>
    <w:rsid w:val="009F7742"/>
    <w:rsid w:val="00A06C1A"/>
    <w:rsid w:val="00A367A0"/>
    <w:rsid w:val="00A46A8B"/>
    <w:rsid w:val="00A700A4"/>
    <w:rsid w:val="00A70B5B"/>
    <w:rsid w:val="00A75723"/>
    <w:rsid w:val="00A80571"/>
    <w:rsid w:val="00A9094A"/>
    <w:rsid w:val="00A9254F"/>
    <w:rsid w:val="00AB2734"/>
    <w:rsid w:val="00AB338C"/>
    <w:rsid w:val="00AD453C"/>
    <w:rsid w:val="00AF55BD"/>
    <w:rsid w:val="00B139A8"/>
    <w:rsid w:val="00B15EFB"/>
    <w:rsid w:val="00B17518"/>
    <w:rsid w:val="00B2117D"/>
    <w:rsid w:val="00B32BAE"/>
    <w:rsid w:val="00B64D72"/>
    <w:rsid w:val="00B71DA5"/>
    <w:rsid w:val="00B842B9"/>
    <w:rsid w:val="00B84BE2"/>
    <w:rsid w:val="00B87998"/>
    <w:rsid w:val="00BA333C"/>
    <w:rsid w:val="00BC4AEF"/>
    <w:rsid w:val="00BD2ACC"/>
    <w:rsid w:val="00BD3582"/>
    <w:rsid w:val="00BE280A"/>
    <w:rsid w:val="00C04E59"/>
    <w:rsid w:val="00C1212C"/>
    <w:rsid w:val="00C176B8"/>
    <w:rsid w:val="00C371E0"/>
    <w:rsid w:val="00C50EAF"/>
    <w:rsid w:val="00C53570"/>
    <w:rsid w:val="00C535AC"/>
    <w:rsid w:val="00C5436F"/>
    <w:rsid w:val="00C55705"/>
    <w:rsid w:val="00C860AD"/>
    <w:rsid w:val="00C92E7E"/>
    <w:rsid w:val="00CC1F96"/>
    <w:rsid w:val="00CF5B6B"/>
    <w:rsid w:val="00D03DA2"/>
    <w:rsid w:val="00D10161"/>
    <w:rsid w:val="00D14715"/>
    <w:rsid w:val="00D20E13"/>
    <w:rsid w:val="00D44896"/>
    <w:rsid w:val="00D542D0"/>
    <w:rsid w:val="00DA59F7"/>
    <w:rsid w:val="00DA7D13"/>
    <w:rsid w:val="00DB7B68"/>
    <w:rsid w:val="00DC6693"/>
    <w:rsid w:val="00DD0834"/>
    <w:rsid w:val="00DE2718"/>
    <w:rsid w:val="00DE555F"/>
    <w:rsid w:val="00DE5608"/>
    <w:rsid w:val="00DE79AE"/>
    <w:rsid w:val="00E06D1F"/>
    <w:rsid w:val="00E60E2E"/>
    <w:rsid w:val="00E62F81"/>
    <w:rsid w:val="00EA77E6"/>
    <w:rsid w:val="00EB121C"/>
    <w:rsid w:val="00EB7F6A"/>
    <w:rsid w:val="00EC0E40"/>
    <w:rsid w:val="00EC2607"/>
    <w:rsid w:val="00EC340D"/>
    <w:rsid w:val="00ED4F9F"/>
    <w:rsid w:val="00EF1F29"/>
    <w:rsid w:val="00F01DAF"/>
    <w:rsid w:val="00F02929"/>
    <w:rsid w:val="00F0297B"/>
    <w:rsid w:val="00F05A87"/>
    <w:rsid w:val="00F13D2A"/>
    <w:rsid w:val="00F16F20"/>
    <w:rsid w:val="00F25974"/>
    <w:rsid w:val="00F27A5B"/>
    <w:rsid w:val="00F46C59"/>
    <w:rsid w:val="00F60473"/>
    <w:rsid w:val="00F67ECA"/>
    <w:rsid w:val="00F77DE7"/>
    <w:rsid w:val="00FD7CCA"/>
    <w:rsid w:val="00FF1589"/>
    <w:rsid w:val="00FF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C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uiPriority w:val="99"/>
    <w:rsid w:val="00DE555F"/>
    <w:rPr>
      <w:color w:val="0000FF"/>
      <w:u w:val="single"/>
    </w:rPr>
  </w:style>
  <w:style w:type="table" w:styleId="Tabelraster">
    <w:name w:val="Table Grid"/>
    <w:basedOn w:val="Standaardtabel"/>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Inhopg1">
    <w:name w:val="toc 1"/>
    <w:basedOn w:val="Standaard"/>
    <w:next w:val="Standaard"/>
    <w:autoRedefine/>
    <w:uiPriority w:val="39"/>
    <w:unhideWhenUsed/>
    <w:rsid w:val="009616DE"/>
    <w:rPr>
      <w:sz w:val="20"/>
    </w:rPr>
  </w:style>
  <w:style w:type="paragraph" w:styleId="Inhopg2">
    <w:name w:val="toc 2"/>
    <w:basedOn w:val="Inhopg1"/>
    <w:next w:val="Standaard"/>
    <w:autoRedefine/>
    <w:uiPriority w:val="39"/>
    <w:unhideWhenUsed/>
    <w:rsid w:val="00F02929"/>
    <w:pPr>
      <w:tabs>
        <w:tab w:val="left" w:pos="0"/>
      </w:tabs>
      <w:spacing w:before="240"/>
      <w:ind w:left="-1160"/>
    </w:pPr>
    <w:rPr>
      <w:b/>
    </w:rPr>
  </w:style>
  <w:style w:type="paragraph" w:styleId="Inhopg3">
    <w:name w:val="toc 3"/>
    <w:basedOn w:val="Inhopg2"/>
    <w:next w:val="Standaard"/>
    <w:autoRedefine/>
    <w:uiPriority w:val="39"/>
    <w:unhideWhenUsed/>
    <w:rsid w:val="00F02929"/>
    <w:pPr>
      <w:spacing w:before="0"/>
    </w:pPr>
    <w:rPr>
      <w:b w:val="0"/>
    </w:rPr>
  </w:style>
  <w:style w:type="paragraph" w:styleId="Inhopg4">
    <w:name w:val="toc 4"/>
    <w:basedOn w:val="Inhopg3"/>
    <w:next w:val="Standaard"/>
    <w:autoRedefine/>
    <w:semiHidden/>
    <w:unhideWhenUsed/>
    <w:rsid w:val="00F02929"/>
  </w:style>
  <w:style w:type="paragraph" w:styleId="Voetnoottekst">
    <w:name w:val="footnote text"/>
    <w:basedOn w:val="Standaard"/>
    <w:link w:val="VoetnoottekstChar"/>
    <w:semiHidden/>
    <w:unhideWhenUsed/>
    <w:rsid w:val="00F02929"/>
    <w:pPr>
      <w:tabs>
        <w:tab w:val="left" w:pos="600"/>
      </w:tabs>
      <w:spacing w:line="180" w:lineRule="atLeast"/>
      <w:ind w:left="240" w:hanging="240"/>
    </w:pPr>
    <w:rPr>
      <w:sz w:val="13"/>
      <w:szCs w:val="20"/>
    </w:rPr>
  </w:style>
  <w:style w:type="character" w:customStyle="1" w:styleId="VoetnoottekstChar">
    <w:name w:val="Voetnoottekst Char"/>
    <w:basedOn w:val="Standaardalinea-lettertype"/>
    <w:link w:val="Voetnoottekst"/>
    <w:semiHidden/>
    <w:rsid w:val="00F02929"/>
    <w:rPr>
      <w:rFonts w:ascii="Verdana" w:eastAsia="Times New Roman" w:hAnsi="Verdana" w:cs="Times New Roman"/>
      <w:sz w:val="13"/>
      <w:szCs w:val="20"/>
      <w:lang w:val="nl-NL" w:eastAsia="nl-NL"/>
    </w:rPr>
  </w:style>
  <w:style w:type="paragraph" w:customStyle="1" w:styleId="Kopzondernummering">
    <w:name w:val="Kop zonder nummering"/>
    <w:basedOn w:val="Standaard"/>
    <w:next w:val="Standaard"/>
    <w:rsid w:val="00F02929"/>
    <w:pPr>
      <w:spacing w:after="700" w:line="300" w:lineRule="atLeast"/>
      <w:contextualSpacing/>
    </w:pPr>
    <w:rPr>
      <w:sz w:val="24"/>
    </w:rPr>
  </w:style>
  <w:style w:type="paragraph" w:customStyle="1" w:styleId="Huisstijl-TabelTitel">
    <w:name w:val="Huisstijl-TabelTitel"/>
    <w:basedOn w:val="Standaard"/>
    <w:next w:val="Standaard"/>
    <w:rsid w:val="00F02929"/>
    <w:rPr>
      <w:b/>
      <w:sz w:val="14"/>
    </w:rPr>
  </w:style>
  <w:style w:type="paragraph" w:customStyle="1" w:styleId="Huisstijl-TabelTekst">
    <w:name w:val="Huisstijl-TabelTekst"/>
    <w:basedOn w:val="Huisstijl-TabelTitel"/>
    <w:rsid w:val="00F02929"/>
    <w:rPr>
      <w:b w:val="0"/>
    </w:rPr>
  </w:style>
  <w:style w:type="character" w:styleId="Voetnootmarkering">
    <w:name w:val="footnote reference"/>
    <w:semiHidden/>
    <w:unhideWhenUsed/>
    <w:rsid w:val="00F02929"/>
    <w:rPr>
      <w:vertAlign w:val="superscript"/>
    </w:rPr>
  </w:style>
  <w:style w:type="paragraph" w:customStyle="1" w:styleId="Kop-Inhoudsopgave">
    <w:name w:val="Kop-Inhoudsopgave"/>
    <w:basedOn w:val="Kopzondernummering"/>
    <w:next w:val="Standaard"/>
    <w:rsid w:val="00F02929"/>
  </w:style>
  <w:style w:type="character" w:customStyle="1" w:styleId="Huisstijl-Koptekst">
    <w:name w:val="Huisstijl-Koptekst"/>
    <w:rsid w:val="005E4ECF"/>
    <w:rPr>
      <w:rFonts w:ascii="Verdana" w:hAnsi="Verdana" w:hint="default"/>
      <w:strike w:val="0"/>
      <w:dstrike w:val="0"/>
      <w:sz w:val="13"/>
      <w:u w:val="none"/>
      <w:effect w:val="none"/>
      <w:vertAlign w:val="baseline"/>
    </w:rPr>
  </w:style>
  <w:style w:type="character" w:styleId="Tekstvantijdelijkeaanduiding">
    <w:name w:val="Placeholder Text"/>
    <w:basedOn w:val="Standaardalinea-lettertype"/>
    <w:uiPriority w:val="99"/>
    <w:unhideWhenUsed/>
    <w:rsid w:val="0043602D"/>
    <w:rPr>
      <w:color w:val="808080"/>
    </w:rPr>
  </w:style>
  <w:style w:type="paragraph" w:styleId="Lijstalinea">
    <w:name w:val="List Paragraph"/>
    <w:basedOn w:val="Standaard"/>
    <w:uiPriority w:val="34"/>
    <w:qFormat/>
    <w:rsid w:val="00A7572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Kopvaninhoudsopgave">
    <w:name w:val="TOC Heading"/>
    <w:basedOn w:val="Kop1"/>
    <w:next w:val="Standaard"/>
    <w:uiPriority w:val="39"/>
    <w:unhideWhenUsed/>
    <w:qFormat/>
    <w:rsid w:val="009616DE"/>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Verwijzingopmerking">
    <w:name w:val="annotation reference"/>
    <w:basedOn w:val="Standaardalinea-lettertype"/>
    <w:uiPriority w:val="99"/>
    <w:semiHidden/>
    <w:unhideWhenUsed/>
    <w:rsid w:val="00A70B5B"/>
    <w:rPr>
      <w:sz w:val="16"/>
      <w:szCs w:val="16"/>
    </w:rPr>
  </w:style>
  <w:style w:type="paragraph" w:styleId="Tekstopmerking">
    <w:name w:val="annotation text"/>
    <w:basedOn w:val="Standaard"/>
    <w:link w:val="TekstopmerkingChar"/>
    <w:uiPriority w:val="99"/>
    <w:unhideWhenUsed/>
    <w:rsid w:val="00A70B5B"/>
    <w:pPr>
      <w:spacing w:line="240" w:lineRule="auto"/>
    </w:pPr>
    <w:rPr>
      <w:sz w:val="20"/>
      <w:szCs w:val="20"/>
    </w:rPr>
  </w:style>
  <w:style w:type="character" w:customStyle="1" w:styleId="TekstopmerkingChar">
    <w:name w:val="Tekst opmerking Char"/>
    <w:basedOn w:val="Standaardalinea-lettertype"/>
    <w:link w:val="Tekstopmerking"/>
    <w:uiPriority w:val="99"/>
    <w:rsid w:val="00A70B5B"/>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8D01F6"/>
    <w:rPr>
      <w:b/>
      <w:bCs/>
    </w:rPr>
  </w:style>
  <w:style w:type="character" w:customStyle="1" w:styleId="OnderwerpvanopmerkingChar">
    <w:name w:val="Onderwerp van opmerking Char"/>
    <w:basedOn w:val="TekstopmerkingChar"/>
    <w:link w:val="Onderwerpvanopmerking"/>
    <w:uiPriority w:val="99"/>
    <w:semiHidden/>
    <w:rsid w:val="008D01F6"/>
    <w:rPr>
      <w:rFonts w:ascii="Verdana" w:eastAsia="Times New Roman" w:hAnsi="Verdana" w:cs="Times New Roman"/>
      <w:b/>
      <w:bCs/>
      <w:sz w:val="20"/>
      <w:szCs w:val="20"/>
      <w:lang w:val="nl-NL" w:eastAsia="nl-NL"/>
    </w:rPr>
  </w:style>
  <w:style w:type="paragraph" w:customStyle="1" w:styleId="pf0">
    <w:name w:val="pf0"/>
    <w:basedOn w:val="Standaard"/>
    <w:rsid w:val="008E3488"/>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8E3488"/>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0F414B"/>
    <w:rPr>
      <w:color w:val="605E5C"/>
      <w:shd w:val="clear" w:color="auto" w:fill="E1DFDD"/>
    </w:rPr>
  </w:style>
  <w:style w:type="paragraph" w:styleId="Revisie">
    <w:name w:val="Revision"/>
    <w:hidden/>
    <w:uiPriority w:val="99"/>
    <w:semiHidden/>
    <w:rsid w:val="001D50E3"/>
    <w:pPr>
      <w:spacing w:after="0" w:line="240" w:lineRule="auto"/>
    </w:pPr>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4397">
      <w:bodyDiv w:val="1"/>
      <w:marLeft w:val="0"/>
      <w:marRight w:val="0"/>
      <w:marTop w:val="0"/>
      <w:marBottom w:val="0"/>
      <w:divBdr>
        <w:top w:val="none" w:sz="0" w:space="0" w:color="auto"/>
        <w:left w:val="none" w:sz="0" w:space="0" w:color="auto"/>
        <w:bottom w:val="none" w:sz="0" w:space="0" w:color="auto"/>
        <w:right w:val="none" w:sz="0" w:space="0" w:color="auto"/>
      </w:divBdr>
      <w:divsChild>
        <w:div w:id="1800681621">
          <w:marLeft w:val="0"/>
          <w:marRight w:val="0"/>
          <w:marTop w:val="0"/>
          <w:marBottom w:val="0"/>
          <w:divBdr>
            <w:top w:val="none" w:sz="0" w:space="0" w:color="auto"/>
            <w:left w:val="none" w:sz="0" w:space="0" w:color="auto"/>
            <w:bottom w:val="none" w:sz="0" w:space="0" w:color="auto"/>
            <w:right w:val="none" w:sz="0" w:space="0" w:color="auto"/>
          </w:divBdr>
        </w:div>
        <w:div w:id="858393524">
          <w:marLeft w:val="0"/>
          <w:marRight w:val="0"/>
          <w:marTop w:val="0"/>
          <w:marBottom w:val="0"/>
          <w:divBdr>
            <w:top w:val="none" w:sz="0" w:space="0" w:color="auto"/>
            <w:left w:val="none" w:sz="0" w:space="0" w:color="auto"/>
            <w:bottom w:val="none" w:sz="0" w:space="0" w:color="auto"/>
            <w:right w:val="none" w:sz="0" w:space="0" w:color="auto"/>
          </w:divBdr>
        </w:div>
      </w:divsChild>
    </w:div>
    <w:div w:id="383867195">
      <w:bodyDiv w:val="1"/>
      <w:marLeft w:val="0"/>
      <w:marRight w:val="0"/>
      <w:marTop w:val="0"/>
      <w:marBottom w:val="0"/>
      <w:divBdr>
        <w:top w:val="none" w:sz="0" w:space="0" w:color="auto"/>
        <w:left w:val="none" w:sz="0" w:space="0" w:color="auto"/>
        <w:bottom w:val="none" w:sz="0" w:space="0" w:color="auto"/>
        <w:right w:val="none" w:sz="0" w:space="0" w:color="auto"/>
      </w:divBdr>
    </w:div>
    <w:div w:id="875778094">
      <w:bodyDiv w:val="1"/>
      <w:marLeft w:val="0"/>
      <w:marRight w:val="0"/>
      <w:marTop w:val="0"/>
      <w:marBottom w:val="0"/>
      <w:divBdr>
        <w:top w:val="none" w:sz="0" w:space="0" w:color="auto"/>
        <w:left w:val="none" w:sz="0" w:space="0" w:color="auto"/>
        <w:bottom w:val="none" w:sz="0" w:space="0" w:color="auto"/>
        <w:right w:val="none" w:sz="0" w:space="0" w:color="auto"/>
      </w:divBdr>
    </w:div>
    <w:div w:id="1484588929">
      <w:bodyDiv w:val="1"/>
      <w:marLeft w:val="0"/>
      <w:marRight w:val="0"/>
      <w:marTop w:val="0"/>
      <w:marBottom w:val="0"/>
      <w:divBdr>
        <w:top w:val="none" w:sz="0" w:space="0" w:color="auto"/>
        <w:left w:val="none" w:sz="0" w:space="0" w:color="auto"/>
        <w:bottom w:val="none" w:sz="0" w:space="0" w:color="auto"/>
        <w:right w:val="none" w:sz="0" w:space="0" w:color="auto"/>
      </w:divBdr>
      <w:divsChild>
        <w:div w:id="871764687">
          <w:marLeft w:val="0"/>
          <w:marRight w:val="0"/>
          <w:marTop w:val="0"/>
          <w:marBottom w:val="0"/>
          <w:divBdr>
            <w:top w:val="none" w:sz="0" w:space="0" w:color="auto"/>
            <w:left w:val="none" w:sz="0" w:space="0" w:color="auto"/>
            <w:bottom w:val="none" w:sz="0" w:space="0" w:color="auto"/>
            <w:right w:val="none" w:sz="0" w:space="0" w:color="auto"/>
          </w:divBdr>
        </w:div>
        <w:div w:id="420107015">
          <w:marLeft w:val="0"/>
          <w:marRight w:val="0"/>
          <w:marTop w:val="0"/>
          <w:marBottom w:val="0"/>
          <w:divBdr>
            <w:top w:val="none" w:sz="0" w:space="0" w:color="auto"/>
            <w:left w:val="none" w:sz="0" w:space="0" w:color="auto"/>
            <w:bottom w:val="none" w:sz="0" w:space="0" w:color="auto"/>
            <w:right w:val="none" w:sz="0" w:space="0" w:color="auto"/>
          </w:divBdr>
        </w:div>
      </w:divsChild>
    </w:div>
    <w:div w:id="1515345403">
      <w:bodyDiv w:val="1"/>
      <w:marLeft w:val="0"/>
      <w:marRight w:val="0"/>
      <w:marTop w:val="0"/>
      <w:marBottom w:val="0"/>
      <w:divBdr>
        <w:top w:val="none" w:sz="0" w:space="0" w:color="auto"/>
        <w:left w:val="none" w:sz="0" w:space="0" w:color="auto"/>
        <w:bottom w:val="none" w:sz="0" w:space="0" w:color="auto"/>
        <w:right w:val="none" w:sz="0" w:space="0" w:color="auto"/>
      </w:divBdr>
    </w:div>
    <w:div w:id="1578438845">
      <w:bodyDiv w:val="1"/>
      <w:marLeft w:val="0"/>
      <w:marRight w:val="0"/>
      <w:marTop w:val="0"/>
      <w:marBottom w:val="0"/>
      <w:divBdr>
        <w:top w:val="none" w:sz="0" w:space="0" w:color="auto"/>
        <w:left w:val="none" w:sz="0" w:space="0" w:color="auto"/>
        <w:bottom w:val="none" w:sz="0" w:space="0" w:color="auto"/>
        <w:right w:val="none" w:sz="0" w:space="0" w:color="auto"/>
      </w:divBdr>
    </w:div>
    <w:div w:id="194657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bfn.de/publikationen/bfn-schriften/bfn-schriften-577-how-deal-bold-wolves-recommendations-dbb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3816</ap:Words>
  <ap:Characters>20989</ap:Characters>
  <ap:DocSecurity>0</ap:DocSecurity>
  <ap:Lines>174</ap:Lines>
  <ap:Paragraphs>49</ap:Paragraphs>
  <ap:ScaleCrop>false</ap:ScaleCrop>
  <ap:LinksUpToDate>false</ap:LinksUpToDate>
  <ap:CharactersWithSpaces>24756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2025-10-10T09:56:00.0000000Z</dcterms:created>
  <dcterms:modified xsi:type="dcterms:W3CDTF">2025-10-10T09:56:00.0000000Z</dcterms:modified>
  <dc:description>------------------------</dc:description>
  <dc:subject/>
  <dc:title/>
  <keywords/>
  <version/>
  <category/>
</coreProperties>
</file>