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DA7998" w:rsidP="00DA7998" w:rsidRDefault="00DA7998" w14:paraId="6C6BD6E0" w14:textId="77777777">
      <w:pPr>
        <w:autoSpaceDE w:val="0"/>
        <w:autoSpaceDN w:val="0"/>
        <w:adjustRightInd w:val="0"/>
        <w:ind w:left="-284" w:firstLine="284"/>
        <w:rPr>
          <w:b/>
          <w:bCs/>
        </w:rPr>
      </w:pPr>
      <w:r w:rsidRPr="00F90853">
        <w:rPr>
          <w:b/>
          <w:bCs/>
        </w:rPr>
        <w:tab/>
      </w:r>
      <w:r w:rsidRPr="00F90853">
        <w:rPr>
          <w:b/>
          <w:bCs/>
        </w:rPr>
        <w:tab/>
        <w:t>VERSLAG  VAN EEN SCHRIFTELIJK OVERLEG</w:t>
      </w:r>
    </w:p>
    <w:p w:rsidRPr="00F90853" w:rsidR="00DA7998" w:rsidP="00DA7998" w:rsidRDefault="00DA7998" w14:paraId="001F37AE" w14:textId="0A03A5F5">
      <w:pPr>
        <w:autoSpaceDE w:val="0"/>
        <w:autoSpaceDN w:val="0"/>
        <w:adjustRightInd w:val="0"/>
        <w:ind w:left="708" w:firstLine="708"/>
        <w:rPr>
          <w:b/>
          <w:bCs/>
        </w:rPr>
      </w:pPr>
      <w:r w:rsidRPr="00F90853">
        <w:rPr>
          <w:bCs/>
        </w:rPr>
        <w:t xml:space="preserve">Vastgesteld, .. </w:t>
      </w:r>
      <w:r w:rsidRPr="0067778D">
        <w:rPr>
          <w:bCs/>
        </w:rPr>
        <w:t>xxxx</w:t>
      </w:r>
      <w:r>
        <w:rPr>
          <w:bCs/>
        </w:rPr>
        <w:t xml:space="preserve"> </w:t>
      </w:r>
      <w:r w:rsidRPr="00F90853">
        <w:rPr>
          <w:bCs/>
        </w:rPr>
        <w:t>202</w:t>
      </w:r>
      <w:r>
        <w:rPr>
          <w:bCs/>
        </w:rPr>
        <w:t>5</w:t>
      </w:r>
    </w:p>
    <w:p w:rsidRPr="00F90853" w:rsidR="00DA7998" w:rsidP="00DA7998" w:rsidRDefault="00DA7998" w14:paraId="48A7BBB1" w14:textId="77777777">
      <w:pPr>
        <w:autoSpaceDE w:val="0"/>
        <w:autoSpaceDN w:val="0"/>
        <w:adjustRightInd w:val="0"/>
        <w:ind w:left="-284" w:firstLine="284"/>
        <w:rPr>
          <w:b/>
          <w:bCs/>
        </w:rPr>
      </w:pPr>
    </w:p>
    <w:p w:rsidRPr="00F90853" w:rsidR="00DA7998" w:rsidP="00DA7998" w:rsidRDefault="00DA7998" w14:paraId="65D858F4" w14:textId="21AB9026">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w:t>
      </w:r>
      <w:r w:rsidR="004865FA">
        <w:rPr>
          <w:rFonts w:ascii="Times New Roman" w:hAnsi="Times New Roman"/>
          <w:sz w:val="24"/>
          <w:szCs w:val="24"/>
        </w:rPr>
        <w:t>g</w:t>
      </w:r>
      <w:r w:rsidRPr="00DA7998">
        <w:rPr>
          <w:rFonts w:ascii="Times New Roman" w:hAnsi="Times New Roman"/>
          <w:sz w:val="24"/>
          <w:szCs w:val="24"/>
        </w:rPr>
        <w:t xml:space="preserve">eannoteerde agenda </w:t>
      </w:r>
      <w:r w:rsidR="000B2403">
        <w:rPr>
          <w:rFonts w:ascii="Times New Roman" w:hAnsi="Times New Roman"/>
          <w:sz w:val="24"/>
          <w:szCs w:val="24"/>
        </w:rPr>
        <w:t xml:space="preserve">van 3 oktober 2025 </w:t>
      </w:r>
      <w:r w:rsidRPr="00DA7998">
        <w:rPr>
          <w:rFonts w:ascii="Times New Roman" w:hAnsi="Times New Roman"/>
          <w:sz w:val="24"/>
          <w:szCs w:val="24"/>
        </w:rPr>
        <w:t xml:space="preserve">voor de Raad Buitenlandse Zaken van </w:t>
      </w:r>
      <w:r w:rsidR="00073CC0">
        <w:rPr>
          <w:rFonts w:ascii="Times New Roman" w:hAnsi="Times New Roman"/>
          <w:sz w:val="24"/>
          <w:szCs w:val="24"/>
        </w:rPr>
        <w:t>20 oktober 202</w:t>
      </w:r>
      <w:r w:rsidR="000B2403">
        <w:rPr>
          <w:rFonts w:ascii="Times New Roman" w:hAnsi="Times New Roman"/>
          <w:sz w:val="24"/>
          <w:szCs w:val="24"/>
        </w:rPr>
        <w:t>5</w:t>
      </w:r>
      <w:r w:rsidR="00D657B4">
        <w:rPr>
          <w:rFonts w:ascii="Times New Roman" w:hAnsi="Times New Roman"/>
          <w:sz w:val="24"/>
          <w:szCs w:val="24"/>
        </w:rPr>
        <w:t xml:space="preserve"> </w:t>
      </w:r>
      <w:r w:rsidRPr="00DA7998">
        <w:rPr>
          <w:rFonts w:ascii="Times New Roman" w:hAnsi="Times New Roman"/>
          <w:sz w:val="24"/>
          <w:szCs w:val="24"/>
        </w:rPr>
        <w:t xml:space="preserve">(Kamerstuk </w:t>
      </w:r>
      <w:r w:rsidR="00C06BF3">
        <w:rPr>
          <w:rFonts w:ascii="Times New Roman" w:hAnsi="Times New Roman"/>
          <w:sz w:val="24"/>
          <w:szCs w:val="24"/>
        </w:rPr>
        <w:t>21501-02, nr. 3260</w:t>
      </w:r>
      <w:r w:rsidRPr="00DA7998">
        <w:rPr>
          <w:rFonts w:ascii="Times New Roman" w:hAnsi="Times New Roman"/>
          <w:sz w:val="24"/>
          <w:szCs w:val="24"/>
        </w:rPr>
        <w:t>)</w:t>
      </w:r>
      <w:r>
        <w:rPr>
          <w:rFonts w:ascii="Times New Roman" w:hAnsi="Times New Roman"/>
          <w:sz w:val="24"/>
          <w:szCs w:val="24"/>
        </w:rPr>
        <w:t>,</w:t>
      </w:r>
      <w:r w:rsidR="004865FA">
        <w:rPr>
          <w:rFonts w:ascii="Times New Roman" w:hAnsi="Times New Roman"/>
          <w:sz w:val="24"/>
          <w:szCs w:val="24"/>
        </w:rPr>
        <w:t xml:space="preserve"> de kabinetsreactie </w:t>
      </w:r>
      <w:r w:rsidR="009F48D6">
        <w:rPr>
          <w:rFonts w:ascii="Times New Roman" w:hAnsi="Times New Roman"/>
          <w:sz w:val="24"/>
          <w:szCs w:val="24"/>
        </w:rPr>
        <w:t xml:space="preserve">van 25 september 2025 </w:t>
      </w:r>
      <w:r w:rsidR="004865FA">
        <w:rPr>
          <w:rFonts w:ascii="Times New Roman" w:hAnsi="Times New Roman"/>
          <w:sz w:val="24"/>
          <w:szCs w:val="24"/>
        </w:rPr>
        <w:t>op het CAVV-advies</w:t>
      </w:r>
      <w:r>
        <w:rPr>
          <w:rFonts w:ascii="Times New Roman" w:hAnsi="Times New Roman"/>
          <w:sz w:val="24"/>
          <w:szCs w:val="24"/>
        </w:rPr>
        <w:t xml:space="preserve"> </w:t>
      </w:r>
      <w:bookmarkStart w:name="_Hlk211249240" w:id="0"/>
      <w:r w:rsidR="00D24270">
        <w:rPr>
          <w:rFonts w:ascii="Times New Roman" w:hAnsi="Times New Roman"/>
          <w:sz w:val="24"/>
          <w:szCs w:val="24"/>
        </w:rPr>
        <w:t xml:space="preserve">‘Internationaalrechtelijke vraagstukken rond de kwalificatie van de Holodomor als genocide’ (Kamerstuk </w:t>
      </w:r>
      <w:r w:rsidR="00036F74">
        <w:rPr>
          <w:rFonts w:ascii="Times New Roman" w:hAnsi="Times New Roman"/>
          <w:sz w:val="24"/>
          <w:szCs w:val="24"/>
        </w:rPr>
        <w:t>36800-V, nr. 9)</w:t>
      </w:r>
      <w:bookmarkEnd w:id="0"/>
      <w:r w:rsidR="00036F74">
        <w:rPr>
          <w:rFonts w:ascii="Times New Roman" w:hAnsi="Times New Roman"/>
          <w:sz w:val="24"/>
          <w:szCs w:val="24"/>
        </w:rPr>
        <w:t xml:space="preserve">, </w:t>
      </w:r>
      <w:r w:rsidR="00224B41">
        <w:rPr>
          <w:rFonts w:ascii="Times New Roman" w:hAnsi="Times New Roman"/>
          <w:sz w:val="24"/>
          <w:szCs w:val="24"/>
        </w:rPr>
        <w:t xml:space="preserve">de kabinetsreactie </w:t>
      </w:r>
      <w:r w:rsidR="009F48D6">
        <w:rPr>
          <w:rFonts w:ascii="Times New Roman" w:hAnsi="Times New Roman"/>
          <w:sz w:val="24"/>
          <w:szCs w:val="24"/>
        </w:rPr>
        <w:t xml:space="preserve">van 18 september 2025 </w:t>
      </w:r>
      <w:r w:rsidR="00224B41">
        <w:rPr>
          <w:rFonts w:ascii="Times New Roman" w:hAnsi="Times New Roman"/>
          <w:sz w:val="24"/>
          <w:szCs w:val="24"/>
        </w:rPr>
        <w:t xml:space="preserve">op het verzoek van het lid Van Baarle </w:t>
      </w:r>
      <w:r w:rsidR="00F573AC">
        <w:rPr>
          <w:rFonts w:ascii="Times New Roman" w:hAnsi="Times New Roman"/>
          <w:sz w:val="24"/>
          <w:szCs w:val="24"/>
        </w:rPr>
        <w:t xml:space="preserve">over het recente rapport van de </w:t>
      </w:r>
      <w:r w:rsidR="00470E3F">
        <w:rPr>
          <w:rFonts w:ascii="Times New Roman" w:hAnsi="Times New Roman"/>
          <w:sz w:val="24"/>
          <w:szCs w:val="24"/>
        </w:rPr>
        <w:t>‘</w:t>
      </w:r>
      <w:r w:rsidR="00F573AC">
        <w:rPr>
          <w:rFonts w:ascii="Times New Roman" w:hAnsi="Times New Roman"/>
          <w:sz w:val="24"/>
          <w:szCs w:val="24"/>
        </w:rPr>
        <w:t xml:space="preserve">Independent International Commission </w:t>
      </w:r>
      <w:r w:rsidR="00EE0C8D">
        <w:rPr>
          <w:rFonts w:ascii="Times New Roman" w:hAnsi="Times New Roman"/>
          <w:sz w:val="24"/>
          <w:szCs w:val="24"/>
        </w:rPr>
        <w:t>of Inquiry (CoI) on the Occupied Palestinian Territory</w:t>
      </w:r>
      <w:r w:rsidR="00470E3F">
        <w:rPr>
          <w:rFonts w:ascii="Times New Roman" w:hAnsi="Times New Roman"/>
          <w:sz w:val="24"/>
          <w:szCs w:val="24"/>
        </w:rPr>
        <w:t>, including East Jerusalem, and Israel’</w:t>
      </w:r>
      <w:r w:rsidR="00863E73">
        <w:rPr>
          <w:rFonts w:ascii="Times New Roman" w:hAnsi="Times New Roman"/>
          <w:sz w:val="24"/>
          <w:szCs w:val="24"/>
        </w:rPr>
        <w:t xml:space="preserve"> over het handelen van Israël in de Gazastrook (Kamerstuk 23432, nr. </w:t>
      </w:r>
      <w:r w:rsidR="00686EBC">
        <w:rPr>
          <w:rFonts w:ascii="Times New Roman" w:hAnsi="Times New Roman"/>
          <w:sz w:val="24"/>
          <w:szCs w:val="24"/>
        </w:rPr>
        <w:t>603) en het BNC-fiche</w:t>
      </w:r>
      <w:r w:rsidR="00877F13">
        <w:rPr>
          <w:rFonts w:ascii="Times New Roman" w:hAnsi="Times New Roman"/>
          <w:sz w:val="24"/>
          <w:szCs w:val="24"/>
        </w:rPr>
        <w:t xml:space="preserve"> van 4 juli 2025</w:t>
      </w:r>
      <w:r w:rsidR="00686EBC">
        <w:rPr>
          <w:rFonts w:ascii="Times New Roman" w:hAnsi="Times New Roman"/>
          <w:sz w:val="24"/>
          <w:szCs w:val="24"/>
        </w:rPr>
        <w:t xml:space="preserve"> inzake een Mededeling </w:t>
      </w:r>
      <w:r w:rsidR="00825953">
        <w:rPr>
          <w:rFonts w:ascii="Times New Roman" w:hAnsi="Times New Roman"/>
          <w:sz w:val="24"/>
          <w:szCs w:val="24"/>
        </w:rPr>
        <w:t>over de Zwarte Zee (Kamerstuk 22112, nr. 4099)</w:t>
      </w:r>
      <w:r w:rsidR="00877F13">
        <w:rPr>
          <w:rFonts w:ascii="Times New Roman" w:hAnsi="Times New Roman"/>
          <w:sz w:val="24"/>
          <w:szCs w:val="24"/>
        </w:rPr>
        <w:t>.</w:t>
      </w:r>
      <w:r w:rsidR="00470E3F">
        <w:rPr>
          <w:rFonts w:ascii="Times New Roman" w:hAnsi="Times New Roman"/>
          <w:sz w:val="24"/>
          <w:szCs w:val="24"/>
        </w:rPr>
        <w:t xml:space="preserve"> </w:t>
      </w:r>
      <w:r>
        <w:rPr>
          <w:rFonts w:ascii="Times New Roman" w:hAnsi="Times New Roman"/>
          <w:sz w:val="24"/>
          <w:szCs w:val="24"/>
        </w:rPr>
        <w:t xml:space="preserve"> </w:t>
      </w:r>
    </w:p>
    <w:p w:rsidRPr="00F90853" w:rsidR="00DA7998" w:rsidP="00DA7998" w:rsidRDefault="00DA7998" w14:paraId="37D98732" w14:textId="77777777">
      <w:pPr>
        <w:tabs>
          <w:tab w:val="left" w:pos="-720"/>
        </w:tabs>
        <w:suppressAutoHyphens/>
      </w:pPr>
      <w:r w:rsidRPr="00F90853">
        <w:t xml:space="preserve"> </w:t>
      </w:r>
    </w:p>
    <w:p w:rsidRPr="00F90853" w:rsidR="00DA7998" w:rsidP="00DA7998" w:rsidRDefault="00DA7998" w14:paraId="2F245AFD" w14:textId="47181616">
      <w:r w:rsidRPr="00F90853">
        <w:t xml:space="preserve">De op </w:t>
      </w:r>
      <w:r w:rsidR="002D019F">
        <w:t>13 oktober 2025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DA7998" w:rsidP="00DA7998" w:rsidRDefault="00DA7998" w14:paraId="20C35CE0" w14:textId="77777777">
      <w:pPr>
        <w:tabs>
          <w:tab w:val="left" w:pos="-720"/>
        </w:tabs>
        <w:suppressAutoHyphens/>
      </w:pPr>
    </w:p>
    <w:p w:rsidRPr="00F90853" w:rsidR="00DA7998" w:rsidP="00DA7998" w:rsidRDefault="00DA7998" w14:paraId="01CEC35D" w14:textId="77777777">
      <w:pPr>
        <w:tabs>
          <w:tab w:val="left" w:pos="-720"/>
        </w:tabs>
        <w:suppressAutoHyphens/>
      </w:pPr>
      <w:r>
        <w:t>De v</w:t>
      </w:r>
      <w:r w:rsidRPr="00F90853">
        <w:t>oorzitter van de commissie,</w:t>
      </w:r>
    </w:p>
    <w:p w:rsidRPr="00F90853" w:rsidR="00DA7998" w:rsidP="00DA7998" w:rsidRDefault="00DA7998" w14:paraId="74296CEC" w14:textId="5FAF41AE">
      <w:pPr>
        <w:tabs>
          <w:tab w:val="left" w:pos="-720"/>
        </w:tabs>
        <w:suppressAutoHyphens/>
      </w:pPr>
      <w:r>
        <w:t>Klaver</w:t>
      </w:r>
    </w:p>
    <w:p w:rsidRPr="00F90853" w:rsidR="00DA7998" w:rsidP="00DA7998" w:rsidRDefault="00DA7998" w14:paraId="74448508" w14:textId="77777777">
      <w:pPr>
        <w:tabs>
          <w:tab w:val="left" w:pos="-720"/>
        </w:tabs>
        <w:suppressAutoHyphens/>
      </w:pPr>
    </w:p>
    <w:p w:rsidRPr="00F90853" w:rsidR="00DA7998" w:rsidP="00DA7998" w:rsidRDefault="00DA7998" w14:paraId="03B07906" w14:textId="32D623EA">
      <w:pPr>
        <w:tabs>
          <w:tab w:val="left" w:pos="-720"/>
        </w:tabs>
        <w:suppressAutoHyphens/>
      </w:pPr>
      <w:r>
        <w:t>De griffier</w:t>
      </w:r>
      <w:r w:rsidRPr="00F90853">
        <w:t xml:space="preserve"> van de commissie,</w:t>
      </w:r>
    </w:p>
    <w:p w:rsidRPr="00F90853" w:rsidR="00DA7998" w:rsidP="00DA7998" w:rsidRDefault="00D657B4" w14:paraId="241F8B10" w14:textId="141621D1">
      <w:pPr>
        <w:tabs>
          <w:tab w:val="left" w:pos="-720"/>
        </w:tabs>
        <w:suppressAutoHyphens/>
      </w:pPr>
      <w:r>
        <w:t>Westerhoff</w:t>
      </w:r>
    </w:p>
    <w:p w:rsidR="00DA7998" w:rsidP="00DA7998" w:rsidRDefault="00DA7998" w14:paraId="69269AE9" w14:textId="77777777"/>
    <w:p w:rsidRPr="00DD1F78" w:rsidR="00DA7998" w:rsidP="00DA7998" w:rsidRDefault="00DA7998" w14:paraId="0911BC08" w14:textId="77777777">
      <w:pPr>
        <w:rPr>
          <w:b/>
        </w:rPr>
      </w:pPr>
      <w:r w:rsidRPr="00DD1F78">
        <w:rPr>
          <w:b/>
        </w:rPr>
        <w:t>Inhoudsopgave</w:t>
      </w:r>
    </w:p>
    <w:p w:rsidRPr="00DD1F78" w:rsidR="00DA7998" w:rsidP="00DA7998" w:rsidRDefault="00DA7998" w14:paraId="08673B27"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DA7998" w:rsidP="00DA7998" w:rsidRDefault="00DA7998" w14:paraId="7B54FC24"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DA7998" w:rsidP="00DA7998" w:rsidRDefault="00DA7998" w14:paraId="0659DB08" w14:textId="0B005461">
      <w:r w:rsidRPr="00DD1F78">
        <w:rPr>
          <w:b/>
        </w:rPr>
        <w:tab/>
      </w:r>
      <w:r w:rsidRPr="00DD1F78">
        <w:t xml:space="preserve">Vragen en opmerkingen van de leden van de </w:t>
      </w:r>
      <w:r>
        <w:t>GroenLinks-PvdA</w:t>
      </w:r>
      <w:r w:rsidRPr="00DD1F78">
        <w:t>-fractie</w:t>
      </w:r>
    </w:p>
    <w:p w:rsidRPr="00DD1F78" w:rsidR="00DA7998" w:rsidP="00DA7998" w:rsidRDefault="00DA7998" w14:paraId="40346F63" w14:textId="119EE54E">
      <w:pPr>
        <w:ind w:firstLine="708"/>
      </w:pPr>
      <w:r w:rsidRPr="00DD1F78">
        <w:t xml:space="preserve">Vragen en opmerkingen van de leden van de </w:t>
      </w:r>
      <w:r>
        <w:t>VVD</w:t>
      </w:r>
      <w:r w:rsidRPr="00DD1F78">
        <w:t>-fractie</w:t>
      </w:r>
    </w:p>
    <w:p w:rsidRPr="00DD1F78" w:rsidR="00DA7998" w:rsidP="00DA7998" w:rsidRDefault="00DA7998" w14:paraId="215F4431" w14:textId="2074615B">
      <w:pPr>
        <w:ind w:firstLine="708"/>
      </w:pPr>
      <w:r w:rsidRPr="00DD1F78">
        <w:t>Vragen en opme</w:t>
      </w:r>
      <w:r>
        <w:t>rkingen van het lid van de Volt</w:t>
      </w:r>
      <w:r w:rsidRPr="00DD1F78">
        <w:t>-fractie</w:t>
      </w:r>
    </w:p>
    <w:p w:rsidRPr="00DD1F78" w:rsidR="00DA7998" w:rsidP="00DA7998" w:rsidRDefault="00DA7998" w14:paraId="5EC7C738" w14:textId="77777777">
      <w:pPr>
        <w:ind w:firstLine="708"/>
        <w:rPr>
          <w:b/>
        </w:rPr>
      </w:pPr>
      <w:r w:rsidRPr="00DD1F78">
        <w:rPr>
          <w:b/>
        </w:rPr>
        <w:br/>
        <w:t>II</w:t>
      </w:r>
      <w:r w:rsidRPr="00DD1F78">
        <w:rPr>
          <w:b/>
        </w:rPr>
        <w:tab/>
        <w:t>Antwoord / Reactie van de minister</w:t>
      </w:r>
    </w:p>
    <w:p w:rsidRPr="00DD1F78" w:rsidR="00DA7998" w:rsidP="00DA7998" w:rsidRDefault="00DA7998" w14:paraId="31328AC2" w14:textId="77777777">
      <w:pPr>
        <w:rPr>
          <w:b/>
        </w:rPr>
      </w:pPr>
    </w:p>
    <w:p w:rsidRPr="00DD1F78" w:rsidR="00DA7998" w:rsidP="00DA7998" w:rsidRDefault="00DA7998" w14:paraId="7B01FF07" w14:textId="77777777">
      <w:pPr>
        <w:rPr>
          <w:b/>
        </w:rPr>
      </w:pPr>
      <w:r w:rsidRPr="00DD1F78">
        <w:rPr>
          <w:b/>
        </w:rPr>
        <w:t>III</w:t>
      </w:r>
      <w:r w:rsidRPr="00DD1F78">
        <w:rPr>
          <w:b/>
        </w:rPr>
        <w:tab/>
        <w:t>Volledige agenda</w:t>
      </w:r>
    </w:p>
    <w:p w:rsidRPr="00F90853" w:rsidR="00DA7998" w:rsidP="00DA7998" w:rsidRDefault="00DA7998" w14:paraId="16A1A57C" w14:textId="77777777"/>
    <w:p w:rsidR="00DA7998" w:rsidP="00DA7998" w:rsidRDefault="00DA7998" w14:paraId="505FA18F" w14:textId="77777777">
      <w:pPr>
        <w:rPr>
          <w:b/>
        </w:rPr>
      </w:pPr>
      <w:r w:rsidRPr="00DD1F78">
        <w:rPr>
          <w:b/>
        </w:rPr>
        <w:t>I</w:t>
      </w:r>
      <w:r w:rsidRPr="00DD1F78">
        <w:rPr>
          <w:b/>
        </w:rPr>
        <w:tab/>
        <w:t>Vragen en opmerkingen vanuit de fracties</w:t>
      </w:r>
    </w:p>
    <w:p w:rsidR="00DA7998" w:rsidP="00DA7998" w:rsidRDefault="00DA7998" w14:paraId="7FC5CA54" w14:textId="77777777">
      <w:pPr>
        <w:rPr>
          <w:b/>
        </w:rPr>
      </w:pPr>
    </w:p>
    <w:p w:rsidR="00DA7998" w:rsidP="00DA7998" w:rsidRDefault="00DA7998" w14:paraId="6C673473" w14:textId="08BEB2DA">
      <w:pPr>
        <w:autoSpaceDE w:val="0"/>
        <w:autoSpaceDN w:val="0"/>
        <w:adjustRightInd w:val="0"/>
        <w:rPr>
          <w:rFonts w:eastAsia="Calibri"/>
          <w:b/>
          <w:lang w:eastAsia="en-US"/>
        </w:rPr>
      </w:pPr>
      <w:r>
        <w:rPr>
          <w:rFonts w:eastAsia="Calibri"/>
          <w:b/>
          <w:lang w:eastAsia="en-US"/>
        </w:rPr>
        <w:t>Vragen en opmerkingen van de leden van de GroenLinks-PvdA-fractie</w:t>
      </w:r>
    </w:p>
    <w:p w:rsidR="00C12669" w:rsidP="00016D46" w:rsidRDefault="00C12669" w14:paraId="1BEA0643" w14:textId="60CD4848">
      <w:r w:rsidRPr="00C12669">
        <w:t xml:space="preserve">De leden van de </w:t>
      </w:r>
      <w:r w:rsidR="00016D46">
        <w:t xml:space="preserve">fractie van </w:t>
      </w:r>
      <w:r w:rsidRPr="00C12669">
        <w:t>GroenLinks-PvdA</w:t>
      </w:r>
      <w:r w:rsidR="00016D46">
        <w:t xml:space="preserve"> </w:t>
      </w:r>
      <w:r w:rsidRPr="00C12669">
        <w:t>hebben kennisgenomen van de geannoteerde agenda voor de Raad Buitenlandse Zaken van 20 oktober 2025. Zij hebben hierbij nog enkele vragen en opmerkingen.</w:t>
      </w:r>
    </w:p>
    <w:p w:rsidRPr="00C12669" w:rsidR="00C12669" w:rsidP="00016D46" w:rsidRDefault="00C12669" w14:paraId="7BFEEC1D" w14:textId="2526750E"/>
    <w:p w:rsidR="00C12669" w:rsidP="00016D46" w:rsidRDefault="00C12669" w14:paraId="20DD1F50" w14:textId="45F1603E">
      <w:r w:rsidRPr="00C12669">
        <w:t xml:space="preserve">De leden van de </w:t>
      </w:r>
      <w:r w:rsidR="00016D46">
        <w:t xml:space="preserve">fractie van </w:t>
      </w:r>
      <w:r w:rsidRPr="00C12669">
        <w:t>GroenLinks-PvdA volgen nauwgezet het hoopvolle nieuws uit Israël en de Palestijnse Gebieden. Het staakt-het-vuren biedt een kans voor duurzame vrede en gerechtigheid. Is het kabinet inmiddels op de hoogte gebracht van de verdere uitwerking van het vredesplan?</w:t>
      </w:r>
      <w:r w:rsidR="00016D46">
        <w:t xml:space="preserve"> </w:t>
      </w:r>
      <w:r w:rsidRPr="00C12669">
        <w:t>De</w:t>
      </w:r>
      <w:r w:rsidR="00016D46">
        <w:t>ze</w:t>
      </w:r>
      <w:r w:rsidRPr="00C12669">
        <w:t xml:space="preserve"> leden zijn van mening dat Nederland en Europa blijvende druk moeten zetten op partijen om bij te dragen aan duurzame vrede en gerechtigheid. Daarom horen zij graag van </w:t>
      </w:r>
      <w:r w:rsidRPr="00C12669">
        <w:lastRenderedPageBreak/>
        <w:t>de minister of de huidige kabinetslijn inzake sancties ten aanzien van alle partijen onveranderd blijft en</w:t>
      </w:r>
      <w:r w:rsidR="00016D46">
        <w:t>,</w:t>
      </w:r>
      <w:r w:rsidRPr="00C12669">
        <w:t xml:space="preserve"> zo nee, waarom en op welke punten het kabinet haar standpunten heeft gewijzigd.</w:t>
      </w:r>
      <w:r w:rsidR="00016D46">
        <w:t xml:space="preserve"> </w:t>
      </w:r>
      <w:r w:rsidRPr="00C12669">
        <w:t xml:space="preserve">Ook horen de leden van de </w:t>
      </w:r>
      <w:r w:rsidR="00016D46">
        <w:t xml:space="preserve">fractie van </w:t>
      </w:r>
      <w:r w:rsidRPr="00C12669">
        <w:t>GroenLinks-PvdA graag wat de inzet van het kabinet is bij de conferentie over de wederopbouw van Gaza in Caïro.</w:t>
      </w:r>
    </w:p>
    <w:p w:rsidR="00C12669" w:rsidP="00016D46" w:rsidRDefault="00016D46" w14:paraId="4D0FD76A" w14:textId="1C486617">
      <w:r>
        <w:tab/>
      </w:r>
      <w:r w:rsidRPr="00C12669" w:rsidR="00C12669">
        <w:t>De minister van B</w:t>
      </w:r>
      <w:r>
        <w:t>uitenlandse Zaken</w:t>
      </w:r>
      <w:r w:rsidRPr="00C12669" w:rsidR="00C12669">
        <w:t xml:space="preserve"> en </w:t>
      </w:r>
      <w:r>
        <w:t>de staatssecretaris voor Buitenlandse H</w:t>
      </w:r>
      <w:r w:rsidR="00734FB4">
        <w:t>andel</w:t>
      </w:r>
      <w:r>
        <w:t xml:space="preserve"> en Ontwikkelings</w:t>
      </w:r>
      <w:r w:rsidR="00734FB4">
        <w:t>hulp</w:t>
      </w:r>
      <w:r w:rsidRPr="00C12669" w:rsidR="00C12669">
        <w:t xml:space="preserve"> schrijven in hun brief van 10 oktober </w:t>
      </w:r>
      <w:r>
        <w:t xml:space="preserve">2025 </w:t>
      </w:r>
      <w:r w:rsidRPr="00C12669" w:rsidR="00C12669">
        <w:t xml:space="preserve">dat de medische evacuaties van kinderen uit Gaza eind oktober of begin november zullen worden </w:t>
      </w:r>
      <w:r>
        <w:t>uitgevoerd</w:t>
      </w:r>
      <w:r w:rsidRPr="00C12669" w:rsidR="00C12669">
        <w:t xml:space="preserve">. Ziet </w:t>
      </w:r>
      <w:r>
        <w:t>de minister</w:t>
      </w:r>
      <w:r w:rsidRPr="00C12669" w:rsidR="00C12669">
        <w:t xml:space="preserve"> manieren om deze evacuaties te versnellen, zodat kinderen met urgente zorgbehoefte in Nederland kunnen worden geholpen? </w:t>
      </w:r>
    </w:p>
    <w:p w:rsidR="009C4D0B" w:rsidP="00016D46" w:rsidRDefault="00016D46" w14:paraId="14A35E61" w14:textId="7DAFC0B9">
      <w:r>
        <w:tab/>
      </w:r>
      <w:r w:rsidRPr="00C12669" w:rsidR="00C12669">
        <w:t xml:space="preserve">De leden van de </w:t>
      </w:r>
      <w:r>
        <w:t xml:space="preserve">fractie van </w:t>
      </w:r>
      <w:r w:rsidRPr="00C12669" w:rsidR="00C12669">
        <w:t>GroenLinks-PvdA volgen aandachtig de ontwikkelingen rondom de Russische agressieoorlog in Oekraïne en de daaruit voortvloeiende dreigingen richting het Europese continent. Verwacht de minister dat er bij de R</w:t>
      </w:r>
      <w:r>
        <w:t xml:space="preserve">aad </w:t>
      </w:r>
      <w:r w:rsidRPr="00C12669" w:rsidR="00C12669">
        <w:t>B</w:t>
      </w:r>
      <w:r>
        <w:t>uitenlandse Zaken</w:t>
      </w:r>
      <w:r w:rsidRPr="00C12669" w:rsidR="00C12669">
        <w:t xml:space="preserve"> besluiten worden genomen over een gezamenlijke reactie op de huidige dreiging van Russische en </w:t>
      </w:r>
      <w:r>
        <w:t xml:space="preserve">aan </w:t>
      </w:r>
      <w:r w:rsidRPr="00C12669" w:rsidR="00C12669">
        <w:t>Rusland</w:t>
      </w:r>
      <w:r>
        <w:t xml:space="preserve"> </w:t>
      </w:r>
      <w:r w:rsidRPr="00C12669" w:rsidR="00C12669">
        <w:t>gelieerde drones op Europees grondgebied? Worden de mogelijkheden tot een directe militaire communicatielijn met de Russen besproken? Zo niet, is de minister bereid dit voorstel aan te kaarten? Waarom wel of niet?</w:t>
      </w:r>
      <w:r>
        <w:t xml:space="preserve"> </w:t>
      </w:r>
      <w:r w:rsidRPr="00C12669" w:rsidR="00C12669">
        <w:t xml:space="preserve">Het stroomlijnen en verbeteren van bestaande sancties jegens Rusland is daarnaast een belangrijk onderwerp voor de </w:t>
      </w:r>
      <w:r>
        <w:t xml:space="preserve">leden van de </w:t>
      </w:r>
      <w:r w:rsidRPr="00C12669" w:rsidR="00C12669">
        <w:t xml:space="preserve">fractie van GroenLinks-PvdA. Het voorkomen van omzeiling van handelssancties, zoals momenteel op aanzienlijke schaal vanuit Nederland lijkt te gebeuren, is daarbij een prioriteit van de genoemde </w:t>
      </w:r>
      <w:r>
        <w:t>leden</w:t>
      </w:r>
      <w:r w:rsidRPr="00C12669" w:rsidR="00C12669">
        <w:t xml:space="preserve">. Wat is de huidige stand van zaken bij het aanpakken van sanctieomzeiling via Kirgizië? Is de minister bereid om inzicht te geven in de cijfers van Nederlandse export naar Kirgizië? Kan de minister terugkoppelen of hij sinds </w:t>
      </w:r>
      <w:r w:rsidR="00C16E47">
        <w:t xml:space="preserve">de </w:t>
      </w:r>
      <w:r w:rsidRPr="00C12669" w:rsidR="00C12669">
        <w:t>beantwoording van de schriftelijke vragen van de leden Piri en Van der Lee op 19 september</w:t>
      </w:r>
      <w:r>
        <w:t xml:space="preserve"> 2025</w:t>
      </w:r>
      <w:r w:rsidRPr="00C12669" w:rsidR="00C12669">
        <w:t xml:space="preserve"> nog Nederlandse bedrijven heeft aangesproken op of heeft berispt voor het schenden van sancties middels omzeiling?</w:t>
      </w:r>
      <w:r w:rsidRPr="00C12669" w:rsidR="00C12669">
        <w:rPr>
          <w:rStyle w:val="Voetnootmarkering"/>
        </w:rPr>
        <w:footnoteReference w:id="2"/>
      </w:r>
      <w:r w:rsidRPr="00C12669" w:rsidR="00C12669">
        <w:t xml:space="preserve"> </w:t>
      </w:r>
    </w:p>
    <w:p w:rsidRPr="00C12669" w:rsidR="00C12669" w:rsidP="00016D46" w:rsidRDefault="009C4D0B" w14:paraId="7C452F84" w14:textId="2B8248E5">
      <w:pPr>
        <w:rPr>
          <w:i/>
          <w:iCs/>
        </w:rPr>
      </w:pPr>
      <w:r>
        <w:rPr>
          <w:i/>
          <w:iCs/>
        </w:rPr>
        <w:tab/>
      </w:r>
      <w:r w:rsidRPr="00C12669" w:rsidR="00C12669">
        <w:t xml:space="preserve">Ook de snel verslechtende politieke situatie in Georgië gaat de </w:t>
      </w:r>
      <w:r>
        <w:t xml:space="preserve">leden van de </w:t>
      </w:r>
      <w:r w:rsidRPr="00C12669" w:rsidR="00C12669">
        <w:t>fractie van GroenLinks-PvdA aan het hart. Genoemde leden steunen de keuze van het kabinet voor Europese sancties. Het is echter denkbaar dat deze maatregelen nogmaals geblokkeerd worden door enkele lidstaten. Daarom vragen de</w:t>
      </w:r>
      <w:r>
        <w:t>ze</w:t>
      </w:r>
      <w:r w:rsidRPr="00C12669" w:rsidR="00C12669">
        <w:t xml:space="preserve"> leden de minister wat hij van plan is te doen</w:t>
      </w:r>
      <w:r>
        <w:t>,</w:t>
      </w:r>
      <w:r w:rsidRPr="00C12669" w:rsidR="00C12669">
        <w:t xml:space="preserve"> indien consensus over sancties uitblijft. Zijn er alternatieve wegen</w:t>
      </w:r>
      <w:r>
        <w:t>,</w:t>
      </w:r>
      <w:r w:rsidRPr="00C12669" w:rsidR="00C12669">
        <w:t xml:space="preserve"> waarmee politieke obstructie kan worden omzeild? Ziet de minister mogelijkheid om met een coalitie van gelijkgezinde lidstaten</w:t>
      </w:r>
      <w:r w:rsidR="002310CC">
        <w:t xml:space="preserve"> van de Europese Unie (EU)</w:t>
      </w:r>
      <w:r w:rsidRPr="00C12669" w:rsidR="00C12669">
        <w:t xml:space="preserve"> op zo groot mogelijke schaal bilaterale sancties in te stellen? </w:t>
      </w:r>
      <w:r>
        <w:t>Aan w</w:t>
      </w:r>
      <w:r w:rsidRPr="00C12669" w:rsidR="00C12669">
        <w:t xml:space="preserve">elke sancties </w:t>
      </w:r>
      <w:r>
        <w:t>jegens</w:t>
      </w:r>
      <w:r w:rsidRPr="00C12669" w:rsidR="00C12669">
        <w:t xml:space="preserve"> welke actoren en instituties geeft de minister dan de voorkeur? In het geval de minister g</w:t>
      </w:r>
      <w:r w:rsidR="0053751A">
        <w:t>ee</w:t>
      </w:r>
      <w:r w:rsidRPr="00C12669" w:rsidR="00C12669">
        <w:t xml:space="preserve">n waarde ziet in dit voorstel, </w:t>
      </w:r>
      <w:r>
        <w:t>vernemen</w:t>
      </w:r>
      <w:r w:rsidRPr="00C12669" w:rsidR="00C12669">
        <w:t xml:space="preserve"> de genoemde </w:t>
      </w:r>
      <w:r>
        <w:t>leden</w:t>
      </w:r>
      <w:r w:rsidRPr="00C12669" w:rsidR="00C12669">
        <w:t xml:space="preserve"> graag waarom dit het geval is en hoe deze zaak wezenlijk verschilt van de bilaterale sanctionering van individuen uit de regering-Netanyahu in Israël.</w:t>
      </w:r>
      <w:r>
        <w:t xml:space="preserve"> </w:t>
      </w:r>
      <w:r w:rsidRPr="00C12669" w:rsidR="00C12669">
        <w:t>De minister schrijft verder dat Nederland het maatschappelijk middenveld in Georgië zal steunen via ‘een flexibele inzet’. Kan de minister toelichten wat een flexibele inzet in deze context betekent?</w:t>
      </w:r>
    </w:p>
    <w:p w:rsidRPr="00C12669" w:rsidR="00C12669" w:rsidP="009C4D0B" w:rsidRDefault="00C12669" w14:paraId="0AB61F06" w14:textId="5CF7CD56">
      <w:pPr>
        <w:ind w:firstLine="708"/>
      </w:pPr>
      <w:r w:rsidRPr="00C12669">
        <w:t>Ten</w:t>
      </w:r>
      <w:r w:rsidR="009C4D0B">
        <w:t xml:space="preserve"> </w:t>
      </w:r>
      <w:r w:rsidRPr="00C12669">
        <w:t>slotte note</w:t>
      </w:r>
      <w:r w:rsidR="009C4D0B">
        <w:t>ren de leden van</w:t>
      </w:r>
      <w:r w:rsidRPr="00C12669">
        <w:t xml:space="preserve"> de fractie </w:t>
      </w:r>
      <w:r w:rsidR="009C4D0B">
        <w:t xml:space="preserve">van </w:t>
      </w:r>
      <w:r w:rsidRPr="00C12669">
        <w:t xml:space="preserve">GroenLinks-PvdA dat op 22 oktober </w:t>
      </w:r>
      <w:r w:rsidR="009C4D0B">
        <w:t xml:space="preserve">2025 </w:t>
      </w:r>
      <w:r w:rsidRPr="00C12669">
        <w:t>een eerste top plaatsvindt tussen de EU en Egypte. De voornoemde leden zijn benieuwd naar de Nederlandse inzet in het kader van de bescherming van vluchtelingen in Egypte. Is de minister voornemens om het Egyptische maatschappelijke middenveld bij de besprekingen te betrekken? En op welke manier heeft de minister uitvoering gegeven aan de motie</w:t>
      </w:r>
      <w:r w:rsidR="009C4D0B">
        <w:t>-</w:t>
      </w:r>
      <w:r w:rsidRPr="00C12669">
        <w:t>Piri (</w:t>
      </w:r>
      <w:r w:rsidR="009C4D0B">
        <w:t xml:space="preserve">Kamerstuk </w:t>
      </w:r>
      <w:r w:rsidRPr="00C12669">
        <w:t>21501-02</w:t>
      </w:r>
      <w:r w:rsidR="009C4D0B">
        <w:t xml:space="preserve">, nr. </w:t>
      </w:r>
      <w:r w:rsidRPr="00C12669">
        <w:t>3199) d</w:t>
      </w:r>
      <w:r w:rsidR="009C4D0B">
        <w:t>ie</w:t>
      </w:r>
      <w:r w:rsidRPr="00C12669">
        <w:t xml:space="preserve"> het kabinet oproept het EU-steunprogramma aan Egypte aan te wenden voor de verbetering van asielprocedures en opvang naar mensenrechtelijke standaarden?</w:t>
      </w:r>
    </w:p>
    <w:p w:rsidR="00C12669" w:rsidP="00DA7998" w:rsidRDefault="00C12669" w14:paraId="5C0EB565" w14:textId="77777777">
      <w:pPr>
        <w:autoSpaceDE w:val="0"/>
        <w:autoSpaceDN w:val="0"/>
        <w:adjustRightInd w:val="0"/>
        <w:rPr>
          <w:rFonts w:eastAsia="Calibri"/>
          <w:bCs/>
          <w:lang w:eastAsia="en-US"/>
        </w:rPr>
      </w:pPr>
    </w:p>
    <w:p w:rsidR="00DA7998" w:rsidP="00DA7998" w:rsidRDefault="00DA7998" w14:paraId="43022B5B" w14:textId="13FC61C3">
      <w:pPr>
        <w:autoSpaceDE w:val="0"/>
        <w:autoSpaceDN w:val="0"/>
        <w:adjustRightInd w:val="0"/>
        <w:rPr>
          <w:rFonts w:eastAsia="Calibri"/>
          <w:b/>
          <w:lang w:eastAsia="en-US"/>
        </w:rPr>
      </w:pPr>
      <w:r>
        <w:rPr>
          <w:rFonts w:eastAsia="Calibri"/>
          <w:b/>
          <w:lang w:eastAsia="en-US"/>
        </w:rPr>
        <w:t>Vragen en opmerkingen van de leden van de VVD-fractie</w:t>
      </w:r>
    </w:p>
    <w:p w:rsidR="00AA5492" w:rsidP="000C4086" w:rsidRDefault="000C4086" w14:paraId="0983BA93" w14:textId="77777777">
      <w:r w:rsidRPr="007574EE">
        <w:t xml:space="preserve">De leden van de </w:t>
      </w:r>
      <w:r w:rsidR="00AA5492">
        <w:t xml:space="preserve">fractie van de </w:t>
      </w:r>
      <w:r w:rsidRPr="007574EE">
        <w:t>VVD hebben met belangstelling kennisgenomen van de stukken ter voorbereiding op de Raad Buitenlandse Zaken van 2</w:t>
      </w:r>
      <w:r>
        <w:t>0</w:t>
      </w:r>
      <w:r w:rsidRPr="007574EE">
        <w:t> </w:t>
      </w:r>
      <w:r>
        <w:t>oktober</w:t>
      </w:r>
      <w:r w:rsidRPr="007574EE">
        <w:t> 2025. Zij willen in dit kader enkele specifieke aandachtspunten benadrukken en hebben hier enkele vragen over.</w:t>
      </w:r>
    </w:p>
    <w:p w:rsidR="000C4086" w:rsidP="000C4086" w:rsidRDefault="000C4086" w14:paraId="4A509DC9" w14:textId="7FD7812E">
      <w:r w:rsidRPr="007574EE">
        <w:t> </w:t>
      </w:r>
    </w:p>
    <w:p w:rsidR="000C4086" w:rsidP="000C4086" w:rsidRDefault="000C4086" w14:paraId="5ADF65D1" w14:textId="4C32C332">
      <w:r>
        <w:t>De leden van de VVD-fractie steunen het standpunt van het kabinet dat Nederland Oekraïne politiek, militair en moreel moet ondersteunen in haar strijd tegen de Russische agressieoorlog. De</w:t>
      </w:r>
      <w:r w:rsidR="00AA5492">
        <w:t>ze</w:t>
      </w:r>
      <w:r>
        <w:t xml:space="preserve"> leden spreken hun steun uit voor het negentiende sanctiepakket en roepen op om vaart te maken met de implementatie hiervan. In het bijzonder moet het volgende sanctiepakket de Russische schaduwvloot aanpakken</w:t>
      </w:r>
      <w:r w:rsidR="00AA5492">
        <w:t>,</w:t>
      </w:r>
      <w:r>
        <w:t xml:space="preserve"> die ervoor zorgt dat Rusland eerdere sanctiepakketten kan omzeilen. Wanneer verwachte de minister dat het </w:t>
      </w:r>
      <w:r w:rsidR="00AA5492">
        <w:t>negentiende</w:t>
      </w:r>
      <w:r>
        <w:t xml:space="preserve"> sanctiepakket kan worden geïmplementeerd?</w:t>
      </w:r>
      <w:r w:rsidR="00AA5492">
        <w:t xml:space="preserve"> </w:t>
      </w:r>
      <w:r>
        <w:t xml:space="preserve">Daarnaast lezen de leden van de VVD-fractie dat de Raad de inzet van Russische bevroren tegoeden zal bespreken. Kan de minister aangeven hoe het krachtenveld binnen de </w:t>
      </w:r>
      <w:r w:rsidR="00AA5492">
        <w:t>R</w:t>
      </w:r>
      <w:r>
        <w:t>aad eruitziet op dit onderwerp? De</w:t>
      </w:r>
      <w:r w:rsidR="00AA5492">
        <w:t>ze</w:t>
      </w:r>
      <w:r>
        <w:t xml:space="preserve"> leden lezen </w:t>
      </w:r>
      <w:r w:rsidR="00AA5492">
        <w:t xml:space="preserve">over </w:t>
      </w:r>
      <w:r>
        <w:t xml:space="preserve">verschillende voorstellen en beperkingen en vragen daarom wat de positie van het kabinet is ten aanzien van de bevroren tegoeden. Waar kan de herstellening volgens het kabinet voor worden gebruikt? Steunt het kabinet het Duitse voorstel om dit te beperken tot militaire steun of kan de lening ook worden gebruikt voor macro-financiële steun? Hoe kijkt de minister aan tegen de zorgen </w:t>
      </w:r>
      <w:r w:rsidR="00AA5492">
        <w:t>van</w:t>
      </w:r>
      <w:r>
        <w:t xml:space="preserve"> Frankrijk dat de garantieverplichting invloed heeft op de kredietwaardigheid?</w:t>
      </w:r>
    </w:p>
    <w:p w:rsidR="000C4086" w:rsidP="002310CC" w:rsidRDefault="000C4086" w14:paraId="2C89061D" w14:textId="162F8810">
      <w:pPr>
        <w:ind w:firstLine="708"/>
      </w:pPr>
      <w:r>
        <w:t xml:space="preserve">De leden van de VVD-fractie verwelkomen het bericht dat de nog levende gijzelaars in Gaza zijn vrijgelaten en overgedragen </w:t>
      </w:r>
      <w:r w:rsidR="0026551F">
        <w:t>aan</w:t>
      </w:r>
      <w:r>
        <w:t xml:space="preserve"> Israël. Volgens de</w:t>
      </w:r>
      <w:r w:rsidR="0026551F">
        <w:t>ze</w:t>
      </w:r>
      <w:r>
        <w:t xml:space="preserve"> leden is dit een goede stap in de richting om tot een duurzame oplossing te komen voor het conflict. Hoe is de minister van plan binnen de Raad ervoor te zorgen dat de Europese Unie een aandeel kan leveren in de duurzame oplossing van het conflict? De leden van de VVD-fractie zien dat voornamelijk </w:t>
      </w:r>
      <w:r w:rsidR="00C100E4">
        <w:t>p</w:t>
      </w:r>
      <w:r>
        <w:t>resident Trump invloed uitoefent op beide partijen. Hoe kan de Europese Unie volgens de minister het meest effectief bijdragen aan duurzame vrede? De leden van de VVD-fractie onder</w:t>
      </w:r>
      <w:r w:rsidR="002310CC">
        <w:t>kennen</w:t>
      </w:r>
      <w:r>
        <w:t xml:space="preserve"> de noodzaak </w:t>
      </w:r>
      <w:r w:rsidR="002310CC">
        <w:t>om</w:t>
      </w:r>
      <w:r>
        <w:t xml:space="preserve"> snel meer hulp </w:t>
      </w:r>
      <w:r w:rsidR="002310CC">
        <w:t>te bieden</w:t>
      </w:r>
      <w:r>
        <w:t xml:space="preserve"> in Gaza. Als </w:t>
      </w:r>
      <w:r w:rsidR="002310CC">
        <w:t xml:space="preserve">het </w:t>
      </w:r>
      <w:r>
        <w:t>gaat om een Europese bijdrage aan de wederopbouw van Gaza, hoe gaat de minister ervoor zorgen dat deze hulp terecht komt bij de Gazaanse bevolking en niet bij Hamas?</w:t>
      </w:r>
      <w:r w:rsidR="002310CC">
        <w:t xml:space="preserve"> </w:t>
      </w:r>
      <w:r>
        <w:t xml:space="preserve">Daarnaast </w:t>
      </w:r>
      <w:r w:rsidR="002310CC">
        <w:t>benadrukken</w:t>
      </w:r>
      <w:r>
        <w:t xml:space="preserve"> de leden van de VVD-fractie het belang dat de Houthi’s eindelijk op de EU</w:t>
      </w:r>
      <w:r w:rsidR="002310CC">
        <w:t>-</w:t>
      </w:r>
      <w:r>
        <w:t xml:space="preserve">terrorismelijst worden geplaatst. Kan de minister aangeven waarom dit </w:t>
      </w:r>
      <w:r w:rsidR="002310CC">
        <w:t>op dit moment</w:t>
      </w:r>
      <w:r>
        <w:t xml:space="preserve"> nog niet is gelukt? Hoe ziet de minister het krachtenveld binnen de Raad? Welke Europese partners liggen dwars als het gaat om het plaatsen van de Houthi’s op deze lijst? Hoe is de minister van plan draagvlak te krijgen voor dit voorstel?</w:t>
      </w:r>
    </w:p>
    <w:p w:rsidR="000C4086" w:rsidP="002310CC" w:rsidRDefault="000C4086" w14:paraId="1FBC6386" w14:textId="1131CB7E">
      <w:pPr>
        <w:ind w:firstLine="708"/>
      </w:pPr>
      <w:r>
        <w:t>De leden van de VVD-fractie maken zich zorgen om het harde optreden door de Georgische autoriteiten tegen anti-regeringsprotesten in Tbilisi. De</w:t>
      </w:r>
      <w:r w:rsidR="002310CC">
        <w:t>ze</w:t>
      </w:r>
      <w:r>
        <w:t xml:space="preserve"> leden lezen dat naar aanleiding van de politieke situatie </w:t>
      </w:r>
      <w:r w:rsidR="002310CC">
        <w:t xml:space="preserve">in Georgië </w:t>
      </w:r>
      <w:r>
        <w:t>opnieuw gesproken zal worden in de Raad over het instellen van sancties. Welke sancties worden, naast het visumvrij reizen, het MATRA-programma en persoon</w:t>
      </w:r>
      <w:r w:rsidR="002310CC">
        <w:t>-</w:t>
      </w:r>
      <w:r>
        <w:t xml:space="preserve">specifieke sancties, overwogen? </w:t>
      </w:r>
    </w:p>
    <w:p w:rsidRPr="00DA7998" w:rsidR="00DA7998" w:rsidP="00DA7998" w:rsidRDefault="00DA7998" w14:paraId="34E4E7E6" w14:textId="77777777">
      <w:pPr>
        <w:autoSpaceDE w:val="0"/>
        <w:autoSpaceDN w:val="0"/>
        <w:adjustRightInd w:val="0"/>
        <w:rPr>
          <w:rFonts w:eastAsia="Calibri"/>
          <w:bCs/>
          <w:lang w:eastAsia="en-US"/>
        </w:rPr>
      </w:pPr>
    </w:p>
    <w:p w:rsidR="00DA7998" w:rsidP="00DA7998" w:rsidRDefault="00DA7998" w14:paraId="1CCCE625" w14:textId="0E031160">
      <w:pPr>
        <w:autoSpaceDE w:val="0"/>
        <w:autoSpaceDN w:val="0"/>
        <w:adjustRightInd w:val="0"/>
        <w:rPr>
          <w:rFonts w:eastAsia="Calibri"/>
          <w:b/>
          <w:lang w:eastAsia="en-US"/>
        </w:rPr>
      </w:pPr>
      <w:r>
        <w:rPr>
          <w:rFonts w:eastAsia="Calibri"/>
          <w:b/>
          <w:lang w:eastAsia="en-US"/>
        </w:rPr>
        <w:t>V</w:t>
      </w:r>
      <w:r w:rsidR="000C4086">
        <w:rPr>
          <w:rFonts w:eastAsia="Calibri"/>
          <w:b/>
          <w:lang w:eastAsia="en-US"/>
        </w:rPr>
        <w:t>r</w:t>
      </w:r>
      <w:r>
        <w:rPr>
          <w:rFonts w:eastAsia="Calibri"/>
          <w:b/>
          <w:lang w:eastAsia="en-US"/>
        </w:rPr>
        <w:t>agen en opmerkingen van de leden van de Volt-fractie</w:t>
      </w:r>
    </w:p>
    <w:p w:rsidRPr="000C4086" w:rsidR="000C4086" w:rsidP="000C4086" w:rsidRDefault="000C4086" w14:paraId="4DEAA261" w14:textId="1E0DC8AD">
      <w:r w:rsidRPr="000C4086">
        <w:t xml:space="preserve">De leden van de </w:t>
      </w:r>
      <w:r w:rsidR="00D83259">
        <w:t xml:space="preserve">fractie van </w:t>
      </w:r>
      <w:r w:rsidRPr="000C4086">
        <w:t>Volt hebben kennisgenomen van de geannoteerde agenda voor de aankomende Raad Buitenlandse Zaken en hebben de volgende vragen en opmerkingen</w:t>
      </w:r>
      <w:r w:rsidR="00D83259">
        <w:t>.</w:t>
      </w:r>
    </w:p>
    <w:p w:rsidRPr="000C4086" w:rsidR="000C4086" w:rsidP="000C4086" w:rsidRDefault="000C4086" w14:paraId="3D644399" w14:textId="77777777"/>
    <w:p w:rsidRPr="000C4086" w:rsidR="000C4086" w:rsidP="000C4086" w:rsidRDefault="000C4086" w14:paraId="4A820EB0" w14:textId="5E5DD4AC">
      <w:r w:rsidRPr="000C4086">
        <w:t>De leden van de Volt-fractie maken zich grote zorgen over de steeds heftiger wordende Russische aanvallen op Oekraïense energie</w:t>
      </w:r>
      <w:r w:rsidR="00032C7A">
        <w:t>-</w:t>
      </w:r>
      <w:r w:rsidRPr="000C4086">
        <w:t xml:space="preserve">infrastructuur. Zij horen graag </w:t>
      </w:r>
      <w:r w:rsidR="00032C7A">
        <w:t>of</w:t>
      </w:r>
      <w:r w:rsidRPr="000C4086">
        <w:t xml:space="preserve"> het kabinet deze </w:t>
      </w:r>
      <w:r w:rsidRPr="000C4086">
        <w:lastRenderedPageBreak/>
        <w:t xml:space="preserve">zorgen deelt en hoe de aanvallen geduid moeten worden in aanloop naar de winter. </w:t>
      </w:r>
      <w:r w:rsidR="00032C7A">
        <w:t>Deze leden</w:t>
      </w:r>
      <w:r w:rsidRPr="000C4086">
        <w:t xml:space="preserve"> vragen tevens of het kabinet daarbij kan ingaan op de mogelijke effecten van deze aanvallen </w:t>
      </w:r>
      <w:r w:rsidR="00032C7A">
        <w:t>op</w:t>
      </w:r>
      <w:r w:rsidRPr="000C4086">
        <w:t xml:space="preserve"> de rest van Europa, inclusief Nederland. Verder </w:t>
      </w:r>
      <w:r w:rsidR="00032C7A">
        <w:t>vernemen</w:t>
      </w:r>
      <w:r w:rsidRPr="000C4086">
        <w:t xml:space="preserve"> de leden van de Volt-fractie graag hoe  </w:t>
      </w:r>
      <w:r w:rsidR="00032C7A">
        <w:t xml:space="preserve">het kabinet </w:t>
      </w:r>
      <w:r w:rsidRPr="000C4086">
        <w:t>de reactie van president Trump duidt over het al dan niet leveren van Tomahawk-raketten aan Oekraïne. Kan het kabinet aangeven wat er gedaan wordt om de levering daarvan doorgang te laten vinden? De</w:t>
      </w:r>
      <w:r w:rsidR="00032C7A">
        <w:t>ze</w:t>
      </w:r>
      <w:r w:rsidRPr="000C4086">
        <w:t xml:space="preserve"> leden </w:t>
      </w:r>
      <w:r w:rsidR="00032C7A">
        <w:t>vernemen</w:t>
      </w:r>
      <w:r w:rsidRPr="000C4086">
        <w:t xml:space="preserve"> ook graag</w:t>
      </w:r>
      <w:r w:rsidR="00032C7A">
        <w:t xml:space="preserve"> </w:t>
      </w:r>
      <w:r w:rsidRPr="000C4086">
        <w:t xml:space="preserve">hoe </w:t>
      </w:r>
      <w:r w:rsidR="00032C7A">
        <w:t xml:space="preserve">het kabinet </w:t>
      </w:r>
      <w:r w:rsidRPr="000C4086">
        <w:t>de uitspraken van (de woordvoerder van) president Poetin duidt</w:t>
      </w:r>
      <w:r w:rsidR="00032C7A">
        <w:t>,</w:t>
      </w:r>
      <w:r w:rsidRPr="000C4086">
        <w:t xml:space="preserve"> die stelt dat de levering van Tomahawk-raketten een enorme escalatie zou betekenen van NAVO-zijde? De leden van de Volt-fractie zijn van mening dat er maar een partij is die continu escaleert en niet uit is op vrede, namelijk Rusland.</w:t>
      </w:r>
    </w:p>
    <w:p w:rsidRPr="000C4086" w:rsidR="000C4086" w:rsidP="00032C7A" w:rsidRDefault="000C4086" w14:paraId="3F454EA2" w14:textId="17F74723">
      <w:pPr>
        <w:ind w:firstLine="708"/>
      </w:pPr>
      <w:r w:rsidRPr="000C4086">
        <w:t xml:space="preserve">Met betrekking tot het staakt-het-vuren </w:t>
      </w:r>
      <w:r w:rsidR="00032C7A">
        <w:t xml:space="preserve">in Gaza </w:t>
      </w:r>
      <w:r w:rsidRPr="000C4086">
        <w:t xml:space="preserve">horen de leden van de Volt-fractie graag welke stappen het kabinet in de komende dagen wil zien om </w:t>
      </w:r>
      <w:r w:rsidR="00032C7A">
        <w:t xml:space="preserve">tot </w:t>
      </w:r>
      <w:r w:rsidRPr="000C4086">
        <w:t xml:space="preserve">een duurzame vrede te </w:t>
      </w:r>
      <w:r w:rsidR="00032C7A">
        <w:t>komen</w:t>
      </w:r>
      <w:r w:rsidRPr="000C4086">
        <w:t xml:space="preserve">. </w:t>
      </w:r>
      <w:r w:rsidR="003F4439">
        <w:t>Deze leden zouden</w:t>
      </w:r>
      <w:r w:rsidRPr="000C4086">
        <w:t xml:space="preserve"> in het antwoord graag terug</w:t>
      </w:r>
      <w:r w:rsidR="003F4439">
        <w:t>lezen</w:t>
      </w:r>
      <w:r w:rsidRPr="000C4086">
        <w:t xml:space="preserve"> wat er aan Israëlische zijde moet gebeuren om ervoor te zorgen dat er een duurzame vrede tot</w:t>
      </w:r>
      <w:r w:rsidR="003F4439">
        <w:t xml:space="preserve"> </w:t>
      </w:r>
      <w:r w:rsidRPr="000C4086">
        <w:t>stand</w:t>
      </w:r>
      <w:r w:rsidR="003F4439">
        <w:t xml:space="preserve"> </w:t>
      </w:r>
      <w:r w:rsidRPr="000C4086">
        <w:t xml:space="preserve">komt. Is het kabinet van mening dat er uiteindelijk een volledige terugtrekking zal moeten zijn van de </w:t>
      </w:r>
      <w:r w:rsidRPr="003F4439">
        <w:rPr>
          <w:i/>
          <w:iCs/>
        </w:rPr>
        <w:t>I</w:t>
      </w:r>
      <w:r w:rsidRPr="003F4439" w:rsidR="003F4439">
        <w:rPr>
          <w:i/>
          <w:iCs/>
        </w:rPr>
        <w:t xml:space="preserve">srael </w:t>
      </w:r>
      <w:r w:rsidRPr="003F4439">
        <w:rPr>
          <w:i/>
          <w:iCs/>
        </w:rPr>
        <w:t>D</w:t>
      </w:r>
      <w:r w:rsidRPr="003F4439" w:rsidR="003F4439">
        <w:rPr>
          <w:i/>
          <w:iCs/>
        </w:rPr>
        <w:t xml:space="preserve">efense </w:t>
      </w:r>
      <w:r w:rsidRPr="003F4439">
        <w:rPr>
          <w:i/>
          <w:iCs/>
        </w:rPr>
        <w:t>F</w:t>
      </w:r>
      <w:r w:rsidRPr="003F4439" w:rsidR="003F4439">
        <w:rPr>
          <w:i/>
          <w:iCs/>
        </w:rPr>
        <w:t>orces</w:t>
      </w:r>
      <w:r w:rsidRPr="000C4086">
        <w:t xml:space="preserve"> uit Gaza om een duurzame vrede tot stand te brengen</w:t>
      </w:r>
      <w:r w:rsidR="003F4439">
        <w:t>?</w:t>
      </w:r>
      <w:r w:rsidRPr="000C4086">
        <w:t xml:space="preserve"> De leden van de Volt-fractie achten dit van essentieel belang. Ook </w:t>
      </w:r>
      <w:r w:rsidR="003F4439">
        <w:t>vernemen</w:t>
      </w:r>
      <w:r w:rsidRPr="000C4086">
        <w:t xml:space="preserve"> de leden van de Volt-fractie </w:t>
      </w:r>
      <w:r w:rsidR="003F4439">
        <w:t xml:space="preserve">graag </w:t>
      </w:r>
      <w:r w:rsidRPr="000C4086">
        <w:t>wat het kabinet nu doet om ervoor te zorgen dat alle sporen van de Israëlische aanvallen op Gaza van de afgelopen twee jaar beschikbaar blijven voor grondig internationaal onderzoek. Zij horen graag of het kabinet zich daarvoor wil inzetten en</w:t>
      </w:r>
      <w:r w:rsidR="003F4439">
        <w:t>,</w:t>
      </w:r>
      <w:r w:rsidRPr="000C4086">
        <w:t xml:space="preserve"> zo ja, hoe. Ook </w:t>
      </w:r>
      <w:r w:rsidR="003F4439">
        <w:t>vernemen</w:t>
      </w:r>
      <w:r w:rsidRPr="000C4086">
        <w:t xml:space="preserve"> de leden van de Volt-fractie </w:t>
      </w:r>
      <w:r w:rsidR="003F4439">
        <w:t xml:space="preserve">graag </w:t>
      </w:r>
      <w:r w:rsidRPr="000C4086">
        <w:t xml:space="preserve">hoe het kabinet zich gaat inzetten voor het erkennen van een levensvatbare Palestijnse staat. Zij </w:t>
      </w:r>
      <w:r w:rsidR="003F4439">
        <w:t>vernemen</w:t>
      </w:r>
      <w:r w:rsidRPr="000C4086">
        <w:t xml:space="preserve"> daarbij ook graag hoe het kabinet zich zal verhouden </w:t>
      </w:r>
      <w:r w:rsidR="003F4439">
        <w:t>tot</w:t>
      </w:r>
      <w:r w:rsidRPr="000C4086">
        <w:t xml:space="preserve"> de steeds verder uitbreidende illegale nederzettingen op de West Bank, die een levensvatbare Palestijnse staat effectief blokkeren.</w:t>
      </w:r>
    </w:p>
    <w:p w:rsidR="00651C49" w:rsidP="00DA7998" w:rsidRDefault="00651C49" w14:paraId="71F78D59" w14:textId="77777777">
      <w:pPr>
        <w:autoSpaceDE w:val="0"/>
        <w:autoSpaceDN w:val="0"/>
        <w:adjustRightInd w:val="0"/>
        <w:rPr>
          <w:rFonts w:eastAsia="Calibri"/>
          <w:b/>
          <w:lang w:eastAsia="en-US"/>
        </w:rPr>
      </w:pPr>
    </w:p>
    <w:p w:rsidRPr="00DD1F78" w:rsidR="00DA7998" w:rsidP="00DA7998" w:rsidRDefault="00DA7998" w14:paraId="0B30BF62" w14:textId="77777777">
      <w:pPr>
        <w:rPr>
          <w:b/>
        </w:rPr>
      </w:pPr>
      <w:r w:rsidRPr="00DD1F78">
        <w:rPr>
          <w:b/>
        </w:rPr>
        <w:t>II</w:t>
      </w:r>
      <w:r w:rsidRPr="00DD1F78">
        <w:rPr>
          <w:b/>
        </w:rPr>
        <w:tab/>
        <w:t>Antwoord/ Reactie van de minister</w:t>
      </w:r>
    </w:p>
    <w:p w:rsidRPr="00DD1F78" w:rsidR="00DA7998" w:rsidP="00DA7998" w:rsidRDefault="00DA7998" w14:paraId="4DF4C84E" w14:textId="77777777">
      <w:pPr>
        <w:rPr>
          <w:b/>
        </w:rPr>
      </w:pPr>
    </w:p>
    <w:p w:rsidRPr="00DD1F78" w:rsidR="00DA7998" w:rsidP="00DA7998" w:rsidRDefault="00DA7998" w14:paraId="42B53971" w14:textId="77777777">
      <w:pPr>
        <w:rPr>
          <w:b/>
        </w:rPr>
      </w:pPr>
      <w:r w:rsidRPr="00DD1F78">
        <w:rPr>
          <w:b/>
        </w:rPr>
        <w:t>III</w:t>
      </w:r>
      <w:r w:rsidRPr="00DD1F78">
        <w:rPr>
          <w:b/>
        </w:rPr>
        <w:tab/>
        <w:t>Volledige agenda</w:t>
      </w:r>
    </w:p>
    <w:p w:rsidR="00DA7998" w:rsidP="00DA7998" w:rsidRDefault="00DA7998" w14:paraId="1C2166B2" w14:textId="056A754E"/>
    <w:p w:rsidR="00DA7998" w:rsidP="00DA7998" w:rsidRDefault="00DA7998" w14:paraId="486D7C60" w14:textId="29B849C0">
      <w:r>
        <w:t xml:space="preserve">- minister van Buitenlandse Zaken - Geannoteerde agenda </w:t>
      </w:r>
      <w:r w:rsidR="00622D1E">
        <w:t xml:space="preserve">d.d. 3 oktober 22025 </w:t>
      </w:r>
      <w:r>
        <w:t xml:space="preserve">voor de Raad Buitenlandse Zaken van </w:t>
      </w:r>
      <w:r w:rsidR="00D51304">
        <w:t>20 oktober 2025</w:t>
      </w:r>
      <w:r w:rsidR="000E7E53">
        <w:t xml:space="preserve"> </w:t>
      </w:r>
      <w:r>
        <w:t>(Kamerstuk</w:t>
      </w:r>
      <w:r w:rsidR="00D51304">
        <w:t xml:space="preserve"> </w:t>
      </w:r>
      <w:r w:rsidR="00622D1E">
        <w:t>21501-02, nr. 3260</w:t>
      </w:r>
      <w:r>
        <w:t>)</w:t>
      </w:r>
      <w:r w:rsidR="00614AA1">
        <w:t>;</w:t>
      </w:r>
    </w:p>
    <w:p w:rsidR="00622D1E" w:rsidP="00DA7998" w:rsidRDefault="00622D1E" w14:paraId="5F2D9C6C" w14:textId="1DF20FEA">
      <w:r>
        <w:t>- minister van Buitenlandse Zaken</w:t>
      </w:r>
      <w:r w:rsidR="004000A6">
        <w:t xml:space="preserve"> – Brief </w:t>
      </w:r>
      <w:r w:rsidR="00AB3F86">
        <w:t>d.d. 25 september 2025 over het CAVV-advies ‘Internationaalrechtelijke vraagstukken rond de kwalificatie van de Holodomor als genocide’ (Kamerstuk 36800-V, nr. 9)</w:t>
      </w:r>
      <w:r w:rsidR="00614AA1">
        <w:t>;</w:t>
      </w:r>
    </w:p>
    <w:p w:rsidR="000F3B41" w:rsidP="00DA7998" w:rsidRDefault="000F3B41" w14:paraId="0BDC0DB7" w14:textId="6A59389B">
      <w:r>
        <w:t xml:space="preserve">- minister van Buitenlandse Zaken – Brief </w:t>
      </w:r>
      <w:r w:rsidR="00614AA1">
        <w:t>d.d. 18 september 2025 inzake het verzoek van het lid Van Baarle over het recente rapport van de ‘Independent International Commission of Inquiry (CoI) on the Occupied Palestinian Territory, including East Jerusalem, and Israel’ over het handelen van Israël in de Gazastrook (Kamerstuk 23432, nr. 603);</w:t>
      </w:r>
    </w:p>
    <w:p w:rsidR="00614AA1" w:rsidP="00DA7998" w:rsidRDefault="00614AA1" w14:paraId="7B7BDD97" w14:textId="0AB28612">
      <w:r>
        <w:t xml:space="preserve">- minister van Buitenlandse Zaken – </w:t>
      </w:r>
      <w:r w:rsidR="00656026">
        <w:t>BNC-fiche d.d. 4 juli 2025 inzake een Mededeling over de Zwarte Zee (Kamerstuk 22112, nr. 4099).</w:t>
      </w:r>
    </w:p>
    <w:p w:rsidR="00DA7998" w:rsidP="00DA7998" w:rsidRDefault="00DA7998" w14:paraId="372F325E" w14:textId="77777777"/>
    <w:sectPr w:rsidR="00DA7998" w:rsidSect="00DA7998">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32DD" w14:textId="77777777" w:rsidR="00794AC1" w:rsidRDefault="00794AC1" w:rsidP="00794AC1">
      <w:r>
        <w:separator/>
      </w:r>
    </w:p>
  </w:endnote>
  <w:endnote w:type="continuationSeparator" w:id="0">
    <w:p w14:paraId="749A50E8" w14:textId="77777777" w:rsidR="00794AC1" w:rsidRDefault="00794AC1" w:rsidP="00794AC1">
      <w:r>
        <w:continuationSeparator/>
      </w:r>
    </w:p>
  </w:endnote>
  <w:endnote w:type="continuationNotice" w:id="1">
    <w:p w14:paraId="303BFD6A" w14:textId="77777777" w:rsidR="00794AC1" w:rsidRDefault="00794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6121" w14:textId="77777777" w:rsidR="00794AC1" w:rsidRDefault="00794AC1" w:rsidP="00794AC1">
      <w:r>
        <w:separator/>
      </w:r>
    </w:p>
  </w:footnote>
  <w:footnote w:type="continuationSeparator" w:id="0">
    <w:p w14:paraId="37B768D9" w14:textId="77777777" w:rsidR="00794AC1" w:rsidRDefault="00794AC1" w:rsidP="00794AC1">
      <w:r>
        <w:continuationSeparator/>
      </w:r>
    </w:p>
  </w:footnote>
  <w:footnote w:type="continuationNotice" w:id="1">
    <w:p w14:paraId="7EF84637" w14:textId="77777777" w:rsidR="00794AC1" w:rsidRDefault="00794AC1"/>
  </w:footnote>
  <w:footnote w:id="2">
    <w:p w14:paraId="07D0DAF0" w14:textId="2B0FAC83" w:rsidR="00C12669" w:rsidRPr="00093E4F" w:rsidRDefault="00C12669" w:rsidP="00C12669">
      <w:pPr>
        <w:pStyle w:val="Voetnoottekst"/>
        <w:rPr>
          <w:rFonts w:ascii="Verdana" w:hAnsi="Verdana"/>
          <w:sz w:val="16"/>
          <w:szCs w:val="16"/>
        </w:rPr>
      </w:pPr>
      <w:r w:rsidRPr="00093E4F">
        <w:rPr>
          <w:rStyle w:val="Voetnootmarkering"/>
          <w:rFonts w:ascii="Verdana" w:hAnsi="Verdana"/>
          <w:sz w:val="16"/>
          <w:szCs w:val="16"/>
        </w:rPr>
        <w:footnoteRef/>
      </w:r>
      <w:r w:rsidRPr="00093E4F">
        <w:rPr>
          <w:rFonts w:ascii="Verdana" w:hAnsi="Verdana"/>
          <w:sz w:val="16"/>
          <w:szCs w:val="16"/>
        </w:rPr>
        <w:t xml:space="preserve"> </w:t>
      </w:r>
      <w:hyperlink r:id="rId1" w:history="1">
        <w:r w:rsidRPr="00093E4F">
          <w:rPr>
            <w:rStyle w:val="Hyperlink"/>
            <w:rFonts w:ascii="Verdana" w:hAnsi="Verdana"/>
            <w:sz w:val="16"/>
            <w:szCs w:val="16"/>
          </w:rPr>
          <w:t>Antwoord op vragen van de leden Piri en Van der Lee over omzeiling van sancties tegen Rusland via Centraal- Aziatische landen |</w:t>
        </w:r>
        <w:r w:rsidR="00016D46">
          <w:rPr>
            <w:rStyle w:val="Hyperlink"/>
            <w:rFonts w:ascii="Verdana" w:hAnsi="Verdana"/>
            <w:sz w:val="16"/>
            <w:szCs w:val="16"/>
          </w:rPr>
          <w:t>, aanhangsel van de Handelingen</w:t>
        </w:r>
        <w:r w:rsidR="002353F5">
          <w:rPr>
            <w:rStyle w:val="Hyperlink"/>
            <w:rFonts w:ascii="Verdana" w:hAnsi="Verdana"/>
            <w:sz w:val="16"/>
            <w:szCs w:val="16"/>
          </w:rPr>
          <w:t>, vergaderjaar 2025-2026, nr. 20</w:t>
        </w:r>
        <w:r w:rsidRPr="00093E4F">
          <w:rPr>
            <w:rStyle w:val="Hyperlink"/>
            <w:rFonts w:ascii="Verdana" w:hAnsi="Verdana"/>
            <w:sz w:val="16"/>
            <w:szCs w:val="16"/>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755A5"/>
    <w:multiLevelType w:val="hybridMultilevel"/>
    <w:tmpl w:val="A30A56CE"/>
    <w:lvl w:ilvl="0" w:tplc="ECBECF26">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164F76"/>
    <w:multiLevelType w:val="hybridMultilevel"/>
    <w:tmpl w:val="D7BE29BC"/>
    <w:lvl w:ilvl="0" w:tplc="B00419D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5965445">
    <w:abstractNumId w:val="1"/>
  </w:num>
  <w:num w:numId="2" w16cid:durableId="101399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98"/>
    <w:rsid w:val="00016D46"/>
    <w:rsid w:val="00032C7A"/>
    <w:rsid w:val="00036F74"/>
    <w:rsid w:val="00073CC0"/>
    <w:rsid w:val="000B2403"/>
    <w:rsid w:val="000C4086"/>
    <w:rsid w:val="000E7E53"/>
    <w:rsid w:val="000F3B41"/>
    <w:rsid w:val="000F6E38"/>
    <w:rsid w:val="00132723"/>
    <w:rsid w:val="001B6D30"/>
    <w:rsid w:val="00224B41"/>
    <w:rsid w:val="002310CC"/>
    <w:rsid w:val="002353F5"/>
    <w:rsid w:val="002620A9"/>
    <w:rsid w:val="0026551F"/>
    <w:rsid w:val="002C39E2"/>
    <w:rsid w:val="002D019F"/>
    <w:rsid w:val="00305968"/>
    <w:rsid w:val="0036168F"/>
    <w:rsid w:val="00382D8C"/>
    <w:rsid w:val="003A73FA"/>
    <w:rsid w:val="003F4439"/>
    <w:rsid w:val="004000A6"/>
    <w:rsid w:val="00470E3F"/>
    <w:rsid w:val="004865FA"/>
    <w:rsid w:val="0053751A"/>
    <w:rsid w:val="00571C0E"/>
    <w:rsid w:val="005B34F7"/>
    <w:rsid w:val="00614AA1"/>
    <w:rsid w:val="00622D1E"/>
    <w:rsid w:val="00651C49"/>
    <w:rsid w:val="00656026"/>
    <w:rsid w:val="0067778D"/>
    <w:rsid w:val="00686EBC"/>
    <w:rsid w:val="00734FB4"/>
    <w:rsid w:val="00753BD6"/>
    <w:rsid w:val="00767D5D"/>
    <w:rsid w:val="00794AC1"/>
    <w:rsid w:val="007A725E"/>
    <w:rsid w:val="007D664B"/>
    <w:rsid w:val="007F2DAE"/>
    <w:rsid w:val="00825953"/>
    <w:rsid w:val="00863E73"/>
    <w:rsid w:val="00877F13"/>
    <w:rsid w:val="008B0AB4"/>
    <w:rsid w:val="00926C80"/>
    <w:rsid w:val="009C4D0B"/>
    <w:rsid w:val="009F48D6"/>
    <w:rsid w:val="00AA5492"/>
    <w:rsid w:val="00AB3F86"/>
    <w:rsid w:val="00AB7952"/>
    <w:rsid w:val="00AE41F2"/>
    <w:rsid w:val="00B10D6A"/>
    <w:rsid w:val="00B33ED7"/>
    <w:rsid w:val="00B66428"/>
    <w:rsid w:val="00B735BD"/>
    <w:rsid w:val="00BA44BA"/>
    <w:rsid w:val="00C06BF3"/>
    <w:rsid w:val="00C100E4"/>
    <w:rsid w:val="00C1094F"/>
    <w:rsid w:val="00C12669"/>
    <w:rsid w:val="00C16E47"/>
    <w:rsid w:val="00C27AB2"/>
    <w:rsid w:val="00C72A39"/>
    <w:rsid w:val="00C86C74"/>
    <w:rsid w:val="00CA0CD1"/>
    <w:rsid w:val="00CD3CFF"/>
    <w:rsid w:val="00D24270"/>
    <w:rsid w:val="00D51304"/>
    <w:rsid w:val="00D657B4"/>
    <w:rsid w:val="00D83259"/>
    <w:rsid w:val="00D84C51"/>
    <w:rsid w:val="00DA7998"/>
    <w:rsid w:val="00E774F1"/>
    <w:rsid w:val="00ED65C6"/>
    <w:rsid w:val="00EE0C8D"/>
    <w:rsid w:val="00F57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3A34"/>
  <w15:chartTrackingRefBased/>
  <w15:docId w15:val="{8A2B4E49-FAC7-4DFF-B443-52EE81FA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998"/>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DA799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A799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A799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A799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DA799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DA799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DA799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DA799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DA799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79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79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79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79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79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79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79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79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7998"/>
    <w:rPr>
      <w:rFonts w:eastAsiaTheme="majorEastAsia" w:cstheme="majorBidi"/>
      <w:color w:val="272727" w:themeColor="text1" w:themeTint="D8"/>
    </w:rPr>
  </w:style>
  <w:style w:type="paragraph" w:styleId="Titel">
    <w:name w:val="Title"/>
    <w:basedOn w:val="Standaard"/>
    <w:next w:val="Standaard"/>
    <w:link w:val="TitelChar"/>
    <w:uiPriority w:val="10"/>
    <w:qFormat/>
    <w:rsid w:val="00DA799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A79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79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A79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799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DA7998"/>
    <w:rPr>
      <w:i/>
      <w:iCs/>
      <w:color w:val="404040" w:themeColor="text1" w:themeTint="BF"/>
    </w:rPr>
  </w:style>
  <w:style w:type="paragraph" w:styleId="Lijstalinea">
    <w:name w:val="List Paragraph"/>
    <w:basedOn w:val="Standaard"/>
    <w:uiPriority w:val="34"/>
    <w:qFormat/>
    <w:rsid w:val="00DA799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DA7998"/>
    <w:rPr>
      <w:i/>
      <w:iCs/>
      <w:color w:val="0F4761" w:themeColor="accent1" w:themeShade="BF"/>
    </w:rPr>
  </w:style>
  <w:style w:type="paragraph" w:styleId="Duidelijkcitaat">
    <w:name w:val="Intense Quote"/>
    <w:basedOn w:val="Standaard"/>
    <w:next w:val="Standaard"/>
    <w:link w:val="DuidelijkcitaatChar"/>
    <w:uiPriority w:val="30"/>
    <w:qFormat/>
    <w:rsid w:val="00DA79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DA7998"/>
    <w:rPr>
      <w:i/>
      <w:iCs/>
      <w:color w:val="0F4761" w:themeColor="accent1" w:themeShade="BF"/>
    </w:rPr>
  </w:style>
  <w:style w:type="character" w:styleId="Intensieveverwijzing">
    <w:name w:val="Intense Reference"/>
    <w:basedOn w:val="Standaardalinea-lettertype"/>
    <w:uiPriority w:val="32"/>
    <w:qFormat/>
    <w:rsid w:val="00DA7998"/>
    <w:rPr>
      <w:b/>
      <w:bCs/>
      <w:smallCaps/>
      <w:color w:val="0F4761" w:themeColor="accent1" w:themeShade="BF"/>
      <w:spacing w:val="5"/>
    </w:rPr>
  </w:style>
  <w:style w:type="paragraph" w:styleId="Voetnoottekst">
    <w:name w:val="footnote text"/>
    <w:basedOn w:val="Standaard"/>
    <w:link w:val="VoetnoottekstChar"/>
    <w:uiPriority w:val="99"/>
    <w:unhideWhenUsed/>
    <w:rsid w:val="00DA7998"/>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DA7998"/>
    <w:rPr>
      <w:rFonts w:ascii="Calibri" w:eastAsia="Calibri" w:hAnsi="Calibri" w:cs="Times New Roman"/>
      <w:kern w:val="0"/>
      <w:sz w:val="20"/>
      <w:szCs w:val="20"/>
      <w14:ligatures w14:val="none"/>
    </w:rPr>
  </w:style>
  <w:style w:type="paragraph" w:styleId="Koptekst">
    <w:name w:val="header"/>
    <w:basedOn w:val="Standaard"/>
    <w:link w:val="KoptekstChar"/>
    <w:uiPriority w:val="99"/>
    <w:semiHidden/>
    <w:unhideWhenUsed/>
    <w:rsid w:val="00794AC1"/>
    <w:pPr>
      <w:tabs>
        <w:tab w:val="center" w:pos="4536"/>
        <w:tab w:val="right" w:pos="9072"/>
      </w:tabs>
    </w:pPr>
  </w:style>
  <w:style w:type="character" w:customStyle="1" w:styleId="KoptekstChar">
    <w:name w:val="Koptekst Char"/>
    <w:basedOn w:val="Standaardalinea-lettertype"/>
    <w:link w:val="Koptekst"/>
    <w:uiPriority w:val="99"/>
    <w:semiHidden/>
    <w:rsid w:val="00794AC1"/>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794AC1"/>
    <w:pPr>
      <w:tabs>
        <w:tab w:val="center" w:pos="4536"/>
        <w:tab w:val="right" w:pos="9072"/>
      </w:tabs>
    </w:pPr>
  </w:style>
  <w:style w:type="character" w:customStyle="1" w:styleId="VoettekstChar">
    <w:name w:val="Voettekst Char"/>
    <w:basedOn w:val="Standaardalinea-lettertype"/>
    <w:link w:val="Voettekst"/>
    <w:uiPriority w:val="99"/>
    <w:semiHidden/>
    <w:rsid w:val="00794AC1"/>
    <w:rPr>
      <w:rFonts w:ascii="Times New Roman" w:eastAsia="Times New Roman" w:hAnsi="Times New Roman" w:cs="Times New Roman"/>
      <w:kern w:val="0"/>
      <w:lang w:eastAsia="nl-NL"/>
      <w14:ligatures w14:val="none"/>
    </w:rPr>
  </w:style>
  <w:style w:type="paragraph" w:styleId="Revisie">
    <w:name w:val="Revision"/>
    <w:hidden/>
    <w:uiPriority w:val="99"/>
    <w:semiHidden/>
    <w:rsid w:val="00794AC1"/>
    <w:pPr>
      <w:spacing w:after="0"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C12669"/>
    <w:rPr>
      <w:color w:val="467886" w:themeColor="hyperlink"/>
      <w:u w:val="single"/>
    </w:rPr>
  </w:style>
  <w:style w:type="character" w:styleId="Voetnootmarkering">
    <w:name w:val="footnote reference"/>
    <w:basedOn w:val="Standaardalinea-lettertype"/>
    <w:uiPriority w:val="99"/>
    <w:semiHidden/>
    <w:unhideWhenUsed/>
    <w:rsid w:val="00C12669"/>
    <w:rPr>
      <w:vertAlign w:val="superscript"/>
    </w:rPr>
  </w:style>
  <w:style w:type="character" w:styleId="GevolgdeHyperlink">
    <w:name w:val="FollowedHyperlink"/>
    <w:basedOn w:val="Standaardalinea-lettertype"/>
    <w:uiPriority w:val="99"/>
    <w:semiHidden/>
    <w:unhideWhenUsed/>
    <w:rsid w:val="00016D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5Z16060&amp;did=2025D4045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1968</ap:Words>
  <ap:Characters>10825</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2025-10-13T12:38:00.0000000Z</lastPrinted>
  <dcterms:created xsi:type="dcterms:W3CDTF">2025-10-13T09:44:00.0000000Z</dcterms:created>
  <dcterms:modified xsi:type="dcterms:W3CDTF">2025-10-13T12:51:00.0000000Z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82d0fa1a-56df-4ce7-83c0-f6eb7a2bb6d1</vt:lpwstr>
  </property>
</Properties>
</file>