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2798" w:rsidRDefault="00D22798" w14:paraId="649F9A0D" w14:textId="77777777"/>
    <w:p w:rsidR="00D22798" w:rsidRDefault="00D22798" w14:paraId="62D711EA" w14:textId="77777777"/>
    <w:p w:rsidR="00D22798" w:rsidP="00D22798" w:rsidRDefault="00D22798" w14:paraId="10B5A9F5" w14:textId="460791AF">
      <w:r>
        <w:t xml:space="preserve">Hierbij bied ik u de antwoorden aan op de schriftelijke vragen van de leden Van Hijum en Van Vroonhoven (beiden Nieuw Sociaal Contract) en Eerdmans (JA21) over de toepassing van het Europese solidariteitsmechanisme. </w:t>
      </w:r>
    </w:p>
    <w:p w:rsidR="00D22798" w:rsidRDefault="00D22798" w14:paraId="51C983DA" w14:textId="2445E151"/>
    <w:p w:rsidR="00D22798" w:rsidRDefault="00D22798" w14:paraId="060A5517" w14:textId="03360184">
      <w:r>
        <w:t>Deze vragen werden ingezonden op 6 oktober 2025 met kenmerk 2025Z19735.</w:t>
      </w:r>
    </w:p>
    <w:p w:rsidR="00D22798" w:rsidRDefault="00D22798" w14:paraId="6BDC9F4C" w14:textId="77777777"/>
    <w:p w:rsidR="00D22798" w:rsidRDefault="00D22798" w14:paraId="4073380E" w14:textId="77777777"/>
    <w:p w:rsidR="00D22798" w:rsidRDefault="00D22798" w14:paraId="1C4A8166" w14:textId="54EC254F">
      <w:r>
        <w:t xml:space="preserve">De Minister van Asiel en Migratie, </w:t>
      </w:r>
    </w:p>
    <w:p w:rsidR="00D22798" w:rsidRDefault="00D22798" w14:paraId="40DEAFAC" w14:textId="77777777"/>
    <w:p w:rsidR="00D22798" w:rsidRDefault="00D22798" w14:paraId="18092111" w14:textId="77777777"/>
    <w:p w:rsidR="00D22798" w:rsidRDefault="00D22798" w14:paraId="70A28C8B" w14:textId="77777777"/>
    <w:p w:rsidR="00D22798" w:rsidRDefault="00D22798" w14:paraId="5C6D883F" w14:textId="77777777"/>
    <w:p w:rsidR="00D22798" w:rsidRDefault="00D22798" w14:paraId="2835404A" w14:textId="4B163BCE">
      <w:r>
        <w:t>D.M. van Weel</w:t>
      </w:r>
    </w:p>
    <w:p w:rsidR="00D22798" w:rsidRDefault="00D22798" w14:paraId="65367E8D" w14:textId="23866805">
      <w:pPr>
        <w:spacing w:line="240" w:lineRule="auto"/>
      </w:pPr>
    </w:p>
    <w:p w:rsidR="00D22798" w:rsidP="00B718C0" w:rsidRDefault="00D22798" w14:paraId="62CD0E5C" w14:textId="269E9B66">
      <w:pPr>
        <w:spacing w:line="240" w:lineRule="auto"/>
      </w:pPr>
      <w:r>
        <w:br w:type="page"/>
      </w:r>
    </w:p>
    <w:p w:rsidR="00B718C0" w:rsidP="00B718C0" w:rsidRDefault="00D22798" w14:paraId="13472E25" w14:textId="77777777">
      <w:pPr>
        <w:pBdr>
          <w:bottom w:val="single" w:color="auto" w:sz="4" w:space="1"/>
        </w:pBdr>
      </w:pPr>
      <w:r w:rsidRPr="004C76B7">
        <w:rPr>
          <w:b/>
          <w:bCs/>
        </w:rPr>
        <w:lastRenderedPageBreak/>
        <w:t>Vragen van de leden Van Hijum en Van Vroonhoven (beiden Nieuw Sociaal Contract) en Eerdmans (JA21) aan de minister van Asiel en Migratie over de toepassing van het Europese solidariteitsmechanisme</w:t>
      </w:r>
      <w:r w:rsidR="00B718C0">
        <w:rPr>
          <w:b/>
          <w:bCs/>
        </w:rPr>
        <w:br/>
      </w:r>
      <w:r w:rsidRPr="00B718C0" w:rsidR="00B718C0">
        <w:rPr>
          <w:b/>
          <w:bCs/>
        </w:rPr>
        <w:t>(ingezonden 6 oktober 2025</w:t>
      </w:r>
      <w:r w:rsidRPr="00B718C0" w:rsidR="00B718C0">
        <w:rPr>
          <w:b/>
          <w:bCs/>
        </w:rPr>
        <w:t xml:space="preserve">, </w:t>
      </w:r>
      <w:r w:rsidRPr="00B718C0" w:rsidR="00B718C0">
        <w:rPr>
          <w:b/>
          <w:bCs/>
        </w:rPr>
        <w:t>2025Z18735</w:t>
      </w:r>
    </w:p>
    <w:p w:rsidR="00B718C0" w:rsidP="00B718C0" w:rsidRDefault="00B718C0" w14:paraId="6E2981CA" w14:textId="2CC1EC9A"/>
    <w:p w:rsidRPr="004C76B7" w:rsidR="00D22798" w:rsidP="00D22798" w:rsidRDefault="00D22798" w14:paraId="6FACC2C6" w14:textId="49651373">
      <w:pPr>
        <w:rPr>
          <w:b/>
          <w:bCs/>
        </w:rPr>
      </w:pPr>
    </w:p>
    <w:p w:rsidRPr="004C76B7" w:rsidR="00D22798" w:rsidP="00D22798" w:rsidRDefault="00B718C0" w14:paraId="14D2C527" w14:textId="380F5EF4">
      <w:pPr>
        <w:rPr>
          <w:b/>
          <w:bCs/>
        </w:rPr>
      </w:pPr>
      <w:r>
        <w:rPr>
          <w:b/>
          <w:bCs/>
        </w:rPr>
        <w:t xml:space="preserve">Vraag </w:t>
      </w:r>
      <w:r w:rsidRPr="004C76B7" w:rsidR="00D22798">
        <w:rPr>
          <w:b/>
          <w:bCs/>
        </w:rPr>
        <w:t>1</w:t>
      </w:r>
      <w:r>
        <w:rPr>
          <w:b/>
          <w:bCs/>
        </w:rPr>
        <w:br/>
      </w:r>
      <w:r w:rsidRPr="004C76B7" w:rsidR="00D22798">
        <w:rPr>
          <w:b/>
          <w:bCs/>
        </w:rPr>
        <w:t>Heeft u kennisgenomen van het bericht ‘Zorgen om het migratiepact: Van Weel wil dure rekening of extra opvang vermijden’? 1)</w:t>
      </w:r>
    </w:p>
    <w:p w:rsidR="0008643C" w:rsidP="00D22798" w:rsidRDefault="0008643C" w14:paraId="203C60B7" w14:textId="77777777"/>
    <w:p w:rsidRPr="004C76B7" w:rsidR="004C76B7" w:rsidP="00D22798" w:rsidRDefault="004C76B7" w14:paraId="31154028" w14:textId="1C247BFB">
      <w:pPr>
        <w:rPr>
          <w:b/>
          <w:bCs/>
        </w:rPr>
      </w:pPr>
      <w:r>
        <w:rPr>
          <w:b/>
          <w:bCs/>
        </w:rPr>
        <w:t>Antwoord op vraag 1</w:t>
      </w:r>
    </w:p>
    <w:p w:rsidR="00D22798" w:rsidP="00D22798" w:rsidRDefault="0008643C" w14:paraId="74E22D6D" w14:textId="711B92F4">
      <w:r>
        <w:t>Ja.</w:t>
      </w:r>
    </w:p>
    <w:p w:rsidR="00D22798" w:rsidP="00D22798" w:rsidRDefault="00D22798" w14:paraId="23F59AA5" w14:textId="77777777"/>
    <w:p w:rsidRPr="004C76B7" w:rsidR="00D22798" w:rsidP="00D22798" w:rsidRDefault="00B718C0" w14:paraId="203A8316" w14:textId="28C385DF">
      <w:pPr>
        <w:rPr>
          <w:b/>
          <w:bCs/>
        </w:rPr>
      </w:pPr>
      <w:r>
        <w:rPr>
          <w:b/>
          <w:bCs/>
        </w:rPr>
        <w:t xml:space="preserve">Vraag </w:t>
      </w:r>
      <w:r w:rsidRPr="004C76B7" w:rsidR="00D22798">
        <w:rPr>
          <w:b/>
          <w:bCs/>
        </w:rPr>
        <w:t>2</w:t>
      </w:r>
      <w:r>
        <w:rPr>
          <w:b/>
          <w:bCs/>
        </w:rPr>
        <w:br/>
      </w:r>
      <w:r w:rsidRPr="004C76B7" w:rsidR="00D22798">
        <w:rPr>
          <w:b/>
          <w:bCs/>
        </w:rPr>
        <w:t>Klopt het bericht dat u recent heeft deelgenomen aan een overleg met een aantal landen over de toepassing van het solidariteitsmechanisme van het EU-migratiepact voor het jaar 2026, dat voor 15 oktober 2025 moet zijn vastgesteld door de Europese Commissie?</w:t>
      </w:r>
    </w:p>
    <w:p w:rsidR="00D22798" w:rsidP="00D22798" w:rsidRDefault="00D22798" w14:paraId="7FC39FFB" w14:textId="3EB50548"/>
    <w:p w:rsidRPr="004C76B7" w:rsidR="004C76B7" w:rsidP="00D22798" w:rsidRDefault="004C76B7" w14:paraId="0D69135E" w14:textId="0CAB3321">
      <w:pPr>
        <w:rPr>
          <w:b/>
          <w:bCs/>
        </w:rPr>
      </w:pPr>
      <w:r w:rsidRPr="004C76B7">
        <w:rPr>
          <w:b/>
          <w:bCs/>
        </w:rPr>
        <w:t>Antwoord op vraag 2</w:t>
      </w:r>
    </w:p>
    <w:p w:rsidR="004C76B7" w:rsidP="00D22798" w:rsidRDefault="00C752A8" w14:paraId="73AA3C4E" w14:textId="1FBFEB9B">
      <w:r>
        <w:t>D</w:t>
      </w:r>
      <w:r w:rsidR="00FE078B">
        <w:t>a</w:t>
      </w:r>
      <w:r>
        <w:t xml:space="preserve">t klopt. </w:t>
      </w:r>
    </w:p>
    <w:p w:rsidR="00D22798" w:rsidP="00D22798" w:rsidRDefault="00D22798" w14:paraId="0EDD5AD8" w14:textId="77777777"/>
    <w:p w:rsidR="00D22798" w:rsidP="00D22798" w:rsidRDefault="00B718C0" w14:paraId="5CF2D148" w14:textId="293EF0A5">
      <w:pPr>
        <w:rPr>
          <w:b/>
          <w:bCs/>
        </w:rPr>
      </w:pPr>
      <w:r>
        <w:rPr>
          <w:b/>
          <w:bCs/>
        </w:rPr>
        <w:t xml:space="preserve">Vraag </w:t>
      </w:r>
      <w:r w:rsidRPr="004C76B7" w:rsidR="00D22798">
        <w:rPr>
          <w:b/>
          <w:bCs/>
        </w:rPr>
        <w:t>3</w:t>
      </w:r>
      <w:r>
        <w:rPr>
          <w:b/>
          <w:bCs/>
        </w:rPr>
        <w:br/>
      </w:r>
      <w:r w:rsidRPr="004C76B7" w:rsidR="00D22798">
        <w:rPr>
          <w:b/>
          <w:bCs/>
        </w:rPr>
        <w:t>Wat is in dit overleg concreet uw inzet geweest ten aanzien van de verdeelsleutel die in 2026 zal worden gehanteerd voor de herplaatsing van asielzoekers binnen de Europese Unie (EU) van landen die ‘onder migratiedruk’ staan naar ontvangende landen?</w:t>
      </w:r>
    </w:p>
    <w:p w:rsidR="004C76B7" w:rsidP="00D22798" w:rsidRDefault="004C76B7" w14:paraId="5FE24B21" w14:textId="77777777">
      <w:pPr>
        <w:rPr>
          <w:b/>
          <w:bCs/>
        </w:rPr>
      </w:pPr>
    </w:p>
    <w:p w:rsidR="004C76B7" w:rsidP="00D22798" w:rsidRDefault="004C76B7" w14:paraId="647DB0ED" w14:textId="0B73A7F1">
      <w:pPr>
        <w:rPr>
          <w:b/>
          <w:bCs/>
        </w:rPr>
      </w:pPr>
      <w:r>
        <w:rPr>
          <w:b/>
          <w:bCs/>
        </w:rPr>
        <w:t>Antwoord op vraag 3</w:t>
      </w:r>
    </w:p>
    <w:p w:rsidRPr="00656607" w:rsidR="00FE078B" w:rsidP="00FE078B" w:rsidRDefault="00FE078B" w14:paraId="319128A1" w14:textId="77777777">
      <w:r w:rsidRPr="00656607">
        <w:t xml:space="preserve">De kabinetsinzet </w:t>
      </w:r>
      <w:r>
        <w:t xml:space="preserve">met betrekking tot het solidariteitsmechanisme </w:t>
      </w:r>
      <w:r w:rsidRPr="00656607">
        <w:t xml:space="preserve">is erop gericht dat de solidariteitspool berust op een objectieve analyse, waarbij de hoogte van de pool realistisch is en niet extra druk legt op lidstaten. Daarnaast is de werking van Dublin voor het kabinet een belangrijke voorwaarde voor het ontvangen van solidariteit om de delicate balans tussen verantwoordelijkheid en solidariteit in het Pact te waarborgen. Het kabinet </w:t>
      </w:r>
      <w:r>
        <w:t xml:space="preserve">zet in op </w:t>
      </w:r>
      <w:r w:rsidRPr="00656607">
        <w:t xml:space="preserve">een duidelijk plan van aanpak voor het hervatten van Dublinoverdrachten naar verscheidene lidstaten. Het kabinet zal conform het regeerprogramma financieel bijdragen aan het solidariteitsmechanisme. </w:t>
      </w:r>
    </w:p>
    <w:p w:rsidR="00FE078B" w:rsidP="004C76B7" w:rsidRDefault="00FE078B" w14:paraId="1754F6EA" w14:textId="77777777"/>
    <w:p w:rsidR="004C76B7" w:rsidP="004C76B7" w:rsidRDefault="0079434F" w14:paraId="128C2278" w14:textId="727AD071">
      <w:r>
        <w:t xml:space="preserve">De verdeelsleutel is </w:t>
      </w:r>
      <w:r w:rsidR="00AD4C8E">
        <w:t xml:space="preserve">geen onderdeel van </w:t>
      </w:r>
      <w:r w:rsidR="00FE078B">
        <w:t>deze</w:t>
      </w:r>
      <w:r w:rsidR="00AD4C8E">
        <w:t xml:space="preserve"> overleg</w:t>
      </w:r>
      <w:r w:rsidR="00FE078B">
        <w:t>gen</w:t>
      </w:r>
      <w:r w:rsidR="00AD4C8E">
        <w:t xml:space="preserve">. De verdeelsleutel is </w:t>
      </w:r>
      <w:r>
        <w:t xml:space="preserve">vastgesteld in de </w:t>
      </w:r>
      <w:r w:rsidR="00990061">
        <w:t>A</w:t>
      </w:r>
      <w:r w:rsidR="00FB2B06">
        <w:t>siel- en migratiebeheerverordening (</w:t>
      </w:r>
      <w:r>
        <w:t>AMMR</w:t>
      </w:r>
      <w:r w:rsidR="00FB2B06">
        <w:t>)</w:t>
      </w:r>
      <w:r>
        <w:t>. E</w:t>
      </w:r>
      <w:r w:rsidRPr="0079434F">
        <w:t>en lidstaat kan niet worden verplicht tot een hogere bijdrage dan het vastgesteld aandeel op basis van de verdeelsleutel (gebaseerd op bevolkingsomvang en BBP)</w:t>
      </w:r>
      <w:r>
        <w:t xml:space="preserve">. </w:t>
      </w:r>
    </w:p>
    <w:p w:rsidR="00D22798" w:rsidP="00D22798" w:rsidRDefault="00D22798" w14:paraId="239DB06C" w14:textId="36C57EAF">
      <w:r>
        <w:t xml:space="preserve"> </w:t>
      </w:r>
    </w:p>
    <w:p w:rsidRPr="004C76B7" w:rsidR="00D22798" w:rsidP="00D22798" w:rsidRDefault="00B718C0" w14:paraId="7385E36B" w14:textId="6F1B42B7">
      <w:pPr>
        <w:rPr>
          <w:b/>
          <w:bCs/>
        </w:rPr>
      </w:pPr>
      <w:r>
        <w:rPr>
          <w:b/>
          <w:bCs/>
        </w:rPr>
        <w:t xml:space="preserve">Vraag </w:t>
      </w:r>
      <w:r w:rsidRPr="004C76B7" w:rsidR="00D22798">
        <w:rPr>
          <w:b/>
          <w:bCs/>
        </w:rPr>
        <w:t>4</w:t>
      </w:r>
      <w:r>
        <w:rPr>
          <w:b/>
          <w:bCs/>
        </w:rPr>
        <w:br/>
      </w:r>
      <w:r w:rsidRPr="004C76B7" w:rsidR="00D22798">
        <w:rPr>
          <w:b/>
          <w:bCs/>
        </w:rPr>
        <w:t>Hoe groot zal de ‘solidariteitspool' van over te nemen asielzaken in 2026 zijn, wat is daarbij de status van Nederland (wel of niet ‘onder migratiedruk, een ‘risico op migratiedruk in het komende jaar’ of ‘te maken met een situatie van aanzienlijke migratie’) en welk procentueel aandeel moet Nederland leveren in de herplaatsing van asielzoekers?</w:t>
      </w:r>
    </w:p>
    <w:p w:rsidR="0008643C" w:rsidP="00D22798" w:rsidRDefault="0008643C" w14:paraId="1420FB15" w14:textId="77777777"/>
    <w:p w:rsidR="00B718C0" w:rsidRDefault="00B718C0" w14:paraId="0E700DD5" w14:textId="77777777">
      <w:pPr>
        <w:spacing w:line="240" w:lineRule="auto"/>
        <w:rPr>
          <w:b/>
          <w:bCs/>
        </w:rPr>
      </w:pPr>
      <w:r>
        <w:rPr>
          <w:b/>
          <w:bCs/>
        </w:rPr>
        <w:br w:type="page"/>
      </w:r>
    </w:p>
    <w:p w:rsidRPr="004C76B7" w:rsidR="004C76B7" w:rsidP="00D22798" w:rsidRDefault="004C76B7" w14:paraId="663E89FC" w14:textId="03DB4844">
      <w:pPr>
        <w:rPr>
          <w:b/>
          <w:bCs/>
        </w:rPr>
      </w:pPr>
      <w:r>
        <w:rPr>
          <w:b/>
          <w:bCs/>
        </w:rPr>
        <w:lastRenderedPageBreak/>
        <w:t>Antwoord op vraag 4</w:t>
      </w:r>
    </w:p>
    <w:p w:rsidRPr="00CD6231" w:rsidR="00176F5F" w:rsidP="0008643C" w:rsidRDefault="00716861" w14:paraId="5D4C0979" w14:textId="7387C9F9">
      <w:r w:rsidRPr="00716861">
        <w:t xml:space="preserve">De Europese Commissie beoordeelt of er sprake is van migratiedruk </w:t>
      </w:r>
      <w:r w:rsidR="00FB2B06">
        <w:t xml:space="preserve">op grond </w:t>
      </w:r>
      <w:r w:rsidRPr="00716861">
        <w:t xml:space="preserve">van de AMMR. Wanneer de Commissie de migratiesituatie </w:t>
      </w:r>
      <w:r w:rsidRPr="00CD6231">
        <w:t xml:space="preserve">beoordeelt en nagaat of in een lidstaat sprake is van migratiedruk, een risico van migratiedruk of een significante migratiesituatie, </w:t>
      </w:r>
      <w:r w:rsidR="00B5259E">
        <w:t>houdt de Commissie rekening met het jaarverslag en alle nadere informatie</w:t>
      </w:r>
      <w:r w:rsidRPr="00CD6231">
        <w:t xml:space="preserve"> op grond van artikel 9 van de AMMR. </w:t>
      </w:r>
      <w:r w:rsidRPr="00CD6231" w:rsidR="006A56A5">
        <w:t xml:space="preserve">De Commissie zal </w:t>
      </w:r>
      <w:r w:rsidRPr="00CD6231" w:rsidR="00160009">
        <w:t>de komende periode</w:t>
      </w:r>
      <w:r w:rsidRPr="00CD6231" w:rsidR="006A56A5">
        <w:t xml:space="preserve"> </w:t>
      </w:r>
      <w:r w:rsidRPr="00CD6231" w:rsidR="00176F5F">
        <w:t xml:space="preserve">een </w:t>
      </w:r>
      <w:r w:rsidRPr="00CD6231" w:rsidR="00FB2B06">
        <w:t xml:space="preserve">mededeling </w:t>
      </w:r>
      <w:r w:rsidRPr="00CD6231" w:rsidR="00176F5F">
        <w:t xml:space="preserve">publiceren ter bepaling hiervan. </w:t>
      </w:r>
    </w:p>
    <w:p w:rsidRPr="00CD6231" w:rsidR="006A56A5" w:rsidP="0008643C" w:rsidRDefault="006A56A5" w14:paraId="13604741" w14:textId="77777777"/>
    <w:p w:rsidRPr="00CD6231" w:rsidR="0008643C" w:rsidP="0008643C" w:rsidRDefault="006A56A5" w14:paraId="7C978DAD" w14:textId="33605D9E">
      <w:r w:rsidRPr="00CD6231">
        <w:t xml:space="preserve">Ook de omvang van de solidariteitspool is nog niet vastgesteld. </w:t>
      </w:r>
      <w:r w:rsidRPr="00CD6231" w:rsidR="0008643C">
        <w:t xml:space="preserve">De hoogte van de benodigde solidariteit wordt jaarlijks vastgesteld door de Raad, op voorstel </w:t>
      </w:r>
      <w:r w:rsidRPr="00CD6231" w:rsidR="00AD4C8E">
        <w:t>van</w:t>
      </w:r>
      <w:r w:rsidRPr="00CD6231" w:rsidR="0008643C">
        <w:t xml:space="preserve"> de Europese Commissie. </w:t>
      </w:r>
      <w:r w:rsidRPr="00CD6231" w:rsidR="00176F5F">
        <w:t xml:space="preserve">De Raad </w:t>
      </w:r>
      <w:r w:rsidRPr="00CD6231" w:rsidR="00716861">
        <w:t>dient in</w:t>
      </w:r>
      <w:r w:rsidRPr="00CD6231" w:rsidR="00176F5F">
        <w:t xml:space="preserve"> december een besluit </w:t>
      </w:r>
      <w:r w:rsidRPr="00CD6231" w:rsidR="00FB2B06">
        <w:t xml:space="preserve">te </w:t>
      </w:r>
      <w:r w:rsidRPr="00CD6231" w:rsidR="00176F5F">
        <w:t>nemen over de eerste solidariteitspool.</w:t>
      </w:r>
    </w:p>
    <w:p w:rsidRPr="00CD6231" w:rsidR="0008643C" w:rsidP="0008643C" w:rsidRDefault="0008643C" w14:paraId="4FC709A6" w14:textId="4A5D91BF"/>
    <w:p w:rsidRPr="00CD6231" w:rsidR="00160009" w:rsidP="00160009" w:rsidRDefault="00990061" w14:paraId="1B93B0B8" w14:textId="77777777">
      <w:r w:rsidRPr="00CD6231">
        <w:t xml:space="preserve">Het aandeel dat elke lidstaat in deze totale solidariteitsbijdragen heeft, waarvan de financiële bijdrage één mogelijkheid is, wordt, zoals reeds in het antwoord op vraag 3 is aangegeven, berekend volgens een verdeelsleutel gebaseerd op de omvang van de bevolking en het BBP van de lidstaat. </w:t>
      </w:r>
      <w:r w:rsidRPr="00CD6231" w:rsidR="0008643C">
        <w:t>Op basis van deze verdeelsleutel ligt het percentuele aandeel van Nederland</w:t>
      </w:r>
      <w:r w:rsidRPr="00CD6231" w:rsidR="00176F5F">
        <w:t xml:space="preserve"> voor het aankomend jaar</w:t>
      </w:r>
      <w:r w:rsidRPr="00CD6231" w:rsidR="0008643C">
        <w:t xml:space="preserve"> rond de 5</w:t>
      </w:r>
      <w:r w:rsidRPr="00CD6231" w:rsidR="00176F5F">
        <w:t>-6</w:t>
      </w:r>
      <w:r w:rsidRPr="00CD6231" w:rsidR="0008643C">
        <w:t>%. Nederland kan niet verplicht worden om meer bij te dragen dan op basis van die betreffende verdeelsleutel.</w:t>
      </w:r>
      <w:r w:rsidRPr="00CD6231" w:rsidR="00D22798">
        <w:t xml:space="preserve"> </w:t>
      </w:r>
    </w:p>
    <w:p w:rsidRPr="00CD6231" w:rsidR="00160009" w:rsidP="00160009" w:rsidRDefault="00160009" w14:paraId="5E730706" w14:textId="77777777"/>
    <w:p w:rsidRPr="00CD6231" w:rsidR="00160009" w:rsidP="00160009" w:rsidRDefault="00160009" w14:paraId="4AB19226" w14:textId="77777777">
      <w:r w:rsidRPr="00CD6231">
        <w:t>Het kabinet zal conform het regeerprogramma financieel bijdragen aan het solidariteitsmechanisme. Nederland kan niet verplicht worden tot de herplaatsing van asielzoekers wanneer Nederland ervoor heeft gekozen om financieel bij te dragen. Wanneer op EU-niveau de minimumdrempel van het aantal beoogde herplaatsingen niet wordt gehaald, is het binnen het solidariteitsmechanisme wel mogelijk dat lidstaten worden verplicht om afgebakende aantallen “Dublinclaimanten” niet over te dragen aan de begunstigde lidstaat onder migratiedruk (de zogenoemde verantwoordelijkheidscompensaties). Als dit het geval is, zal dit verrekend worden met de hoogte van de financiële bijdrage.  Hierdoor is het dus niet zo dat er een financiële bijdrage wordt geleverd én dat Nederland daarnaast ook nog extra asielzaken op zich neemt.</w:t>
      </w:r>
    </w:p>
    <w:p w:rsidRPr="00CD6231" w:rsidR="00D22798" w:rsidP="00D22798" w:rsidRDefault="00D22798" w14:paraId="29979977" w14:textId="77777777"/>
    <w:p w:rsidRPr="00CD6231" w:rsidR="00D22798" w:rsidP="00D22798" w:rsidRDefault="00B718C0" w14:paraId="37E74651" w14:textId="3BCE39F4">
      <w:pPr>
        <w:rPr>
          <w:b/>
          <w:bCs/>
        </w:rPr>
      </w:pPr>
      <w:r>
        <w:rPr>
          <w:b/>
          <w:bCs/>
        </w:rPr>
        <w:t xml:space="preserve">Vraag </w:t>
      </w:r>
      <w:r w:rsidRPr="00CD6231" w:rsidR="00D22798">
        <w:rPr>
          <w:b/>
          <w:bCs/>
        </w:rPr>
        <w:t>5</w:t>
      </w:r>
      <w:r>
        <w:rPr>
          <w:b/>
          <w:bCs/>
        </w:rPr>
        <w:br/>
      </w:r>
      <w:r w:rsidRPr="00CD6231" w:rsidR="00D22798">
        <w:rPr>
          <w:b/>
          <w:bCs/>
        </w:rPr>
        <w:t xml:space="preserve">Wordt Nederland behalve </w:t>
      </w:r>
      <w:proofErr w:type="spellStart"/>
      <w:r w:rsidRPr="00CD6231" w:rsidR="00D22798">
        <w:rPr>
          <w:b/>
          <w:bCs/>
        </w:rPr>
        <w:t>netto-betaler</w:t>
      </w:r>
      <w:proofErr w:type="spellEnd"/>
      <w:r w:rsidRPr="00CD6231" w:rsidR="00D22798">
        <w:rPr>
          <w:b/>
          <w:bCs/>
        </w:rPr>
        <w:t xml:space="preserve"> nu ook een netto-ontvanger van extra asielzaken, door de toepassing van deze Europese Spreidingswet?</w:t>
      </w:r>
    </w:p>
    <w:p w:rsidRPr="00CD6231" w:rsidR="00491778" w:rsidP="00D22798" w:rsidRDefault="00D22798" w14:paraId="548B4512" w14:textId="7DE59DD3">
      <w:r w:rsidRPr="00CD6231">
        <w:t xml:space="preserve"> </w:t>
      </w:r>
    </w:p>
    <w:p w:rsidRPr="00CD6231" w:rsidR="00491778" w:rsidP="00D22798" w:rsidRDefault="00491778" w14:paraId="1A533661" w14:textId="43FBBDF2">
      <w:pPr>
        <w:rPr>
          <w:b/>
          <w:bCs/>
        </w:rPr>
      </w:pPr>
      <w:r w:rsidRPr="00CD6231">
        <w:rPr>
          <w:b/>
          <w:bCs/>
        </w:rPr>
        <w:t>Antwoord op vraag 5</w:t>
      </w:r>
    </w:p>
    <w:p w:rsidRPr="00CD6231" w:rsidR="00160009" w:rsidP="00D517F7" w:rsidRDefault="00D517F7" w14:paraId="209EDC7F" w14:textId="3AE06E40">
      <w:r w:rsidRPr="00CD6231">
        <w:t xml:space="preserve">Het solidariteitsmechanisme is onderdeel van het Migratiepact. Het Migratiepact omvat onder meer strengere controles aan de buitengrenzen, snellere asielprocedures en beperkingen voor asielzoekers om door te reizen naar andere EU-landen om daar asiel aan te vragen. Daarbij is een balans afgesproken tussen verantwoordelijkheid en solidariteit in het Migratiepact. Zoals hierboven ook aangegeven is de inzet van het kabinet erop gericht dat de solidariteitspool berust op een objectieve analyse, waarbij de hoogte van de pool realistisch is en niet extra druk legt op lidstaten. Daarnaast is de werking van Dublin voor het kabinet een belangrijke voorwaarde voor het ontvangen van solidariteit om de delicate balans tussen verantwoordelijkheid en solidariteit in het </w:t>
      </w:r>
      <w:r w:rsidR="00004708">
        <w:t>Migratiep</w:t>
      </w:r>
      <w:r w:rsidRPr="00CD6231">
        <w:t xml:space="preserve">act te waarborgen. Het kabinet zet in op een duidelijk plan van aanpak voor het hervatten van Dublinoverdrachten naar verscheidene lidstaten. </w:t>
      </w:r>
    </w:p>
    <w:p w:rsidRPr="00CD6231" w:rsidR="00160009" w:rsidP="00D517F7" w:rsidRDefault="00160009" w14:paraId="34438754" w14:textId="77777777"/>
    <w:p w:rsidRPr="00CD6231" w:rsidR="00160009" w:rsidP="00160009" w:rsidRDefault="00160009" w14:paraId="5DC24C39" w14:textId="260E20FF">
      <w:r w:rsidRPr="00CD6231">
        <w:lastRenderedPageBreak/>
        <w:t xml:space="preserve">Het kabinet is voornemens een financiële bijdrage te leveren aan het solidariteitsmechanisme. </w:t>
      </w:r>
      <w:r w:rsidRPr="00CD6231" w:rsidR="001A20B7">
        <w:t xml:space="preserve">Er is dan geen verplichting voor herplaatsingen. </w:t>
      </w:r>
      <w:r w:rsidRPr="00CD6231">
        <w:t xml:space="preserve">Wanneer er sprake is van verantwoordelijkheidscompensaties, zoals in vraag 4 nader toegelicht, zal de financiële bijdrage overeenkomstig verminderd worden. Hierdoor is het dus niet zo dat er een financiële bijdrage wordt geleverd én dat Nederland daarnaast ook nog extra asielzaken op zich neemt. </w:t>
      </w:r>
    </w:p>
    <w:p w:rsidRPr="00CD6231" w:rsidR="00D22798" w:rsidP="00D22798" w:rsidRDefault="00D22798" w14:paraId="0758B1BB" w14:textId="77777777"/>
    <w:p w:rsidRPr="00CD6231" w:rsidR="00D22798" w:rsidP="00D22798" w:rsidRDefault="00B718C0" w14:paraId="70A70608" w14:textId="45BB306B">
      <w:pPr>
        <w:rPr>
          <w:b/>
          <w:bCs/>
        </w:rPr>
      </w:pPr>
      <w:r>
        <w:rPr>
          <w:b/>
          <w:bCs/>
        </w:rPr>
        <w:t xml:space="preserve">Vraag </w:t>
      </w:r>
      <w:r w:rsidRPr="00CD6231" w:rsidR="00D22798">
        <w:rPr>
          <w:b/>
          <w:bCs/>
        </w:rPr>
        <w:t>6</w:t>
      </w:r>
      <w:r>
        <w:rPr>
          <w:b/>
          <w:bCs/>
        </w:rPr>
        <w:br/>
      </w:r>
      <w:r w:rsidRPr="00CD6231" w:rsidR="00D22798">
        <w:rPr>
          <w:b/>
          <w:bCs/>
        </w:rPr>
        <w:t>Deelt u de mening dat Nederland bij de toepassing van het solidariteitsmechanisme moet worden aangewezen als een land dat ‘onder migratiedruk’ staat, mede omdat het migratiesaldo de bandbreedte van 40.000-60.000 per jaar (zoals geadviseerd door de Staatscommissie Demografische Ontwikkelingen 2050) ver overstijgt en de asielketen in ons dichtbevolkte land al onder grote druk staat?</w:t>
      </w:r>
    </w:p>
    <w:p w:rsidRPr="00CD6231" w:rsidR="00D22798" w:rsidP="00D22798" w:rsidRDefault="00D22798" w14:paraId="529F5C76" w14:textId="77777777">
      <w:r w:rsidRPr="00CD6231">
        <w:t xml:space="preserve"> </w:t>
      </w:r>
    </w:p>
    <w:p w:rsidRPr="00CD6231" w:rsidR="005F2C2C" w:rsidP="00D22798" w:rsidRDefault="005F2C2C" w14:paraId="0C4A01DE" w14:textId="51DCA940">
      <w:pPr>
        <w:rPr>
          <w:b/>
          <w:bCs/>
        </w:rPr>
      </w:pPr>
      <w:r w:rsidRPr="00CD6231">
        <w:rPr>
          <w:b/>
          <w:bCs/>
        </w:rPr>
        <w:t>Antwoord op vraag 6</w:t>
      </w:r>
    </w:p>
    <w:p w:rsidRPr="00CD6231" w:rsidR="005F2C2C" w:rsidP="00D22798" w:rsidRDefault="005F2C2C" w14:paraId="7E739BEF" w14:textId="3873A3C4">
      <w:r w:rsidRPr="00CD6231">
        <w:t xml:space="preserve">De Europese Commissie beoordeelt of er sprake is van migratiedruk </w:t>
      </w:r>
      <w:r w:rsidRPr="00CD6231" w:rsidR="00990061">
        <w:t>aan de hand van de regels</w:t>
      </w:r>
      <w:r w:rsidRPr="00CD6231">
        <w:t xml:space="preserve"> van de AMMR. Wanneer</w:t>
      </w:r>
      <w:r w:rsidRPr="00CD6231" w:rsidR="00D11A2B">
        <w:t xml:space="preserve"> de Europese Commissie de migratiesituatie beoordeelt en nagaat of in een lidstaat sprake is van migratiedruk, een risico van migratiedruk of een significante migratiesituatie, gebruikt de Commissie hiervoor het jaarverslag en houdt rekening met alle nadere informatie op grond van artikel 9 van de AMMR. Hiermee zijn de factoren die ten grondslag liggen aan de beoordeling vastgelegd in de AMMR. </w:t>
      </w:r>
    </w:p>
    <w:p w:rsidRPr="00CD6231" w:rsidR="005F2C2C" w:rsidP="00D22798" w:rsidRDefault="005F2C2C" w14:paraId="02F213A2" w14:textId="77777777"/>
    <w:p w:rsidRPr="00CD6231" w:rsidR="005F2C2C" w:rsidP="00D22798" w:rsidRDefault="00160009" w14:paraId="69CB7C10" w14:textId="70BBCFCB">
      <w:r w:rsidRPr="00CD6231">
        <w:t xml:space="preserve">Het kabinet is voornemens </w:t>
      </w:r>
      <w:r w:rsidRPr="00CD6231" w:rsidR="009112AE">
        <w:t>financieel bij te dragen</w:t>
      </w:r>
      <w:r w:rsidRPr="00CD6231">
        <w:t xml:space="preserve"> aan het solidariteitsmechanisme</w:t>
      </w:r>
      <w:r w:rsidRPr="00CD6231" w:rsidR="009112AE">
        <w:t xml:space="preserve"> en niet via herplaatsingen.</w:t>
      </w:r>
      <w:r w:rsidRPr="00CD6231">
        <w:t xml:space="preserve"> </w:t>
      </w:r>
      <w:r w:rsidRPr="00CD6231" w:rsidR="005F2C2C">
        <w:t xml:space="preserve">Het kabinet is </w:t>
      </w:r>
      <w:r w:rsidRPr="00CD6231">
        <w:t xml:space="preserve">daarnaast </w:t>
      </w:r>
      <w:r w:rsidRPr="00CD6231" w:rsidR="005F2C2C">
        <w:t xml:space="preserve">momenteel met </w:t>
      </w:r>
      <w:r w:rsidRPr="00CD6231" w:rsidR="00020240">
        <w:t>enkele</w:t>
      </w:r>
      <w:r w:rsidRPr="00CD6231" w:rsidR="005F2C2C">
        <w:t xml:space="preserve"> lidstaten en de Commissie in gesprek over hoe lidstaten die buiten de in de AMMR gedefinieerde migratiedruk vallen maar niettemin wel een specifieke druk ervaren erkenning kunnen krijgen van die situatie. Het kabinet zal uw Kamer over de uitkomsten van de gesprekken via de gebruikelijke kanalen, zoals de geannoteerde agenda van de JBZ-Raad van december, of bij relevante ontwikkelingen informeren.</w:t>
      </w:r>
    </w:p>
    <w:p w:rsidRPr="00CD6231" w:rsidR="00D22798" w:rsidP="00D22798" w:rsidRDefault="00D22798" w14:paraId="46AB08F0" w14:textId="77777777"/>
    <w:p w:rsidRPr="00CD6231" w:rsidR="00D22798" w:rsidP="00D22798" w:rsidRDefault="00B718C0" w14:paraId="2A82B282" w14:textId="498CCB7D">
      <w:pPr>
        <w:rPr>
          <w:b/>
          <w:bCs/>
        </w:rPr>
      </w:pPr>
      <w:r>
        <w:rPr>
          <w:b/>
          <w:bCs/>
        </w:rPr>
        <w:t xml:space="preserve">Vraag </w:t>
      </w:r>
      <w:r w:rsidRPr="00CD6231" w:rsidR="00D22798">
        <w:rPr>
          <w:b/>
          <w:bCs/>
        </w:rPr>
        <w:t>7</w:t>
      </w:r>
      <w:r>
        <w:rPr>
          <w:b/>
          <w:bCs/>
        </w:rPr>
        <w:br/>
      </w:r>
      <w:r w:rsidRPr="00CD6231" w:rsidR="00D22798">
        <w:rPr>
          <w:b/>
          <w:bCs/>
        </w:rPr>
        <w:t>Hoeveel asielzaken heeft Nederland in 2024 moeten overnemen van andere EU-landen, omdat aan de EU-buitengrens de asielprocedures en/of de kwaliteit van de opvang niet in orde waren? Hoeveel overdrachten hebben er plaatsgevonden in 2024 en in de vijf jaren daarvoor in het kader van de Dublinprocedure (per land, uitgedrukt in aantallen en in percentage van het aantal Dublinclaims)?</w:t>
      </w:r>
    </w:p>
    <w:p w:rsidRPr="00CD6231" w:rsidR="00D22798" w:rsidP="00D22798" w:rsidRDefault="00D22798" w14:paraId="7306FE77" w14:textId="77777777">
      <w:r w:rsidRPr="00CD6231">
        <w:t xml:space="preserve"> </w:t>
      </w:r>
    </w:p>
    <w:p w:rsidRPr="00CD6231" w:rsidR="005F2C2C" w:rsidP="00D22798" w:rsidRDefault="005F2C2C" w14:paraId="0CB84565" w14:textId="72A89F01">
      <w:pPr>
        <w:rPr>
          <w:b/>
          <w:bCs/>
        </w:rPr>
      </w:pPr>
      <w:r w:rsidRPr="00CD6231">
        <w:rPr>
          <w:b/>
          <w:bCs/>
        </w:rPr>
        <w:t>Antwoord op vraag 7</w:t>
      </w:r>
    </w:p>
    <w:p w:rsidRPr="00CD6231" w:rsidR="00612464" w:rsidP="00612464" w:rsidRDefault="00A410AF" w14:paraId="3D1114CF" w14:textId="11C5D931">
      <w:r w:rsidRPr="00CD6231">
        <w:t>In</w:t>
      </w:r>
      <w:r w:rsidRPr="00CD6231" w:rsidR="00612464">
        <w:t xml:space="preserve"> 2024 </w:t>
      </w:r>
      <w:r w:rsidRPr="00CD6231">
        <w:t xml:space="preserve">waren </w:t>
      </w:r>
      <w:r w:rsidRPr="00CD6231" w:rsidR="00612464">
        <w:t xml:space="preserve">geen Dublinoverdrachten mogelijk naar Griekenland, Malta, Hongarije en Italië. Deze hebben dan ook niet plaatsgevonden. In beginsel wordt de asielaanvraag in dat geval inhoudelijk door Nederland in behandeling genomen. </w:t>
      </w:r>
    </w:p>
    <w:p w:rsidR="001520B5" w:rsidP="00365280" w:rsidRDefault="00612464" w14:paraId="5BEF54CB" w14:textId="7D5CE12A">
      <w:r w:rsidRPr="00CD6231">
        <w:t>In 2024 had Nederland circa 790 Dublinclaims kunnen</w:t>
      </w:r>
      <w:r w:rsidRPr="00E50A86">
        <w:t xml:space="preserve"> indienen bij Griekenland</w:t>
      </w:r>
      <w:r w:rsidR="00944B59">
        <w:t xml:space="preserve"> </w:t>
      </w:r>
      <w:r w:rsidRPr="00E50A86">
        <w:t>en c</w:t>
      </w:r>
      <w:r>
        <w:t>irca</w:t>
      </w:r>
      <w:r w:rsidRPr="00E50A86">
        <w:t xml:space="preserve"> 10 bij Hongarije. </w:t>
      </w:r>
      <w:r w:rsidRPr="00944B59" w:rsidR="00944B59">
        <w:t>Bij Malta zijn in 2024 c</w:t>
      </w:r>
      <w:r w:rsidR="00D76B5D">
        <w:t>irca</w:t>
      </w:r>
      <w:r w:rsidRPr="00944B59" w:rsidR="00944B59">
        <w:t xml:space="preserve"> 70 claims ingediend, maar vinden geen overdrachten plaats. </w:t>
      </w:r>
      <w:r w:rsidRPr="00E50A86">
        <w:t xml:space="preserve">Voor Italië worden potentiële Dublinclaims niet systematisch </w:t>
      </w:r>
      <w:r>
        <w:t xml:space="preserve">door de IND </w:t>
      </w:r>
      <w:r w:rsidRPr="00E50A86">
        <w:t>geregistreerd</w:t>
      </w:r>
      <w:r w:rsidR="001520B5">
        <w:t>.</w:t>
      </w:r>
      <w:r w:rsidR="00590C7D">
        <w:rPr>
          <w:rStyle w:val="Voetnootmarkering"/>
        </w:rPr>
        <w:footnoteReference w:id="1"/>
      </w:r>
    </w:p>
    <w:p w:rsidR="001520B5" w:rsidP="00365280" w:rsidRDefault="001520B5" w14:paraId="7495B3AD" w14:textId="77777777"/>
    <w:p w:rsidR="00365280" w:rsidP="00365280" w:rsidRDefault="00365280" w14:paraId="20A939D9" w14:textId="0794DAAC">
      <w:r>
        <w:t xml:space="preserve">In onderstaande tabel is per land het aantal ingediende claims, ontvangen akkoorden en geeffectueerde </w:t>
      </w:r>
      <w:r w:rsidR="001520B5">
        <w:t>Dublin</w:t>
      </w:r>
      <w:r>
        <w:t xml:space="preserve">overdrachten opgenomen. Voorts is vermeld welk percentage van de Dublinclaims </w:t>
      </w:r>
      <w:r w:rsidRPr="007E5301">
        <w:rPr>
          <w:i/>
          <w:iCs/>
        </w:rPr>
        <w:t>waarop een akkoord is ontvangen</w:t>
      </w:r>
      <w:r>
        <w:t xml:space="preserve"> heeft geleid tot een overdracht. Het is niet mogelijk om binnen de gestelde termijn gegevens over 2019 te genereren.</w:t>
      </w:r>
    </w:p>
    <w:p w:rsidRPr="00D34EAA" w:rsidR="00365280" w:rsidP="00365280" w:rsidRDefault="00365280" w14:paraId="4FF8F122" w14:textId="77777777"/>
    <w:tbl>
      <w:tblPr>
        <w:tblW w:w="8740" w:type="dxa"/>
        <w:tblCellMar>
          <w:left w:w="70" w:type="dxa"/>
          <w:right w:w="70" w:type="dxa"/>
        </w:tblCellMar>
        <w:tblLook w:val="04A0" w:firstRow="1" w:lastRow="0" w:firstColumn="1" w:lastColumn="0" w:noHBand="0" w:noVBand="1"/>
      </w:tblPr>
      <w:tblGrid>
        <w:gridCol w:w="1765"/>
        <w:gridCol w:w="3847"/>
        <w:gridCol w:w="606"/>
        <w:gridCol w:w="606"/>
        <w:gridCol w:w="593"/>
        <w:gridCol w:w="717"/>
        <w:gridCol w:w="606"/>
      </w:tblGrid>
      <w:tr w:rsidRPr="00D34EAA" w:rsidR="00365280" w:rsidTr="00B11726" w14:paraId="7D7171C6" w14:textId="77777777">
        <w:trPr>
          <w:trHeight w:val="375"/>
        </w:trPr>
        <w:tc>
          <w:tcPr>
            <w:tcW w:w="8740" w:type="dxa"/>
            <w:gridSpan w:val="7"/>
            <w:tcBorders>
              <w:top w:val="nil"/>
              <w:left w:val="nil"/>
              <w:bottom w:val="single" w:color="auto" w:sz="4" w:space="0"/>
              <w:right w:val="nil"/>
            </w:tcBorders>
            <w:shd w:val="clear" w:color="auto" w:fill="auto"/>
            <w:vAlign w:val="bottom"/>
            <w:hideMark/>
          </w:tcPr>
          <w:p w:rsidRPr="00D34EAA" w:rsidR="00365280" w:rsidP="00B11726" w:rsidRDefault="00365280" w14:paraId="1C477C1F" w14:textId="77777777">
            <w:pPr>
              <w:spacing w:line="240" w:lineRule="auto"/>
              <w:rPr>
                <w:rFonts w:eastAsia="Times New Roman" w:cs="Arial"/>
                <w:i/>
                <w:iCs/>
              </w:rPr>
            </w:pPr>
            <w:r w:rsidRPr="00D34EAA">
              <w:rPr>
                <w:rFonts w:eastAsia="Times New Roman" w:cs="Arial"/>
                <w:i/>
                <w:iCs/>
              </w:rPr>
              <w:t>Aantal ingediende en geaccordeerde Dublinclaims, en geëffectueerde overdrachten per land</w:t>
            </w:r>
          </w:p>
        </w:tc>
      </w:tr>
      <w:tr w:rsidRPr="00D34EAA" w:rsidR="00365280" w:rsidTr="00B11726" w14:paraId="4DEDC4FA" w14:textId="77777777">
        <w:trPr>
          <w:trHeight w:val="250"/>
        </w:trPr>
        <w:tc>
          <w:tcPr>
            <w:tcW w:w="5612" w:type="dxa"/>
            <w:gridSpan w:val="2"/>
            <w:tcBorders>
              <w:top w:val="single" w:color="auto" w:sz="4" w:space="0"/>
              <w:left w:val="single" w:color="auto" w:sz="4" w:space="0"/>
              <w:bottom w:val="nil"/>
              <w:right w:val="single" w:color="auto" w:sz="4" w:space="0"/>
            </w:tcBorders>
            <w:shd w:val="clear" w:color="000000" w:fill="DCE6F1"/>
            <w:noWrap/>
            <w:vAlign w:val="center"/>
            <w:hideMark/>
          </w:tcPr>
          <w:p w:rsidRPr="00D34EAA" w:rsidR="00365280" w:rsidP="00B11726" w:rsidRDefault="00365280" w14:paraId="0426A1D5" w14:textId="77777777">
            <w:pPr>
              <w:spacing w:line="240" w:lineRule="auto"/>
              <w:jc w:val="center"/>
              <w:rPr>
                <w:rFonts w:eastAsia="Times New Roman" w:cs="Arial"/>
                <w:b/>
                <w:bCs/>
                <w:sz w:val="14"/>
                <w:szCs w:val="14"/>
              </w:rPr>
            </w:pPr>
            <w:r w:rsidRPr="00D34EAA">
              <w:rPr>
                <w:rFonts w:eastAsia="Times New Roman" w:cs="Arial"/>
                <w:b/>
                <w:bCs/>
                <w:sz w:val="14"/>
                <w:szCs w:val="14"/>
              </w:rPr>
              <w:t>Jaar waarin Dublin-claim is ingediend</w:t>
            </w:r>
          </w:p>
        </w:tc>
        <w:tc>
          <w:tcPr>
            <w:tcW w:w="606" w:type="dxa"/>
            <w:tcBorders>
              <w:top w:val="nil"/>
              <w:left w:val="nil"/>
              <w:bottom w:val="nil"/>
              <w:right w:val="single" w:color="auto" w:sz="4" w:space="0"/>
            </w:tcBorders>
            <w:shd w:val="clear" w:color="000000" w:fill="DCE6F1"/>
            <w:noWrap/>
            <w:vAlign w:val="center"/>
            <w:hideMark/>
          </w:tcPr>
          <w:p w:rsidRPr="00D34EAA" w:rsidR="00365280" w:rsidP="00B11726" w:rsidRDefault="00365280" w14:paraId="591B273E" w14:textId="77777777">
            <w:pPr>
              <w:spacing w:line="240" w:lineRule="auto"/>
              <w:jc w:val="center"/>
              <w:rPr>
                <w:rFonts w:eastAsia="Times New Roman" w:cs="Arial"/>
                <w:b/>
                <w:bCs/>
                <w:sz w:val="14"/>
                <w:szCs w:val="14"/>
              </w:rPr>
            </w:pPr>
            <w:r w:rsidRPr="00D34EAA">
              <w:rPr>
                <w:rFonts w:eastAsia="Times New Roman" w:cs="Arial"/>
                <w:b/>
                <w:bCs/>
                <w:sz w:val="14"/>
                <w:szCs w:val="14"/>
              </w:rPr>
              <w:t>2020</w:t>
            </w:r>
          </w:p>
        </w:tc>
        <w:tc>
          <w:tcPr>
            <w:tcW w:w="606" w:type="dxa"/>
            <w:tcBorders>
              <w:top w:val="nil"/>
              <w:left w:val="nil"/>
              <w:bottom w:val="nil"/>
              <w:right w:val="single" w:color="auto" w:sz="4" w:space="0"/>
            </w:tcBorders>
            <w:shd w:val="clear" w:color="000000" w:fill="DCE6F1"/>
            <w:noWrap/>
            <w:vAlign w:val="center"/>
            <w:hideMark/>
          </w:tcPr>
          <w:p w:rsidRPr="00D34EAA" w:rsidR="00365280" w:rsidP="00B11726" w:rsidRDefault="00365280" w14:paraId="01BD5E94" w14:textId="77777777">
            <w:pPr>
              <w:spacing w:line="240" w:lineRule="auto"/>
              <w:jc w:val="center"/>
              <w:rPr>
                <w:rFonts w:eastAsia="Times New Roman" w:cs="Arial"/>
                <w:b/>
                <w:bCs/>
                <w:sz w:val="14"/>
                <w:szCs w:val="14"/>
              </w:rPr>
            </w:pPr>
            <w:r w:rsidRPr="00D34EAA">
              <w:rPr>
                <w:rFonts w:eastAsia="Times New Roman" w:cs="Arial"/>
                <w:b/>
                <w:bCs/>
                <w:sz w:val="14"/>
                <w:szCs w:val="14"/>
              </w:rPr>
              <w:t>2021</w:t>
            </w:r>
          </w:p>
        </w:tc>
        <w:tc>
          <w:tcPr>
            <w:tcW w:w="593" w:type="dxa"/>
            <w:tcBorders>
              <w:top w:val="nil"/>
              <w:left w:val="nil"/>
              <w:bottom w:val="nil"/>
              <w:right w:val="single" w:color="auto" w:sz="4" w:space="0"/>
            </w:tcBorders>
            <w:shd w:val="clear" w:color="000000" w:fill="DCE6F1"/>
            <w:noWrap/>
            <w:vAlign w:val="center"/>
            <w:hideMark/>
          </w:tcPr>
          <w:p w:rsidRPr="00D34EAA" w:rsidR="00365280" w:rsidP="00B11726" w:rsidRDefault="00365280" w14:paraId="58E1FA34" w14:textId="77777777">
            <w:pPr>
              <w:spacing w:line="240" w:lineRule="auto"/>
              <w:jc w:val="center"/>
              <w:rPr>
                <w:rFonts w:eastAsia="Times New Roman" w:cs="Arial"/>
                <w:b/>
                <w:bCs/>
                <w:sz w:val="14"/>
                <w:szCs w:val="14"/>
              </w:rPr>
            </w:pPr>
            <w:r w:rsidRPr="00D34EAA">
              <w:rPr>
                <w:rFonts w:eastAsia="Times New Roman" w:cs="Arial"/>
                <w:b/>
                <w:bCs/>
                <w:sz w:val="14"/>
                <w:szCs w:val="14"/>
              </w:rPr>
              <w:t>2022</w:t>
            </w:r>
          </w:p>
        </w:tc>
        <w:tc>
          <w:tcPr>
            <w:tcW w:w="717" w:type="dxa"/>
            <w:tcBorders>
              <w:top w:val="nil"/>
              <w:left w:val="nil"/>
              <w:bottom w:val="nil"/>
              <w:right w:val="single" w:color="auto" w:sz="4" w:space="0"/>
            </w:tcBorders>
            <w:shd w:val="clear" w:color="000000" w:fill="DCE6F1"/>
            <w:noWrap/>
            <w:vAlign w:val="center"/>
            <w:hideMark/>
          </w:tcPr>
          <w:p w:rsidRPr="00D34EAA" w:rsidR="00365280" w:rsidP="00B11726" w:rsidRDefault="00365280" w14:paraId="70487DB3" w14:textId="77777777">
            <w:pPr>
              <w:spacing w:line="240" w:lineRule="auto"/>
              <w:jc w:val="center"/>
              <w:rPr>
                <w:rFonts w:eastAsia="Times New Roman" w:cs="Arial"/>
                <w:b/>
                <w:bCs/>
                <w:sz w:val="14"/>
                <w:szCs w:val="14"/>
              </w:rPr>
            </w:pPr>
            <w:r w:rsidRPr="00D34EAA">
              <w:rPr>
                <w:rFonts w:eastAsia="Times New Roman" w:cs="Arial"/>
                <w:b/>
                <w:bCs/>
                <w:sz w:val="14"/>
                <w:szCs w:val="14"/>
              </w:rPr>
              <w:t>2023</w:t>
            </w:r>
          </w:p>
        </w:tc>
        <w:tc>
          <w:tcPr>
            <w:tcW w:w="606" w:type="dxa"/>
            <w:tcBorders>
              <w:top w:val="nil"/>
              <w:left w:val="nil"/>
              <w:bottom w:val="nil"/>
              <w:right w:val="single" w:color="auto" w:sz="4" w:space="0"/>
            </w:tcBorders>
            <w:shd w:val="clear" w:color="000000" w:fill="DCE6F1"/>
            <w:noWrap/>
            <w:vAlign w:val="center"/>
            <w:hideMark/>
          </w:tcPr>
          <w:p w:rsidRPr="00D34EAA" w:rsidR="00365280" w:rsidP="00B11726" w:rsidRDefault="00365280" w14:paraId="280B2095" w14:textId="77777777">
            <w:pPr>
              <w:spacing w:line="240" w:lineRule="auto"/>
              <w:jc w:val="center"/>
              <w:rPr>
                <w:rFonts w:eastAsia="Times New Roman" w:cs="Arial"/>
                <w:b/>
                <w:bCs/>
                <w:sz w:val="14"/>
                <w:szCs w:val="14"/>
              </w:rPr>
            </w:pPr>
            <w:r w:rsidRPr="00D34EAA">
              <w:rPr>
                <w:rFonts w:eastAsia="Times New Roman" w:cs="Arial"/>
                <w:b/>
                <w:bCs/>
                <w:sz w:val="14"/>
                <w:szCs w:val="14"/>
              </w:rPr>
              <w:t>2024</w:t>
            </w:r>
          </w:p>
        </w:tc>
      </w:tr>
      <w:tr w:rsidRPr="00D34EAA" w:rsidR="00365280" w:rsidTr="00B11726" w14:paraId="515B25EE" w14:textId="77777777">
        <w:trPr>
          <w:trHeight w:val="250"/>
        </w:trPr>
        <w:tc>
          <w:tcPr>
            <w:tcW w:w="1765" w:type="dxa"/>
            <w:vMerge w:val="restart"/>
            <w:tcBorders>
              <w:top w:val="single" w:color="auto" w:sz="4" w:space="0"/>
              <w:left w:val="single" w:color="auto" w:sz="4" w:space="0"/>
              <w:bottom w:val="single" w:color="000000" w:sz="4" w:space="0"/>
              <w:right w:val="nil"/>
            </w:tcBorders>
            <w:shd w:val="clear" w:color="auto" w:fill="F2F2F2" w:themeFill="background1" w:themeFillShade="F2"/>
            <w:vAlign w:val="center"/>
            <w:hideMark/>
          </w:tcPr>
          <w:p w:rsidRPr="00D34EAA" w:rsidR="00365280" w:rsidP="00B11726" w:rsidRDefault="00365280" w14:paraId="35AA8449"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België</w:t>
            </w:r>
          </w:p>
        </w:tc>
        <w:tc>
          <w:tcPr>
            <w:tcW w:w="3847" w:type="dxa"/>
            <w:tcBorders>
              <w:top w:val="single" w:color="auto" w:sz="4" w:space="0"/>
              <w:left w:val="nil"/>
              <w:bottom w:val="nil"/>
              <w:right w:val="nil"/>
            </w:tcBorders>
            <w:shd w:val="clear" w:color="auto" w:fill="F2F2F2" w:themeFill="background1" w:themeFillShade="F2"/>
            <w:noWrap/>
            <w:vAlign w:val="center"/>
            <w:hideMark/>
          </w:tcPr>
          <w:p w:rsidRPr="00D34EAA" w:rsidR="00365280" w:rsidP="00B11726" w:rsidRDefault="00365280" w14:paraId="69A1B9B6"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single" w:color="auto" w:sz="4" w:space="0"/>
              <w:left w:val="nil"/>
              <w:bottom w:val="nil"/>
              <w:right w:val="nil"/>
            </w:tcBorders>
            <w:shd w:val="clear" w:color="auto" w:fill="F2F2F2" w:themeFill="background1" w:themeFillShade="F2"/>
            <w:noWrap/>
            <w:vAlign w:val="bottom"/>
            <w:hideMark/>
          </w:tcPr>
          <w:p w:rsidRPr="00D34EAA" w:rsidR="00365280" w:rsidP="00B11726" w:rsidRDefault="00365280" w14:paraId="7C5E691C" w14:textId="77777777">
            <w:pPr>
              <w:spacing w:line="240" w:lineRule="auto"/>
              <w:jc w:val="right"/>
              <w:rPr>
                <w:rFonts w:eastAsia="Times New Roman" w:cs="Arial"/>
                <w:sz w:val="14"/>
                <w:szCs w:val="14"/>
              </w:rPr>
            </w:pPr>
            <w:r w:rsidRPr="00D34EAA">
              <w:rPr>
                <w:rFonts w:eastAsia="Times New Roman" w:cs="Arial"/>
                <w:sz w:val="14"/>
                <w:szCs w:val="14"/>
              </w:rPr>
              <w:t>180</w:t>
            </w:r>
          </w:p>
        </w:tc>
        <w:tc>
          <w:tcPr>
            <w:tcW w:w="606" w:type="dxa"/>
            <w:tcBorders>
              <w:top w:val="single" w:color="auto" w:sz="4" w:space="0"/>
              <w:left w:val="nil"/>
              <w:bottom w:val="nil"/>
              <w:right w:val="nil"/>
            </w:tcBorders>
            <w:shd w:val="clear" w:color="auto" w:fill="F2F2F2" w:themeFill="background1" w:themeFillShade="F2"/>
            <w:noWrap/>
            <w:vAlign w:val="bottom"/>
            <w:hideMark/>
          </w:tcPr>
          <w:p w:rsidRPr="00D34EAA" w:rsidR="00365280" w:rsidP="00B11726" w:rsidRDefault="00365280" w14:paraId="4CF349E3" w14:textId="77777777">
            <w:pPr>
              <w:spacing w:line="240" w:lineRule="auto"/>
              <w:jc w:val="right"/>
              <w:rPr>
                <w:rFonts w:eastAsia="Times New Roman" w:cs="Arial"/>
                <w:sz w:val="14"/>
                <w:szCs w:val="14"/>
              </w:rPr>
            </w:pPr>
            <w:r w:rsidRPr="00D34EAA">
              <w:rPr>
                <w:rFonts w:eastAsia="Times New Roman" w:cs="Arial"/>
                <w:sz w:val="14"/>
                <w:szCs w:val="14"/>
              </w:rPr>
              <w:t>180</w:t>
            </w:r>
          </w:p>
        </w:tc>
        <w:tc>
          <w:tcPr>
            <w:tcW w:w="593" w:type="dxa"/>
            <w:tcBorders>
              <w:top w:val="single" w:color="auto" w:sz="4" w:space="0"/>
              <w:left w:val="nil"/>
              <w:bottom w:val="nil"/>
              <w:right w:val="nil"/>
            </w:tcBorders>
            <w:shd w:val="clear" w:color="auto" w:fill="F2F2F2" w:themeFill="background1" w:themeFillShade="F2"/>
            <w:noWrap/>
            <w:vAlign w:val="bottom"/>
            <w:hideMark/>
          </w:tcPr>
          <w:p w:rsidRPr="00D34EAA" w:rsidR="00365280" w:rsidP="00B11726" w:rsidRDefault="00365280" w14:paraId="2C6666E7" w14:textId="77777777">
            <w:pPr>
              <w:spacing w:line="240" w:lineRule="auto"/>
              <w:jc w:val="right"/>
              <w:rPr>
                <w:rFonts w:eastAsia="Times New Roman" w:cs="Arial"/>
                <w:sz w:val="14"/>
                <w:szCs w:val="14"/>
              </w:rPr>
            </w:pPr>
            <w:r w:rsidRPr="00D34EAA">
              <w:rPr>
                <w:rFonts w:eastAsia="Times New Roman" w:cs="Arial"/>
                <w:sz w:val="14"/>
                <w:szCs w:val="14"/>
              </w:rPr>
              <w:t>230</w:t>
            </w:r>
          </w:p>
        </w:tc>
        <w:tc>
          <w:tcPr>
            <w:tcW w:w="717" w:type="dxa"/>
            <w:tcBorders>
              <w:top w:val="single" w:color="auto" w:sz="4" w:space="0"/>
              <w:left w:val="nil"/>
              <w:bottom w:val="nil"/>
              <w:right w:val="nil"/>
            </w:tcBorders>
            <w:shd w:val="clear" w:color="auto" w:fill="F2F2F2" w:themeFill="background1" w:themeFillShade="F2"/>
            <w:noWrap/>
            <w:vAlign w:val="bottom"/>
            <w:hideMark/>
          </w:tcPr>
          <w:p w:rsidRPr="00D34EAA" w:rsidR="00365280" w:rsidP="00B11726" w:rsidRDefault="00365280" w14:paraId="6F8672CC" w14:textId="77777777">
            <w:pPr>
              <w:spacing w:line="240" w:lineRule="auto"/>
              <w:jc w:val="right"/>
              <w:rPr>
                <w:rFonts w:eastAsia="Times New Roman" w:cs="Arial"/>
                <w:sz w:val="14"/>
                <w:szCs w:val="14"/>
              </w:rPr>
            </w:pPr>
            <w:r w:rsidRPr="00D34EAA">
              <w:rPr>
                <w:rFonts w:eastAsia="Times New Roman" w:cs="Arial"/>
                <w:sz w:val="14"/>
                <w:szCs w:val="14"/>
              </w:rPr>
              <w:t>450</w:t>
            </w:r>
          </w:p>
        </w:tc>
        <w:tc>
          <w:tcPr>
            <w:tcW w:w="606" w:type="dxa"/>
            <w:tcBorders>
              <w:top w:val="single" w:color="auto" w:sz="4" w:space="0"/>
              <w:left w:val="nil"/>
              <w:bottom w:val="nil"/>
              <w:right w:val="single" w:color="auto" w:sz="4" w:space="0"/>
            </w:tcBorders>
            <w:shd w:val="clear" w:color="auto" w:fill="F2F2F2" w:themeFill="background1" w:themeFillShade="F2"/>
            <w:noWrap/>
            <w:vAlign w:val="bottom"/>
            <w:hideMark/>
          </w:tcPr>
          <w:p w:rsidRPr="00D34EAA" w:rsidR="00365280" w:rsidP="00B11726" w:rsidRDefault="00365280" w14:paraId="13EEF5DF" w14:textId="77777777">
            <w:pPr>
              <w:spacing w:line="240" w:lineRule="auto"/>
              <w:jc w:val="right"/>
              <w:rPr>
                <w:rFonts w:eastAsia="Times New Roman" w:cs="Arial"/>
                <w:sz w:val="14"/>
                <w:szCs w:val="14"/>
              </w:rPr>
            </w:pPr>
            <w:r w:rsidRPr="00D34EAA">
              <w:rPr>
                <w:rFonts w:eastAsia="Times New Roman" w:cs="Arial"/>
                <w:sz w:val="14"/>
                <w:szCs w:val="14"/>
              </w:rPr>
              <w:t>490</w:t>
            </w:r>
          </w:p>
        </w:tc>
      </w:tr>
      <w:tr w:rsidRPr="00D34EAA" w:rsidR="00365280" w:rsidTr="00B11726" w14:paraId="4CD6EB63" w14:textId="77777777">
        <w:trPr>
          <w:trHeight w:val="250"/>
        </w:trPr>
        <w:tc>
          <w:tcPr>
            <w:tcW w:w="1765" w:type="dxa"/>
            <w:vMerge/>
            <w:tcBorders>
              <w:top w:val="single" w:color="auto" w:sz="4" w:space="0"/>
              <w:left w:val="single" w:color="auto" w:sz="4" w:space="0"/>
              <w:bottom w:val="single" w:color="000000" w:sz="4" w:space="0"/>
              <w:right w:val="nil"/>
            </w:tcBorders>
            <w:shd w:val="clear" w:color="auto" w:fill="F2F2F2" w:themeFill="background1" w:themeFillShade="F2"/>
            <w:vAlign w:val="center"/>
            <w:hideMark/>
          </w:tcPr>
          <w:p w:rsidRPr="00D34EAA" w:rsidR="00365280" w:rsidP="00B11726" w:rsidRDefault="00365280" w14:paraId="30CB04F6"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F2F2F2" w:themeFill="background1" w:themeFillShade="F2"/>
            <w:noWrap/>
            <w:vAlign w:val="center"/>
            <w:hideMark/>
          </w:tcPr>
          <w:p w:rsidRPr="00D34EAA" w:rsidR="00365280" w:rsidP="00B11726" w:rsidRDefault="00365280" w14:paraId="778A219D"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0938727C" w14:textId="77777777">
            <w:pPr>
              <w:spacing w:line="240" w:lineRule="auto"/>
              <w:jc w:val="right"/>
              <w:rPr>
                <w:rFonts w:eastAsia="Times New Roman" w:cs="Arial"/>
                <w:sz w:val="14"/>
                <w:szCs w:val="14"/>
              </w:rPr>
            </w:pPr>
            <w:r w:rsidRPr="00D34EAA">
              <w:rPr>
                <w:rFonts w:eastAsia="Times New Roman" w:cs="Arial"/>
                <w:sz w:val="14"/>
                <w:szCs w:val="14"/>
              </w:rPr>
              <w:t>130</w:t>
            </w:r>
          </w:p>
        </w:tc>
        <w:tc>
          <w:tcPr>
            <w:tcW w:w="606"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558CA8A2" w14:textId="77777777">
            <w:pPr>
              <w:spacing w:line="240" w:lineRule="auto"/>
              <w:jc w:val="right"/>
              <w:rPr>
                <w:rFonts w:eastAsia="Times New Roman" w:cs="Arial"/>
                <w:sz w:val="14"/>
                <w:szCs w:val="14"/>
              </w:rPr>
            </w:pPr>
            <w:r w:rsidRPr="00D34EAA">
              <w:rPr>
                <w:rFonts w:eastAsia="Times New Roman" w:cs="Arial"/>
                <w:sz w:val="14"/>
                <w:szCs w:val="14"/>
              </w:rPr>
              <w:t>130</w:t>
            </w:r>
          </w:p>
        </w:tc>
        <w:tc>
          <w:tcPr>
            <w:tcW w:w="593"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102E216D" w14:textId="77777777">
            <w:pPr>
              <w:spacing w:line="240" w:lineRule="auto"/>
              <w:jc w:val="right"/>
              <w:rPr>
                <w:rFonts w:eastAsia="Times New Roman" w:cs="Arial"/>
                <w:sz w:val="14"/>
                <w:szCs w:val="14"/>
              </w:rPr>
            </w:pPr>
            <w:r w:rsidRPr="00D34EAA">
              <w:rPr>
                <w:rFonts w:eastAsia="Times New Roman" w:cs="Arial"/>
                <w:sz w:val="14"/>
                <w:szCs w:val="14"/>
              </w:rPr>
              <w:t>160</w:t>
            </w:r>
          </w:p>
        </w:tc>
        <w:tc>
          <w:tcPr>
            <w:tcW w:w="717"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54C50C84" w14:textId="77777777">
            <w:pPr>
              <w:spacing w:line="240" w:lineRule="auto"/>
              <w:jc w:val="right"/>
              <w:rPr>
                <w:rFonts w:eastAsia="Times New Roman" w:cs="Arial"/>
                <w:sz w:val="14"/>
                <w:szCs w:val="14"/>
              </w:rPr>
            </w:pPr>
            <w:r w:rsidRPr="00D34EAA">
              <w:rPr>
                <w:rFonts w:eastAsia="Times New Roman" w:cs="Arial"/>
                <w:sz w:val="14"/>
                <w:szCs w:val="14"/>
              </w:rPr>
              <w:t>350</w:t>
            </w:r>
          </w:p>
        </w:tc>
        <w:tc>
          <w:tcPr>
            <w:tcW w:w="606" w:type="dxa"/>
            <w:tcBorders>
              <w:top w:val="nil"/>
              <w:left w:val="nil"/>
              <w:bottom w:val="nil"/>
              <w:right w:val="single" w:color="auto" w:sz="4" w:space="0"/>
            </w:tcBorders>
            <w:shd w:val="clear" w:color="auto" w:fill="F2F2F2" w:themeFill="background1" w:themeFillShade="F2"/>
            <w:noWrap/>
            <w:vAlign w:val="bottom"/>
            <w:hideMark/>
          </w:tcPr>
          <w:p w:rsidRPr="00D34EAA" w:rsidR="00365280" w:rsidP="00B11726" w:rsidRDefault="00365280" w14:paraId="267E0D74" w14:textId="77777777">
            <w:pPr>
              <w:spacing w:line="240" w:lineRule="auto"/>
              <w:jc w:val="right"/>
              <w:rPr>
                <w:rFonts w:eastAsia="Times New Roman" w:cs="Arial"/>
                <w:sz w:val="14"/>
                <w:szCs w:val="14"/>
              </w:rPr>
            </w:pPr>
            <w:r w:rsidRPr="00D34EAA">
              <w:rPr>
                <w:rFonts w:eastAsia="Times New Roman" w:cs="Arial"/>
                <w:sz w:val="14"/>
                <w:szCs w:val="14"/>
              </w:rPr>
              <w:t>370</w:t>
            </w:r>
          </w:p>
        </w:tc>
      </w:tr>
      <w:tr w:rsidRPr="00D34EAA" w:rsidR="00365280" w:rsidTr="00B11726" w14:paraId="4A24FB10" w14:textId="77777777">
        <w:trPr>
          <w:trHeight w:val="250"/>
        </w:trPr>
        <w:tc>
          <w:tcPr>
            <w:tcW w:w="1765" w:type="dxa"/>
            <w:vMerge/>
            <w:tcBorders>
              <w:top w:val="single" w:color="auto" w:sz="4" w:space="0"/>
              <w:left w:val="single" w:color="auto" w:sz="4" w:space="0"/>
              <w:bottom w:val="single" w:color="000000" w:sz="4" w:space="0"/>
              <w:right w:val="nil"/>
            </w:tcBorders>
            <w:shd w:val="clear" w:color="auto" w:fill="F2F2F2" w:themeFill="background1" w:themeFillShade="F2"/>
            <w:vAlign w:val="center"/>
            <w:hideMark/>
          </w:tcPr>
          <w:p w:rsidRPr="00D34EAA" w:rsidR="00365280" w:rsidP="00B11726" w:rsidRDefault="00365280" w14:paraId="6C112368"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F2F2F2" w:themeFill="background1" w:themeFillShade="F2"/>
            <w:noWrap/>
            <w:vAlign w:val="center"/>
            <w:hideMark/>
          </w:tcPr>
          <w:p w:rsidRPr="00D34EAA" w:rsidR="00365280" w:rsidP="00B11726" w:rsidRDefault="00365280" w14:paraId="688842F1"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4E7D029F" w14:textId="77777777">
            <w:pPr>
              <w:spacing w:line="240" w:lineRule="auto"/>
              <w:jc w:val="right"/>
              <w:rPr>
                <w:rFonts w:eastAsia="Times New Roman" w:cs="Arial"/>
                <w:sz w:val="14"/>
                <w:szCs w:val="14"/>
              </w:rPr>
            </w:pPr>
            <w:r w:rsidRPr="00D34EAA">
              <w:rPr>
                <w:rFonts w:eastAsia="Times New Roman" w:cs="Arial"/>
                <w:sz w:val="14"/>
                <w:szCs w:val="14"/>
              </w:rPr>
              <w:t>70</w:t>
            </w:r>
          </w:p>
        </w:tc>
        <w:tc>
          <w:tcPr>
            <w:tcW w:w="606"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2CDA7D42" w14:textId="77777777">
            <w:pPr>
              <w:spacing w:line="240" w:lineRule="auto"/>
              <w:jc w:val="right"/>
              <w:rPr>
                <w:rFonts w:eastAsia="Times New Roman" w:cs="Arial"/>
                <w:sz w:val="14"/>
                <w:szCs w:val="14"/>
              </w:rPr>
            </w:pPr>
            <w:r w:rsidRPr="00D34EAA">
              <w:rPr>
                <w:rFonts w:eastAsia="Times New Roman" w:cs="Arial"/>
                <w:sz w:val="14"/>
                <w:szCs w:val="14"/>
              </w:rPr>
              <w:t>50</w:t>
            </w:r>
          </w:p>
        </w:tc>
        <w:tc>
          <w:tcPr>
            <w:tcW w:w="593"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55040B3E" w14:textId="77777777">
            <w:pPr>
              <w:spacing w:line="240" w:lineRule="auto"/>
              <w:jc w:val="right"/>
              <w:rPr>
                <w:rFonts w:eastAsia="Times New Roman" w:cs="Arial"/>
                <w:sz w:val="14"/>
                <w:szCs w:val="14"/>
              </w:rPr>
            </w:pPr>
            <w:r w:rsidRPr="00D34EAA">
              <w:rPr>
                <w:rFonts w:eastAsia="Times New Roman" w:cs="Arial"/>
                <w:sz w:val="14"/>
                <w:szCs w:val="14"/>
              </w:rPr>
              <w:t>50</w:t>
            </w:r>
          </w:p>
        </w:tc>
        <w:tc>
          <w:tcPr>
            <w:tcW w:w="717"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17302131" w14:textId="77777777">
            <w:pPr>
              <w:spacing w:line="240" w:lineRule="auto"/>
              <w:jc w:val="right"/>
              <w:rPr>
                <w:rFonts w:eastAsia="Times New Roman" w:cs="Arial"/>
                <w:sz w:val="14"/>
                <w:szCs w:val="14"/>
              </w:rPr>
            </w:pPr>
            <w:r w:rsidRPr="00D34EAA">
              <w:rPr>
                <w:rFonts w:eastAsia="Times New Roman" w:cs="Arial"/>
                <w:sz w:val="14"/>
                <w:szCs w:val="14"/>
              </w:rPr>
              <w:t>100</w:t>
            </w:r>
          </w:p>
        </w:tc>
        <w:tc>
          <w:tcPr>
            <w:tcW w:w="606" w:type="dxa"/>
            <w:tcBorders>
              <w:top w:val="nil"/>
              <w:left w:val="nil"/>
              <w:bottom w:val="nil"/>
              <w:right w:val="single" w:color="auto" w:sz="4" w:space="0"/>
            </w:tcBorders>
            <w:shd w:val="clear" w:color="auto" w:fill="F2F2F2" w:themeFill="background1" w:themeFillShade="F2"/>
            <w:noWrap/>
            <w:vAlign w:val="bottom"/>
            <w:hideMark/>
          </w:tcPr>
          <w:p w:rsidRPr="00D34EAA" w:rsidR="00365280" w:rsidP="00B11726" w:rsidRDefault="00365280" w14:paraId="2C761C35" w14:textId="77777777">
            <w:pPr>
              <w:spacing w:line="240" w:lineRule="auto"/>
              <w:jc w:val="right"/>
              <w:rPr>
                <w:rFonts w:eastAsia="Times New Roman" w:cs="Arial"/>
                <w:sz w:val="14"/>
                <w:szCs w:val="14"/>
              </w:rPr>
            </w:pPr>
            <w:r w:rsidRPr="00D34EAA">
              <w:rPr>
                <w:rFonts w:eastAsia="Times New Roman" w:cs="Arial"/>
                <w:sz w:val="14"/>
                <w:szCs w:val="14"/>
              </w:rPr>
              <w:t>90</w:t>
            </w:r>
          </w:p>
        </w:tc>
      </w:tr>
      <w:tr w:rsidRPr="00D34EAA" w:rsidR="00365280" w:rsidTr="00B11726" w14:paraId="20FAD52D" w14:textId="77777777">
        <w:trPr>
          <w:trHeight w:val="250"/>
        </w:trPr>
        <w:tc>
          <w:tcPr>
            <w:tcW w:w="1765" w:type="dxa"/>
            <w:vMerge/>
            <w:tcBorders>
              <w:top w:val="single" w:color="auto" w:sz="4" w:space="0"/>
              <w:left w:val="single" w:color="auto" w:sz="4" w:space="0"/>
              <w:bottom w:val="single" w:color="000000" w:sz="4" w:space="0"/>
              <w:right w:val="nil"/>
            </w:tcBorders>
            <w:shd w:val="clear" w:color="auto" w:fill="F2F2F2" w:themeFill="background1" w:themeFillShade="F2"/>
            <w:vAlign w:val="center"/>
            <w:hideMark/>
          </w:tcPr>
          <w:p w:rsidRPr="00D34EAA" w:rsidR="00365280" w:rsidP="00B11726" w:rsidRDefault="00365280" w14:paraId="07C07E8A"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auto" w:fill="F2F2F2" w:themeFill="background1" w:themeFillShade="F2"/>
            <w:noWrap/>
            <w:vAlign w:val="center"/>
            <w:hideMark/>
          </w:tcPr>
          <w:p w:rsidRPr="00D34EAA" w:rsidR="00365280" w:rsidP="00B11726" w:rsidRDefault="00365280" w14:paraId="7EC332EB"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auto" w:fill="F2F2F2" w:themeFill="background1" w:themeFillShade="F2"/>
            <w:noWrap/>
            <w:vAlign w:val="bottom"/>
            <w:hideMark/>
          </w:tcPr>
          <w:p w:rsidRPr="00D34EAA" w:rsidR="00365280" w:rsidP="00B11726" w:rsidRDefault="00365280" w14:paraId="218569D1" w14:textId="77777777">
            <w:pPr>
              <w:spacing w:line="240" w:lineRule="auto"/>
              <w:jc w:val="right"/>
              <w:rPr>
                <w:rFonts w:eastAsia="Times New Roman" w:cs="Arial"/>
                <w:sz w:val="14"/>
                <w:szCs w:val="14"/>
              </w:rPr>
            </w:pPr>
            <w:r w:rsidRPr="00D34EAA">
              <w:rPr>
                <w:rFonts w:eastAsia="Times New Roman" w:cs="Arial"/>
                <w:sz w:val="14"/>
                <w:szCs w:val="14"/>
              </w:rPr>
              <w:t>52%</w:t>
            </w:r>
          </w:p>
        </w:tc>
        <w:tc>
          <w:tcPr>
            <w:tcW w:w="606" w:type="dxa"/>
            <w:tcBorders>
              <w:top w:val="nil"/>
              <w:left w:val="nil"/>
              <w:bottom w:val="single" w:color="auto" w:sz="4" w:space="0"/>
              <w:right w:val="nil"/>
            </w:tcBorders>
            <w:shd w:val="clear" w:color="auto" w:fill="F2F2F2" w:themeFill="background1" w:themeFillShade="F2"/>
            <w:noWrap/>
            <w:vAlign w:val="bottom"/>
            <w:hideMark/>
          </w:tcPr>
          <w:p w:rsidRPr="00D34EAA" w:rsidR="00365280" w:rsidP="00B11726" w:rsidRDefault="00365280" w14:paraId="163947ED" w14:textId="77777777">
            <w:pPr>
              <w:spacing w:line="240" w:lineRule="auto"/>
              <w:jc w:val="right"/>
              <w:rPr>
                <w:rFonts w:eastAsia="Times New Roman" w:cs="Arial"/>
                <w:sz w:val="14"/>
                <w:szCs w:val="14"/>
              </w:rPr>
            </w:pPr>
            <w:r w:rsidRPr="00D34EAA">
              <w:rPr>
                <w:rFonts w:eastAsia="Times New Roman" w:cs="Arial"/>
                <w:sz w:val="14"/>
                <w:szCs w:val="14"/>
              </w:rPr>
              <w:t>39%</w:t>
            </w:r>
          </w:p>
        </w:tc>
        <w:tc>
          <w:tcPr>
            <w:tcW w:w="593" w:type="dxa"/>
            <w:tcBorders>
              <w:top w:val="nil"/>
              <w:left w:val="nil"/>
              <w:bottom w:val="single" w:color="auto" w:sz="4" w:space="0"/>
              <w:right w:val="nil"/>
            </w:tcBorders>
            <w:shd w:val="clear" w:color="auto" w:fill="F2F2F2" w:themeFill="background1" w:themeFillShade="F2"/>
            <w:noWrap/>
            <w:vAlign w:val="bottom"/>
            <w:hideMark/>
          </w:tcPr>
          <w:p w:rsidRPr="00D34EAA" w:rsidR="00365280" w:rsidP="00B11726" w:rsidRDefault="00365280" w14:paraId="2E891023" w14:textId="77777777">
            <w:pPr>
              <w:spacing w:line="240" w:lineRule="auto"/>
              <w:jc w:val="right"/>
              <w:rPr>
                <w:rFonts w:eastAsia="Times New Roman" w:cs="Arial"/>
                <w:sz w:val="14"/>
                <w:szCs w:val="14"/>
              </w:rPr>
            </w:pPr>
            <w:r w:rsidRPr="00D34EAA">
              <w:rPr>
                <w:rFonts w:eastAsia="Times New Roman" w:cs="Arial"/>
                <w:sz w:val="14"/>
                <w:szCs w:val="14"/>
              </w:rPr>
              <w:t>32%</w:t>
            </w:r>
          </w:p>
        </w:tc>
        <w:tc>
          <w:tcPr>
            <w:tcW w:w="717" w:type="dxa"/>
            <w:tcBorders>
              <w:top w:val="nil"/>
              <w:left w:val="nil"/>
              <w:bottom w:val="single" w:color="auto" w:sz="4" w:space="0"/>
              <w:right w:val="nil"/>
            </w:tcBorders>
            <w:shd w:val="clear" w:color="auto" w:fill="F2F2F2" w:themeFill="background1" w:themeFillShade="F2"/>
            <w:noWrap/>
            <w:vAlign w:val="bottom"/>
            <w:hideMark/>
          </w:tcPr>
          <w:p w:rsidRPr="00D34EAA" w:rsidR="00365280" w:rsidP="00B11726" w:rsidRDefault="00365280" w14:paraId="5B3CDBAA" w14:textId="77777777">
            <w:pPr>
              <w:spacing w:line="240" w:lineRule="auto"/>
              <w:jc w:val="right"/>
              <w:rPr>
                <w:rFonts w:eastAsia="Times New Roman" w:cs="Arial"/>
                <w:sz w:val="14"/>
                <w:szCs w:val="14"/>
              </w:rPr>
            </w:pPr>
            <w:r w:rsidRPr="00D34EAA">
              <w:rPr>
                <w:rFonts w:eastAsia="Times New Roman" w:cs="Arial"/>
                <w:sz w:val="14"/>
                <w:szCs w:val="14"/>
              </w:rPr>
              <w:t>27%</w:t>
            </w:r>
          </w:p>
        </w:tc>
        <w:tc>
          <w:tcPr>
            <w:tcW w:w="606" w:type="dxa"/>
            <w:tcBorders>
              <w:top w:val="nil"/>
              <w:left w:val="nil"/>
              <w:bottom w:val="single" w:color="auto" w:sz="4" w:space="0"/>
              <w:right w:val="single" w:color="auto" w:sz="4" w:space="0"/>
            </w:tcBorders>
            <w:shd w:val="clear" w:color="auto" w:fill="F2F2F2" w:themeFill="background1" w:themeFillShade="F2"/>
            <w:noWrap/>
            <w:vAlign w:val="bottom"/>
            <w:hideMark/>
          </w:tcPr>
          <w:p w:rsidRPr="00D34EAA" w:rsidR="00365280" w:rsidP="00B11726" w:rsidRDefault="00365280" w14:paraId="48C3F780" w14:textId="77777777">
            <w:pPr>
              <w:spacing w:line="240" w:lineRule="auto"/>
              <w:jc w:val="right"/>
              <w:rPr>
                <w:rFonts w:eastAsia="Times New Roman" w:cs="Arial"/>
                <w:sz w:val="14"/>
                <w:szCs w:val="14"/>
              </w:rPr>
            </w:pPr>
            <w:r w:rsidRPr="00D34EAA">
              <w:rPr>
                <w:rFonts w:eastAsia="Times New Roman" w:cs="Arial"/>
                <w:sz w:val="14"/>
                <w:szCs w:val="14"/>
              </w:rPr>
              <w:t>26%</w:t>
            </w:r>
          </w:p>
        </w:tc>
      </w:tr>
      <w:tr w:rsidRPr="00D34EAA" w:rsidR="00365280" w:rsidTr="00B11726" w14:paraId="592DAA05" w14:textId="77777777">
        <w:trPr>
          <w:trHeight w:val="250"/>
        </w:trPr>
        <w:tc>
          <w:tcPr>
            <w:tcW w:w="1765" w:type="dxa"/>
            <w:vMerge w:val="restart"/>
            <w:tcBorders>
              <w:top w:val="nil"/>
              <w:left w:val="single" w:color="auto" w:sz="4" w:space="0"/>
              <w:bottom w:val="single" w:color="000000" w:sz="4" w:space="0"/>
              <w:right w:val="nil"/>
            </w:tcBorders>
            <w:shd w:val="clear" w:color="auto" w:fill="auto"/>
            <w:vAlign w:val="center"/>
            <w:hideMark/>
          </w:tcPr>
          <w:p w:rsidRPr="00D34EAA" w:rsidR="00365280" w:rsidP="00B11726" w:rsidRDefault="00365280" w14:paraId="51D0D37F"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Duitsland</w:t>
            </w: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534E9929"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09569490" w14:textId="77777777">
            <w:pPr>
              <w:spacing w:line="240" w:lineRule="auto"/>
              <w:jc w:val="right"/>
              <w:rPr>
                <w:rFonts w:eastAsia="Times New Roman" w:cs="Arial"/>
                <w:sz w:val="14"/>
                <w:szCs w:val="14"/>
              </w:rPr>
            </w:pPr>
            <w:r w:rsidRPr="00D34EAA">
              <w:rPr>
                <w:rFonts w:eastAsia="Times New Roman" w:cs="Arial"/>
                <w:sz w:val="14"/>
                <w:szCs w:val="14"/>
              </w:rPr>
              <w:t>1.870</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598E038B" w14:textId="77777777">
            <w:pPr>
              <w:spacing w:line="240" w:lineRule="auto"/>
              <w:jc w:val="right"/>
              <w:rPr>
                <w:rFonts w:eastAsia="Times New Roman" w:cs="Arial"/>
                <w:sz w:val="14"/>
                <w:szCs w:val="14"/>
              </w:rPr>
            </w:pPr>
            <w:r w:rsidRPr="00D34EAA">
              <w:rPr>
                <w:rFonts w:eastAsia="Times New Roman" w:cs="Arial"/>
                <w:sz w:val="14"/>
                <w:szCs w:val="14"/>
              </w:rPr>
              <w:t>1.590</w:t>
            </w:r>
          </w:p>
        </w:tc>
        <w:tc>
          <w:tcPr>
            <w:tcW w:w="593" w:type="dxa"/>
            <w:tcBorders>
              <w:top w:val="nil"/>
              <w:left w:val="nil"/>
              <w:bottom w:val="nil"/>
              <w:right w:val="nil"/>
            </w:tcBorders>
            <w:shd w:val="clear" w:color="auto" w:fill="auto"/>
            <w:noWrap/>
            <w:vAlign w:val="bottom"/>
            <w:hideMark/>
          </w:tcPr>
          <w:p w:rsidRPr="00D34EAA" w:rsidR="00365280" w:rsidP="00B11726" w:rsidRDefault="00365280" w14:paraId="382AE448" w14:textId="77777777">
            <w:pPr>
              <w:spacing w:line="240" w:lineRule="auto"/>
              <w:jc w:val="right"/>
              <w:rPr>
                <w:rFonts w:eastAsia="Times New Roman" w:cs="Arial"/>
                <w:sz w:val="14"/>
                <w:szCs w:val="14"/>
              </w:rPr>
            </w:pPr>
            <w:r w:rsidRPr="00D34EAA">
              <w:rPr>
                <w:rFonts w:eastAsia="Times New Roman" w:cs="Arial"/>
                <w:sz w:val="14"/>
                <w:szCs w:val="14"/>
              </w:rPr>
              <w:t>1.850</w:t>
            </w:r>
          </w:p>
        </w:tc>
        <w:tc>
          <w:tcPr>
            <w:tcW w:w="717" w:type="dxa"/>
            <w:tcBorders>
              <w:top w:val="nil"/>
              <w:left w:val="nil"/>
              <w:bottom w:val="nil"/>
              <w:right w:val="nil"/>
            </w:tcBorders>
            <w:shd w:val="clear" w:color="auto" w:fill="auto"/>
            <w:noWrap/>
            <w:vAlign w:val="bottom"/>
            <w:hideMark/>
          </w:tcPr>
          <w:p w:rsidRPr="00D34EAA" w:rsidR="00365280" w:rsidP="00B11726" w:rsidRDefault="00365280" w14:paraId="60847080" w14:textId="77777777">
            <w:pPr>
              <w:spacing w:line="240" w:lineRule="auto"/>
              <w:jc w:val="right"/>
              <w:rPr>
                <w:rFonts w:eastAsia="Times New Roman" w:cs="Arial"/>
                <w:sz w:val="14"/>
                <w:szCs w:val="14"/>
              </w:rPr>
            </w:pPr>
            <w:r w:rsidRPr="00D34EAA">
              <w:rPr>
                <w:rFonts w:eastAsia="Times New Roman" w:cs="Arial"/>
                <w:sz w:val="14"/>
                <w:szCs w:val="14"/>
              </w:rPr>
              <w:t>2.990</w:t>
            </w: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53DCD03E" w14:textId="77777777">
            <w:pPr>
              <w:spacing w:line="240" w:lineRule="auto"/>
              <w:jc w:val="right"/>
              <w:rPr>
                <w:rFonts w:eastAsia="Times New Roman" w:cs="Arial"/>
                <w:sz w:val="14"/>
                <w:szCs w:val="14"/>
              </w:rPr>
            </w:pPr>
            <w:r w:rsidRPr="00D34EAA">
              <w:rPr>
                <w:rFonts w:eastAsia="Times New Roman" w:cs="Arial"/>
                <w:sz w:val="14"/>
                <w:szCs w:val="14"/>
              </w:rPr>
              <w:t>2.440</w:t>
            </w:r>
          </w:p>
        </w:tc>
      </w:tr>
      <w:tr w:rsidRPr="00D34EAA" w:rsidR="00365280" w:rsidTr="00B11726" w14:paraId="6938CAF6" w14:textId="77777777">
        <w:trPr>
          <w:trHeight w:val="250"/>
        </w:trPr>
        <w:tc>
          <w:tcPr>
            <w:tcW w:w="1765" w:type="dxa"/>
            <w:vMerge/>
            <w:tcBorders>
              <w:top w:val="nil"/>
              <w:left w:val="single" w:color="auto" w:sz="4" w:space="0"/>
              <w:bottom w:val="single" w:color="000000" w:sz="4" w:space="0"/>
              <w:right w:val="nil"/>
            </w:tcBorders>
            <w:shd w:val="clear" w:color="auto" w:fill="auto"/>
            <w:vAlign w:val="center"/>
            <w:hideMark/>
          </w:tcPr>
          <w:p w:rsidRPr="00D34EAA" w:rsidR="00365280" w:rsidP="00B11726" w:rsidRDefault="00365280" w14:paraId="47E0774E"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094DBDFC"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067E2D70" w14:textId="77777777">
            <w:pPr>
              <w:spacing w:line="240" w:lineRule="auto"/>
              <w:jc w:val="right"/>
              <w:rPr>
                <w:rFonts w:eastAsia="Times New Roman" w:cs="Arial"/>
                <w:sz w:val="14"/>
                <w:szCs w:val="14"/>
              </w:rPr>
            </w:pPr>
            <w:r w:rsidRPr="00D34EAA">
              <w:rPr>
                <w:rFonts w:eastAsia="Times New Roman" w:cs="Arial"/>
                <w:sz w:val="14"/>
                <w:szCs w:val="14"/>
              </w:rPr>
              <w:t>1.380</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31A1E0B4" w14:textId="77777777">
            <w:pPr>
              <w:spacing w:line="240" w:lineRule="auto"/>
              <w:jc w:val="right"/>
              <w:rPr>
                <w:rFonts w:eastAsia="Times New Roman" w:cs="Arial"/>
                <w:sz w:val="14"/>
                <w:szCs w:val="14"/>
              </w:rPr>
            </w:pPr>
            <w:r w:rsidRPr="00D34EAA">
              <w:rPr>
                <w:rFonts w:eastAsia="Times New Roman" w:cs="Arial"/>
                <w:sz w:val="14"/>
                <w:szCs w:val="14"/>
              </w:rPr>
              <w:t>1.200</w:t>
            </w:r>
          </w:p>
        </w:tc>
        <w:tc>
          <w:tcPr>
            <w:tcW w:w="593" w:type="dxa"/>
            <w:tcBorders>
              <w:top w:val="nil"/>
              <w:left w:val="nil"/>
              <w:bottom w:val="nil"/>
              <w:right w:val="nil"/>
            </w:tcBorders>
            <w:shd w:val="clear" w:color="auto" w:fill="auto"/>
            <w:noWrap/>
            <w:vAlign w:val="bottom"/>
            <w:hideMark/>
          </w:tcPr>
          <w:p w:rsidRPr="00D34EAA" w:rsidR="00365280" w:rsidP="00B11726" w:rsidRDefault="00365280" w14:paraId="2A362A04" w14:textId="77777777">
            <w:pPr>
              <w:spacing w:line="240" w:lineRule="auto"/>
              <w:jc w:val="right"/>
              <w:rPr>
                <w:rFonts w:eastAsia="Times New Roman" w:cs="Arial"/>
                <w:sz w:val="14"/>
                <w:szCs w:val="14"/>
              </w:rPr>
            </w:pPr>
            <w:r w:rsidRPr="00D34EAA">
              <w:rPr>
                <w:rFonts w:eastAsia="Times New Roman" w:cs="Arial"/>
                <w:sz w:val="14"/>
                <w:szCs w:val="14"/>
              </w:rPr>
              <w:t>1.340</w:t>
            </w:r>
          </w:p>
        </w:tc>
        <w:tc>
          <w:tcPr>
            <w:tcW w:w="717" w:type="dxa"/>
            <w:tcBorders>
              <w:top w:val="nil"/>
              <w:left w:val="nil"/>
              <w:bottom w:val="nil"/>
              <w:right w:val="nil"/>
            </w:tcBorders>
            <w:shd w:val="clear" w:color="auto" w:fill="auto"/>
            <w:noWrap/>
            <w:vAlign w:val="bottom"/>
            <w:hideMark/>
          </w:tcPr>
          <w:p w:rsidRPr="00D34EAA" w:rsidR="00365280" w:rsidP="00B11726" w:rsidRDefault="00365280" w14:paraId="7AF6A002" w14:textId="77777777">
            <w:pPr>
              <w:spacing w:line="240" w:lineRule="auto"/>
              <w:jc w:val="right"/>
              <w:rPr>
                <w:rFonts w:eastAsia="Times New Roman" w:cs="Arial"/>
                <w:sz w:val="14"/>
                <w:szCs w:val="14"/>
              </w:rPr>
            </w:pPr>
            <w:r w:rsidRPr="00D34EAA">
              <w:rPr>
                <w:rFonts w:eastAsia="Times New Roman" w:cs="Arial"/>
                <w:sz w:val="14"/>
                <w:szCs w:val="14"/>
              </w:rPr>
              <w:t>2.190</w:t>
            </w: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626574A5" w14:textId="77777777">
            <w:pPr>
              <w:spacing w:line="240" w:lineRule="auto"/>
              <w:jc w:val="right"/>
              <w:rPr>
                <w:rFonts w:eastAsia="Times New Roman" w:cs="Arial"/>
                <w:sz w:val="14"/>
                <w:szCs w:val="14"/>
              </w:rPr>
            </w:pPr>
            <w:r w:rsidRPr="00D34EAA">
              <w:rPr>
                <w:rFonts w:eastAsia="Times New Roman" w:cs="Arial"/>
                <w:sz w:val="14"/>
                <w:szCs w:val="14"/>
              </w:rPr>
              <w:t>1.840</w:t>
            </w:r>
          </w:p>
        </w:tc>
      </w:tr>
      <w:tr w:rsidRPr="00D34EAA" w:rsidR="00365280" w:rsidTr="00B11726" w14:paraId="6F34E572" w14:textId="77777777">
        <w:trPr>
          <w:trHeight w:val="250"/>
        </w:trPr>
        <w:tc>
          <w:tcPr>
            <w:tcW w:w="1765" w:type="dxa"/>
            <w:vMerge/>
            <w:tcBorders>
              <w:top w:val="nil"/>
              <w:left w:val="single" w:color="auto" w:sz="4" w:space="0"/>
              <w:bottom w:val="single" w:color="000000" w:sz="4" w:space="0"/>
              <w:right w:val="nil"/>
            </w:tcBorders>
            <w:shd w:val="clear" w:color="auto" w:fill="auto"/>
            <w:vAlign w:val="center"/>
            <w:hideMark/>
          </w:tcPr>
          <w:p w:rsidRPr="00D34EAA" w:rsidR="00365280" w:rsidP="00B11726" w:rsidRDefault="00365280" w14:paraId="42CF2439"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1FAD64EB"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5A05466A" w14:textId="77777777">
            <w:pPr>
              <w:spacing w:line="240" w:lineRule="auto"/>
              <w:jc w:val="right"/>
              <w:rPr>
                <w:rFonts w:eastAsia="Times New Roman" w:cs="Arial"/>
                <w:sz w:val="14"/>
                <w:szCs w:val="14"/>
              </w:rPr>
            </w:pPr>
            <w:r w:rsidRPr="00D34EAA">
              <w:rPr>
                <w:rFonts w:eastAsia="Times New Roman" w:cs="Arial"/>
                <w:sz w:val="14"/>
                <w:szCs w:val="14"/>
              </w:rPr>
              <w:t>740</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176B2F72" w14:textId="77777777">
            <w:pPr>
              <w:spacing w:line="240" w:lineRule="auto"/>
              <w:jc w:val="right"/>
              <w:rPr>
                <w:rFonts w:eastAsia="Times New Roman" w:cs="Arial"/>
                <w:sz w:val="14"/>
                <w:szCs w:val="14"/>
              </w:rPr>
            </w:pPr>
            <w:r w:rsidRPr="00D34EAA">
              <w:rPr>
                <w:rFonts w:eastAsia="Times New Roman" w:cs="Arial"/>
                <w:sz w:val="14"/>
                <w:szCs w:val="14"/>
              </w:rPr>
              <w:t>500</w:t>
            </w:r>
          </w:p>
        </w:tc>
        <w:tc>
          <w:tcPr>
            <w:tcW w:w="593" w:type="dxa"/>
            <w:tcBorders>
              <w:top w:val="nil"/>
              <w:left w:val="nil"/>
              <w:bottom w:val="nil"/>
              <w:right w:val="nil"/>
            </w:tcBorders>
            <w:shd w:val="clear" w:color="auto" w:fill="auto"/>
            <w:noWrap/>
            <w:vAlign w:val="bottom"/>
            <w:hideMark/>
          </w:tcPr>
          <w:p w:rsidRPr="00D34EAA" w:rsidR="00365280" w:rsidP="00B11726" w:rsidRDefault="00365280" w14:paraId="0607E137" w14:textId="77777777">
            <w:pPr>
              <w:spacing w:line="240" w:lineRule="auto"/>
              <w:jc w:val="right"/>
              <w:rPr>
                <w:rFonts w:eastAsia="Times New Roman" w:cs="Arial"/>
                <w:sz w:val="14"/>
                <w:szCs w:val="14"/>
              </w:rPr>
            </w:pPr>
            <w:r w:rsidRPr="00D34EAA">
              <w:rPr>
                <w:rFonts w:eastAsia="Times New Roman" w:cs="Arial"/>
                <w:sz w:val="14"/>
                <w:szCs w:val="14"/>
              </w:rPr>
              <w:t>680</w:t>
            </w:r>
          </w:p>
        </w:tc>
        <w:tc>
          <w:tcPr>
            <w:tcW w:w="717" w:type="dxa"/>
            <w:tcBorders>
              <w:top w:val="nil"/>
              <w:left w:val="nil"/>
              <w:bottom w:val="nil"/>
              <w:right w:val="nil"/>
            </w:tcBorders>
            <w:shd w:val="clear" w:color="auto" w:fill="auto"/>
            <w:noWrap/>
            <w:vAlign w:val="bottom"/>
            <w:hideMark/>
          </w:tcPr>
          <w:p w:rsidRPr="00D34EAA" w:rsidR="00365280" w:rsidP="00B11726" w:rsidRDefault="00365280" w14:paraId="7757A251" w14:textId="77777777">
            <w:pPr>
              <w:spacing w:line="240" w:lineRule="auto"/>
              <w:jc w:val="right"/>
              <w:rPr>
                <w:rFonts w:eastAsia="Times New Roman" w:cs="Arial"/>
                <w:sz w:val="14"/>
                <w:szCs w:val="14"/>
              </w:rPr>
            </w:pPr>
            <w:r w:rsidRPr="00D34EAA">
              <w:rPr>
                <w:rFonts w:eastAsia="Times New Roman" w:cs="Arial"/>
                <w:sz w:val="14"/>
                <w:szCs w:val="14"/>
              </w:rPr>
              <w:t>1.270</w:t>
            </w: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77FAE520" w14:textId="77777777">
            <w:pPr>
              <w:spacing w:line="240" w:lineRule="auto"/>
              <w:jc w:val="right"/>
              <w:rPr>
                <w:rFonts w:eastAsia="Times New Roman" w:cs="Arial"/>
                <w:sz w:val="14"/>
                <w:szCs w:val="14"/>
              </w:rPr>
            </w:pPr>
            <w:r w:rsidRPr="00D34EAA">
              <w:rPr>
                <w:rFonts w:eastAsia="Times New Roman" w:cs="Arial"/>
                <w:sz w:val="14"/>
                <w:szCs w:val="14"/>
              </w:rPr>
              <w:t>1.030</w:t>
            </w:r>
          </w:p>
        </w:tc>
      </w:tr>
      <w:tr w:rsidRPr="00D34EAA" w:rsidR="00365280" w:rsidTr="00B11726" w14:paraId="3A5101E8" w14:textId="77777777">
        <w:trPr>
          <w:trHeight w:val="250"/>
        </w:trPr>
        <w:tc>
          <w:tcPr>
            <w:tcW w:w="1765" w:type="dxa"/>
            <w:vMerge/>
            <w:tcBorders>
              <w:top w:val="nil"/>
              <w:left w:val="single" w:color="auto" w:sz="4" w:space="0"/>
              <w:bottom w:val="single" w:color="000000" w:sz="4" w:space="0"/>
              <w:right w:val="nil"/>
            </w:tcBorders>
            <w:shd w:val="clear" w:color="auto" w:fill="auto"/>
            <w:vAlign w:val="center"/>
            <w:hideMark/>
          </w:tcPr>
          <w:p w:rsidRPr="00D34EAA" w:rsidR="00365280" w:rsidP="00B11726" w:rsidRDefault="00365280" w14:paraId="5B534B1C"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auto" w:fill="auto"/>
            <w:noWrap/>
            <w:vAlign w:val="center"/>
            <w:hideMark/>
          </w:tcPr>
          <w:p w:rsidRPr="00D34EAA" w:rsidR="00365280" w:rsidP="00B11726" w:rsidRDefault="00365280" w14:paraId="25756563"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auto" w:fill="auto"/>
            <w:noWrap/>
            <w:vAlign w:val="bottom"/>
            <w:hideMark/>
          </w:tcPr>
          <w:p w:rsidRPr="00D34EAA" w:rsidR="00365280" w:rsidP="00B11726" w:rsidRDefault="00365280" w14:paraId="23BF563E" w14:textId="77777777">
            <w:pPr>
              <w:spacing w:line="240" w:lineRule="auto"/>
              <w:jc w:val="right"/>
              <w:rPr>
                <w:rFonts w:eastAsia="Times New Roman" w:cs="Arial"/>
                <w:sz w:val="14"/>
                <w:szCs w:val="14"/>
              </w:rPr>
            </w:pPr>
            <w:r w:rsidRPr="00D34EAA">
              <w:rPr>
                <w:rFonts w:eastAsia="Times New Roman" w:cs="Arial"/>
                <w:sz w:val="14"/>
                <w:szCs w:val="14"/>
              </w:rPr>
              <w:t>54%</w:t>
            </w:r>
          </w:p>
        </w:tc>
        <w:tc>
          <w:tcPr>
            <w:tcW w:w="606" w:type="dxa"/>
            <w:tcBorders>
              <w:top w:val="nil"/>
              <w:left w:val="nil"/>
              <w:bottom w:val="single" w:color="auto" w:sz="4" w:space="0"/>
              <w:right w:val="nil"/>
            </w:tcBorders>
            <w:shd w:val="clear" w:color="auto" w:fill="auto"/>
            <w:noWrap/>
            <w:vAlign w:val="bottom"/>
            <w:hideMark/>
          </w:tcPr>
          <w:p w:rsidRPr="00D34EAA" w:rsidR="00365280" w:rsidP="00B11726" w:rsidRDefault="00365280" w14:paraId="7E5C42BD" w14:textId="77777777">
            <w:pPr>
              <w:spacing w:line="240" w:lineRule="auto"/>
              <w:jc w:val="right"/>
              <w:rPr>
                <w:rFonts w:eastAsia="Times New Roman" w:cs="Arial"/>
                <w:sz w:val="14"/>
                <w:szCs w:val="14"/>
              </w:rPr>
            </w:pPr>
            <w:r w:rsidRPr="00D34EAA">
              <w:rPr>
                <w:rFonts w:eastAsia="Times New Roman" w:cs="Arial"/>
                <w:sz w:val="14"/>
                <w:szCs w:val="14"/>
              </w:rPr>
              <w:t>42%</w:t>
            </w:r>
          </w:p>
        </w:tc>
        <w:tc>
          <w:tcPr>
            <w:tcW w:w="593" w:type="dxa"/>
            <w:tcBorders>
              <w:top w:val="nil"/>
              <w:left w:val="nil"/>
              <w:bottom w:val="single" w:color="auto" w:sz="4" w:space="0"/>
              <w:right w:val="nil"/>
            </w:tcBorders>
            <w:shd w:val="clear" w:color="auto" w:fill="auto"/>
            <w:noWrap/>
            <w:vAlign w:val="bottom"/>
            <w:hideMark/>
          </w:tcPr>
          <w:p w:rsidRPr="00D34EAA" w:rsidR="00365280" w:rsidP="00B11726" w:rsidRDefault="00365280" w14:paraId="34795209" w14:textId="77777777">
            <w:pPr>
              <w:spacing w:line="240" w:lineRule="auto"/>
              <w:jc w:val="right"/>
              <w:rPr>
                <w:rFonts w:eastAsia="Times New Roman" w:cs="Arial"/>
                <w:sz w:val="14"/>
                <w:szCs w:val="14"/>
              </w:rPr>
            </w:pPr>
            <w:r w:rsidRPr="00D34EAA">
              <w:rPr>
                <w:rFonts w:eastAsia="Times New Roman" w:cs="Arial"/>
                <w:sz w:val="14"/>
                <w:szCs w:val="14"/>
              </w:rPr>
              <w:t>51%</w:t>
            </w:r>
          </w:p>
        </w:tc>
        <w:tc>
          <w:tcPr>
            <w:tcW w:w="717" w:type="dxa"/>
            <w:tcBorders>
              <w:top w:val="nil"/>
              <w:left w:val="nil"/>
              <w:bottom w:val="single" w:color="auto" w:sz="4" w:space="0"/>
              <w:right w:val="nil"/>
            </w:tcBorders>
            <w:shd w:val="clear" w:color="auto" w:fill="auto"/>
            <w:noWrap/>
            <w:vAlign w:val="bottom"/>
            <w:hideMark/>
          </w:tcPr>
          <w:p w:rsidRPr="00D34EAA" w:rsidR="00365280" w:rsidP="00B11726" w:rsidRDefault="00365280" w14:paraId="2D4CE309" w14:textId="77777777">
            <w:pPr>
              <w:spacing w:line="240" w:lineRule="auto"/>
              <w:jc w:val="right"/>
              <w:rPr>
                <w:rFonts w:eastAsia="Times New Roman" w:cs="Arial"/>
                <w:sz w:val="14"/>
                <w:szCs w:val="14"/>
              </w:rPr>
            </w:pPr>
            <w:r w:rsidRPr="00D34EAA">
              <w:rPr>
                <w:rFonts w:eastAsia="Times New Roman" w:cs="Arial"/>
                <w:sz w:val="14"/>
                <w:szCs w:val="14"/>
              </w:rPr>
              <w:t>58%</w:t>
            </w:r>
          </w:p>
        </w:tc>
        <w:tc>
          <w:tcPr>
            <w:tcW w:w="606" w:type="dxa"/>
            <w:tcBorders>
              <w:top w:val="nil"/>
              <w:left w:val="nil"/>
              <w:bottom w:val="single" w:color="auto" w:sz="4" w:space="0"/>
              <w:right w:val="single" w:color="auto" w:sz="4" w:space="0"/>
            </w:tcBorders>
            <w:shd w:val="clear" w:color="auto" w:fill="auto"/>
            <w:noWrap/>
            <w:vAlign w:val="bottom"/>
            <w:hideMark/>
          </w:tcPr>
          <w:p w:rsidRPr="00D34EAA" w:rsidR="00365280" w:rsidP="00B11726" w:rsidRDefault="00365280" w14:paraId="79AE99D9" w14:textId="77777777">
            <w:pPr>
              <w:spacing w:line="240" w:lineRule="auto"/>
              <w:jc w:val="right"/>
              <w:rPr>
                <w:rFonts w:eastAsia="Times New Roman" w:cs="Arial"/>
                <w:sz w:val="14"/>
                <w:szCs w:val="14"/>
              </w:rPr>
            </w:pPr>
            <w:r w:rsidRPr="00D34EAA">
              <w:rPr>
                <w:rFonts w:eastAsia="Times New Roman" w:cs="Arial"/>
                <w:sz w:val="14"/>
                <w:szCs w:val="14"/>
              </w:rPr>
              <w:t>56%</w:t>
            </w:r>
          </w:p>
        </w:tc>
      </w:tr>
      <w:tr w:rsidRPr="00D34EAA" w:rsidR="00365280" w:rsidTr="00B11726" w14:paraId="59F3FE96" w14:textId="77777777">
        <w:trPr>
          <w:trHeight w:val="250"/>
        </w:trPr>
        <w:tc>
          <w:tcPr>
            <w:tcW w:w="1765" w:type="dxa"/>
            <w:vMerge w:val="restart"/>
            <w:tcBorders>
              <w:top w:val="nil"/>
              <w:left w:val="single" w:color="auto" w:sz="4" w:space="0"/>
              <w:bottom w:val="single" w:color="000000" w:sz="4" w:space="0"/>
              <w:right w:val="nil"/>
            </w:tcBorders>
            <w:shd w:val="clear" w:color="auto" w:fill="F2F2F2" w:themeFill="background1" w:themeFillShade="F2"/>
            <w:vAlign w:val="center"/>
            <w:hideMark/>
          </w:tcPr>
          <w:p w:rsidRPr="00D34EAA" w:rsidR="00365280" w:rsidP="00B11726" w:rsidRDefault="00365280" w14:paraId="50C306A9"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Bulgarije</w:t>
            </w:r>
          </w:p>
        </w:tc>
        <w:tc>
          <w:tcPr>
            <w:tcW w:w="3847" w:type="dxa"/>
            <w:tcBorders>
              <w:top w:val="nil"/>
              <w:left w:val="nil"/>
              <w:bottom w:val="nil"/>
              <w:right w:val="nil"/>
            </w:tcBorders>
            <w:shd w:val="clear" w:color="auto" w:fill="F2F2F2" w:themeFill="background1" w:themeFillShade="F2"/>
            <w:noWrap/>
            <w:vAlign w:val="center"/>
            <w:hideMark/>
          </w:tcPr>
          <w:p w:rsidRPr="00D34EAA" w:rsidR="00365280" w:rsidP="00B11726" w:rsidRDefault="00365280" w14:paraId="64E35204"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7FCE4E5F" w14:textId="77777777">
            <w:pPr>
              <w:spacing w:line="240" w:lineRule="auto"/>
              <w:jc w:val="right"/>
              <w:rPr>
                <w:rFonts w:eastAsia="Times New Roman" w:cs="Arial"/>
                <w:sz w:val="14"/>
                <w:szCs w:val="14"/>
              </w:rPr>
            </w:pPr>
            <w:r w:rsidRPr="00D34EAA">
              <w:rPr>
                <w:rFonts w:eastAsia="Times New Roman" w:cs="Arial"/>
                <w:sz w:val="14"/>
                <w:szCs w:val="14"/>
              </w:rPr>
              <w:t>40</w:t>
            </w:r>
          </w:p>
        </w:tc>
        <w:tc>
          <w:tcPr>
            <w:tcW w:w="606"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28A19A6F" w14:textId="77777777">
            <w:pPr>
              <w:spacing w:line="240" w:lineRule="auto"/>
              <w:jc w:val="right"/>
              <w:rPr>
                <w:rFonts w:eastAsia="Times New Roman" w:cs="Arial"/>
                <w:sz w:val="14"/>
                <w:szCs w:val="14"/>
              </w:rPr>
            </w:pPr>
            <w:r w:rsidRPr="00D34EAA">
              <w:rPr>
                <w:rFonts w:eastAsia="Times New Roman" w:cs="Arial"/>
                <w:sz w:val="14"/>
                <w:szCs w:val="14"/>
              </w:rPr>
              <w:t>60</w:t>
            </w:r>
          </w:p>
        </w:tc>
        <w:tc>
          <w:tcPr>
            <w:tcW w:w="593"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5AAE5AFB" w14:textId="77777777">
            <w:pPr>
              <w:spacing w:line="240" w:lineRule="auto"/>
              <w:jc w:val="right"/>
              <w:rPr>
                <w:rFonts w:eastAsia="Times New Roman" w:cs="Arial"/>
                <w:sz w:val="14"/>
                <w:szCs w:val="14"/>
              </w:rPr>
            </w:pPr>
            <w:r w:rsidRPr="00D34EAA">
              <w:rPr>
                <w:rFonts w:eastAsia="Times New Roman" w:cs="Arial"/>
                <w:sz w:val="14"/>
                <w:szCs w:val="14"/>
              </w:rPr>
              <w:t>290</w:t>
            </w:r>
          </w:p>
        </w:tc>
        <w:tc>
          <w:tcPr>
            <w:tcW w:w="717"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6DE53409" w14:textId="77777777">
            <w:pPr>
              <w:spacing w:line="240" w:lineRule="auto"/>
              <w:jc w:val="right"/>
              <w:rPr>
                <w:rFonts w:eastAsia="Times New Roman" w:cs="Arial"/>
                <w:sz w:val="14"/>
                <w:szCs w:val="14"/>
              </w:rPr>
            </w:pPr>
            <w:r w:rsidRPr="00D34EAA">
              <w:rPr>
                <w:rFonts w:eastAsia="Times New Roman" w:cs="Arial"/>
                <w:sz w:val="14"/>
                <w:szCs w:val="14"/>
              </w:rPr>
              <w:t>510</w:t>
            </w:r>
          </w:p>
        </w:tc>
        <w:tc>
          <w:tcPr>
            <w:tcW w:w="606" w:type="dxa"/>
            <w:tcBorders>
              <w:top w:val="nil"/>
              <w:left w:val="nil"/>
              <w:bottom w:val="nil"/>
              <w:right w:val="single" w:color="auto" w:sz="4" w:space="0"/>
            </w:tcBorders>
            <w:shd w:val="clear" w:color="auto" w:fill="F2F2F2" w:themeFill="background1" w:themeFillShade="F2"/>
            <w:noWrap/>
            <w:vAlign w:val="bottom"/>
            <w:hideMark/>
          </w:tcPr>
          <w:p w:rsidRPr="00D34EAA" w:rsidR="00365280" w:rsidP="00B11726" w:rsidRDefault="00365280" w14:paraId="0D0A29D8" w14:textId="77777777">
            <w:pPr>
              <w:spacing w:line="240" w:lineRule="auto"/>
              <w:jc w:val="right"/>
              <w:rPr>
                <w:rFonts w:eastAsia="Times New Roman" w:cs="Arial"/>
                <w:sz w:val="14"/>
                <w:szCs w:val="14"/>
              </w:rPr>
            </w:pPr>
            <w:r w:rsidRPr="00D34EAA">
              <w:rPr>
                <w:rFonts w:eastAsia="Times New Roman" w:cs="Arial"/>
                <w:sz w:val="14"/>
                <w:szCs w:val="14"/>
              </w:rPr>
              <w:t>420</w:t>
            </w:r>
          </w:p>
        </w:tc>
      </w:tr>
      <w:tr w:rsidRPr="00D34EAA" w:rsidR="00365280" w:rsidTr="00B11726" w14:paraId="32BF40B2" w14:textId="77777777">
        <w:trPr>
          <w:trHeight w:val="250"/>
        </w:trPr>
        <w:tc>
          <w:tcPr>
            <w:tcW w:w="1765" w:type="dxa"/>
            <w:vMerge/>
            <w:tcBorders>
              <w:top w:val="nil"/>
              <w:left w:val="single" w:color="auto" w:sz="4" w:space="0"/>
              <w:bottom w:val="single" w:color="000000" w:sz="4" w:space="0"/>
              <w:right w:val="nil"/>
            </w:tcBorders>
            <w:shd w:val="clear" w:color="auto" w:fill="F2F2F2" w:themeFill="background1" w:themeFillShade="F2"/>
            <w:vAlign w:val="center"/>
            <w:hideMark/>
          </w:tcPr>
          <w:p w:rsidRPr="00D34EAA" w:rsidR="00365280" w:rsidP="00B11726" w:rsidRDefault="00365280" w14:paraId="007AA666"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F2F2F2" w:themeFill="background1" w:themeFillShade="F2"/>
            <w:noWrap/>
            <w:vAlign w:val="center"/>
            <w:hideMark/>
          </w:tcPr>
          <w:p w:rsidRPr="00D34EAA" w:rsidR="00365280" w:rsidP="00B11726" w:rsidRDefault="00365280" w14:paraId="7C4E4BBA"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62BC1302"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64322371"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593"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72869F95" w14:textId="77777777">
            <w:pPr>
              <w:spacing w:line="240" w:lineRule="auto"/>
              <w:jc w:val="right"/>
              <w:rPr>
                <w:rFonts w:eastAsia="Times New Roman" w:cs="Arial"/>
                <w:sz w:val="14"/>
                <w:szCs w:val="14"/>
              </w:rPr>
            </w:pPr>
            <w:r w:rsidRPr="00D34EAA">
              <w:rPr>
                <w:rFonts w:eastAsia="Times New Roman" w:cs="Arial"/>
                <w:sz w:val="14"/>
                <w:szCs w:val="14"/>
              </w:rPr>
              <w:t>180</w:t>
            </w:r>
          </w:p>
        </w:tc>
        <w:tc>
          <w:tcPr>
            <w:tcW w:w="717"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31A508CC" w14:textId="77777777">
            <w:pPr>
              <w:spacing w:line="240" w:lineRule="auto"/>
              <w:jc w:val="right"/>
              <w:rPr>
                <w:rFonts w:eastAsia="Times New Roman" w:cs="Arial"/>
                <w:sz w:val="14"/>
                <w:szCs w:val="14"/>
              </w:rPr>
            </w:pPr>
            <w:r w:rsidRPr="00D34EAA">
              <w:rPr>
                <w:rFonts w:eastAsia="Times New Roman" w:cs="Arial"/>
                <w:sz w:val="14"/>
                <w:szCs w:val="14"/>
              </w:rPr>
              <w:t>310</w:t>
            </w:r>
          </w:p>
        </w:tc>
        <w:tc>
          <w:tcPr>
            <w:tcW w:w="606" w:type="dxa"/>
            <w:tcBorders>
              <w:top w:val="nil"/>
              <w:left w:val="nil"/>
              <w:bottom w:val="nil"/>
              <w:right w:val="single" w:color="auto" w:sz="4" w:space="0"/>
            </w:tcBorders>
            <w:shd w:val="clear" w:color="auto" w:fill="F2F2F2" w:themeFill="background1" w:themeFillShade="F2"/>
            <w:noWrap/>
            <w:vAlign w:val="bottom"/>
            <w:hideMark/>
          </w:tcPr>
          <w:p w:rsidRPr="00D34EAA" w:rsidR="00365280" w:rsidP="00B11726" w:rsidRDefault="00365280" w14:paraId="234F42B8" w14:textId="77777777">
            <w:pPr>
              <w:spacing w:line="240" w:lineRule="auto"/>
              <w:jc w:val="right"/>
              <w:rPr>
                <w:rFonts w:eastAsia="Times New Roman" w:cs="Arial"/>
                <w:sz w:val="14"/>
                <w:szCs w:val="14"/>
              </w:rPr>
            </w:pPr>
            <w:r w:rsidRPr="00D34EAA">
              <w:rPr>
                <w:rFonts w:eastAsia="Times New Roman" w:cs="Arial"/>
                <w:sz w:val="14"/>
                <w:szCs w:val="14"/>
              </w:rPr>
              <w:t>250</w:t>
            </w:r>
          </w:p>
        </w:tc>
      </w:tr>
      <w:tr w:rsidRPr="00D34EAA" w:rsidR="00365280" w:rsidTr="00B11726" w14:paraId="0BB66ACD" w14:textId="77777777">
        <w:trPr>
          <w:trHeight w:val="250"/>
        </w:trPr>
        <w:tc>
          <w:tcPr>
            <w:tcW w:w="1765" w:type="dxa"/>
            <w:vMerge/>
            <w:tcBorders>
              <w:top w:val="nil"/>
              <w:left w:val="single" w:color="auto" w:sz="4" w:space="0"/>
              <w:bottom w:val="single" w:color="000000" w:sz="4" w:space="0"/>
              <w:right w:val="nil"/>
            </w:tcBorders>
            <w:shd w:val="clear" w:color="auto" w:fill="F2F2F2" w:themeFill="background1" w:themeFillShade="F2"/>
            <w:vAlign w:val="center"/>
            <w:hideMark/>
          </w:tcPr>
          <w:p w:rsidRPr="00D34EAA" w:rsidR="00365280" w:rsidP="00B11726" w:rsidRDefault="00365280" w14:paraId="6E21BAD0"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F2F2F2" w:themeFill="background1" w:themeFillShade="F2"/>
            <w:noWrap/>
            <w:vAlign w:val="center"/>
            <w:hideMark/>
          </w:tcPr>
          <w:p w:rsidRPr="00D34EAA" w:rsidR="00365280" w:rsidP="00B11726" w:rsidRDefault="00365280" w14:paraId="1F08A8B6"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2A3D1E5E"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606"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05C2C43C"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593"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1BEEDB3C"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717"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355D516F" w14:textId="77777777">
            <w:pPr>
              <w:spacing w:line="240" w:lineRule="auto"/>
              <w:jc w:val="right"/>
              <w:rPr>
                <w:rFonts w:eastAsia="Times New Roman" w:cs="Arial"/>
                <w:sz w:val="14"/>
                <w:szCs w:val="14"/>
              </w:rPr>
            </w:pPr>
            <w:r w:rsidRPr="00D34EAA">
              <w:rPr>
                <w:rFonts w:eastAsia="Times New Roman" w:cs="Arial"/>
                <w:sz w:val="14"/>
                <w:szCs w:val="14"/>
              </w:rPr>
              <w:t>30</w:t>
            </w:r>
          </w:p>
        </w:tc>
        <w:tc>
          <w:tcPr>
            <w:tcW w:w="606" w:type="dxa"/>
            <w:tcBorders>
              <w:top w:val="nil"/>
              <w:left w:val="nil"/>
              <w:bottom w:val="nil"/>
              <w:right w:val="single" w:color="auto" w:sz="4" w:space="0"/>
            </w:tcBorders>
            <w:shd w:val="clear" w:color="auto" w:fill="F2F2F2" w:themeFill="background1" w:themeFillShade="F2"/>
            <w:noWrap/>
            <w:vAlign w:val="bottom"/>
            <w:hideMark/>
          </w:tcPr>
          <w:p w:rsidRPr="00D34EAA" w:rsidR="00365280" w:rsidP="00B11726" w:rsidRDefault="00365280" w14:paraId="5809D17C" w14:textId="77777777">
            <w:pPr>
              <w:spacing w:line="240" w:lineRule="auto"/>
              <w:jc w:val="right"/>
              <w:rPr>
                <w:rFonts w:eastAsia="Times New Roman" w:cs="Arial"/>
                <w:sz w:val="14"/>
                <w:szCs w:val="14"/>
              </w:rPr>
            </w:pPr>
            <w:r w:rsidRPr="00D34EAA">
              <w:rPr>
                <w:rFonts w:eastAsia="Times New Roman" w:cs="Arial"/>
                <w:sz w:val="14"/>
                <w:szCs w:val="14"/>
              </w:rPr>
              <w:t>30</w:t>
            </w:r>
          </w:p>
        </w:tc>
      </w:tr>
      <w:tr w:rsidRPr="00D34EAA" w:rsidR="00365280" w:rsidTr="00B11726" w14:paraId="7D45A21E" w14:textId="77777777">
        <w:trPr>
          <w:trHeight w:val="250"/>
        </w:trPr>
        <w:tc>
          <w:tcPr>
            <w:tcW w:w="1765" w:type="dxa"/>
            <w:vMerge/>
            <w:tcBorders>
              <w:top w:val="nil"/>
              <w:left w:val="single" w:color="auto" w:sz="4" w:space="0"/>
              <w:bottom w:val="single" w:color="000000" w:sz="4" w:space="0"/>
              <w:right w:val="nil"/>
            </w:tcBorders>
            <w:shd w:val="clear" w:color="auto" w:fill="F2F2F2" w:themeFill="background1" w:themeFillShade="F2"/>
            <w:vAlign w:val="center"/>
            <w:hideMark/>
          </w:tcPr>
          <w:p w:rsidRPr="00D34EAA" w:rsidR="00365280" w:rsidP="00B11726" w:rsidRDefault="00365280" w14:paraId="702BEB66"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auto" w:fill="F2F2F2" w:themeFill="background1" w:themeFillShade="F2"/>
            <w:noWrap/>
            <w:vAlign w:val="center"/>
            <w:hideMark/>
          </w:tcPr>
          <w:p w:rsidRPr="00D34EAA" w:rsidR="00365280" w:rsidP="00B11726" w:rsidRDefault="00365280" w14:paraId="5FF29958"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auto" w:fill="F2F2F2" w:themeFill="background1" w:themeFillShade="F2"/>
            <w:noWrap/>
            <w:vAlign w:val="bottom"/>
            <w:hideMark/>
          </w:tcPr>
          <w:p w:rsidRPr="00D34EAA" w:rsidR="00365280" w:rsidP="00B11726" w:rsidRDefault="00365280" w14:paraId="78F1B762"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606" w:type="dxa"/>
            <w:tcBorders>
              <w:top w:val="nil"/>
              <w:left w:val="nil"/>
              <w:bottom w:val="single" w:color="auto" w:sz="4" w:space="0"/>
              <w:right w:val="nil"/>
            </w:tcBorders>
            <w:shd w:val="clear" w:color="auto" w:fill="F2F2F2" w:themeFill="background1" w:themeFillShade="F2"/>
            <w:noWrap/>
            <w:vAlign w:val="bottom"/>
            <w:hideMark/>
          </w:tcPr>
          <w:p w:rsidRPr="00D34EAA" w:rsidR="00365280" w:rsidP="00B11726" w:rsidRDefault="00365280" w14:paraId="6C151273" w14:textId="77777777">
            <w:pPr>
              <w:spacing w:line="240" w:lineRule="auto"/>
              <w:jc w:val="right"/>
              <w:rPr>
                <w:rFonts w:eastAsia="Times New Roman" w:cs="Arial"/>
                <w:sz w:val="14"/>
                <w:szCs w:val="14"/>
              </w:rPr>
            </w:pPr>
            <w:r w:rsidRPr="00D34EAA">
              <w:rPr>
                <w:rFonts w:eastAsia="Times New Roman" w:cs="Arial"/>
                <w:sz w:val="14"/>
                <w:szCs w:val="14"/>
              </w:rPr>
              <w:t>13%</w:t>
            </w:r>
          </w:p>
        </w:tc>
        <w:tc>
          <w:tcPr>
            <w:tcW w:w="593" w:type="dxa"/>
            <w:tcBorders>
              <w:top w:val="nil"/>
              <w:left w:val="nil"/>
              <w:bottom w:val="single" w:color="auto" w:sz="4" w:space="0"/>
              <w:right w:val="nil"/>
            </w:tcBorders>
            <w:shd w:val="clear" w:color="auto" w:fill="F2F2F2" w:themeFill="background1" w:themeFillShade="F2"/>
            <w:noWrap/>
            <w:vAlign w:val="bottom"/>
            <w:hideMark/>
          </w:tcPr>
          <w:p w:rsidRPr="00D34EAA" w:rsidR="00365280" w:rsidP="00B11726" w:rsidRDefault="00365280" w14:paraId="7F71BCAF" w14:textId="77777777">
            <w:pPr>
              <w:spacing w:line="240" w:lineRule="auto"/>
              <w:jc w:val="right"/>
              <w:rPr>
                <w:rFonts w:eastAsia="Times New Roman" w:cs="Arial"/>
                <w:sz w:val="14"/>
                <w:szCs w:val="14"/>
              </w:rPr>
            </w:pPr>
            <w:r w:rsidRPr="00D34EAA">
              <w:rPr>
                <w:rFonts w:eastAsia="Times New Roman" w:cs="Arial"/>
                <w:sz w:val="14"/>
                <w:szCs w:val="14"/>
              </w:rPr>
              <w:t>4%</w:t>
            </w:r>
          </w:p>
        </w:tc>
        <w:tc>
          <w:tcPr>
            <w:tcW w:w="717" w:type="dxa"/>
            <w:tcBorders>
              <w:top w:val="nil"/>
              <w:left w:val="nil"/>
              <w:bottom w:val="single" w:color="auto" w:sz="4" w:space="0"/>
              <w:right w:val="nil"/>
            </w:tcBorders>
            <w:shd w:val="clear" w:color="auto" w:fill="F2F2F2" w:themeFill="background1" w:themeFillShade="F2"/>
            <w:noWrap/>
            <w:vAlign w:val="bottom"/>
            <w:hideMark/>
          </w:tcPr>
          <w:p w:rsidRPr="00D34EAA" w:rsidR="00365280" w:rsidP="00B11726" w:rsidRDefault="00365280" w14:paraId="49608FF7" w14:textId="77777777">
            <w:pPr>
              <w:spacing w:line="240" w:lineRule="auto"/>
              <w:jc w:val="right"/>
              <w:rPr>
                <w:rFonts w:eastAsia="Times New Roman" w:cs="Arial"/>
                <w:sz w:val="14"/>
                <w:szCs w:val="14"/>
              </w:rPr>
            </w:pPr>
            <w:r w:rsidRPr="00D34EAA">
              <w:rPr>
                <w:rFonts w:eastAsia="Times New Roman" w:cs="Arial"/>
                <w:sz w:val="14"/>
                <w:szCs w:val="14"/>
              </w:rPr>
              <w:t>11%</w:t>
            </w:r>
          </w:p>
        </w:tc>
        <w:tc>
          <w:tcPr>
            <w:tcW w:w="606" w:type="dxa"/>
            <w:tcBorders>
              <w:top w:val="nil"/>
              <w:left w:val="nil"/>
              <w:bottom w:val="single" w:color="auto" w:sz="4" w:space="0"/>
              <w:right w:val="single" w:color="auto" w:sz="4" w:space="0"/>
            </w:tcBorders>
            <w:shd w:val="clear" w:color="auto" w:fill="F2F2F2" w:themeFill="background1" w:themeFillShade="F2"/>
            <w:noWrap/>
            <w:vAlign w:val="bottom"/>
            <w:hideMark/>
          </w:tcPr>
          <w:p w:rsidRPr="00D34EAA" w:rsidR="00365280" w:rsidP="00B11726" w:rsidRDefault="00365280" w14:paraId="187FE374" w14:textId="77777777">
            <w:pPr>
              <w:spacing w:line="240" w:lineRule="auto"/>
              <w:jc w:val="right"/>
              <w:rPr>
                <w:rFonts w:eastAsia="Times New Roman" w:cs="Arial"/>
                <w:sz w:val="14"/>
                <w:szCs w:val="14"/>
              </w:rPr>
            </w:pPr>
            <w:r w:rsidRPr="00D34EAA">
              <w:rPr>
                <w:rFonts w:eastAsia="Times New Roman" w:cs="Arial"/>
                <w:sz w:val="14"/>
                <w:szCs w:val="14"/>
              </w:rPr>
              <w:t>13%</w:t>
            </w:r>
          </w:p>
        </w:tc>
      </w:tr>
      <w:tr w:rsidRPr="00D34EAA" w:rsidR="00365280" w:rsidTr="00B11726" w14:paraId="6C4290B8" w14:textId="77777777">
        <w:trPr>
          <w:trHeight w:val="250"/>
        </w:trPr>
        <w:tc>
          <w:tcPr>
            <w:tcW w:w="1765" w:type="dxa"/>
            <w:vMerge w:val="restart"/>
            <w:tcBorders>
              <w:top w:val="nil"/>
              <w:left w:val="single" w:color="auto" w:sz="4" w:space="0"/>
              <w:bottom w:val="single" w:color="000000" w:sz="4" w:space="0"/>
              <w:right w:val="nil"/>
            </w:tcBorders>
            <w:shd w:val="clear" w:color="auto" w:fill="auto"/>
            <w:vAlign w:val="center"/>
            <w:hideMark/>
          </w:tcPr>
          <w:p w:rsidRPr="00D34EAA" w:rsidR="00365280" w:rsidP="00B11726" w:rsidRDefault="00365280" w14:paraId="736955F3"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Cyprus</w:t>
            </w: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2B1351A0"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1F2F34D4"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710A6A5A" w14:textId="77777777">
            <w:pPr>
              <w:spacing w:line="240" w:lineRule="auto"/>
              <w:jc w:val="right"/>
              <w:rPr>
                <w:rFonts w:eastAsia="Times New Roman" w:cs="Arial"/>
                <w:sz w:val="14"/>
                <w:szCs w:val="14"/>
              </w:rPr>
            </w:pPr>
            <w:r w:rsidRPr="00D34EAA">
              <w:rPr>
                <w:rFonts w:eastAsia="Times New Roman" w:cs="Arial"/>
                <w:sz w:val="14"/>
                <w:szCs w:val="14"/>
              </w:rPr>
              <w:t>30</w:t>
            </w:r>
          </w:p>
        </w:tc>
        <w:tc>
          <w:tcPr>
            <w:tcW w:w="593" w:type="dxa"/>
            <w:tcBorders>
              <w:top w:val="nil"/>
              <w:left w:val="nil"/>
              <w:bottom w:val="nil"/>
              <w:right w:val="nil"/>
            </w:tcBorders>
            <w:shd w:val="clear" w:color="auto" w:fill="auto"/>
            <w:noWrap/>
            <w:vAlign w:val="bottom"/>
            <w:hideMark/>
          </w:tcPr>
          <w:p w:rsidRPr="00D34EAA" w:rsidR="00365280" w:rsidP="00B11726" w:rsidRDefault="00365280" w14:paraId="379EE785"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717" w:type="dxa"/>
            <w:tcBorders>
              <w:top w:val="nil"/>
              <w:left w:val="nil"/>
              <w:bottom w:val="nil"/>
              <w:right w:val="nil"/>
            </w:tcBorders>
            <w:shd w:val="clear" w:color="auto" w:fill="auto"/>
            <w:noWrap/>
            <w:vAlign w:val="bottom"/>
            <w:hideMark/>
          </w:tcPr>
          <w:p w:rsidRPr="00D34EAA" w:rsidR="00365280" w:rsidP="00B11726" w:rsidRDefault="00365280" w14:paraId="6624B7A6" w14:textId="77777777">
            <w:pPr>
              <w:spacing w:line="240" w:lineRule="auto"/>
              <w:jc w:val="right"/>
              <w:rPr>
                <w:rFonts w:eastAsia="Times New Roman" w:cs="Arial"/>
                <w:sz w:val="14"/>
                <w:szCs w:val="14"/>
              </w:rPr>
            </w:pPr>
            <w:r w:rsidRPr="00D34EAA">
              <w:rPr>
                <w:rFonts w:eastAsia="Times New Roman" w:cs="Arial"/>
                <w:sz w:val="14"/>
                <w:szCs w:val="14"/>
              </w:rPr>
              <w:t>30</w:t>
            </w: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29A64F72" w14:textId="77777777">
            <w:pPr>
              <w:spacing w:line="240" w:lineRule="auto"/>
              <w:jc w:val="right"/>
              <w:rPr>
                <w:rFonts w:eastAsia="Times New Roman" w:cs="Arial"/>
                <w:sz w:val="14"/>
                <w:szCs w:val="14"/>
              </w:rPr>
            </w:pPr>
            <w:r w:rsidRPr="00D34EAA">
              <w:rPr>
                <w:rFonts w:eastAsia="Times New Roman" w:cs="Arial"/>
                <w:sz w:val="14"/>
                <w:szCs w:val="14"/>
              </w:rPr>
              <w:t>30</w:t>
            </w:r>
          </w:p>
        </w:tc>
      </w:tr>
      <w:tr w:rsidRPr="00D34EAA" w:rsidR="00365280" w:rsidTr="00B11726" w14:paraId="3F889AC3" w14:textId="77777777">
        <w:trPr>
          <w:trHeight w:val="250"/>
        </w:trPr>
        <w:tc>
          <w:tcPr>
            <w:tcW w:w="1765" w:type="dxa"/>
            <w:vMerge/>
            <w:tcBorders>
              <w:top w:val="nil"/>
              <w:left w:val="single" w:color="auto" w:sz="4" w:space="0"/>
              <w:bottom w:val="single" w:color="000000" w:sz="4" w:space="0"/>
              <w:right w:val="nil"/>
            </w:tcBorders>
            <w:shd w:val="clear" w:color="auto" w:fill="auto"/>
            <w:vAlign w:val="center"/>
            <w:hideMark/>
          </w:tcPr>
          <w:p w:rsidRPr="00D34EAA" w:rsidR="00365280" w:rsidP="00B11726" w:rsidRDefault="00365280" w14:paraId="50B6C78C"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0F12247F"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460EDF6C"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439E106B"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593" w:type="dxa"/>
            <w:tcBorders>
              <w:top w:val="nil"/>
              <w:left w:val="nil"/>
              <w:bottom w:val="nil"/>
              <w:right w:val="nil"/>
            </w:tcBorders>
            <w:shd w:val="clear" w:color="auto" w:fill="auto"/>
            <w:noWrap/>
            <w:vAlign w:val="bottom"/>
            <w:hideMark/>
          </w:tcPr>
          <w:p w:rsidRPr="00D34EAA" w:rsidR="00365280" w:rsidP="00B11726" w:rsidRDefault="00365280" w14:paraId="21E8BF13"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717" w:type="dxa"/>
            <w:tcBorders>
              <w:top w:val="nil"/>
              <w:left w:val="nil"/>
              <w:bottom w:val="nil"/>
              <w:right w:val="nil"/>
            </w:tcBorders>
            <w:shd w:val="clear" w:color="auto" w:fill="auto"/>
            <w:noWrap/>
            <w:vAlign w:val="bottom"/>
            <w:hideMark/>
          </w:tcPr>
          <w:p w:rsidRPr="00D34EAA" w:rsidR="00365280" w:rsidP="00B11726" w:rsidRDefault="00365280" w14:paraId="78F70C72"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38A57BBC" w14:textId="77777777">
            <w:pPr>
              <w:spacing w:line="240" w:lineRule="auto"/>
              <w:jc w:val="right"/>
              <w:rPr>
                <w:rFonts w:eastAsia="Times New Roman" w:cs="Arial"/>
                <w:sz w:val="14"/>
                <w:szCs w:val="14"/>
              </w:rPr>
            </w:pPr>
            <w:r w:rsidRPr="00D34EAA">
              <w:rPr>
                <w:rFonts w:eastAsia="Times New Roman" w:cs="Arial"/>
                <w:sz w:val="14"/>
                <w:szCs w:val="14"/>
              </w:rPr>
              <w:t>10</w:t>
            </w:r>
          </w:p>
        </w:tc>
      </w:tr>
      <w:tr w:rsidRPr="00D34EAA" w:rsidR="00365280" w:rsidTr="00B11726" w14:paraId="3AB54140" w14:textId="77777777">
        <w:trPr>
          <w:trHeight w:val="250"/>
        </w:trPr>
        <w:tc>
          <w:tcPr>
            <w:tcW w:w="1765" w:type="dxa"/>
            <w:vMerge/>
            <w:tcBorders>
              <w:top w:val="nil"/>
              <w:left w:val="single" w:color="auto" w:sz="4" w:space="0"/>
              <w:bottom w:val="single" w:color="000000" w:sz="4" w:space="0"/>
              <w:right w:val="nil"/>
            </w:tcBorders>
            <w:shd w:val="clear" w:color="auto" w:fill="auto"/>
            <w:vAlign w:val="center"/>
            <w:hideMark/>
          </w:tcPr>
          <w:p w:rsidRPr="00D34EAA" w:rsidR="00365280" w:rsidP="00B11726" w:rsidRDefault="00365280" w14:paraId="76A5FEE8"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593102D7"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4846D5FC"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608C0341"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593" w:type="dxa"/>
            <w:tcBorders>
              <w:top w:val="nil"/>
              <w:left w:val="nil"/>
              <w:bottom w:val="nil"/>
              <w:right w:val="nil"/>
            </w:tcBorders>
            <w:shd w:val="clear" w:color="auto" w:fill="auto"/>
            <w:noWrap/>
            <w:vAlign w:val="bottom"/>
            <w:hideMark/>
          </w:tcPr>
          <w:p w:rsidRPr="00D34EAA" w:rsidR="00365280" w:rsidP="00B11726" w:rsidRDefault="00365280" w14:paraId="7665C53A"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717" w:type="dxa"/>
            <w:tcBorders>
              <w:top w:val="nil"/>
              <w:left w:val="nil"/>
              <w:bottom w:val="nil"/>
              <w:right w:val="nil"/>
            </w:tcBorders>
            <w:shd w:val="clear" w:color="auto" w:fill="auto"/>
            <w:noWrap/>
            <w:vAlign w:val="bottom"/>
            <w:hideMark/>
          </w:tcPr>
          <w:p w:rsidRPr="00D34EAA" w:rsidR="00365280" w:rsidP="00B11726" w:rsidRDefault="00365280" w14:paraId="394C4280"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3D9FE8DD" w14:textId="77777777">
            <w:pPr>
              <w:spacing w:line="240" w:lineRule="auto"/>
              <w:jc w:val="right"/>
              <w:rPr>
                <w:rFonts w:eastAsia="Times New Roman" w:cs="Arial"/>
                <w:sz w:val="14"/>
                <w:szCs w:val="14"/>
              </w:rPr>
            </w:pPr>
            <w:r w:rsidRPr="00D34EAA">
              <w:rPr>
                <w:rFonts w:eastAsia="Times New Roman" w:cs="Arial"/>
                <w:sz w:val="14"/>
                <w:szCs w:val="14"/>
              </w:rPr>
              <w:t>10</w:t>
            </w:r>
          </w:p>
        </w:tc>
      </w:tr>
      <w:tr w:rsidRPr="00D34EAA" w:rsidR="00365280" w:rsidTr="00B11726" w14:paraId="4EFAF968" w14:textId="77777777">
        <w:trPr>
          <w:trHeight w:val="250"/>
        </w:trPr>
        <w:tc>
          <w:tcPr>
            <w:tcW w:w="1765" w:type="dxa"/>
            <w:vMerge/>
            <w:tcBorders>
              <w:top w:val="nil"/>
              <w:left w:val="single" w:color="auto" w:sz="4" w:space="0"/>
              <w:bottom w:val="single" w:color="000000" w:sz="4" w:space="0"/>
              <w:right w:val="nil"/>
            </w:tcBorders>
            <w:shd w:val="clear" w:color="auto" w:fill="auto"/>
            <w:vAlign w:val="center"/>
            <w:hideMark/>
          </w:tcPr>
          <w:p w:rsidRPr="00D34EAA" w:rsidR="00365280" w:rsidP="00B11726" w:rsidRDefault="00365280" w14:paraId="5694FB5B"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auto" w:fill="auto"/>
            <w:noWrap/>
            <w:vAlign w:val="center"/>
            <w:hideMark/>
          </w:tcPr>
          <w:p w:rsidRPr="00D34EAA" w:rsidR="00365280" w:rsidP="00B11726" w:rsidRDefault="00365280" w14:paraId="2C7BBA5C"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auto" w:fill="auto"/>
            <w:noWrap/>
            <w:vAlign w:val="bottom"/>
            <w:hideMark/>
          </w:tcPr>
          <w:p w:rsidRPr="00D34EAA" w:rsidR="00365280" w:rsidP="00B11726" w:rsidRDefault="00365280" w14:paraId="21A92F45"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606" w:type="dxa"/>
            <w:tcBorders>
              <w:top w:val="nil"/>
              <w:left w:val="nil"/>
              <w:bottom w:val="single" w:color="auto" w:sz="4" w:space="0"/>
              <w:right w:val="nil"/>
            </w:tcBorders>
            <w:shd w:val="clear" w:color="auto" w:fill="auto"/>
            <w:noWrap/>
            <w:vAlign w:val="bottom"/>
            <w:hideMark/>
          </w:tcPr>
          <w:p w:rsidRPr="00D34EAA" w:rsidR="00365280" w:rsidP="00B11726" w:rsidRDefault="00365280" w14:paraId="7287275B"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593" w:type="dxa"/>
            <w:tcBorders>
              <w:top w:val="nil"/>
              <w:left w:val="nil"/>
              <w:bottom w:val="single" w:color="auto" w:sz="4" w:space="0"/>
              <w:right w:val="nil"/>
            </w:tcBorders>
            <w:shd w:val="clear" w:color="auto" w:fill="auto"/>
            <w:noWrap/>
            <w:vAlign w:val="bottom"/>
            <w:hideMark/>
          </w:tcPr>
          <w:p w:rsidRPr="00D34EAA" w:rsidR="00365280" w:rsidP="00B11726" w:rsidRDefault="00365280" w14:paraId="45FDBE3A"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717" w:type="dxa"/>
            <w:tcBorders>
              <w:top w:val="nil"/>
              <w:left w:val="nil"/>
              <w:bottom w:val="single" w:color="auto" w:sz="4" w:space="0"/>
              <w:right w:val="nil"/>
            </w:tcBorders>
            <w:shd w:val="clear" w:color="auto" w:fill="auto"/>
            <w:noWrap/>
            <w:vAlign w:val="bottom"/>
            <w:hideMark/>
          </w:tcPr>
          <w:p w:rsidRPr="00D34EAA" w:rsidR="00365280" w:rsidP="00B11726" w:rsidRDefault="00365280" w14:paraId="32778DC3"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606" w:type="dxa"/>
            <w:tcBorders>
              <w:top w:val="nil"/>
              <w:left w:val="nil"/>
              <w:bottom w:val="single" w:color="auto" w:sz="4" w:space="0"/>
              <w:right w:val="single" w:color="auto" w:sz="4" w:space="0"/>
            </w:tcBorders>
            <w:shd w:val="clear" w:color="auto" w:fill="auto"/>
            <w:noWrap/>
            <w:vAlign w:val="bottom"/>
            <w:hideMark/>
          </w:tcPr>
          <w:p w:rsidRPr="00D34EAA" w:rsidR="00365280" w:rsidP="00B11726" w:rsidRDefault="00365280" w14:paraId="2F8651C0" w14:textId="77777777">
            <w:pPr>
              <w:spacing w:line="240" w:lineRule="auto"/>
              <w:jc w:val="right"/>
              <w:rPr>
                <w:rFonts w:eastAsia="Times New Roman" w:cs="Arial"/>
                <w:sz w:val="14"/>
                <w:szCs w:val="14"/>
              </w:rPr>
            </w:pPr>
            <w:r w:rsidRPr="00D34EAA">
              <w:rPr>
                <w:rFonts w:eastAsia="Times New Roman" w:cs="Arial"/>
                <w:sz w:val="14"/>
                <w:szCs w:val="14"/>
              </w:rPr>
              <w:t>36%</w:t>
            </w:r>
          </w:p>
        </w:tc>
      </w:tr>
      <w:tr w:rsidRPr="00D34EAA" w:rsidR="00365280" w:rsidTr="00B11726" w14:paraId="3C98C371" w14:textId="77777777">
        <w:trPr>
          <w:trHeight w:val="250"/>
        </w:trPr>
        <w:tc>
          <w:tcPr>
            <w:tcW w:w="1765" w:type="dxa"/>
            <w:vMerge w:val="restart"/>
            <w:tcBorders>
              <w:top w:val="nil"/>
              <w:left w:val="single" w:color="auto" w:sz="4" w:space="0"/>
              <w:bottom w:val="single" w:color="000000" w:sz="4" w:space="0"/>
              <w:right w:val="nil"/>
            </w:tcBorders>
            <w:shd w:val="clear" w:color="auto" w:fill="F2F2F2" w:themeFill="background1" w:themeFillShade="F2"/>
            <w:vAlign w:val="center"/>
            <w:hideMark/>
          </w:tcPr>
          <w:p w:rsidRPr="00D34EAA" w:rsidR="00365280" w:rsidP="00B11726" w:rsidRDefault="00365280" w14:paraId="0D3EEFA3"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Denemarken</w:t>
            </w:r>
          </w:p>
        </w:tc>
        <w:tc>
          <w:tcPr>
            <w:tcW w:w="3847" w:type="dxa"/>
            <w:tcBorders>
              <w:top w:val="nil"/>
              <w:left w:val="nil"/>
              <w:bottom w:val="nil"/>
              <w:right w:val="nil"/>
            </w:tcBorders>
            <w:shd w:val="clear" w:color="auto" w:fill="F2F2F2" w:themeFill="background1" w:themeFillShade="F2"/>
            <w:noWrap/>
            <w:vAlign w:val="center"/>
            <w:hideMark/>
          </w:tcPr>
          <w:p w:rsidRPr="00D34EAA" w:rsidR="00365280" w:rsidP="00B11726" w:rsidRDefault="00365280" w14:paraId="427C066C"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2B0F3EA5" w14:textId="77777777">
            <w:pPr>
              <w:spacing w:line="240" w:lineRule="auto"/>
              <w:jc w:val="right"/>
              <w:rPr>
                <w:rFonts w:eastAsia="Times New Roman" w:cs="Arial"/>
                <w:sz w:val="14"/>
                <w:szCs w:val="14"/>
              </w:rPr>
            </w:pPr>
            <w:r w:rsidRPr="00D34EAA">
              <w:rPr>
                <w:rFonts w:eastAsia="Times New Roman" w:cs="Arial"/>
                <w:sz w:val="14"/>
                <w:szCs w:val="14"/>
              </w:rPr>
              <w:t>80</w:t>
            </w:r>
          </w:p>
        </w:tc>
        <w:tc>
          <w:tcPr>
            <w:tcW w:w="606"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02E2F884" w14:textId="77777777">
            <w:pPr>
              <w:spacing w:line="240" w:lineRule="auto"/>
              <w:jc w:val="right"/>
              <w:rPr>
                <w:rFonts w:eastAsia="Times New Roman" w:cs="Arial"/>
                <w:sz w:val="14"/>
                <w:szCs w:val="14"/>
              </w:rPr>
            </w:pPr>
            <w:r w:rsidRPr="00D34EAA">
              <w:rPr>
                <w:rFonts w:eastAsia="Times New Roman" w:cs="Arial"/>
                <w:sz w:val="14"/>
                <w:szCs w:val="14"/>
              </w:rPr>
              <w:t>170</w:t>
            </w:r>
          </w:p>
        </w:tc>
        <w:tc>
          <w:tcPr>
            <w:tcW w:w="593"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586498BF" w14:textId="77777777">
            <w:pPr>
              <w:spacing w:line="240" w:lineRule="auto"/>
              <w:jc w:val="right"/>
              <w:rPr>
                <w:rFonts w:eastAsia="Times New Roman" w:cs="Arial"/>
                <w:sz w:val="14"/>
                <w:szCs w:val="14"/>
              </w:rPr>
            </w:pPr>
            <w:r w:rsidRPr="00D34EAA">
              <w:rPr>
                <w:rFonts w:eastAsia="Times New Roman" w:cs="Arial"/>
                <w:sz w:val="14"/>
                <w:szCs w:val="14"/>
              </w:rPr>
              <w:t>120</w:t>
            </w:r>
          </w:p>
        </w:tc>
        <w:tc>
          <w:tcPr>
            <w:tcW w:w="717"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2644CB74" w14:textId="77777777">
            <w:pPr>
              <w:spacing w:line="240" w:lineRule="auto"/>
              <w:jc w:val="right"/>
              <w:rPr>
                <w:rFonts w:eastAsia="Times New Roman" w:cs="Arial"/>
                <w:sz w:val="14"/>
                <w:szCs w:val="14"/>
              </w:rPr>
            </w:pPr>
            <w:r w:rsidRPr="00D34EAA">
              <w:rPr>
                <w:rFonts w:eastAsia="Times New Roman" w:cs="Arial"/>
                <w:sz w:val="14"/>
                <w:szCs w:val="14"/>
              </w:rPr>
              <w:t>80</w:t>
            </w:r>
          </w:p>
        </w:tc>
        <w:tc>
          <w:tcPr>
            <w:tcW w:w="606" w:type="dxa"/>
            <w:tcBorders>
              <w:top w:val="nil"/>
              <w:left w:val="nil"/>
              <w:bottom w:val="nil"/>
              <w:right w:val="single" w:color="auto" w:sz="4" w:space="0"/>
            </w:tcBorders>
            <w:shd w:val="clear" w:color="auto" w:fill="F2F2F2" w:themeFill="background1" w:themeFillShade="F2"/>
            <w:noWrap/>
            <w:vAlign w:val="bottom"/>
            <w:hideMark/>
          </w:tcPr>
          <w:p w:rsidRPr="00D34EAA" w:rsidR="00365280" w:rsidP="00B11726" w:rsidRDefault="00365280" w14:paraId="383DF97B" w14:textId="77777777">
            <w:pPr>
              <w:spacing w:line="240" w:lineRule="auto"/>
              <w:jc w:val="right"/>
              <w:rPr>
                <w:rFonts w:eastAsia="Times New Roman" w:cs="Arial"/>
                <w:sz w:val="14"/>
                <w:szCs w:val="14"/>
              </w:rPr>
            </w:pPr>
            <w:r w:rsidRPr="00D34EAA">
              <w:rPr>
                <w:rFonts w:eastAsia="Times New Roman" w:cs="Arial"/>
                <w:sz w:val="14"/>
                <w:szCs w:val="14"/>
              </w:rPr>
              <w:t>50</w:t>
            </w:r>
          </w:p>
        </w:tc>
      </w:tr>
      <w:tr w:rsidRPr="00D34EAA" w:rsidR="00365280" w:rsidTr="00B11726" w14:paraId="0C43EFBB" w14:textId="77777777">
        <w:trPr>
          <w:trHeight w:val="250"/>
        </w:trPr>
        <w:tc>
          <w:tcPr>
            <w:tcW w:w="1765" w:type="dxa"/>
            <w:vMerge/>
            <w:tcBorders>
              <w:top w:val="nil"/>
              <w:left w:val="single" w:color="auto" w:sz="4" w:space="0"/>
              <w:bottom w:val="single" w:color="000000" w:sz="4" w:space="0"/>
              <w:right w:val="nil"/>
            </w:tcBorders>
            <w:shd w:val="clear" w:color="auto" w:fill="F2F2F2" w:themeFill="background1" w:themeFillShade="F2"/>
            <w:vAlign w:val="center"/>
            <w:hideMark/>
          </w:tcPr>
          <w:p w:rsidRPr="00D34EAA" w:rsidR="00365280" w:rsidP="00B11726" w:rsidRDefault="00365280" w14:paraId="4B8EA522"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F2F2F2" w:themeFill="background1" w:themeFillShade="F2"/>
            <w:noWrap/>
            <w:vAlign w:val="center"/>
            <w:hideMark/>
          </w:tcPr>
          <w:p w:rsidRPr="00D34EAA" w:rsidR="00365280" w:rsidP="00B11726" w:rsidRDefault="00365280" w14:paraId="3A61F673"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5B385F3C" w14:textId="77777777">
            <w:pPr>
              <w:spacing w:line="240" w:lineRule="auto"/>
              <w:jc w:val="right"/>
              <w:rPr>
                <w:rFonts w:eastAsia="Times New Roman" w:cs="Arial"/>
                <w:sz w:val="14"/>
                <w:szCs w:val="14"/>
              </w:rPr>
            </w:pPr>
            <w:r w:rsidRPr="00D34EAA">
              <w:rPr>
                <w:rFonts w:eastAsia="Times New Roman" w:cs="Arial"/>
                <w:sz w:val="14"/>
                <w:szCs w:val="14"/>
              </w:rPr>
              <w:t>40</w:t>
            </w:r>
          </w:p>
        </w:tc>
        <w:tc>
          <w:tcPr>
            <w:tcW w:w="606"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1CAA6940" w14:textId="77777777">
            <w:pPr>
              <w:spacing w:line="240" w:lineRule="auto"/>
              <w:jc w:val="right"/>
              <w:rPr>
                <w:rFonts w:eastAsia="Times New Roman" w:cs="Arial"/>
                <w:sz w:val="14"/>
                <w:szCs w:val="14"/>
              </w:rPr>
            </w:pPr>
            <w:r w:rsidRPr="00D34EAA">
              <w:rPr>
                <w:rFonts w:eastAsia="Times New Roman" w:cs="Arial"/>
                <w:sz w:val="14"/>
                <w:szCs w:val="14"/>
              </w:rPr>
              <w:t>130</w:t>
            </w:r>
          </w:p>
        </w:tc>
        <w:tc>
          <w:tcPr>
            <w:tcW w:w="593"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509477AB" w14:textId="77777777">
            <w:pPr>
              <w:spacing w:line="240" w:lineRule="auto"/>
              <w:jc w:val="right"/>
              <w:rPr>
                <w:rFonts w:eastAsia="Times New Roman" w:cs="Arial"/>
                <w:sz w:val="14"/>
                <w:szCs w:val="14"/>
              </w:rPr>
            </w:pPr>
            <w:r w:rsidRPr="00D34EAA">
              <w:rPr>
                <w:rFonts w:eastAsia="Times New Roman" w:cs="Arial"/>
                <w:sz w:val="14"/>
                <w:szCs w:val="14"/>
              </w:rPr>
              <w:t>80</w:t>
            </w:r>
          </w:p>
        </w:tc>
        <w:tc>
          <w:tcPr>
            <w:tcW w:w="717"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6ABFB688" w14:textId="77777777">
            <w:pPr>
              <w:spacing w:line="240" w:lineRule="auto"/>
              <w:jc w:val="right"/>
              <w:rPr>
                <w:rFonts w:eastAsia="Times New Roman" w:cs="Arial"/>
                <w:sz w:val="14"/>
                <w:szCs w:val="14"/>
              </w:rPr>
            </w:pPr>
            <w:r w:rsidRPr="00D34EAA">
              <w:rPr>
                <w:rFonts w:eastAsia="Times New Roman" w:cs="Arial"/>
                <w:sz w:val="14"/>
                <w:szCs w:val="14"/>
              </w:rPr>
              <w:t>50</w:t>
            </w:r>
          </w:p>
        </w:tc>
        <w:tc>
          <w:tcPr>
            <w:tcW w:w="606" w:type="dxa"/>
            <w:tcBorders>
              <w:top w:val="nil"/>
              <w:left w:val="nil"/>
              <w:bottom w:val="nil"/>
              <w:right w:val="single" w:color="auto" w:sz="4" w:space="0"/>
            </w:tcBorders>
            <w:shd w:val="clear" w:color="auto" w:fill="F2F2F2" w:themeFill="background1" w:themeFillShade="F2"/>
            <w:noWrap/>
            <w:vAlign w:val="bottom"/>
            <w:hideMark/>
          </w:tcPr>
          <w:p w:rsidRPr="00D34EAA" w:rsidR="00365280" w:rsidP="00B11726" w:rsidRDefault="00365280" w14:paraId="57CA7052" w14:textId="77777777">
            <w:pPr>
              <w:spacing w:line="240" w:lineRule="auto"/>
              <w:jc w:val="right"/>
              <w:rPr>
                <w:rFonts w:eastAsia="Times New Roman" w:cs="Arial"/>
                <w:sz w:val="14"/>
                <w:szCs w:val="14"/>
              </w:rPr>
            </w:pPr>
            <w:r w:rsidRPr="00D34EAA">
              <w:rPr>
                <w:rFonts w:eastAsia="Times New Roman" w:cs="Arial"/>
                <w:sz w:val="14"/>
                <w:szCs w:val="14"/>
              </w:rPr>
              <w:t>30</w:t>
            </w:r>
          </w:p>
        </w:tc>
      </w:tr>
      <w:tr w:rsidRPr="00D34EAA" w:rsidR="00365280" w:rsidTr="00B11726" w14:paraId="235B7B54" w14:textId="77777777">
        <w:trPr>
          <w:trHeight w:val="250"/>
        </w:trPr>
        <w:tc>
          <w:tcPr>
            <w:tcW w:w="1765" w:type="dxa"/>
            <w:vMerge/>
            <w:tcBorders>
              <w:top w:val="nil"/>
              <w:left w:val="single" w:color="auto" w:sz="4" w:space="0"/>
              <w:bottom w:val="single" w:color="000000" w:sz="4" w:space="0"/>
              <w:right w:val="nil"/>
            </w:tcBorders>
            <w:shd w:val="clear" w:color="auto" w:fill="F2F2F2" w:themeFill="background1" w:themeFillShade="F2"/>
            <w:vAlign w:val="center"/>
            <w:hideMark/>
          </w:tcPr>
          <w:p w:rsidRPr="00D34EAA" w:rsidR="00365280" w:rsidP="00B11726" w:rsidRDefault="00365280" w14:paraId="255088AA"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F2F2F2" w:themeFill="background1" w:themeFillShade="F2"/>
            <w:noWrap/>
            <w:vAlign w:val="center"/>
            <w:hideMark/>
          </w:tcPr>
          <w:p w:rsidRPr="00D34EAA" w:rsidR="00365280" w:rsidP="00B11726" w:rsidRDefault="00365280" w14:paraId="1D97B049"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5F52A1C8"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00155784" w14:textId="77777777">
            <w:pPr>
              <w:spacing w:line="240" w:lineRule="auto"/>
              <w:jc w:val="right"/>
              <w:rPr>
                <w:rFonts w:eastAsia="Times New Roman" w:cs="Arial"/>
                <w:sz w:val="14"/>
                <w:szCs w:val="14"/>
              </w:rPr>
            </w:pPr>
            <w:r w:rsidRPr="00D34EAA">
              <w:rPr>
                <w:rFonts w:eastAsia="Times New Roman" w:cs="Arial"/>
                <w:sz w:val="14"/>
                <w:szCs w:val="14"/>
              </w:rPr>
              <w:t>30</w:t>
            </w:r>
          </w:p>
        </w:tc>
        <w:tc>
          <w:tcPr>
            <w:tcW w:w="593"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4DCB1EF8"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717"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046FFCE5"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single" w:color="auto" w:sz="4" w:space="0"/>
            </w:tcBorders>
            <w:shd w:val="clear" w:color="auto" w:fill="F2F2F2" w:themeFill="background1" w:themeFillShade="F2"/>
            <w:noWrap/>
            <w:vAlign w:val="bottom"/>
            <w:hideMark/>
          </w:tcPr>
          <w:p w:rsidRPr="00D34EAA" w:rsidR="00365280" w:rsidP="00B11726" w:rsidRDefault="00365280" w14:paraId="5745946A" w14:textId="77777777">
            <w:pPr>
              <w:spacing w:line="240" w:lineRule="auto"/>
              <w:jc w:val="right"/>
              <w:rPr>
                <w:rFonts w:eastAsia="Times New Roman" w:cs="Arial"/>
                <w:sz w:val="14"/>
                <w:szCs w:val="14"/>
              </w:rPr>
            </w:pPr>
            <w:r w:rsidRPr="00D34EAA">
              <w:rPr>
                <w:rFonts w:eastAsia="Times New Roman" w:cs="Arial"/>
                <w:sz w:val="14"/>
                <w:szCs w:val="14"/>
              </w:rPr>
              <w:t>10</w:t>
            </w:r>
          </w:p>
        </w:tc>
      </w:tr>
      <w:tr w:rsidRPr="00D34EAA" w:rsidR="00365280" w:rsidTr="00B11726" w14:paraId="64826FF1" w14:textId="77777777">
        <w:trPr>
          <w:trHeight w:val="250"/>
        </w:trPr>
        <w:tc>
          <w:tcPr>
            <w:tcW w:w="1765" w:type="dxa"/>
            <w:vMerge/>
            <w:tcBorders>
              <w:top w:val="nil"/>
              <w:left w:val="single" w:color="auto" w:sz="4" w:space="0"/>
              <w:bottom w:val="single" w:color="000000" w:sz="4" w:space="0"/>
              <w:right w:val="nil"/>
            </w:tcBorders>
            <w:shd w:val="clear" w:color="auto" w:fill="F2F2F2" w:themeFill="background1" w:themeFillShade="F2"/>
            <w:vAlign w:val="center"/>
            <w:hideMark/>
          </w:tcPr>
          <w:p w:rsidRPr="00D34EAA" w:rsidR="00365280" w:rsidP="00B11726" w:rsidRDefault="00365280" w14:paraId="079710AC"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auto" w:fill="F2F2F2" w:themeFill="background1" w:themeFillShade="F2"/>
            <w:noWrap/>
            <w:vAlign w:val="center"/>
            <w:hideMark/>
          </w:tcPr>
          <w:p w:rsidRPr="00D34EAA" w:rsidR="00365280" w:rsidP="00B11726" w:rsidRDefault="00365280" w14:paraId="49675114"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auto" w:fill="F2F2F2" w:themeFill="background1" w:themeFillShade="F2"/>
            <w:noWrap/>
            <w:vAlign w:val="bottom"/>
            <w:hideMark/>
          </w:tcPr>
          <w:p w:rsidRPr="00D34EAA" w:rsidR="00365280" w:rsidP="00B11726" w:rsidRDefault="00365280" w14:paraId="1B9E47C1" w14:textId="77777777">
            <w:pPr>
              <w:spacing w:line="240" w:lineRule="auto"/>
              <w:jc w:val="right"/>
              <w:rPr>
                <w:rFonts w:eastAsia="Times New Roman" w:cs="Arial"/>
                <w:sz w:val="14"/>
                <w:szCs w:val="14"/>
              </w:rPr>
            </w:pPr>
            <w:r w:rsidRPr="00D34EAA">
              <w:rPr>
                <w:rFonts w:eastAsia="Times New Roman" w:cs="Arial"/>
                <w:sz w:val="14"/>
                <w:szCs w:val="14"/>
              </w:rPr>
              <w:t>1%</w:t>
            </w:r>
          </w:p>
        </w:tc>
        <w:tc>
          <w:tcPr>
            <w:tcW w:w="606" w:type="dxa"/>
            <w:tcBorders>
              <w:top w:val="nil"/>
              <w:left w:val="nil"/>
              <w:bottom w:val="single" w:color="auto" w:sz="4" w:space="0"/>
              <w:right w:val="nil"/>
            </w:tcBorders>
            <w:shd w:val="clear" w:color="auto" w:fill="F2F2F2" w:themeFill="background1" w:themeFillShade="F2"/>
            <w:noWrap/>
            <w:vAlign w:val="bottom"/>
            <w:hideMark/>
          </w:tcPr>
          <w:p w:rsidRPr="00D34EAA" w:rsidR="00365280" w:rsidP="00B11726" w:rsidRDefault="00365280" w14:paraId="223388A3" w14:textId="77777777">
            <w:pPr>
              <w:spacing w:line="240" w:lineRule="auto"/>
              <w:jc w:val="right"/>
              <w:rPr>
                <w:rFonts w:eastAsia="Times New Roman" w:cs="Arial"/>
                <w:sz w:val="14"/>
                <w:szCs w:val="14"/>
              </w:rPr>
            </w:pPr>
            <w:r w:rsidRPr="00D34EAA">
              <w:rPr>
                <w:rFonts w:eastAsia="Times New Roman" w:cs="Arial"/>
                <w:sz w:val="14"/>
                <w:szCs w:val="14"/>
              </w:rPr>
              <w:t>1%</w:t>
            </w:r>
          </w:p>
        </w:tc>
        <w:tc>
          <w:tcPr>
            <w:tcW w:w="593" w:type="dxa"/>
            <w:tcBorders>
              <w:top w:val="nil"/>
              <w:left w:val="nil"/>
              <w:bottom w:val="single" w:color="auto" w:sz="4" w:space="0"/>
              <w:right w:val="nil"/>
            </w:tcBorders>
            <w:shd w:val="clear" w:color="auto" w:fill="F2F2F2" w:themeFill="background1" w:themeFillShade="F2"/>
            <w:noWrap/>
            <w:vAlign w:val="bottom"/>
            <w:hideMark/>
          </w:tcPr>
          <w:p w:rsidRPr="00D34EAA" w:rsidR="00365280" w:rsidP="00B11726" w:rsidRDefault="00365280" w14:paraId="2E0DA0AB" w14:textId="77777777">
            <w:pPr>
              <w:spacing w:line="240" w:lineRule="auto"/>
              <w:jc w:val="right"/>
              <w:rPr>
                <w:rFonts w:eastAsia="Times New Roman" w:cs="Arial"/>
                <w:sz w:val="14"/>
                <w:szCs w:val="14"/>
              </w:rPr>
            </w:pPr>
            <w:r w:rsidRPr="00D34EAA">
              <w:rPr>
                <w:rFonts w:eastAsia="Times New Roman" w:cs="Arial"/>
                <w:sz w:val="14"/>
                <w:szCs w:val="14"/>
              </w:rPr>
              <w:t>1%</w:t>
            </w:r>
          </w:p>
        </w:tc>
        <w:tc>
          <w:tcPr>
            <w:tcW w:w="717" w:type="dxa"/>
            <w:tcBorders>
              <w:top w:val="nil"/>
              <w:left w:val="nil"/>
              <w:bottom w:val="single" w:color="auto" w:sz="4" w:space="0"/>
              <w:right w:val="nil"/>
            </w:tcBorders>
            <w:shd w:val="clear" w:color="auto" w:fill="F2F2F2" w:themeFill="background1" w:themeFillShade="F2"/>
            <w:noWrap/>
            <w:vAlign w:val="bottom"/>
            <w:hideMark/>
          </w:tcPr>
          <w:p w:rsidRPr="00D34EAA" w:rsidR="00365280" w:rsidP="00B11726" w:rsidRDefault="00365280" w14:paraId="5BD99696" w14:textId="77777777">
            <w:pPr>
              <w:spacing w:line="240" w:lineRule="auto"/>
              <w:jc w:val="right"/>
              <w:rPr>
                <w:rFonts w:eastAsia="Times New Roman" w:cs="Arial"/>
                <w:sz w:val="14"/>
                <w:szCs w:val="14"/>
              </w:rPr>
            </w:pPr>
            <w:r w:rsidRPr="00D34EAA">
              <w:rPr>
                <w:rFonts w:eastAsia="Times New Roman" w:cs="Arial"/>
                <w:sz w:val="14"/>
                <w:szCs w:val="14"/>
              </w:rPr>
              <w:t>1%</w:t>
            </w:r>
          </w:p>
        </w:tc>
        <w:tc>
          <w:tcPr>
            <w:tcW w:w="606" w:type="dxa"/>
            <w:tcBorders>
              <w:top w:val="nil"/>
              <w:left w:val="nil"/>
              <w:bottom w:val="single" w:color="auto" w:sz="4" w:space="0"/>
              <w:right w:val="single" w:color="auto" w:sz="4" w:space="0"/>
            </w:tcBorders>
            <w:shd w:val="clear" w:color="auto" w:fill="F2F2F2" w:themeFill="background1" w:themeFillShade="F2"/>
            <w:noWrap/>
            <w:vAlign w:val="bottom"/>
            <w:hideMark/>
          </w:tcPr>
          <w:p w:rsidRPr="00D34EAA" w:rsidR="00365280" w:rsidP="00B11726" w:rsidRDefault="00365280" w14:paraId="4572E9DC" w14:textId="77777777">
            <w:pPr>
              <w:spacing w:line="240" w:lineRule="auto"/>
              <w:jc w:val="right"/>
              <w:rPr>
                <w:rFonts w:eastAsia="Times New Roman" w:cs="Arial"/>
                <w:sz w:val="14"/>
                <w:szCs w:val="14"/>
              </w:rPr>
            </w:pPr>
            <w:r w:rsidRPr="00D34EAA">
              <w:rPr>
                <w:rFonts w:eastAsia="Times New Roman" w:cs="Arial"/>
                <w:sz w:val="14"/>
                <w:szCs w:val="14"/>
              </w:rPr>
              <w:t>2%</w:t>
            </w:r>
          </w:p>
        </w:tc>
      </w:tr>
      <w:tr w:rsidRPr="00D34EAA" w:rsidR="00365280" w:rsidTr="00B11726" w14:paraId="06DDD346" w14:textId="77777777">
        <w:trPr>
          <w:trHeight w:val="250"/>
        </w:trPr>
        <w:tc>
          <w:tcPr>
            <w:tcW w:w="1765" w:type="dxa"/>
            <w:vMerge w:val="restart"/>
            <w:tcBorders>
              <w:top w:val="nil"/>
              <w:left w:val="single" w:color="auto" w:sz="4" w:space="0"/>
              <w:bottom w:val="single" w:color="000000" w:sz="4" w:space="0"/>
              <w:right w:val="nil"/>
            </w:tcBorders>
            <w:shd w:val="clear" w:color="auto" w:fill="auto"/>
            <w:vAlign w:val="center"/>
            <w:hideMark/>
          </w:tcPr>
          <w:p w:rsidRPr="00D34EAA" w:rsidR="00365280" w:rsidP="00B11726" w:rsidRDefault="00365280" w14:paraId="7B0D5447"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Estland</w:t>
            </w: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49671EEE"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141A631C"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5358EA0F"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593" w:type="dxa"/>
            <w:tcBorders>
              <w:top w:val="nil"/>
              <w:left w:val="nil"/>
              <w:bottom w:val="nil"/>
              <w:right w:val="nil"/>
            </w:tcBorders>
            <w:shd w:val="clear" w:color="auto" w:fill="auto"/>
            <w:noWrap/>
            <w:vAlign w:val="bottom"/>
            <w:hideMark/>
          </w:tcPr>
          <w:p w:rsidRPr="00D34EAA" w:rsidR="00365280" w:rsidP="00B11726" w:rsidRDefault="00365280" w14:paraId="151826D5"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717" w:type="dxa"/>
            <w:tcBorders>
              <w:top w:val="nil"/>
              <w:left w:val="nil"/>
              <w:bottom w:val="nil"/>
              <w:right w:val="nil"/>
            </w:tcBorders>
            <w:shd w:val="clear" w:color="auto" w:fill="auto"/>
            <w:noWrap/>
            <w:vAlign w:val="bottom"/>
            <w:hideMark/>
          </w:tcPr>
          <w:p w:rsidRPr="00D34EAA" w:rsidR="00365280" w:rsidP="00B11726" w:rsidRDefault="00365280" w14:paraId="5A9663A3"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56794F23" w14:textId="77777777">
            <w:pPr>
              <w:spacing w:line="240" w:lineRule="auto"/>
              <w:jc w:val="right"/>
              <w:rPr>
                <w:rFonts w:eastAsia="Times New Roman" w:cs="Arial"/>
                <w:sz w:val="14"/>
                <w:szCs w:val="14"/>
              </w:rPr>
            </w:pPr>
            <w:r w:rsidRPr="00D34EAA">
              <w:rPr>
                <w:rFonts w:eastAsia="Times New Roman" w:cs="Arial"/>
                <w:sz w:val="14"/>
                <w:szCs w:val="14"/>
              </w:rPr>
              <w:t>10</w:t>
            </w:r>
          </w:p>
        </w:tc>
      </w:tr>
      <w:tr w:rsidRPr="00D34EAA" w:rsidR="00365280" w:rsidTr="00B11726" w14:paraId="4CDF6374" w14:textId="77777777">
        <w:trPr>
          <w:trHeight w:val="250"/>
        </w:trPr>
        <w:tc>
          <w:tcPr>
            <w:tcW w:w="1765" w:type="dxa"/>
            <w:vMerge/>
            <w:tcBorders>
              <w:top w:val="nil"/>
              <w:left w:val="single" w:color="auto" w:sz="4" w:space="0"/>
              <w:bottom w:val="single" w:color="000000" w:sz="4" w:space="0"/>
              <w:right w:val="nil"/>
            </w:tcBorders>
            <w:shd w:val="clear" w:color="auto" w:fill="auto"/>
            <w:vAlign w:val="center"/>
            <w:hideMark/>
          </w:tcPr>
          <w:p w:rsidRPr="00D34EAA" w:rsidR="00365280" w:rsidP="00B11726" w:rsidRDefault="00365280" w14:paraId="06FEEAF1"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7C87D01A"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01476A43"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2BC446B6"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593" w:type="dxa"/>
            <w:tcBorders>
              <w:top w:val="nil"/>
              <w:left w:val="nil"/>
              <w:bottom w:val="nil"/>
              <w:right w:val="nil"/>
            </w:tcBorders>
            <w:shd w:val="clear" w:color="auto" w:fill="auto"/>
            <w:noWrap/>
            <w:vAlign w:val="bottom"/>
            <w:hideMark/>
          </w:tcPr>
          <w:p w:rsidRPr="00D34EAA" w:rsidR="00365280" w:rsidP="00B11726" w:rsidRDefault="00365280" w14:paraId="23D97AB4"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717" w:type="dxa"/>
            <w:tcBorders>
              <w:top w:val="nil"/>
              <w:left w:val="nil"/>
              <w:bottom w:val="nil"/>
              <w:right w:val="nil"/>
            </w:tcBorders>
            <w:shd w:val="clear" w:color="auto" w:fill="auto"/>
            <w:noWrap/>
            <w:vAlign w:val="bottom"/>
            <w:hideMark/>
          </w:tcPr>
          <w:p w:rsidRPr="00D34EAA" w:rsidR="00365280" w:rsidP="00B11726" w:rsidRDefault="00365280" w14:paraId="69450E69"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1946D17D" w14:textId="77777777">
            <w:pPr>
              <w:spacing w:line="240" w:lineRule="auto"/>
              <w:jc w:val="right"/>
              <w:rPr>
                <w:rFonts w:eastAsia="Times New Roman" w:cs="Arial"/>
                <w:sz w:val="14"/>
                <w:szCs w:val="14"/>
              </w:rPr>
            </w:pPr>
            <w:r w:rsidRPr="00D34EAA">
              <w:rPr>
                <w:rFonts w:eastAsia="Times New Roman" w:cs="Arial"/>
                <w:sz w:val="14"/>
                <w:szCs w:val="14"/>
              </w:rPr>
              <w:t>10</w:t>
            </w:r>
          </w:p>
        </w:tc>
      </w:tr>
      <w:tr w:rsidRPr="00D34EAA" w:rsidR="00365280" w:rsidTr="00B11726" w14:paraId="479CBFC4" w14:textId="77777777">
        <w:trPr>
          <w:trHeight w:val="250"/>
        </w:trPr>
        <w:tc>
          <w:tcPr>
            <w:tcW w:w="1765" w:type="dxa"/>
            <w:vMerge/>
            <w:tcBorders>
              <w:top w:val="nil"/>
              <w:left w:val="single" w:color="auto" w:sz="4" w:space="0"/>
              <w:bottom w:val="single" w:color="000000" w:sz="4" w:space="0"/>
              <w:right w:val="nil"/>
            </w:tcBorders>
            <w:shd w:val="clear" w:color="auto" w:fill="auto"/>
            <w:vAlign w:val="center"/>
            <w:hideMark/>
          </w:tcPr>
          <w:p w:rsidRPr="00D34EAA" w:rsidR="00365280" w:rsidP="00B11726" w:rsidRDefault="00365280" w14:paraId="30F73813"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172F1010"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03880384"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13FBA04B"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593" w:type="dxa"/>
            <w:tcBorders>
              <w:top w:val="nil"/>
              <w:left w:val="nil"/>
              <w:bottom w:val="nil"/>
              <w:right w:val="nil"/>
            </w:tcBorders>
            <w:shd w:val="clear" w:color="auto" w:fill="auto"/>
            <w:noWrap/>
            <w:vAlign w:val="bottom"/>
            <w:hideMark/>
          </w:tcPr>
          <w:p w:rsidRPr="00D34EAA" w:rsidR="00365280" w:rsidP="00B11726" w:rsidRDefault="00365280" w14:paraId="37411FB5"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717" w:type="dxa"/>
            <w:tcBorders>
              <w:top w:val="nil"/>
              <w:left w:val="nil"/>
              <w:bottom w:val="nil"/>
              <w:right w:val="nil"/>
            </w:tcBorders>
            <w:shd w:val="clear" w:color="auto" w:fill="auto"/>
            <w:noWrap/>
            <w:vAlign w:val="bottom"/>
            <w:hideMark/>
          </w:tcPr>
          <w:p w:rsidRPr="00D34EAA" w:rsidR="00365280" w:rsidP="00B11726" w:rsidRDefault="00365280" w14:paraId="586A4103"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7F4CFD42" w14:textId="77777777">
            <w:pPr>
              <w:spacing w:line="240" w:lineRule="auto"/>
              <w:jc w:val="right"/>
              <w:rPr>
                <w:rFonts w:eastAsia="Times New Roman" w:cs="Arial"/>
                <w:sz w:val="14"/>
                <w:szCs w:val="14"/>
              </w:rPr>
            </w:pPr>
            <w:r w:rsidRPr="00D34EAA">
              <w:rPr>
                <w:rFonts w:eastAsia="Times New Roman" w:cs="Arial"/>
                <w:sz w:val="14"/>
                <w:szCs w:val="14"/>
              </w:rPr>
              <w:t>&lt;5</w:t>
            </w:r>
          </w:p>
        </w:tc>
      </w:tr>
      <w:tr w:rsidRPr="00D34EAA" w:rsidR="00365280" w:rsidTr="00B11726" w14:paraId="22CFF08B" w14:textId="77777777">
        <w:trPr>
          <w:trHeight w:val="250"/>
        </w:trPr>
        <w:tc>
          <w:tcPr>
            <w:tcW w:w="1765" w:type="dxa"/>
            <w:vMerge/>
            <w:tcBorders>
              <w:top w:val="nil"/>
              <w:left w:val="single" w:color="auto" w:sz="4" w:space="0"/>
              <w:bottom w:val="single" w:color="000000" w:sz="4" w:space="0"/>
              <w:right w:val="nil"/>
            </w:tcBorders>
            <w:shd w:val="clear" w:color="auto" w:fill="auto"/>
            <w:vAlign w:val="center"/>
            <w:hideMark/>
          </w:tcPr>
          <w:p w:rsidRPr="00D34EAA" w:rsidR="00365280" w:rsidP="00B11726" w:rsidRDefault="00365280" w14:paraId="6375A688"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auto" w:fill="auto"/>
            <w:noWrap/>
            <w:vAlign w:val="center"/>
            <w:hideMark/>
          </w:tcPr>
          <w:p w:rsidRPr="00D34EAA" w:rsidR="00365280" w:rsidP="00B11726" w:rsidRDefault="00365280" w14:paraId="33829190"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auto" w:fill="auto"/>
            <w:noWrap/>
            <w:vAlign w:val="bottom"/>
            <w:hideMark/>
          </w:tcPr>
          <w:p w:rsidRPr="00D34EAA" w:rsidR="00365280" w:rsidP="00B11726" w:rsidRDefault="00365280" w14:paraId="33171934" w14:textId="77777777">
            <w:pPr>
              <w:spacing w:line="240" w:lineRule="auto"/>
              <w:jc w:val="right"/>
              <w:rPr>
                <w:rFonts w:eastAsia="Times New Roman" w:cs="Arial"/>
                <w:sz w:val="14"/>
                <w:szCs w:val="14"/>
              </w:rPr>
            </w:pPr>
            <w:r w:rsidRPr="00D34EAA">
              <w:rPr>
                <w:rFonts w:eastAsia="Times New Roman" w:cs="Arial"/>
                <w:sz w:val="14"/>
                <w:szCs w:val="14"/>
              </w:rPr>
              <w:t>100%</w:t>
            </w:r>
          </w:p>
        </w:tc>
        <w:tc>
          <w:tcPr>
            <w:tcW w:w="606" w:type="dxa"/>
            <w:tcBorders>
              <w:top w:val="nil"/>
              <w:left w:val="nil"/>
              <w:bottom w:val="single" w:color="auto" w:sz="4" w:space="0"/>
              <w:right w:val="nil"/>
            </w:tcBorders>
            <w:shd w:val="clear" w:color="auto" w:fill="auto"/>
            <w:noWrap/>
            <w:vAlign w:val="bottom"/>
            <w:hideMark/>
          </w:tcPr>
          <w:p w:rsidRPr="00D34EAA" w:rsidR="00365280" w:rsidP="00B11726" w:rsidRDefault="00365280" w14:paraId="182EBC34"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593" w:type="dxa"/>
            <w:tcBorders>
              <w:top w:val="nil"/>
              <w:left w:val="nil"/>
              <w:bottom w:val="single" w:color="auto" w:sz="4" w:space="0"/>
              <w:right w:val="nil"/>
            </w:tcBorders>
            <w:shd w:val="clear" w:color="auto" w:fill="auto"/>
            <w:noWrap/>
            <w:vAlign w:val="bottom"/>
            <w:hideMark/>
          </w:tcPr>
          <w:p w:rsidRPr="00D34EAA" w:rsidR="00365280" w:rsidP="00B11726" w:rsidRDefault="00365280" w14:paraId="53F6E856" w14:textId="77777777">
            <w:pPr>
              <w:spacing w:line="240" w:lineRule="auto"/>
              <w:jc w:val="right"/>
              <w:rPr>
                <w:rFonts w:eastAsia="Times New Roman" w:cs="Arial"/>
                <w:sz w:val="14"/>
                <w:szCs w:val="14"/>
              </w:rPr>
            </w:pPr>
            <w:r w:rsidRPr="00D34EAA">
              <w:rPr>
                <w:rFonts w:eastAsia="Times New Roman" w:cs="Arial"/>
                <w:sz w:val="14"/>
                <w:szCs w:val="14"/>
              </w:rPr>
              <w:t>17%</w:t>
            </w:r>
          </w:p>
        </w:tc>
        <w:tc>
          <w:tcPr>
            <w:tcW w:w="717" w:type="dxa"/>
            <w:tcBorders>
              <w:top w:val="nil"/>
              <w:left w:val="nil"/>
              <w:bottom w:val="single" w:color="auto" w:sz="4" w:space="0"/>
              <w:right w:val="nil"/>
            </w:tcBorders>
            <w:shd w:val="clear" w:color="auto" w:fill="auto"/>
            <w:noWrap/>
            <w:vAlign w:val="bottom"/>
            <w:hideMark/>
          </w:tcPr>
          <w:p w:rsidRPr="00D34EAA" w:rsidR="00365280" w:rsidP="00B11726" w:rsidRDefault="00365280" w14:paraId="423C1617" w14:textId="77777777">
            <w:pPr>
              <w:spacing w:line="240" w:lineRule="auto"/>
              <w:jc w:val="right"/>
              <w:rPr>
                <w:rFonts w:eastAsia="Times New Roman" w:cs="Arial"/>
                <w:sz w:val="14"/>
                <w:szCs w:val="14"/>
              </w:rPr>
            </w:pPr>
            <w:r w:rsidRPr="00D34EAA">
              <w:rPr>
                <w:rFonts w:eastAsia="Times New Roman" w:cs="Arial"/>
                <w:sz w:val="14"/>
                <w:szCs w:val="14"/>
              </w:rPr>
              <w:t>17%</w:t>
            </w:r>
          </w:p>
        </w:tc>
        <w:tc>
          <w:tcPr>
            <w:tcW w:w="606" w:type="dxa"/>
            <w:tcBorders>
              <w:top w:val="nil"/>
              <w:left w:val="nil"/>
              <w:bottom w:val="single" w:color="auto" w:sz="4" w:space="0"/>
              <w:right w:val="single" w:color="auto" w:sz="4" w:space="0"/>
            </w:tcBorders>
            <w:shd w:val="clear" w:color="auto" w:fill="auto"/>
            <w:noWrap/>
            <w:vAlign w:val="bottom"/>
            <w:hideMark/>
          </w:tcPr>
          <w:p w:rsidRPr="00D34EAA" w:rsidR="00365280" w:rsidP="00B11726" w:rsidRDefault="00365280" w14:paraId="16284AF2" w14:textId="77777777">
            <w:pPr>
              <w:spacing w:line="240" w:lineRule="auto"/>
              <w:jc w:val="right"/>
              <w:rPr>
                <w:rFonts w:eastAsia="Times New Roman" w:cs="Arial"/>
                <w:sz w:val="14"/>
                <w:szCs w:val="14"/>
              </w:rPr>
            </w:pPr>
            <w:r w:rsidRPr="00D34EAA">
              <w:rPr>
                <w:rFonts w:eastAsia="Times New Roman" w:cs="Arial"/>
                <w:sz w:val="14"/>
                <w:szCs w:val="14"/>
              </w:rPr>
              <w:t>10%</w:t>
            </w:r>
          </w:p>
        </w:tc>
      </w:tr>
      <w:tr w:rsidRPr="00D34EAA" w:rsidR="00365280" w:rsidTr="00B11726" w14:paraId="385AA5BC" w14:textId="77777777">
        <w:trPr>
          <w:trHeight w:val="250"/>
        </w:trPr>
        <w:tc>
          <w:tcPr>
            <w:tcW w:w="1765" w:type="dxa"/>
            <w:vMerge w:val="restart"/>
            <w:tcBorders>
              <w:top w:val="nil"/>
              <w:left w:val="single" w:color="auto" w:sz="4" w:space="0"/>
              <w:bottom w:val="single" w:color="000000" w:sz="4" w:space="0"/>
              <w:right w:val="nil"/>
            </w:tcBorders>
            <w:shd w:val="clear" w:color="auto" w:fill="F2F2F2" w:themeFill="background1" w:themeFillShade="F2"/>
            <w:vAlign w:val="center"/>
            <w:hideMark/>
          </w:tcPr>
          <w:p w:rsidRPr="00D34EAA" w:rsidR="00365280" w:rsidP="00B11726" w:rsidRDefault="00365280" w14:paraId="1E4BDB0A"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Finland</w:t>
            </w:r>
          </w:p>
        </w:tc>
        <w:tc>
          <w:tcPr>
            <w:tcW w:w="3847" w:type="dxa"/>
            <w:tcBorders>
              <w:top w:val="nil"/>
              <w:left w:val="nil"/>
              <w:bottom w:val="nil"/>
              <w:right w:val="nil"/>
            </w:tcBorders>
            <w:shd w:val="clear" w:color="auto" w:fill="F2F2F2" w:themeFill="background1" w:themeFillShade="F2"/>
            <w:noWrap/>
            <w:vAlign w:val="center"/>
            <w:hideMark/>
          </w:tcPr>
          <w:p w:rsidRPr="00D34EAA" w:rsidR="00365280" w:rsidP="00B11726" w:rsidRDefault="00365280" w14:paraId="5F1EE09A"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3E9B6935" w14:textId="77777777">
            <w:pPr>
              <w:spacing w:line="240" w:lineRule="auto"/>
              <w:jc w:val="right"/>
              <w:rPr>
                <w:rFonts w:eastAsia="Times New Roman" w:cs="Arial"/>
                <w:sz w:val="14"/>
                <w:szCs w:val="14"/>
              </w:rPr>
            </w:pPr>
            <w:r w:rsidRPr="00D34EAA">
              <w:rPr>
                <w:rFonts w:eastAsia="Times New Roman" w:cs="Arial"/>
                <w:sz w:val="14"/>
                <w:szCs w:val="14"/>
              </w:rPr>
              <w:t>30</w:t>
            </w:r>
          </w:p>
        </w:tc>
        <w:tc>
          <w:tcPr>
            <w:tcW w:w="606"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6B1FFA5B"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593"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44D468AC"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717"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23C072D1" w14:textId="77777777">
            <w:pPr>
              <w:spacing w:line="240" w:lineRule="auto"/>
              <w:jc w:val="right"/>
              <w:rPr>
                <w:rFonts w:eastAsia="Times New Roman" w:cs="Arial"/>
                <w:sz w:val="14"/>
                <w:szCs w:val="14"/>
              </w:rPr>
            </w:pPr>
            <w:r w:rsidRPr="00D34EAA">
              <w:rPr>
                <w:rFonts w:eastAsia="Times New Roman" w:cs="Arial"/>
                <w:sz w:val="14"/>
                <w:szCs w:val="14"/>
              </w:rPr>
              <w:t>30</w:t>
            </w:r>
          </w:p>
        </w:tc>
        <w:tc>
          <w:tcPr>
            <w:tcW w:w="606" w:type="dxa"/>
            <w:tcBorders>
              <w:top w:val="nil"/>
              <w:left w:val="nil"/>
              <w:bottom w:val="nil"/>
              <w:right w:val="single" w:color="auto" w:sz="4" w:space="0"/>
            </w:tcBorders>
            <w:shd w:val="clear" w:color="auto" w:fill="F2F2F2" w:themeFill="background1" w:themeFillShade="F2"/>
            <w:noWrap/>
            <w:vAlign w:val="bottom"/>
            <w:hideMark/>
          </w:tcPr>
          <w:p w:rsidRPr="00D34EAA" w:rsidR="00365280" w:rsidP="00B11726" w:rsidRDefault="00365280" w14:paraId="290177B8" w14:textId="77777777">
            <w:pPr>
              <w:spacing w:line="240" w:lineRule="auto"/>
              <w:jc w:val="right"/>
              <w:rPr>
                <w:rFonts w:eastAsia="Times New Roman" w:cs="Arial"/>
                <w:sz w:val="14"/>
                <w:szCs w:val="14"/>
              </w:rPr>
            </w:pPr>
            <w:r w:rsidRPr="00D34EAA">
              <w:rPr>
                <w:rFonts w:eastAsia="Times New Roman" w:cs="Arial"/>
                <w:sz w:val="14"/>
                <w:szCs w:val="14"/>
              </w:rPr>
              <w:t>30</w:t>
            </w:r>
          </w:p>
        </w:tc>
      </w:tr>
      <w:tr w:rsidRPr="00D34EAA" w:rsidR="00365280" w:rsidTr="00B11726" w14:paraId="5FF18ABD" w14:textId="77777777">
        <w:trPr>
          <w:trHeight w:val="250"/>
        </w:trPr>
        <w:tc>
          <w:tcPr>
            <w:tcW w:w="1765" w:type="dxa"/>
            <w:vMerge/>
            <w:tcBorders>
              <w:top w:val="nil"/>
              <w:left w:val="single" w:color="auto" w:sz="4" w:space="0"/>
              <w:bottom w:val="single" w:color="000000" w:sz="4" w:space="0"/>
              <w:right w:val="nil"/>
            </w:tcBorders>
            <w:shd w:val="clear" w:color="auto" w:fill="F2F2F2" w:themeFill="background1" w:themeFillShade="F2"/>
            <w:vAlign w:val="center"/>
            <w:hideMark/>
          </w:tcPr>
          <w:p w:rsidRPr="00D34EAA" w:rsidR="00365280" w:rsidP="00B11726" w:rsidRDefault="00365280" w14:paraId="0894F99D"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F2F2F2" w:themeFill="background1" w:themeFillShade="F2"/>
            <w:noWrap/>
            <w:vAlign w:val="center"/>
            <w:hideMark/>
          </w:tcPr>
          <w:p w:rsidRPr="00D34EAA" w:rsidR="00365280" w:rsidP="00B11726" w:rsidRDefault="00365280" w14:paraId="5638A71E"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567014BF"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606"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24D8BDFA"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593"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29FCEA73"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717"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66BB1451" w14:textId="77777777">
            <w:pPr>
              <w:spacing w:line="240" w:lineRule="auto"/>
              <w:jc w:val="right"/>
              <w:rPr>
                <w:rFonts w:eastAsia="Times New Roman" w:cs="Arial"/>
                <w:sz w:val="14"/>
                <w:szCs w:val="14"/>
              </w:rPr>
            </w:pPr>
            <w:r w:rsidRPr="00D34EAA">
              <w:rPr>
                <w:rFonts w:eastAsia="Times New Roman" w:cs="Arial"/>
                <w:sz w:val="14"/>
                <w:szCs w:val="14"/>
              </w:rPr>
              <w:t>30</w:t>
            </w:r>
          </w:p>
        </w:tc>
        <w:tc>
          <w:tcPr>
            <w:tcW w:w="606" w:type="dxa"/>
            <w:tcBorders>
              <w:top w:val="nil"/>
              <w:left w:val="nil"/>
              <w:bottom w:val="nil"/>
              <w:right w:val="single" w:color="auto" w:sz="4" w:space="0"/>
            </w:tcBorders>
            <w:shd w:val="clear" w:color="auto" w:fill="F2F2F2" w:themeFill="background1" w:themeFillShade="F2"/>
            <w:noWrap/>
            <w:vAlign w:val="bottom"/>
            <w:hideMark/>
          </w:tcPr>
          <w:p w:rsidRPr="00D34EAA" w:rsidR="00365280" w:rsidP="00B11726" w:rsidRDefault="00365280" w14:paraId="32075FC3" w14:textId="77777777">
            <w:pPr>
              <w:spacing w:line="240" w:lineRule="auto"/>
              <w:jc w:val="right"/>
              <w:rPr>
                <w:rFonts w:eastAsia="Times New Roman" w:cs="Arial"/>
                <w:sz w:val="14"/>
                <w:szCs w:val="14"/>
              </w:rPr>
            </w:pPr>
            <w:r w:rsidRPr="00D34EAA">
              <w:rPr>
                <w:rFonts w:eastAsia="Times New Roman" w:cs="Arial"/>
                <w:sz w:val="14"/>
                <w:szCs w:val="14"/>
              </w:rPr>
              <w:t>20</w:t>
            </w:r>
          </w:p>
        </w:tc>
      </w:tr>
      <w:tr w:rsidRPr="00D34EAA" w:rsidR="00365280" w:rsidTr="00B11726" w14:paraId="51C7A85F" w14:textId="77777777">
        <w:trPr>
          <w:trHeight w:val="250"/>
        </w:trPr>
        <w:tc>
          <w:tcPr>
            <w:tcW w:w="1765" w:type="dxa"/>
            <w:vMerge/>
            <w:tcBorders>
              <w:top w:val="nil"/>
              <w:left w:val="single" w:color="auto" w:sz="4" w:space="0"/>
              <w:bottom w:val="single" w:color="000000" w:sz="4" w:space="0"/>
              <w:right w:val="nil"/>
            </w:tcBorders>
            <w:shd w:val="clear" w:color="auto" w:fill="F2F2F2" w:themeFill="background1" w:themeFillShade="F2"/>
            <w:vAlign w:val="center"/>
            <w:hideMark/>
          </w:tcPr>
          <w:p w:rsidRPr="00D34EAA" w:rsidR="00365280" w:rsidP="00B11726" w:rsidRDefault="00365280" w14:paraId="506458C4"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F2F2F2" w:themeFill="background1" w:themeFillShade="F2"/>
            <w:noWrap/>
            <w:vAlign w:val="center"/>
            <w:hideMark/>
          </w:tcPr>
          <w:p w:rsidRPr="00D34EAA" w:rsidR="00365280" w:rsidP="00B11726" w:rsidRDefault="00365280" w14:paraId="34AE2475"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17B95A66"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3CCDAFE1"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593"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39E126C0"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717"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0D986FB1"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single" w:color="auto" w:sz="4" w:space="0"/>
            </w:tcBorders>
            <w:shd w:val="clear" w:color="auto" w:fill="F2F2F2" w:themeFill="background1" w:themeFillShade="F2"/>
            <w:noWrap/>
            <w:vAlign w:val="bottom"/>
            <w:hideMark/>
          </w:tcPr>
          <w:p w:rsidRPr="00D34EAA" w:rsidR="00365280" w:rsidP="00B11726" w:rsidRDefault="00365280" w14:paraId="2C0187E8" w14:textId="77777777">
            <w:pPr>
              <w:spacing w:line="240" w:lineRule="auto"/>
              <w:jc w:val="right"/>
              <w:rPr>
                <w:rFonts w:eastAsia="Times New Roman" w:cs="Arial"/>
                <w:sz w:val="14"/>
                <w:szCs w:val="14"/>
              </w:rPr>
            </w:pPr>
            <w:r w:rsidRPr="00D34EAA">
              <w:rPr>
                <w:rFonts w:eastAsia="Times New Roman" w:cs="Arial"/>
                <w:sz w:val="14"/>
                <w:szCs w:val="14"/>
              </w:rPr>
              <w:t>&lt;5</w:t>
            </w:r>
          </w:p>
        </w:tc>
      </w:tr>
      <w:tr w:rsidRPr="00D34EAA" w:rsidR="00365280" w:rsidTr="00B11726" w14:paraId="3B7B6938" w14:textId="77777777">
        <w:trPr>
          <w:trHeight w:val="250"/>
        </w:trPr>
        <w:tc>
          <w:tcPr>
            <w:tcW w:w="1765" w:type="dxa"/>
            <w:vMerge/>
            <w:tcBorders>
              <w:top w:val="nil"/>
              <w:left w:val="single" w:color="auto" w:sz="4" w:space="0"/>
              <w:bottom w:val="single" w:color="000000" w:sz="4" w:space="0"/>
              <w:right w:val="nil"/>
            </w:tcBorders>
            <w:shd w:val="clear" w:color="auto" w:fill="F2F2F2" w:themeFill="background1" w:themeFillShade="F2"/>
            <w:vAlign w:val="center"/>
            <w:hideMark/>
          </w:tcPr>
          <w:p w:rsidRPr="00D34EAA" w:rsidR="00365280" w:rsidP="00B11726" w:rsidRDefault="00365280" w14:paraId="73931D39"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auto" w:fill="F2F2F2" w:themeFill="background1" w:themeFillShade="F2"/>
            <w:noWrap/>
            <w:vAlign w:val="center"/>
            <w:hideMark/>
          </w:tcPr>
          <w:p w:rsidRPr="00D34EAA" w:rsidR="00365280" w:rsidP="00B11726" w:rsidRDefault="00365280" w14:paraId="6DD5164E"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auto" w:fill="F2F2F2" w:themeFill="background1" w:themeFillShade="F2"/>
            <w:noWrap/>
            <w:vAlign w:val="bottom"/>
            <w:hideMark/>
          </w:tcPr>
          <w:p w:rsidRPr="00D34EAA" w:rsidR="00365280" w:rsidP="00B11726" w:rsidRDefault="00365280" w14:paraId="22C59F41" w14:textId="77777777">
            <w:pPr>
              <w:spacing w:line="240" w:lineRule="auto"/>
              <w:jc w:val="right"/>
              <w:rPr>
                <w:rFonts w:eastAsia="Times New Roman" w:cs="Arial"/>
                <w:sz w:val="14"/>
                <w:szCs w:val="14"/>
              </w:rPr>
            </w:pPr>
            <w:r w:rsidRPr="00D34EAA">
              <w:rPr>
                <w:rFonts w:eastAsia="Times New Roman" w:cs="Arial"/>
                <w:sz w:val="14"/>
                <w:szCs w:val="14"/>
              </w:rPr>
              <w:t>14%</w:t>
            </w:r>
          </w:p>
        </w:tc>
        <w:tc>
          <w:tcPr>
            <w:tcW w:w="606" w:type="dxa"/>
            <w:tcBorders>
              <w:top w:val="nil"/>
              <w:left w:val="nil"/>
              <w:bottom w:val="single" w:color="auto" w:sz="4" w:space="0"/>
              <w:right w:val="nil"/>
            </w:tcBorders>
            <w:shd w:val="clear" w:color="auto" w:fill="F2F2F2" w:themeFill="background1" w:themeFillShade="F2"/>
            <w:noWrap/>
            <w:vAlign w:val="bottom"/>
            <w:hideMark/>
          </w:tcPr>
          <w:p w:rsidRPr="00D34EAA" w:rsidR="00365280" w:rsidP="00B11726" w:rsidRDefault="00365280" w14:paraId="127B5044" w14:textId="77777777">
            <w:pPr>
              <w:spacing w:line="240" w:lineRule="auto"/>
              <w:jc w:val="right"/>
              <w:rPr>
                <w:rFonts w:eastAsia="Times New Roman" w:cs="Arial"/>
                <w:sz w:val="14"/>
                <w:szCs w:val="14"/>
              </w:rPr>
            </w:pPr>
            <w:r w:rsidRPr="00D34EAA">
              <w:rPr>
                <w:rFonts w:eastAsia="Times New Roman" w:cs="Arial"/>
                <w:sz w:val="14"/>
                <w:szCs w:val="14"/>
              </w:rPr>
              <w:t>13%</w:t>
            </w:r>
          </w:p>
        </w:tc>
        <w:tc>
          <w:tcPr>
            <w:tcW w:w="593" w:type="dxa"/>
            <w:tcBorders>
              <w:top w:val="nil"/>
              <w:left w:val="nil"/>
              <w:bottom w:val="single" w:color="auto" w:sz="4" w:space="0"/>
              <w:right w:val="nil"/>
            </w:tcBorders>
            <w:shd w:val="clear" w:color="auto" w:fill="F2F2F2" w:themeFill="background1" w:themeFillShade="F2"/>
            <w:noWrap/>
            <w:vAlign w:val="bottom"/>
            <w:hideMark/>
          </w:tcPr>
          <w:p w:rsidRPr="00D34EAA" w:rsidR="00365280" w:rsidP="00B11726" w:rsidRDefault="00365280" w14:paraId="1FC2F767" w14:textId="77777777">
            <w:pPr>
              <w:spacing w:line="240" w:lineRule="auto"/>
              <w:jc w:val="right"/>
              <w:rPr>
                <w:rFonts w:eastAsia="Times New Roman" w:cs="Arial"/>
                <w:sz w:val="14"/>
                <w:szCs w:val="14"/>
              </w:rPr>
            </w:pPr>
            <w:r w:rsidRPr="00D34EAA">
              <w:rPr>
                <w:rFonts w:eastAsia="Times New Roman" w:cs="Arial"/>
                <w:sz w:val="14"/>
                <w:szCs w:val="14"/>
              </w:rPr>
              <w:t>60%</w:t>
            </w:r>
          </w:p>
        </w:tc>
        <w:tc>
          <w:tcPr>
            <w:tcW w:w="717" w:type="dxa"/>
            <w:tcBorders>
              <w:top w:val="nil"/>
              <w:left w:val="nil"/>
              <w:bottom w:val="single" w:color="auto" w:sz="4" w:space="0"/>
              <w:right w:val="nil"/>
            </w:tcBorders>
            <w:shd w:val="clear" w:color="auto" w:fill="F2F2F2" w:themeFill="background1" w:themeFillShade="F2"/>
            <w:noWrap/>
            <w:vAlign w:val="bottom"/>
            <w:hideMark/>
          </w:tcPr>
          <w:p w:rsidRPr="00D34EAA" w:rsidR="00365280" w:rsidP="00B11726" w:rsidRDefault="00365280" w14:paraId="1599F4D3" w14:textId="77777777">
            <w:pPr>
              <w:spacing w:line="240" w:lineRule="auto"/>
              <w:jc w:val="right"/>
              <w:rPr>
                <w:rFonts w:eastAsia="Times New Roman" w:cs="Arial"/>
                <w:sz w:val="14"/>
                <w:szCs w:val="14"/>
              </w:rPr>
            </w:pPr>
            <w:r w:rsidRPr="00D34EAA">
              <w:rPr>
                <w:rFonts w:eastAsia="Times New Roman" w:cs="Arial"/>
                <w:sz w:val="14"/>
                <w:szCs w:val="14"/>
              </w:rPr>
              <w:t>38%</w:t>
            </w:r>
          </w:p>
        </w:tc>
        <w:tc>
          <w:tcPr>
            <w:tcW w:w="606" w:type="dxa"/>
            <w:tcBorders>
              <w:top w:val="nil"/>
              <w:left w:val="nil"/>
              <w:bottom w:val="single" w:color="auto" w:sz="4" w:space="0"/>
              <w:right w:val="single" w:color="auto" w:sz="4" w:space="0"/>
            </w:tcBorders>
            <w:shd w:val="clear" w:color="auto" w:fill="F2F2F2" w:themeFill="background1" w:themeFillShade="F2"/>
            <w:noWrap/>
            <w:vAlign w:val="bottom"/>
            <w:hideMark/>
          </w:tcPr>
          <w:p w:rsidRPr="00D34EAA" w:rsidR="00365280" w:rsidP="00B11726" w:rsidRDefault="00365280" w14:paraId="4E52044A" w14:textId="77777777">
            <w:pPr>
              <w:spacing w:line="240" w:lineRule="auto"/>
              <w:jc w:val="right"/>
              <w:rPr>
                <w:rFonts w:eastAsia="Times New Roman" w:cs="Arial"/>
                <w:sz w:val="14"/>
                <w:szCs w:val="14"/>
              </w:rPr>
            </w:pPr>
            <w:r w:rsidRPr="00D34EAA">
              <w:rPr>
                <w:rFonts w:eastAsia="Times New Roman" w:cs="Arial"/>
                <w:sz w:val="14"/>
                <w:szCs w:val="14"/>
              </w:rPr>
              <w:t>19%</w:t>
            </w:r>
          </w:p>
        </w:tc>
      </w:tr>
      <w:tr w:rsidRPr="00D34EAA" w:rsidR="00365280" w:rsidTr="00B11726" w14:paraId="14BAF084" w14:textId="77777777">
        <w:trPr>
          <w:trHeight w:val="250"/>
        </w:trPr>
        <w:tc>
          <w:tcPr>
            <w:tcW w:w="1765" w:type="dxa"/>
            <w:vMerge w:val="restart"/>
            <w:tcBorders>
              <w:top w:val="nil"/>
              <w:left w:val="single" w:color="auto" w:sz="4" w:space="0"/>
              <w:bottom w:val="single" w:color="000000" w:sz="4" w:space="0"/>
              <w:right w:val="nil"/>
            </w:tcBorders>
            <w:shd w:val="clear" w:color="auto" w:fill="auto"/>
            <w:vAlign w:val="center"/>
            <w:hideMark/>
          </w:tcPr>
          <w:p w:rsidRPr="00D34EAA" w:rsidR="00365280" w:rsidP="00B11726" w:rsidRDefault="00365280" w14:paraId="0880571F"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Frankrijk</w:t>
            </w: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3E9B0891"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5CA48761" w14:textId="77777777">
            <w:pPr>
              <w:spacing w:line="240" w:lineRule="auto"/>
              <w:jc w:val="right"/>
              <w:rPr>
                <w:rFonts w:eastAsia="Times New Roman" w:cs="Arial"/>
                <w:sz w:val="14"/>
                <w:szCs w:val="14"/>
              </w:rPr>
            </w:pPr>
            <w:r w:rsidRPr="00D34EAA">
              <w:rPr>
                <w:rFonts w:eastAsia="Times New Roman" w:cs="Arial"/>
                <w:sz w:val="14"/>
                <w:szCs w:val="14"/>
              </w:rPr>
              <w:t>630</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2EEA72E0" w14:textId="77777777">
            <w:pPr>
              <w:spacing w:line="240" w:lineRule="auto"/>
              <w:jc w:val="right"/>
              <w:rPr>
                <w:rFonts w:eastAsia="Times New Roman" w:cs="Arial"/>
                <w:sz w:val="14"/>
                <w:szCs w:val="14"/>
              </w:rPr>
            </w:pPr>
            <w:r w:rsidRPr="00D34EAA">
              <w:rPr>
                <w:rFonts w:eastAsia="Times New Roman" w:cs="Arial"/>
                <w:sz w:val="14"/>
                <w:szCs w:val="14"/>
              </w:rPr>
              <w:t>510</w:t>
            </w:r>
          </w:p>
        </w:tc>
        <w:tc>
          <w:tcPr>
            <w:tcW w:w="593" w:type="dxa"/>
            <w:tcBorders>
              <w:top w:val="nil"/>
              <w:left w:val="nil"/>
              <w:bottom w:val="nil"/>
              <w:right w:val="nil"/>
            </w:tcBorders>
            <w:shd w:val="clear" w:color="auto" w:fill="auto"/>
            <w:noWrap/>
            <w:vAlign w:val="bottom"/>
            <w:hideMark/>
          </w:tcPr>
          <w:p w:rsidRPr="00D34EAA" w:rsidR="00365280" w:rsidP="00B11726" w:rsidRDefault="00365280" w14:paraId="7345BEA8" w14:textId="77777777">
            <w:pPr>
              <w:spacing w:line="240" w:lineRule="auto"/>
              <w:jc w:val="right"/>
              <w:rPr>
                <w:rFonts w:eastAsia="Times New Roman" w:cs="Arial"/>
                <w:sz w:val="14"/>
                <w:szCs w:val="14"/>
              </w:rPr>
            </w:pPr>
            <w:r w:rsidRPr="00D34EAA">
              <w:rPr>
                <w:rFonts w:eastAsia="Times New Roman" w:cs="Arial"/>
                <w:sz w:val="14"/>
                <w:szCs w:val="14"/>
              </w:rPr>
              <w:t>920</w:t>
            </w:r>
          </w:p>
        </w:tc>
        <w:tc>
          <w:tcPr>
            <w:tcW w:w="717" w:type="dxa"/>
            <w:tcBorders>
              <w:top w:val="nil"/>
              <w:left w:val="nil"/>
              <w:bottom w:val="nil"/>
              <w:right w:val="nil"/>
            </w:tcBorders>
            <w:shd w:val="clear" w:color="auto" w:fill="auto"/>
            <w:noWrap/>
            <w:vAlign w:val="bottom"/>
            <w:hideMark/>
          </w:tcPr>
          <w:p w:rsidRPr="00D34EAA" w:rsidR="00365280" w:rsidP="00B11726" w:rsidRDefault="00365280" w14:paraId="55B03794" w14:textId="77777777">
            <w:pPr>
              <w:spacing w:line="240" w:lineRule="auto"/>
              <w:jc w:val="right"/>
              <w:rPr>
                <w:rFonts w:eastAsia="Times New Roman" w:cs="Arial"/>
                <w:sz w:val="14"/>
                <w:szCs w:val="14"/>
              </w:rPr>
            </w:pPr>
            <w:r w:rsidRPr="00D34EAA">
              <w:rPr>
                <w:rFonts w:eastAsia="Times New Roman" w:cs="Arial"/>
                <w:sz w:val="14"/>
                <w:szCs w:val="14"/>
              </w:rPr>
              <w:t>1.060</w:t>
            </w: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64510F0A" w14:textId="77777777">
            <w:pPr>
              <w:spacing w:line="240" w:lineRule="auto"/>
              <w:jc w:val="right"/>
              <w:rPr>
                <w:rFonts w:eastAsia="Times New Roman" w:cs="Arial"/>
                <w:sz w:val="14"/>
                <w:szCs w:val="14"/>
              </w:rPr>
            </w:pPr>
            <w:r w:rsidRPr="00D34EAA">
              <w:rPr>
                <w:rFonts w:eastAsia="Times New Roman" w:cs="Arial"/>
                <w:sz w:val="14"/>
                <w:szCs w:val="14"/>
              </w:rPr>
              <w:t>1.040</w:t>
            </w:r>
          </w:p>
        </w:tc>
      </w:tr>
      <w:tr w:rsidRPr="00D34EAA" w:rsidR="00365280" w:rsidTr="00B11726" w14:paraId="17ADF906" w14:textId="77777777">
        <w:trPr>
          <w:trHeight w:val="250"/>
        </w:trPr>
        <w:tc>
          <w:tcPr>
            <w:tcW w:w="1765" w:type="dxa"/>
            <w:vMerge/>
            <w:tcBorders>
              <w:top w:val="nil"/>
              <w:left w:val="single" w:color="auto" w:sz="4" w:space="0"/>
              <w:bottom w:val="single" w:color="000000" w:sz="4" w:space="0"/>
              <w:right w:val="nil"/>
            </w:tcBorders>
            <w:shd w:val="clear" w:color="auto" w:fill="auto"/>
            <w:vAlign w:val="center"/>
            <w:hideMark/>
          </w:tcPr>
          <w:p w:rsidRPr="00D34EAA" w:rsidR="00365280" w:rsidP="00B11726" w:rsidRDefault="00365280" w14:paraId="62A9B16C"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2308624A"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13AF737F" w14:textId="77777777">
            <w:pPr>
              <w:spacing w:line="240" w:lineRule="auto"/>
              <w:jc w:val="right"/>
              <w:rPr>
                <w:rFonts w:eastAsia="Times New Roman" w:cs="Arial"/>
                <w:sz w:val="14"/>
                <w:szCs w:val="14"/>
              </w:rPr>
            </w:pPr>
            <w:r w:rsidRPr="00D34EAA">
              <w:rPr>
                <w:rFonts w:eastAsia="Times New Roman" w:cs="Arial"/>
                <w:sz w:val="14"/>
                <w:szCs w:val="14"/>
              </w:rPr>
              <w:t>450</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4CEE94F8" w14:textId="77777777">
            <w:pPr>
              <w:spacing w:line="240" w:lineRule="auto"/>
              <w:jc w:val="right"/>
              <w:rPr>
                <w:rFonts w:eastAsia="Times New Roman" w:cs="Arial"/>
                <w:sz w:val="14"/>
                <w:szCs w:val="14"/>
              </w:rPr>
            </w:pPr>
            <w:r w:rsidRPr="00D34EAA">
              <w:rPr>
                <w:rFonts w:eastAsia="Times New Roman" w:cs="Arial"/>
                <w:sz w:val="14"/>
                <w:szCs w:val="14"/>
              </w:rPr>
              <w:t>360</w:t>
            </w:r>
          </w:p>
        </w:tc>
        <w:tc>
          <w:tcPr>
            <w:tcW w:w="593" w:type="dxa"/>
            <w:tcBorders>
              <w:top w:val="nil"/>
              <w:left w:val="nil"/>
              <w:bottom w:val="nil"/>
              <w:right w:val="nil"/>
            </w:tcBorders>
            <w:shd w:val="clear" w:color="auto" w:fill="auto"/>
            <w:noWrap/>
            <w:vAlign w:val="bottom"/>
            <w:hideMark/>
          </w:tcPr>
          <w:p w:rsidRPr="00D34EAA" w:rsidR="00365280" w:rsidP="00B11726" w:rsidRDefault="00365280" w14:paraId="77D5D305" w14:textId="77777777">
            <w:pPr>
              <w:spacing w:line="240" w:lineRule="auto"/>
              <w:jc w:val="right"/>
              <w:rPr>
                <w:rFonts w:eastAsia="Times New Roman" w:cs="Arial"/>
                <w:sz w:val="14"/>
                <w:szCs w:val="14"/>
              </w:rPr>
            </w:pPr>
            <w:r w:rsidRPr="00D34EAA">
              <w:rPr>
                <w:rFonts w:eastAsia="Times New Roman" w:cs="Arial"/>
                <w:sz w:val="14"/>
                <w:szCs w:val="14"/>
              </w:rPr>
              <w:t>660</w:t>
            </w:r>
          </w:p>
        </w:tc>
        <w:tc>
          <w:tcPr>
            <w:tcW w:w="717" w:type="dxa"/>
            <w:tcBorders>
              <w:top w:val="nil"/>
              <w:left w:val="nil"/>
              <w:bottom w:val="nil"/>
              <w:right w:val="nil"/>
            </w:tcBorders>
            <w:shd w:val="clear" w:color="auto" w:fill="auto"/>
            <w:noWrap/>
            <w:vAlign w:val="bottom"/>
            <w:hideMark/>
          </w:tcPr>
          <w:p w:rsidRPr="00D34EAA" w:rsidR="00365280" w:rsidP="00B11726" w:rsidRDefault="00365280" w14:paraId="610D5A5B" w14:textId="77777777">
            <w:pPr>
              <w:spacing w:line="240" w:lineRule="auto"/>
              <w:jc w:val="right"/>
              <w:rPr>
                <w:rFonts w:eastAsia="Times New Roman" w:cs="Arial"/>
                <w:sz w:val="14"/>
                <w:szCs w:val="14"/>
              </w:rPr>
            </w:pPr>
            <w:r w:rsidRPr="00D34EAA">
              <w:rPr>
                <w:rFonts w:eastAsia="Times New Roman" w:cs="Arial"/>
                <w:sz w:val="14"/>
                <w:szCs w:val="14"/>
              </w:rPr>
              <w:t>670</w:t>
            </w: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5850327E" w14:textId="77777777">
            <w:pPr>
              <w:spacing w:line="240" w:lineRule="auto"/>
              <w:jc w:val="right"/>
              <w:rPr>
                <w:rFonts w:eastAsia="Times New Roman" w:cs="Arial"/>
                <w:sz w:val="14"/>
                <w:szCs w:val="14"/>
              </w:rPr>
            </w:pPr>
            <w:r w:rsidRPr="00D34EAA">
              <w:rPr>
                <w:rFonts w:eastAsia="Times New Roman" w:cs="Arial"/>
                <w:sz w:val="14"/>
                <w:szCs w:val="14"/>
              </w:rPr>
              <w:t>660</w:t>
            </w:r>
          </w:p>
        </w:tc>
      </w:tr>
      <w:tr w:rsidRPr="00D34EAA" w:rsidR="00365280" w:rsidTr="00B11726" w14:paraId="08B621CE" w14:textId="77777777">
        <w:trPr>
          <w:trHeight w:val="250"/>
        </w:trPr>
        <w:tc>
          <w:tcPr>
            <w:tcW w:w="1765" w:type="dxa"/>
            <w:vMerge/>
            <w:tcBorders>
              <w:top w:val="nil"/>
              <w:left w:val="single" w:color="auto" w:sz="4" w:space="0"/>
              <w:bottom w:val="single" w:color="000000" w:sz="4" w:space="0"/>
              <w:right w:val="nil"/>
            </w:tcBorders>
            <w:shd w:val="clear" w:color="auto" w:fill="auto"/>
            <w:vAlign w:val="center"/>
            <w:hideMark/>
          </w:tcPr>
          <w:p w:rsidRPr="00D34EAA" w:rsidR="00365280" w:rsidP="00B11726" w:rsidRDefault="00365280" w14:paraId="08370837"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4242DFD3"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1A918430" w14:textId="77777777">
            <w:pPr>
              <w:spacing w:line="240" w:lineRule="auto"/>
              <w:jc w:val="right"/>
              <w:rPr>
                <w:rFonts w:eastAsia="Times New Roman" w:cs="Arial"/>
                <w:sz w:val="14"/>
                <w:szCs w:val="14"/>
              </w:rPr>
            </w:pPr>
            <w:r w:rsidRPr="00D34EAA">
              <w:rPr>
                <w:rFonts w:eastAsia="Times New Roman" w:cs="Arial"/>
                <w:sz w:val="14"/>
                <w:szCs w:val="14"/>
              </w:rPr>
              <w:t>170</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5B88D371" w14:textId="77777777">
            <w:pPr>
              <w:spacing w:line="240" w:lineRule="auto"/>
              <w:jc w:val="right"/>
              <w:rPr>
                <w:rFonts w:eastAsia="Times New Roman" w:cs="Arial"/>
                <w:sz w:val="14"/>
                <w:szCs w:val="14"/>
              </w:rPr>
            </w:pPr>
            <w:r w:rsidRPr="00D34EAA">
              <w:rPr>
                <w:rFonts w:eastAsia="Times New Roman" w:cs="Arial"/>
                <w:sz w:val="14"/>
                <w:szCs w:val="14"/>
              </w:rPr>
              <w:t>90</w:t>
            </w:r>
          </w:p>
        </w:tc>
        <w:tc>
          <w:tcPr>
            <w:tcW w:w="593" w:type="dxa"/>
            <w:tcBorders>
              <w:top w:val="nil"/>
              <w:left w:val="nil"/>
              <w:bottom w:val="nil"/>
              <w:right w:val="nil"/>
            </w:tcBorders>
            <w:shd w:val="clear" w:color="auto" w:fill="auto"/>
            <w:noWrap/>
            <w:vAlign w:val="bottom"/>
            <w:hideMark/>
          </w:tcPr>
          <w:p w:rsidRPr="00D34EAA" w:rsidR="00365280" w:rsidP="00B11726" w:rsidRDefault="00365280" w14:paraId="2B24841F" w14:textId="77777777">
            <w:pPr>
              <w:spacing w:line="240" w:lineRule="auto"/>
              <w:jc w:val="right"/>
              <w:rPr>
                <w:rFonts w:eastAsia="Times New Roman" w:cs="Arial"/>
                <w:sz w:val="14"/>
                <w:szCs w:val="14"/>
              </w:rPr>
            </w:pPr>
            <w:r w:rsidRPr="00D34EAA">
              <w:rPr>
                <w:rFonts w:eastAsia="Times New Roman" w:cs="Arial"/>
                <w:sz w:val="14"/>
                <w:szCs w:val="14"/>
              </w:rPr>
              <w:t>150</w:t>
            </w:r>
          </w:p>
        </w:tc>
        <w:tc>
          <w:tcPr>
            <w:tcW w:w="717" w:type="dxa"/>
            <w:tcBorders>
              <w:top w:val="nil"/>
              <w:left w:val="nil"/>
              <w:bottom w:val="nil"/>
              <w:right w:val="nil"/>
            </w:tcBorders>
            <w:shd w:val="clear" w:color="auto" w:fill="auto"/>
            <w:noWrap/>
            <w:vAlign w:val="bottom"/>
            <w:hideMark/>
          </w:tcPr>
          <w:p w:rsidRPr="00D34EAA" w:rsidR="00365280" w:rsidP="00B11726" w:rsidRDefault="00365280" w14:paraId="32ED6C95" w14:textId="77777777">
            <w:pPr>
              <w:spacing w:line="240" w:lineRule="auto"/>
              <w:jc w:val="right"/>
              <w:rPr>
                <w:rFonts w:eastAsia="Times New Roman" w:cs="Arial"/>
                <w:sz w:val="14"/>
                <w:szCs w:val="14"/>
              </w:rPr>
            </w:pPr>
            <w:r w:rsidRPr="00D34EAA">
              <w:rPr>
                <w:rFonts w:eastAsia="Times New Roman" w:cs="Arial"/>
                <w:sz w:val="14"/>
                <w:szCs w:val="14"/>
              </w:rPr>
              <w:t>240</w:t>
            </w: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596B695E" w14:textId="77777777">
            <w:pPr>
              <w:spacing w:line="240" w:lineRule="auto"/>
              <w:jc w:val="right"/>
              <w:rPr>
                <w:rFonts w:eastAsia="Times New Roman" w:cs="Arial"/>
                <w:sz w:val="14"/>
                <w:szCs w:val="14"/>
              </w:rPr>
            </w:pPr>
            <w:r w:rsidRPr="00D34EAA">
              <w:rPr>
                <w:rFonts w:eastAsia="Times New Roman" w:cs="Arial"/>
                <w:sz w:val="14"/>
                <w:szCs w:val="14"/>
              </w:rPr>
              <w:t>240</w:t>
            </w:r>
          </w:p>
        </w:tc>
      </w:tr>
      <w:tr w:rsidRPr="00D34EAA" w:rsidR="00365280" w:rsidTr="00B11726" w14:paraId="3F4605F8" w14:textId="77777777">
        <w:trPr>
          <w:trHeight w:val="250"/>
        </w:trPr>
        <w:tc>
          <w:tcPr>
            <w:tcW w:w="1765" w:type="dxa"/>
            <w:vMerge/>
            <w:tcBorders>
              <w:top w:val="nil"/>
              <w:left w:val="single" w:color="auto" w:sz="4" w:space="0"/>
              <w:bottom w:val="single" w:color="000000" w:sz="4" w:space="0"/>
              <w:right w:val="nil"/>
            </w:tcBorders>
            <w:shd w:val="clear" w:color="auto" w:fill="auto"/>
            <w:vAlign w:val="center"/>
            <w:hideMark/>
          </w:tcPr>
          <w:p w:rsidRPr="00D34EAA" w:rsidR="00365280" w:rsidP="00B11726" w:rsidRDefault="00365280" w14:paraId="4E3B8977"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auto" w:fill="auto"/>
            <w:noWrap/>
            <w:vAlign w:val="center"/>
            <w:hideMark/>
          </w:tcPr>
          <w:p w:rsidRPr="00D34EAA" w:rsidR="00365280" w:rsidP="00B11726" w:rsidRDefault="00365280" w14:paraId="5D158BD2"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auto" w:fill="auto"/>
            <w:noWrap/>
            <w:vAlign w:val="bottom"/>
            <w:hideMark/>
          </w:tcPr>
          <w:p w:rsidRPr="00D34EAA" w:rsidR="00365280" w:rsidP="00B11726" w:rsidRDefault="00365280" w14:paraId="1EA1DF38" w14:textId="77777777">
            <w:pPr>
              <w:spacing w:line="240" w:lineRule="auto"/>
              <w:jc w:val="right"/>
              <w:rPr>
                <w:rFonts w:eastAsia="Times New Roman" w:cs="Arial"/>
                <w:sz w:val="14"/>
                <w:szCs w:val="14"/>
              </w:rPr>
            </w:pPr>
            <w:r w:rsidRPr="00D34EAA">
              <w:rPr>
                <w:rFonts w:eastAsia="Times New Roman" w:cs="Arial"/>
                <w:sz w:val="14"/>
                <w:szCs w:val="14"/>
              </w:rPr>
              <w:t>37%</w:t>
            </w:r>
          </w:p>
        </w:tc>
        <w:tc>
          <w:tcPr>
            <w:tcW w:w="606" w:type="dxa"/>
            <w:tcBorders>
              <w:top w:val="nil"/>
              <w:left w:val="nil"/>
              <w:bottom w:val="single" w:color="auto" w:sz="4" w:space="0"/>
              <w:right w:val="nil"/>
            </w:tcBorders>
            <w:shd w:val="clear" w:color="auto" w:fill="auto"/>
            <w:noWrap/>
            <w:vAlign w:val="bottom"/>
            <w:hideMark/>
          </w:tcPr>
          <w:p w:rsidRPr="00D34EAA" w:rsidR="00365280" w:rsidP="00B11726" w:rsidRDefault="00365280" w14:paraId="42FD1859" w14:textId="77777777">
            <w:pPr>
              <w:spacing w:line="240" w:lineRule="auto"/>
              <w:jc w:val="right"/>
              <w:rPr>
                <w:rFonts w:eastAsia="Times New Roman" w:cs="Arial"/>
                <w:sz w:val="14"/>
                <w:szCs w:val="14"/>
              </w:rPr>
            </w:pPr>
            <w:r w:rsidRPr="00D34EAA">
              <w:rPr>
                <w:rFonts w:eastAsia="Times New Roman" w:cs="Arial"/>
                <w:sz w:val="14"/>
                <w:szCs w:val="14"/>
              </w:rPr>
              <w:t>24%</w:t>
            </w:r>
          </w:p>
        </w:tc>
        <w:tc>
          <w:tcPr>
            <w:tcW w:w="593" w:type="dxa"/>
            <w:tcBorders>
              <w:top w:val="nil"/>
              <w:left w:val="nil"/>
              <w:bottom w:val="single" w:color="auto" w:sz="4" w:space="0"/>
              <w:right w:val="nil"/>
            </w:tcBorders>
            <w:shd w:val="clear" w:color="auto" w:fill="auto"/>
            <w:noWrap/>
            <w:vAlign w:val="bottom"/>
            <w:hideMark/>
          </w:tcPr>
          <w:p w:rsidRPr="00D34EAA" w:rsidR="00365280" w:rsidP="00B11726" w:rsidRDefault="00365280" w14:paraId="029BE03C" w14:textId="77777777">
            <w:pPr>
              <w:spacing w:line="240" w:lineRule="auto"/>
              <w:jc w:val="right"/>
              <w:rPr>
                <w:rFonts w:eastAsia="Times New Roman" w:cs="Arial"/>
                <w:sz w:val="14"/>
                <w:szCs w:val="14"/>
              </w:rPr>
            </w:pPr>
            <w:r w:rsidRPr="00D34EAA">
              <w:rPr>
                <w:rFonts w:eastAsia="Times New Roman" w:cs="Arial"/>
                <w:sz w:val="14"/>
                <w:szCs w:val="14"/>
              </w:rPr>
              <w:t>22%</w:t>
            </w:r>
          </w:p>
        </w:tc>
        <w:tc>
          <w:tcPr>
            <w:tcW w:w="717" w:type="dxa"/>
            <w:tcBorders>
              <w:top w:val="nil"/>
              <w:left w:val="nil"/>
              <w:bottom w:val="single" w:color="auto" w:sz="4" w:space="0"/>
              <w:right w:val="nil"/>
            </w:tcBorders>
            <w:shd w:val="clear" w:color="auto" w:fill="auto"/>
            <w:noWrap/>
            <w:vAlign w:val="bottom"/>
            <w:hideMark/>
          </w:tcPr>
          <w:p w:rsidRPr="00D34EAA" w:rsidR="00365280" w:rsidP="00B11726" w:rsidRDefault="00365280" w14:paraId="30F5FF5E" w14:textId="77777777">
            <w:pPr>
              <w:spacing w:line="240" w:lineRule="auto"/>
              <w:jc w:val="right"/>
              <w:rPr>
                <w:rFonts w:eastAsia="Times New Roman" w:cs="Arial"/>
                <w:sz w:val="14"/>
                <w:szCs w:val="14"/>
              </w:rPr>
            </w:pPr>
            <w:r w:rsidRPr="00D34EAA">
              <w:rPr>
                <w:rFonts w:eastAsia="Times New Roman" w:cs="Arial"/>
                <w:sz w:val="14"/>
                <w:szCs w:val="14"/>
              </w:rPr>
              <w:t>36%</w:t>
            </w:r>
          </w:p>
        </w:tc>
        <w:tc>
          <w:tcPr>
            <w:tcW w:w="606" w:type="dxa"/>
            <w:tcBorders>
              <w:top w:val="nil"/>
              <w:left w:val="nil"/>
              <w:bottom w:val="single" w:color="auto" w:sz="4" w:space="0"/>
              <w:right w:val="single" w:color="auto" w:sz="4" w:space="0"/>
            </w:tcBorders>
            <w:shd w:val="clear" w:color="auto" w:fill="auto"/>
            <w:noWrap/>
            <w:vAlign w:val="bottom"/>
            <w:hideMark/>
          </w:tcPr>
          <w:p w:rsidRPr="00D34EAA" w:rsidR="00365280" w:rsidP="00B11726" w:rsidRDefault="00365280" w14:paraId="68527B03" w14:textId="77777777">
            <w:pPr>
              <w:spacing w:line="240" w:lineRule="auto"/>
              <w:jc w:val="right"/>
              <w:rPr>
                <w:rFonts w:eastAsia="Times New Roman" w:cs="Arial"/>
                <w:sz w:val="14"/>
                <w:szCs w:val="14"/>
              </w:rPr>
            </w:pPr>
            <w:r w:rsidRPr="00D34EAA">
              <w:rPr>
                <w:rFonts w:eastAsia="Times New Roman" w:cs="Arial"/>
                <w:sz w:val="14"/>
                <w:szCs w:val="14"/>
              </w:rPr>
              <w:t>36%</w:t>
            </w:r>
          </w:p>
        </w:tc>
      </w:tr>
      <w:tr w:rsidRPr="00D34EAA" w:rsidR="00365280" w:rsidTr="00B11726" w14:paraId="366390EC" w14:textId="77777777">
        <w:trPr>
          <w:trHeight w:val="250"/>
        </w:trPr>
        <w:tc>
          <w:tcPr>
            <w:tcW w:w="1765" w:type="dxa"/>
            <w:vMerge w:val="restart"/>
            <w:tcBorders>
              <w:top w:val="nil"/>
              <w:left w:val="single" w:color="auto" w:sz="4" w:space="0"/>
              <w:bottom w:val="nil"/>
              <w:right w:val="nil"/>
            </w:tcBorders>
            <w:shd w:val="clear" w:color="auto" w:fill="F2F2F2" w:themeFill="background1" w:themeFillShade="F2"/>
            <w:vAlign w:val="center"/>
            <w:hideMark/>
          </w:tcPr>
          <w:p w:rsidRPr="00D34EAA" w:rsidR="00365280" w:rsidP="00B11726" w:rsidRDefault="00365280" w14:paraId="7C5FD9CD"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Griekenland</w:t>
            </w:r>
          </w:p>
        </w:tc>
        <w:tc>
          <w:tcPr>
            <w:tcW w:w="3847" w:type="dxa"/>
            <w:tcBorders>
              <w:top w:val="nil"/>
              <w:left w:val="nil"/>
              <w:bottom w:val="nil"/>
              <w:right w:val="nil"/>
            </w:tcBorders>
            <w:shd w:val="clear" w:color="auto" w:fill="F2F2F2" w:themeFill="background1" w:themeFillShade="F2"/>
            <w:noWrap/>
            <w:vAlign w:val="center"/>
            <w:hideMark/>
          </w:tcPr>
          <w:p w:rsidRPr="00D34EAA" w:rsidR="00365280" w:rsidP="00B11726" w:rsidRDefault="00365280" w14:paraId="04337E18" w14:textId="5CB77F05">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r w:rsidR="00D76B5D">
              <w:rPr>
                <w:rStyle w:val="Voetnootmarkering"/>
                <w:rFonts w:eastAsia="Times New Roman" w:cs="Arial"/>
                <w:color w:val="343334"/>
                <w:sz w:val="14"/>
                <w:szCs w:val="14"/>
              </w:rPr>
              <w:footnoteReference w:id="2"/>
            </w:r>
          </w:p>
        </w:tc>
        <w:tc>
          <w:tcPr>
            <w:tcW w:w="606"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4679127E" w14:textId="77777777">
            <w:pPr>
              <w:spacing w:line="240" w:lineRule="auto"/>
              <w:jc w:val="right"/>
              <w:rPr>
                <w:rFonts w:eastAsia="Times New Roman" w:cs="Arial"/>
                <w:sz w:val="14"/>
                <w:szCs w:val="14"/>
              </w:rPr>
            </w:pPr>
            <w:r w:rsidRPr="00D34EAA">
              <w:rPr>
                <w:rFonts w:eastAsia="Times New Roman" w:cs="Arial"/>
                <w:sz w:val="14"/>
                <w:szCs w:val="14"/>
              </w:rPr>
              <w:t>1.160</w:t>
            </w:r>
          </w:p>
        </w:tc>
        <w:tc>
          <w:tcPr>
            <w:tcW w:w="606"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2DC75952" w14:textId="77777777">
            <w:pPr>
              <w:spacing w:line="240" w:lineRule="auto"/>
              <w:jc w:val="right"/>
              <w:rPr>
                <w:rFonts w:eastAsia="Times New Roman" w:cs="Arial"/>
                <w:sz w:val="14"/>
                <w:szCs w:val="14"/>
              </w:rPr>
            </w:pPr>
            <w:r w:rsidRPr="00D34EAA">
              <w:rPr>
                <w:rFonts w:eastAsia="Times New Roman" w:cs="Arial"/>
                <w:sz w:val="14"/>
                <w:szCs w:val="14"/>
              </w:rPr>
              <w:t>1.030</w:t>
            </w:r>
          </w:p>
        </w:tc>
        <w:tc>
          <w:tcPr>
            <w:tcW w:w="593"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53BA67B2" w14:textId="77777777">
            <w:pPr>
              <w:spacing w:line="240" w:lineRule="auto"/>
              <w:jc w:val="right"/>
              <w:rPr>
                <w:rFonts w:eastAsia="Times New Roman" w:cs="Arial"/>
                <w:sz w:val="14"/>
                <w:szCs w:val="14"/>
              </w:rPr>
            </w:pPr>
            <w:r w:rsidRPr="00D34EAA">
              <w:rPr>
                <w:rFonts w:eastAsia="Times New Roman" w:cs="Arial"/>
                <w:sz w:val="14"/>
                <w:szCs w:val="14"/>
              </w:rPr>
              <w:t>500</w:t>
            </w:r>
          </w:p>
        </w:tc>
        <w:tc>
          <w:tcPr>
            <w:tcW w:w="717"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3128E764" w14:textId="77777777">
            <w:pPr>
              <w:spacing w:line="240" w:lineRule="auto"/>
              <w:jc w:val="right"/>
              <w:rPr>
                <w:rFonts w:eastAsia="Times New Roman" w:cs="Arial"/>
                <w:sz w:val="14"/>
                <w:szCs w:val="14"/>
              </w:rPr>
            </w:pPr>
            <w:r w:rsidRPr="00D34EAA">
              <w:rPr>
                <w:rFonts w:eastAsia="Times New Roman" w:cs="Arial"/>
                <w:sz w:val="14"/>
                <w:szCs w:val="14"/>
              </w:rPr>
              <w:t>420</w:t>
            </w:r>
          </w:p>
        </w:tc>
        <w:tc>
          <w:tcPr>
            <w:tcW w:w="606" w:type="dxa"/>
            <w:tcBorders>
              <w:top w:val="nil"/>
              <w:left w:val="nil"/>
              <w:bottom w:val="nil"/>
              <w:right w:val="single" w:color="auto" w:sz="4" w:space="0"/>
            </w:tcBorders>
            <w:shd w:val="clear" w:color="auto" w:fill="F2F2F2" w:themeFill="background1" w:themeFillShade="F2"/>
            <w:noWrap/>
            <w:vAlign w:val="bottom"/>
            <w:hideMark/>
          </w:tcPr>
          <w:p w:rsidRPr="00D34EAA" w:rsidR="00365280" w:rsidP="00B11726" w:rsidRDefault="00365280" w14:paraId="0941A4FF" w14:textId="77777777">
            <w:pPr>
              <w:spacing w:line="240" w:lineRule="auto"/>
              <w:jc w:val="right"/>
              <w:rPr>
                <w:rFonts w:eastAsia="Times New Roman" w:cs="Arial"/>
                <w:sz w:val="14"/>
                <w:szCs w:val="14"/>
              </w:rPr>
            </w:pPr>
            <w:r w:rsidRPr="00D34EAA">
              <w:rPr>
                <w:rFonts w:eastAsia="Times New Roman" w:cs="Arial"/>
                <w:sz w:val="14"/>
                <w:szCs w:val="14"/>
              </w:rPr>
              <w:t>790</w:t>
            </w:r>
          </w:p>
        </w:tc>
      </w:tr>
      <w:tr w:rsidRPr="00D34EAA" w:rsidR="00365280" w:rsidTr="00B11726" w14:paraId="532FDBEB" w14:textId="77777777">
        <w:trPr>
          <w:trHeight w:val="250"/>
        </w:trPr>
        <w:tc>
          <w:tcPr>
            <w:tcW w:w="1765" w:type="dxa"/>
            <w:vMerge/>
            <w:tcBorders>
              <w:top w:val="nil"/>
              <w:left w:val="single" w:color="auto" w:sz="4" w:space="0"/>
              <w:bottom w:val="nil"/>
              <w:right w:val="nil"/>
            </w:tcBorders>
            <w:shd w:val="clear" w:color="auto" w:fill="F2F2F2" w:themeFill="background1" w:themeFillShade="F2"/>
            <w:vAlign w:val="center"/>
            <w:hideMark/>
          </w:tcPr>
          <w:p w:rsidRPr="00D34EAA" w:rsidR="00365280" w:rsidP="00B11726" w:rsidRDefault="00365280" w14:paraId="24BB6FC0"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F2F2F2" w:themeFill="background1" w:themeFillShade="F2"/>
            <w:noWrap/>
            <w:vAlign w:val="center"/>
            <w:hideMark/>
          </w:tcPr>
          <w:p w:rsidRPr="00D34EAA" w:rsidR="00365280" w:rsidP="00B11726" w:rsidRDefault="00365280" w14:paraId="45BACD33"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2A5EFD10"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191F18FF"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593"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590E9B5E" w14:textId="77777777">
            <w:pPr>
              <w:spacing w:line="240" w:lineRule="auto"/>
              <w:jc w:val="right"/>
              <w:rPr>
                <w:rFonts w:eastAsia="Times New Roman" w:cs="Arial"/>
                <w:sz w:val="14"/>
                <w:szCs w:val="14"/>
              </w:rPr>
            </w:pPr>
          </w:p>
        </w:tc>
        <w:tc>
          <w:tcPr>
            <w:tcW w:w="717"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206B4FD9" w14:textId="77777777">
            <w:pPr>
              <w:spacing w:line="240" w:lineRule="auto"/>
              <w:jc w:val="right"/>
              <w:rPr>
                <w:rFonts w:eastAsia="Times New Roman" w:cs="Arial"/>
                <w:sz w:val="14"/>
                <w:szCs w:val="14"/>
              </w:rPr>
            </w:pPr>
          </w:p>
        </w:tc>
        <w:tc>
          <w:tcPr>
            <w:tcW w:w="606" w:type="dxa"/>
            <w:tcBorders>
              <w:top w:val="nil"/>
              <w:left w:val="nil"/>
              <w:bottom w:val="nil"/>
              <w:right w:val="single" w:color="auto" w:sz="4" w:space="0"/>
            </w:tcBorders>
            <w:shd w:val="clear" w:color="auto" w:fill="F2F2F2" w:themeFill="background1" w:themeFillShade="F2"/>
            <w:noWrap/>
            <w:vAlign w:val="bottom"/>
            <w:hideMark/>
          </w:tcPr>
          <w:p w:rsidRPr="00D34EAA" w:rsidR="00365280" w:rsidP="00B11726" w:rsidRDefault="00365280" w14:paraId="4FE3047C" w14:textId="77777777">
            <w:pPr>
              <w:spacing w:line="240" w:lineRule="auto"/>
              <w:jc w:val="right"/>
              <w:rPr>
                <w:rFonts w:eastAsia="Times New Roman" w:cs="Arial"/>
                <w:sz w:val="14"/>
                <w:szCs w:val="14"/>
              </w:rPr>
            </w:pPr>
            <w:r w:rsidRPr="00D34EAA">
              <w:rPr>
                <w:rFonts w:eastAsia="Times New Roman" w:cs="Arial"/>
                <w:sz w:val="14"/>
                <w:szCs w:val="14"/>
              </w:rPr>
              <w:t>&lt;5</w:t>
            </w:r>
          </w:p>
        </w:tc>
      </w:tr>
      <w:tr w:rsidRPr="00D34EAA" w:rsidR="00365280" w:rsidTr="00B11726" w14:paraId="1909EBE2" w14:textId="77777777">
        <w:trPr>
          <w:trHeight w:val="250"/>
        </w:trPr>
        <w:tc>
          <w:tcPr>
            <w:tcW w:w="1765" w:type="dxa"/>
            <w:vMerge/>
            <w:tcBorders>
              <w:top w:val="nil"/>
              <w:left w:val="single" w:color="auto" w:sz="4" w:space="0"/>
              <w:bottom w:val="nil"/>
              <w:right w:val="nil"/>
            </w:tcBorders>
            <w:shd w:val="clear" w:color="auto" w:fill="F2F2F2" w:themeFill="background1" w:themeFillShade="F2"/>
            <w:vAlign w:val="center"/>
            <w:hideMark/>
          </w:tcPr>
          <w:p w:rsidRPr="00D34EAA" w:rsidR="00365280" w:rsidP="00B11726" w:rsidRDefault="00365280" w14:paraId="6E149C29"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F2F2F2" w:themeFill="background1" w:themeFillShade="F2"/>
            <w:noWrap/>
            <w:vAlign w:val="center"/>
            <w:hideMark/>
          </w:tcPr>
          <w:p w:rsidRPr="00D34EAA" w:rsidR="00365280" w:rsidP="00B11726" w:rsidRDefault="00365280" w14:paraId="27B7D046"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51BDDF2D"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606"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7C27A1B4" w14:textId="77777777">
            <w:pPr>
              <w:spacing w:line="240" w:lineRule="auto"/>
              <w:jc w:val="right"/>
              <w:rPr>
                <w:rFonts w:eastAsia="Times New Roman" w:cs="Arial"/>
                <w:sz w:val="14"/>
                <w:szCs w:val="14"/>
              </w:rPr>
            </w:pPr>
          </w:p>
        </w:tc>
        <w:tc>
          <w:tcPr>
            <w:tcW w:w="593"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177366DC" w14:textId="77777777">
            <w:pPr>
              <w:spacing w:line="240" w:lineRule="auto"/>
              <w:jc w:val="right"/>
              <w:rPr>
                <w:rFonts w:eastAsia="Times New Roman" w:cs="Arial"/>
                <w:sz w:val="14"/>
                <w:szCs w:val="14"/>
              </w:rPr>
            </w:pPr>
          </w:p>
        </w:tc>
        <w:tc>
          <w:tcPr>
            <w:tcW w:w="717" w:type="dxa"/>
            <w:tcBorders>
              <w:top w:val="nil"/>
              <w:left w:val="nil"/>
              <w:bottom w:val="nil"/>
              <w:right w:val="nil"/>
            </w:tcBorders>
            <w:shd w:val="clear" w:color="auto" w:fill="F2F2F2" w:themeFill="background1" w:themeFillShade="F2"/>
            <w:noWrap/>
            <w:vAlign w:val="bottom"/>
            <w:hideMark/>
          </w:tcPr>
          <w:p w:rsidRPr="00D34EAA" w:rsidR="00365280" w:rsidP="00B11726" w:rsidRDefault="00365280" w14:paraId="413DD220" w14:textId="77777777">
            <w:pPr>
              <w:spacing w:line="240" w:lineRule="auto"/>
              <w:jc w:val="right"/>
              <w:rPr>
                <w:rFonts w:eastAsia="Times New Roman" w:cs="Arial"/>
                <w:sz w:val="14"/>
                <w:szCs w:val="14"/>
              </w:rPr>
            </w:pPr>
          </w:p>
        </w:tc>
        <w:tc>
          <w:tcPr>
            <w:tcW w:w="606" w:type="dxa"/>
            <w:tcBorders>
              <w:top w:val="nil"/>
              <w:left w:val="nil"/>
              <w:bottom w:val="nil"/>
              <w:right w:val="single" w:color="auto" w:sz="4" w:space="0"/>
            </w:tcBorders>
            <w:shd w:val="clear" w:color="auto" w:fill="F2F2F2" w:themeFill="background1" w:themeFillShade="F2"/>
            <w:noWrap/>
            <w:vAlign w:val="bottom"/>
            <w:hideMark/>
          </w:tcPr>
          <w:p w:rsidRPr="00D34EAA" w:rsidR="00365280" w:rsidP="00B11726" w:rsidRDefault="00365280" w14:paraId="7BB2E50C" w14:textId="77777777">
            <w:pPr>
              <w:spacing w:line="240" w:lineRule="auto"/>
              <w:jc w:val="right"/>
              <w:rPr>
                <w:rFonts w:eastAsia="Times New Roman" w:cs="Arial"/>
                <w:sz w:val="14"/>
                <w:szCs w:val="14"/>
              </w:rPr>
            </w:pPr>
            <w:r w:rsidRPr="00D34EAA">
              <w:rPr>
                <w:rFonts w:eastAsia="Times New Roman" w:cs="Arial"/>
                <w:sz w:val="14"/>
                <w:szCs w:val="14"/>
              </w:rPr>
              <w:t> </w:t>
            </w:r>
          </w:p>
        </w:tc>
      </w:tr>
      <w:tr w:rsidRPr="00D34EAA" w:rsidR="00365280" w:rsidTr="00B11726" w14:paraId="7606FA83" w14:textId="77777777">
        <w:trPr>
          <w:trHeight w:val="250"/>
        </w:trPr>
        <w:tc>
          <w:tcPr>
            <w:tcW w:w="1765" w:type="dxa"/>
            <w:vMerge/>
            <w:tcBorders>
              <w:top w:val="nil"/>
              <w:left w:val="single" w:color="auto" w:sz="4" w:space="0"/>
              <w:bottom w:val="single" w:color="auto" w:sz="4" w:space="0"/>
              <w:right w:val="nil"/>
            </w:tcBorders>
            <w:shd w:val="clear" w:color="auto" w:fill="F2F2F2" w:themeFill="background1" w:themeFillShade="F2"/>
            <w:vAlign w:val="center"/>
            <w:hideMark/>
          </w:tcPr>
          <w:p w:rsidRPr="00D34EAA" w:rsidR="00365280" w:rsidP="00B11726" w:rsidRDefault="00365280" w14:paraId="2CAAED95"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auto" w:fill="F2F2F2" w:themeFill="background1" w:themeFillShade="F2"/>
            <w:noWrap/>
            <w:vAlign w:val="center"/>
            <w:hideMark/>
          </w:tcPr>
          <w:p w:rsidRPr="00D34EAA" w:rsidR="00365280" w:rsidP="00B11726" w:rsidRDefault="00365280" w14:paraId="3469349D"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auto" w:fill="F2F2F2" w:themeFill="background1" w:themeFillShade="F2"/>
            <w:noWrap/>
            <w:vAlign w:val="bottom"/>
            <w:hideMark/>
          </w:tcPr>
          <w:p w:rsidRPr="00D34EAA" w:rsidR="00365280" w:rsidP="00B11726" w:rsidRDefault="00365280" w14:paraId="43142973"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606" w:type="dxa"/>
            <w:tcBorders>
              <w:top w:val="nil"/>
              <w:left w:val="nil"/>
              <w:bottom w:val="single" w:color="auto" w:sz="4" w:space="0"/>
              <w:right w:val="nil"/>
            </w:tcBorders>
            <w:shd w:val="clear" w:color="auto" w:fill="F2F2F2" w:themeFill="background1" w:themeFillShade="F2"/>
            <w:noWrap/>
            <w:vAlign w:val="bottom"/>
            <w:hideMark/>
          </w:tcPr>
          <w:p w:rsidRPr="00D34EAA" w:rsidR="00365280" w:rsidP="00B11726" w:rsidRDefault="00365280" w14:paraId="77870661"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593" w:type="dxa"/>
            <w:tcBorders>
              <w:top w:val="nil"/>
              <w:left w:val="nil"/>
              <w:bottom w:val="single" w:color="auto" w:sz="4" w:space="0"/>
              <w:right w:val="nil"/>
            </w:tcBorders>
            <w:shd w:val="clear" w:color="auto" w:fill="F2F2F2" w:themeFill="background1" w:themeFillShade="F2"/>
            <w:noWrap/>
            <w:vAlign w:val="bottom"/>
            <w:hideMark/>
          </w:tcPr>
          <w:p w:rsidRPr="00D34EAA" w:rsidR="00365280" w:rsidP="00B11726" w:rsidRDefault="00365280" w14:paraId="120C9CC5" w14:textId="77777777">
            <w:pPr>
              <w:spacing w:line="240" w:lineRule="auto"/>
              <w:jc w:val="right"/>
              <w:rPr>
                <w:rFonts w:eastAsia="Times New Roman" w:cs="Arial"/>
                <w:sz w:val="14"/>
                <w:szCs w:val="14"/>
              </w:rPr>
            </w:pPr>
          </w:p>
        </w:tc>
        <w:tc>
          <w:tcPr>
            <w:tcW w:w="717" w:type="dxa"/>
            <w:tcBorders>
              <w:top w:val="nil"/>
              <w:left w:val="nil"/>
              <w:bottom w:val="single" w:color="auto" w:sz="4" w:space="0"/>
              <w:right w:val="nil"/>
            </w:tcBorders>
            <w:shd w:val="clear" w:color="auto" w:fill="F2F2F2" w:themeFill="background1" w:themeFillShade="F2"/>
            <w:noWrap/>
            <w:vAlign w:val="bottom"/>
            <w:hideMark/>
          </w:tcPr>
          <w:p w:rsidRPr="00D34EAA" w:rsidR="00365280" w:rsidP="00B11726" w:rsidRDefault="00365280" w14:paraId="08E6E9D7" w14:textId="77777777">
            <w:pPr>
              <w:spacing w:line="240" w:lineRule="auto"/>
              <w:jc w:val="right"/>
              <w:rPr>
                <w:rFonts w:eastAsia="Times New Roman" w:cs="Arial"/>
                <w:sz w:val="14"/>
                <w:szCs w:val="14"/>
              </w:rPr>
            </w:pPr>
          </w:p>
        </w:tc>
        <w:tc>
          <w:tcPr>
            <w:tcW w:w="606" w:type="dxa"/>
            <w:tcBorders>
              <w:top w:val="nil"/>
              <w:left w:val="nil"/>
              <w:bottom w:val="single" w:color="auto" w:sz="4" w:space="0"/>
              <w:right w:val="single" w:color="auto" w:sz="4" w:space="0"/>
            </w:tcBorders>
            <w:shd w:val="clear" w:color="auto" w:fill="F2F2F2" w:themeFill="background1" w:themeFillShade="F2"/>
            <w:noWrap/>
            <w:vAlign w:val="bottom"/>
            <w:hideMark/>
          </w:tcPr>
          <w:p w:rsidRPr="00D34EAA" w:rsidR="00365280" w:rsidP="00B11726" w:rsidRDefault="00365280" w14:paraId="1DA5A065" w14:textId="77777777">
            <w:pPr>
              <w:spacing w:line="240" w:lineRule="auto"/>
              <w:jc w:val="right"/>
              <w:rPr>
                <w:rFonts w:eastAsia="Times New Roman" w:cs="Arial"/>
                <w:sz w:val="14"/>
                <w:szCs w:val="14"/>
              </w:rPr>
            </w:pPr>
            <w:r w:rsidRPr="00D34EAA">
              <w:rPr>
                <w:rFonts w:eastAsia="Times New Roman" w:cs="Arial"/>
                <w:sz w:val="14"/>
                <w:szCs w:val="14"/>
              </w:rPr>
              <w:t>0%</w:t>
            </w:r>
          </w:p>
        </w:tc>
      </w:tr>
      <w:tr w:rsidRPr="00D34EAA" w:rsidR="00365280" w:rsidTr="00B11726" w14:paraId="571EEDBE" w14:textId="77777777">
        <w:trPr>
          <w:trHeight w:val="250"/>
        </w:trPr>
        <w:tc>
          <w:tcPr>
            <w:tcW w:w="1765" w:type="dxa"/>
            <w:vMerge w:val="restart"/>
            <w:tcBorders>
              <w:top w:val="single" w:color="auto" w:sz="4" w:space="0"/>
              <w:left w:val="single" w:color="auto" w:sz="4" w:space="0"/>
              <w:bottom w:val="single" w:color="000000" w:sz="4" w:space="0"/>
              <w:right w:val="nil"/>
            </w:tcBorders>
            <w:shd w:val="clear" w:color="auto" w:fill="auto"/>
            <w:vAlign w:val="center"/>
            <w:hideMark/>
          </w:tcPr>
          <w:p w:rsidRPr="00D34EAA" w:rsidR="00365280" w:rsidP="00B11726" w:rsidRDefault="00365280" w14:paraId="04C559CC"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lastRenderedPageBreak/>
              <w:t>Hongarije</w:t>
            </w:r>
          </w:p>
        </w:tc>
        <w:tc>
          <w:tcPr>
            <w:tcW w:w="3847" w:type="dxa"/>
            <w:tcBorders>
              <w:top w:val="single" w:color="auto" w:sz="4" w:space="0"/>
              <w:left w:val="nil"/>
              <w:bottom w:val="nil"/>
              <w:right w:val="nil"/>
            </w:tcBorders>
            <w:shd w:val="clear" w:color="auto" w:fill="auto"/>
            <w:noWrap/>
            <w:vAlign w:val="center"/>
            <w:hideMark/>
          </w:tcPr>
          <w:p w:rsidRPr="00D34EAA" w:rsidR="00365280" w:rsidP="00B11726" w:rsidRDefault="00365280" w14:paraId="2212914C" w14:textId="0EC3AF04">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r w:rsidR="00D76B5D">
              <w:rPr>
                <w:rStyle w:val="Voetnootmarkering"/>
                <w:rFonts w:eastAsia="Times New Roman" w:cs="Arial"/>
                <w:color w:val="343334"/>
                <w:sz w:val="14"/>
                <w:szCs w:val="14"/>
              </w:rPr>
              <w:footnoteReference w:id="3"/>
            </w:r>
          </w:p>
        </w:tc>
        <w:tc>
          <w:tcPr>
            <w:tcW w:w="606" w:type="dxa"/>
            <w:tcBorders>
              <w:top w:val="single" w:color="auto" w:sz="4" w:space="0"/>
              <w:left w:val="nil"/>
              <w:bottom w:val="nil"/>
              <w:right w:val="nil"/>
            </w:tcBorders>
            <w:shd w:val="clear" w:color="auto" w:fill="auto"/>
            <w:noWrap/>
            <w:vAlign w:val="bottom"/>
            <w:hideMark/>
          </w:tcPr>
          <w:p w:rsidRPr="00D34EAA" w:rsidR="00365280" w:rsidP="00B11726" w:rsidRDefault="00365280" w14:paraId="3D5CCE33"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single" w:color="auto" w:sz="4" w:space="0"/>
              <w:left w:val="nil"/>
              <w:bottom w:val="nil"/>
              <w:right w:val="nil"/>
            </w:tcBorders>
            <w:shd w:val="clear" w:color="auto" w:fill="auto"/>
            <w:noWrap/>
            <w:vAlign w:val="bottom"/>
            <w:hideMark/>
          </w:tcPr>
          <w:p w:rsidRPr="00D34EAA" w:rsidR="00365280" w:rsidP="00B11726" w:rsidRDefault="00365280" w14:paraId="2C5F6035"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593" w:type="dxa"/>
            <w:tcBorders>
              <w:top w:val="single" w:color="auto" w:sz="4" w:space="0"/>
              <w:left w:val="nil"/>
              <w:bottom w:val="nil"/>
              <w:right w:val="nil"/>
            </w:tcBorders>
            <w:shd w:val="clear" w:color="auto" w:fill="auto"/>
            <w:noWrap/>
            <w:vAlign w:val="bottom"/>
            <w:hideMark/>
          </w:tcPr>
          <w:p w:rsidRPr="00D34EAA" w:rsidR="00365280" w:rsidP="00B11726" w:rsidRDefault="00365280" w14:paraId="61FA9763" w14:textId="77777777">
            <w:pPr>
              <w:spacing w:line="240" w:lineRule="auto"/>
              <w:jc w:val="right"/>
              <w:rPr>
                <w:rFonts w:eastAsia="Times New Roman" w:cs="Arial"/>
                <w:sz w:val="14"/>
                <w:szCs w:val="14"/>
              </w:rPr>
            </w:pPr>
            <w:r w:rsidRPr="00D34EAA">
              <w:rPr>
                <w:rFonts w:eastAsia="Times New Roman" w:cs="Arial"/>
                <w:sz w:val="14"/>
                <w:szCs w:val="14"/>
              </w:rPr>
              <w:t>30</w:t>
            </w:r>
          </w:p>
        </w:tc>
        <w:tc>
          <w:tcPr>
            <w:tcW w:w="717" w:type="dxa"/>
            <w:tcBorders>
              <w:top w:val="single" w:color="auto" w:sz="4" w:space="0"/>
              <w:left w:val="nil"/>
              <w:bottom w:val="nil"/>
              <w:right w:val="nil"/>
            </w:tcBorders>
            <w:shd w:val="clear" w:color="auto" w:fill="auto"/>
            <w:noWrap/>
            <w:vAlign w:val="bottom"/>
            <w:hideMark/>
          </w:tcPr>
          <w:p w:rsidRPr="00D34EAA" w:rsidR="00365280" w:rsidP="00B11726" w:rsidRDefault="00365280" w14:paraId="658E8B67"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single" w:color="auto" w:sz="4" w:space="0"/>
              <w:left w:val="nil"/>
              <w:bottom w:val="nil"/>
              <w:right w:val="single" w:color="auto" w:sz="4" w:space="0"/>
            </w:tcBorders>
            <w:shd w:val="clear" w:color="auto" w:fill="auto"/>
            <w:noWrap/>
            <w:vAlign w:val="bottom"/>
            <w:hideMark/>
          </w:tcPr>
          <w:p w:rsidRPr="00D34EAA" w:rsidR="00365280" w:rsidP="00B11726" w:rsidRDefault="00365280" w14:paraId="2886D17A" w14:textId="77777777">
            <w:pPr>
              <w:spacing w:line="240" w:lineRule="auto"/>
              <w:jc w:val="right"/>
              <w:rPr>
                <w:rFonts w:eastAsia="Times New Roman" w:cs="Arial"/>
                <w:sz w:val="14"/>
                <w:szCs w:val="14"/>
              </w:rPr>
            </w:pPr>
            <w:r w:rsidRPr="00D34EAA">
              <w:rPr>
                <w:rFonts w:eastAsia="Times New Roman" w:cs="Arial"/>
                <w:sz w:val="14"/>
                <w:szCs w:val="14"/>
              </w:rPr>
              <w:t>10</w:t>
            </w:r>
          </w:p>
        </w:tc>
      </w:tr>
      <w:tr w:rsidRPr="00D34EAA" w:rsidR="00365280" w:rsidTr="00B11726" w14:paraId="3B12DB95" w14:textId="77777777">
        <w:trPr>
          <w:trHeight w:val="250"/>
        </w:trPr>
        <w:tc>
          <w:tcPr>
            <w:tcW w:w="1765" w:type="dxa"/>
            <w:vMerge/>
            <w:tcBorders>
              <w:top w:val="nil"/>
              <w:left w:val="single" w:color="auto" w:sz="4" w:space="0"/>
              <w:bottom w:val="single" w:color="000000" w:sz="4" w:space="0"/>
              <w:right w:val="nil"/>
            </w:tcBorders>
            <w:shd w:val="clear" w:color="auto" w:fill="auto"/>
            <w:vAlign w:val="center"/>
            <w:hideMark/>
          </w:tcPr>
          <w:p w:rsidRPr="00D34EAA" w:rsidR="00365280" w:rsidP="00B11726" w:rsidRDefault="00365280" w14:paraId="5893633F"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29533DD5"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7977D4F7"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0531F79A" w14:textId="77777777">
            <w:pPr>
              <w:spacing w:line="240" w:lineRule="auto"/>
              <w:jc w:val="right"/>
              <w:rPr>
                <w:rFonts w:eastAsia="Times New Roman" w:cs="Arial"/>
                <w:sz w:val="14"/>
                <w:szCs w:val="14"/>
              </w:rPr>
            </w:pPr>
          </w:p>
        </w:tc>
        <w:tc>
          <w:tcPr>
            <w:tcW w:w="593" w:type="dxa"/>
            <w:tcBorders>
              <w:top w:val="nil"/>
              <w:left w:val="nil"/>
              <w:bottom w:val="nil"/>
              <w:right w:val="nil"/>
            </w:tcBorders>
            <w:shd w:val="clear" w:color="auto" w:fill="auto"/>
            <w:noWrap/>
            <w:vAlign w:val="bottom"/>
            <w:hideMark/>
          </w:tcPr>
          <w:p w:rsidRPr="00D34EAA" w:rsidR="00365280" w:rsidP="00B11726" w:rsidRDefault="00365280" w14:paraId="68F489C3" w14:textId="77777777">
            <w:pPr>
              <w:spacing w:line="240" w:lineRule="auto"/>
              <w:jc w:val="right"/>
              <w:rPr>
                <w:rFonts w:eastAsia="Times New Roman" w:cs="Arial"/>
                <w:sz w:val="14"/>
                <w:szCs w:val="14"/>
              </w:rPr>
            </w:pPr>
          </w:p>
        </w:tc>
        <w:tc>
          <w:tcPr>
            <w:tcW w:w="717" w:type="dxa"/>
            <w:tcBorders>
              <w:top w:val="nil"/>
              <w:left w:val="nil"/>
              <w:bottom w:val="nil"/>
              <w:right w:val="nil"/>
            </w:tcBorders>
            <w:shd w:val="clear" w:color="auto" w:fill="auto"/>
            <w:noWrap/>
            <w:vAlign w:val="bottom"/>
            <w:hideMark/>
          </w:tcPr>
          <w:p w:rsidRPr="00D34EAA" w:rsidR="00365280" w:rsidP="00B11726" w:rsidRDefault="00365280" w14:paraId="0855EE3C" w14:textId="77777777">
            <w:pPr>
              <w:spacing w:line="240" w:lineRule="auto"/>
              <w:jc w:val="right"/>
              <w:rPr>
                <w:rFonts w:eastAsia="Times New Roman" w:cs="Arial"/>
                <w:sz w:val="14"/>
                <w:szCs w:val="14"/>
              </w:rPr>
            </w:pP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63A138F4" w14:textId="77777777">
            <w:pPr>
              <w:spacing w:line="240" w:lineRule="auto"/>
              <w:jc w:val="right"/>
              <w:rPr>
                <w:rFonts w:eastAsia="Times New Roman" w:cs="Arial"/>
                <w:sz w:val="14"/>
                <w:szCs w:val="14"/>
              </w:rPr>
            </w:pPr>
            <w:r w:rsidRPr="00D34EAA">
              <w:rPr>
                <w:rFonts w:eastAsia="Times New Roman" w:cs="Arial"/>
                <w:sz w:val="14"/>
                <w:szCs w:val="14"/>
              </w:rPr>
              <w:t> </w:t>
            </w:r>
          </w:p>
        </w:tc>
      </w:tr>
      <w:tr w:rsidRPr="00D34EAA" w:rsidR="00365280" w:rsidTr="00B11726" w14:paraId="4C42920D" w14:textId="77777777">
        <w:trPr>
          <w:trHeight w:val="250"/>
        </w:trPr>
        <w:tc>
          <w:tcPr>
            <w:tcW w:w="1765" w:type="dxa"/>
            <w:vMerge/>
            <w:tcBorders>
              <w:top w:val="nil"/>
              <w:left w:val="single" w:color="auto" w:sz="4" w:space="0"/>
              <w:bottom w:val="single" w:color="000000" w:sz="4" w:space="0"/>
              <w:right w:val="nil"/>
            </w:tcBorders>
            <w:shd w:val="clear" w:color="auto" w:fill="auto"/>
            <w:vAlign w:val="center"/>
            <w:hideMark/>
          </w:tcPr>
          <w:p w:rsidRPr="00D34EAA" w:rsidR="00365280" w:rsidP="00B11726" w:rsidRDefault="00365280" w14:paraId="5D7EAF08"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600D9FD2"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05B913EF"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283E66BB" w14:textId="77777777">
            <w:pPr>
              <w:spacing w:line="240" w:lineRule="auto"/>
              <w:jc w:val="right"/>
              <w:rPr>
                <w:rFonts w:eastAsia="Times New Roman" w:cs="Arial"/>
                <w:sz w:val="14"/>
                <w:szCs w:val="14"/>
              </w:rPr>
            </w:pPr>
          </w:p>
        </w:tc>
        <w:tc>
          <w:tcPr>
            <w:tcW w:w="593" w:type="dxa"/>
            <w:tcBorders>
              <w:top w:val="nil"/>
              <w:left w:val="nil"/>
              <w:bottom w:val="nil"/>
              <w:right w:val="nil"/>
            </w:tcBorders>
            <w:shd w:val="clear" w:color="auto" w:fill="auto"/>
            <w:noWrap/>
            <w:vAlign w:val="bottom"/>
            <w:hideMark/>
          </w:tcPr>
          <w:p w:rsidRPr="00D34EAA" w:rsidR="00365280" w:rsidP="00B11726" w:rsidRDefault="00365280" w14:paraId="7CF7E288" w14:textId="77777777">
            <w:pPr>
              <w:spacing w:line="240" w:lineRule="auto"/>
              <w:jc w:val="right"/>
              <w:rPr>
                <w:rFonts w:eastAsia="Times New Roman" w:cs="Arial"/>
                <w:sz w:val="14"/>
                <w:szCs w:val="14"/>
              </w:rPr>
            </w:pPr>
          </w:p>
        </w:tc>
        <w:tc>
          <w:tcPr>
            <w:tcW w:w="717" w:type="dxa"/>
            <w:tcBorders>
              <w:top w:val="nil"/>
              <w:left w:val="nil"/>
              <w:bottom w:val="nil"/>
              <w:right w:val="nil"/>
            </w:tcBorders>
            <w:shd w:val="clear" w:color="auto" w:fill="auto"/>
            <w:noWrap/>
            <w:vAlign w:val="bottom"/>
            <w:hideMark/>
          </w:tcPr>
          <w:p w:rsidRPr="00D34EAA" w:rsidR="00365280" w:rsidP="00B11726" w:rsidRDefault="00365280" w14:paraId="4CBA6A00" w14:textId="77777777">
            <w:pPr>
              <w:spacing w:line="240" w:lineRule="auto"/>
              <w:jc w:val="right"/>
              <w:rPr>
                <w:rFonts w:eastAsia="Times New Roman" w:cs="Arial"/>
                <w:sz w:val="14"/>
                <w:szCs w:val="14"/>
              </w:rPr>
            </w:pP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26815FBD" w14:textId="77777777">
            <w:pPr>
              <w:spacing w:line="240" w:lineRule="auto"/>
              <w:jc w:val="right"/>
              <w:rPr>
                <w:rFonts w:eastAsia="Times New Roman" w:cs="Arial"/>
                <w:sz w:val="14"/>
                <w:szCs w:val="14"/>
              </w:rPr>
            </w:pPr>
            <w:r w:rsidRPr="00D34EAA">
              <w:rPr>
                <w:rFonts w:eastAsia="Times New Roman" w:cs="Arial"/>
                <w:sz w:val="14"/>
                <w:szCs w:val="14"/>
              </w:rPr>
              <w:t> </w:t>
            </w:r>
          </w:p>
        </w:tc>
      </w:tr>
      <w:tr w:rsidRPr="00D34EAA" w:rsidR="00365280" w:rsidTr="00B11726" w14:paraId="036359D1" w14:textId="77777777">
        <w:trPr>
          <w:trHeight w:val="250"/>
        </w:trPr>
        <w:tc>
          <w:tcPr>
            <w:tcW w:w="1765" w:type="dxa"/>
            <w:vMerge/>
            <w:tcBorders>
              <w:top w:val="nil"/>
              <w:left w:val="single" w:color="auto" w:sz="4" w:space="0"/>
              <w:bottom w:val="single" w:color="000000" w:sz="4" w:space="0"/>
              <w:right w:val="nil"/>
            </w:tcBorders>
            <w:shd w:val="clear" w:color="auto" w:fill="auto"/>
            <w:vAlign w:val="center"/>
            <w:hideMark/>
          </w:tcPr>
          <w:p w:rsidRPr="00D34EAA" w:rsidR="00365280" w:rsidP="00B11726" w:rsidRDefault="00365280" w14:paraId="30E9E600"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auto" w:fill="auto"/>
            <w:noWrap/>
            <w:vAlign w:val="center"/>
            <w:hideMark/>
          </w:tcPr>
          <w:p w:rsidRPr="00D34EAA" w:rsidR="00365280" w:rsidP="00B11726" w:rsidRDefault="00365280" w14:paraId="18294959"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auto" w:fill="auto"/>
            <w:noWrap/>
            <w:vAlign w:val="bottom"/>
            <w:hideMark/>
          </w:tcPr>
          <w:p w:rsidRPr="00D34EAA" w:rsidR="00365280" w:rsidP="00B11726" w:rsidRDefault="00365280" w14:paraId="02EF896B"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606" w:type="dxa"/>
            <w:tcBorders>
              <w:top w:val="nil"/>
              <w:left w:val="nil"/>
              <w:bottom w:val="single" w:color="auto" w:sz="4" w:space="0"/>
              <w:right w:val="nil"/>
            </w:tcBorders>
            <w:shd w:val="clear" w:color="auto" w:fill="auto"/>
            <w:noWrap/>
            <w:vAlign w:val="bottom"/>
            <w:hideMark/>
          </w:tcPr>
          <w:p w:rsidRPr="00D34EAA" w:rsidR="00365280" w:rsidP="00B11726" w:rsidRDefault="00365280" w14:paraId="3A77762F"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593" w:type="dxa"/>
            <w:tcBorders>
              <w:top w:val="nil"/>
              <w:left w:val="nil"/>
              <w:bottom w:val="single" w:color="auto" w:sz="4" w:space="0"/>
              <w:right w:val="nil"/>
            </w:tcBorders>
            <w:shd w:val="clear" w:color="auto" w:fill="auto"/>
            <w:noWrap/>
            <w:vAlign w:val="bottom"/>
            <w:hideMark/>
          </w:tcPr>
          <w:p w:rsidRPr="00D34EAA" w:rsidR="00365280" w:rsidP="00B11726" w:rsidRDefault="00365280" w14:paraId="13FDB847"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717" w:type="dxa"/>
            <w:tcBorders>
              <w:top w:val="nil"/>
              <w:left w:val="nil"/>
              <w:bottom w:val="single" w:color="auto" w:sz="4" w:space="0"/>
              <w:right w:val="nil"/>
            </w:tcBorders>
            <w:shd w:val="clear" w:color="auto" w:fill="auto"/>
            <w:noWrap/>
            <w:vAlign w:val="bottom"/>
            <w:hideMark/>
          </w:tcPr>
          <w:p w:rsidRPr="00D34EAA" w:rsidR="00365280" w:rsidP="00B11726" w:rsidRDefault="00365280" w14:paraId="0793460D"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606" w:type="dxa"/>
            <w:tcBorders>
              <w:top w:val="nil"/>
              <w:left w:val="nil"/>
              <w:bottom w:val="single" w:color="auto" w:sz="4" w:space="0"/>
              <w:right w:val="single" w:color="auto" w:sz="4" w:space="0"/>
            </w:tcBorders>
            <w:shd w:val="clear" w:color="auto" w:fill="auto"/>
            <w:noWrap/>
            <w:vAlign w:val="bottom"/>
            <w:hideMark/>
          </w:tcPr>
          <w:p w:rsidRPr="00D34EAA" w:rsidR="00365280" w:rsidP="00B11726" w:rsidRDefault="00365280" w14:paraId="37F3146D" w14:textId="77777777">
            <w:pPr>
              <w:spacing w:line="240" w:lineRule="auto"/>
              <w:jc w:val="right"/>
              <w:rPr>
                <w:rFonts w:eastAsia="Times New Roman" w:cs="Arial"/>
                <w:sz w:val="14"/>
                <w:szCs w:val="14"/>
              </w:rPr>
            </w:pPr>
            <w:r w:rsidRPr="00D34EAA">
              <w:rPr>
                <w:rFonts w:eastAsia="Times New Roman" w:cs="Arial"/>
                <w:sz w:val="14"/>
                <w:szCs w:val="14"/>
              </w:rPr>
              <w:t> </w:t>
            </w:r>
          </w:p>
        </w:tc>
      </w:tr>
      <w:tr w:rsidRPr="00D34EAA" w:rsidR="00365280" w:rsidTr="00B11726" w14:paraId="1ED1DF02" w14:textId="77777777">
        <w:trPr>
          <w:trHeight w:val="250"/>
        </w:trPr>
        <w:tc>
          <w:tcPr>
            <w:tcW w:w="1765" w:type="dxa"/>
            <w:vMerge w:val="restart"/>
            <w:tcBorders>
              <w:top w:val="nil"/>
              <w:left w:val="single" w:color="auto" w:sz="4" w:space="0"/>
              <w:bottom w:val="single" w:color="000000" w:sz="4" w:space="0"/>
              <w:right w:val="nil"/>
            </w:tcBorders>
            <w:shd w:val="clear" w:color="000000" w:fill="F2F2F2"/>
            <w:vAlign w:val="center"/>
            <w:hideMark/>
          </w:tcPr>
          <w:p w:rsidRPr="00D34EAA" w:rsidR="00365280" w:rsidP="00B11726" w:rsidRDefault="00365280" w14:paraId="15794D97"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Ierland</w:t>
            </w:r>
          </w:p>
        </w:tc>
        <w:tc>
          <w:tcPr>
            <w:tcW w:w="3847" w:type="dxa"/>
            <w:tcBorders>
              <w:top w:val="nil"/>
              <w:left w:val="nil"/>
              <w:bottom w:val="nil"/>
              <w:right w:val="nil"/>
            </w:tcBorders>
            <w:shd w:val="clear" w:color="000000" w:fill="F2F2F2"/>
            <w:noWrap/>
            <w:vAlign w:val="center"/>
            <w:hideMark/>
          </w:tcPr>
          <w:p w:rsidRPr="00D34EAA" w:rsidR="00365280" w:rsidP="00B11726" w:rsidRDefault="00365280" w14:paraId="69A26934"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16AAD772"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3317E4F1"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593" w:type="dxa"/>
            <w:tcBorders>
              <w:top w:val="nil"/>
              <w:left w:val="nil"/>
              <w:bottom w:val="nil"/>
              <w:right w:val="nil"/>
            </w:tcBorders>
            <w:shd w:val="clear" w:color="000000" w:fill="F2F2F2"/>
            <w:noWrap/>
            <w:vAlign w:val="bottom"/>
            <w:hideMark/>
          </w:tcPr>
          <w:p w:rsidRPr="00D34EAA" w:rsidR="00365280" w:rsidP="00B11726" w:rsidRDefault="00365280" w14:paraId="36B6B1B1"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717" w:type="dxa"/>
            <w:tcBorders>
              <w:top w:val="nil"/>
              <w:left w:val="nil"/>
              <w:bottom w:val="nil"/>
              <w:right w:val="nil"/>
            </w:tcBorders>
            <w:shd w:val="clear" w:color="000000" w:fill="F2F2F2"/>
            <w:noWrap/>
            <w:vAlign w:val="bottom"/>
            <w:hideMark/>
          </w:tcPr>
          <w:p w:rsidRPr="00D34EAA" w:rsidR="00365280" w:rsidP="00B11726" w:rsidRDefault="00365280" w14:paraId="19CB995D"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single" w:color="auto" w:sz="4" w:space="0"/>
            </w:tcBorders>
            <w:shd w:val="clear" w:color="000000" w:fill="F2F2F2"/>
            <w:noWrap/>
            <w:vAlign w:val="bottom"/>
            <w:hideMark/>
          </w:tcPr>
          <w:p w:rsidRPr="00D34EAA" w:rsidR="00365280" w:rsidP="00B11726" w:rsidRDefault="00365280" w14:paraId="32C731E5" w14:textId="77777777">
            <w:pPr>
              <w:spacing w:line="240" w:lineRule="auto"/>
              <w:jc w:val="right"/>
              <w:rPr>
                <w:rFonts w:eastAsia="Times New Roman" w:cs="Arial"/>
                <w:sz w:val="14"/>
                <w:szCs w:val="14"/>
              </w:rPr>
            </w:pPr>
            <w:r w:rsidRPr="00D34EAA">
              <w:rPr>
                <w:rFonts w:eastAsia="Times New Roman" w:cs="Arial"/>
                <w:sz w:val="14"/>
                <w:szCs w:val="14"/>
              </w:rPr>
              <w:t>10</w:t>
            </w:r>
          </w:p>
        </w:tc>
      </w:tr>
      <w:tr w:rsidRPr="00D34EAA" w:rsidR="00365280" w:rsidTr="00B11726" w14:paraId="31F1945E"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746507C5"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365280" w:rsidP="00B11726" w:rsidRDefault="00365280" w14:paraId="62E80BAC"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7B14B01B"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63B4E7DA"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593" w:type="dxa"/>
            <w:tcBorders>
              <w:top w:val="nil"/>
              <w:left w:val="nil"/>
              <w:bottom w:val="nil"/>
              <w:right w:val="nil"/>
            </w:tcBorders>
            <w:shd w:val="clear" w:color="000000" w:fill="F2F2F2"/>
            <w:noWrap/>
            <w:vAlign w:val="bottom"/>
            <w:hideMark/>
          </w:tcPr>
          <w:p w:rsidRPr="00D34EAA" w:rsidR="00365280" w:rsidP="00B11726" w:rsidRDefault="00365280" w14:paraId="2E2F93B4"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717" w:type="dxa"/>
            <w:tcBorders>
              <w:top w:val="nil"/>
              <w:left w:val="nil"/>
              <w:bottom w:val="nil"/>
              <w:right w:val="nil"/>
            </w:tcBorders>
            <w:shd w:val="clear" w:color="000000" w:fill="F2F2F2"/>
            <w:noWrap/>
            <w:vAlign w:val="bottom"/>
            <w:hideMark/>
          </w:tcPr>
          <w:p w:rsidRPr="00D34EAA" w:rsidR="00365280" w:rsidP="00B11726" w:rsidRDefault="00365280" w14:paraId="72421D61"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single" w:color="auto" w:sz="4" w:space="0"/>
            </w:tcBorders>
            <w:shd w:val="clear" w:color="000000" w:fill="F2F2F2"/>
            <w:noWrap/>
            <w:vAlign w:val="bottom"/>
            <w:hideMark/>
          </w:tcPr>
          <w:p w:rsidRPr="00D34EAA" w:rsidR="00365280" w:rsidP="00B11726" w:rsidRDefault="00365280" w14:paraId="6D6E0CE5" w14:textId="77777777">
            <w:pPr>
              <w:spacing w:line="240" w:lineRule="auto"/>
              <w:jc w:val="right"/>
              <w:rPr>
                <w:rFonts w:eastAsia="Times New Roman" w:cs="Arial"/>
                <w:sz w:val="14"/>
                <w:szCs w:val="14"/>
              </w:rPr>
            </w:pPr>
            <w:r w:rsidRPr="00D34EAA">
              <w:rPr>
                <w:rFonts w:eastAsia="Times New Roman" w:cs="Arial"/>
                <w:sz w:val="14"/>
                <w:szCs w:val="14"/>
              </w:rPr>
              <w:t>&lt;5</w:t>
            </w:r>
          </w:p>
        </w:tc>
      </w:tr>
      <w:tr w:rsidRPr="00D34EAA" w:rsidR="00365280" w:rsidTr="00B11726" w14:paraId="4CEFBCC3"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1BD5B8A3"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365280" w:rsidP="00B11726" w:rsidRDefault="00365280" w14:paraId="7118FA90"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66514CBD"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57F9D430"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593" w:type="dxa"/>
            <w:tcBorders>
              <w:top w:val="nil"/>
              <w:left w:val="nil"/>
              <w:bottom w:val="nil"/>
              <w:right w:val="nil"/>
            </w:tcBorders>
            <w:shd w:val="clear" w:color="000000" w:fill="F2F2F2"/>
            <w:noWrap/>
            <w:vAlign w:val="bottom"/>
            <w:hideMark/>
          </w:tcPr>
          <w:p w:rsidRPr="00D34EAA" w:rsidR="00365280" w:rsidP="00B11726" w:rsidRDefault="00365280" w14:paraId="264E1400"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717" w:type="dxa"/>
            <w:tcBorders>
              <w:top w:val="nil"/>
              <w:left w:val="nil"/>
              <w:bottom w:val="nil"/>
              <w:right w:val="nil"/>
            </w:tcBorders>
            <w:shd w:val="clear" w:color="000000" w:fill="F2F2F2"/>
            <w:noWrap/>
            <w:vAlign w:val="bottom"/>
            <w:hideMark/>
          </w:tcPr>
          <w:p w:rsidRPr="00D34EAA" w:rsidR="00365280" w:rsidP="00B11726" w:rsidRDefault="00365280" w14:paraId="1C620052"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single" w:color="auto" w:sz="4" w:space="0"/>
            </w:tcBorders>
            <w:shd w:val="clear" w:color="000000" w:fill="F2F2F2"/>
            <w:noWrap/>
            <w:vAlign w:val="bottom"/>
            <w:hideMark/>
          </w:tcPr>
          <w:p w:rsidRPr="00D34EAA" w:rsidR="00365280" w:rsidP="00B11726" w:rsidRDefault="00365280" w14:paraId="76B305BB" w14:textId="77777777">
            <w:pPr>
              <w:spacing w:line="240" w:lineRule="auto"/>
              <w:jc w:val="right"/>
              <w:rPr>
                <w:rFonts w:eastAsia="Times New Roman" w:cs="Arial"/>
                <w:sz w:val="14"/>
                <w:szCs w:val="14"/>
              </w:rPr>
            </w:pPr>
            <w:r w:rsidRPr="00D34EAA">
              <w:rPr>
                <w:rFonts w:eastAsia="Times New Roman" w:cs="Arial"/>
                <w:sz w:val="14"/>
                <w:szCs w:val="14"/>
              </w:rPr>
              <w:t> </w:t>
            </w:r>
          </w:p>
        </w:tc>
      </w:tr>
      <w:tr w:rsidRPr="00D34EAA" w:rsidR="00365280" w:rsidTr="00B11726" w14:paraId="01E54D87"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242958FD"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000000" w:fill="F2F2F2"/>
            <w:noWrap/>
            <w:vAlign w:val="center"/>
            <w:hideMark/>
          </w:tcPr>
          <w:p w:rsidRPr="00D34EAA" w:rsidR="00365280" w:rsidP="00B11726" w:rsidRDefault="00365280" w14:paraId="614794B6"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000000" w:fill="F2F2F2"/>
            <w:noWrap/>
            <w:vAlign w:val="bottom"/>
            <w:hideMark/>
          </w:tcPr>
          <w:p w:rsidRPr="00D34EAA" w:rsidR="00365280" w:rsidP="00B11726" w:rsidRDefault="00365280" w14:paraId="1220E9CE"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606" w:type="dxa"/>
            <w:tcBorders>
              <w:top w:val="nil"/>
              <w:left w:val="nil"/>
              <w:bottom w:val="single" w:color="auto" w:sz="4" w:space="0"/>
              <w:right w:val="nil"/>
            </w:tcBorders>
            <w:shd w:val="clear" w:color="000000" w:fill="F2F2F2"/>
            <w:noWrap/>
            <w:vAlign w:val="bottom"/>
            <w:hideMark/>
          </w:tcPr>
          <w:p w:rsidRPr="00D34EAA" w:rsidR="00365280" w:rsidP="00B11726" w:rsidRDefault="00365280" w14:paraId="13B63597" w14:textId="77777777">
            <w:pPr>
              <w:spacing w:line="240" w:lineRule="auto"/>
              <w:jc w:val="right"/>
              <w:rPr>
                <w:rFonts w:eastAsia="Times New Roman" w:cs="Arial"/>
                <w:sz w:val="14"/>
                <w:szCs w:val="14"/>
              </w:rPr>
            </w:pPr>
            <w:r w:rsidRPr="00D34EAA">
              <w:rPr>
                <w:rFonts w:eastAsia="Times New Roman" w:cs="Arial"/>
                <w:sz w:val="14"/>
                <w:szCs w:val="14"/>
              </w:rPr>
              <w:t>25%</w:t>
            </w:r>
          </w:p>
        </w:tc>
        <w:tc>
          <w:tcPr>
            <w:tcW w:w="593" w:type="dxa"/>
            <w:tcBorders>
              <w:top w:val="nil"/>
              <w:left w:val="nil"/>
              <w:bottom w:val="single" w:color="auto" w:sz="4" w:space="0"/>
              <w:right w:val="nil"/>
            </w:tcBorders>
            <w:shd w:val="clear" w:color="000000" w:fill="F2F2F2"/>
            <w:noWrap/>
            <w:vAlign w:val="bottom"/>
            <w:hideMark/>
          </w:tcPr>
          <w:p w:rsidRPr="00D34EAA" w:rsidR="00365280" w:rsidP="00B11726" w:rsidRDefault="00365280" w14:paraId="5032ACB5" w14:textId="77777777">
            <w:pPr>
              <w:spacing w:line="240" w:lineRule="auto"/>
              <w:jc w:val="right"/>
              <w:rPr>
                <w:rFonts w:eastAsia="Times New Roman" w:cs="Arial"/>
                <w:sz w:val="14"/>
                <w:szCs w:val="14"/>
              </w:rPr>
            </w:pPr>
            <w:r w:rsidRPr="00D34EAA">
              <w:rPr>
                <w:rFonts w:eastAsia="Times New Roman" w:cs="Arial"/>
                <w:sz w:val="14"/>
                <w:szCs w:val="14"/>
              </w:rPr>
              <w:t>33%</w:t>
            </w:r>
          </w:p>
        </w:tc>
        <w:tc>
          <w:tcPr>
            <w:tcW w:w="717" w:type="dxa"/>
            <w:tcBorders>
              <w:top w:val="nil"/>
              <w:left w:val="nil"/>
              <w:bottom w:val="single" w:color="auto" w:sz="4" w:space="0"/>
              <w:right w:val="nil"/>
            </w:tcBorders>
            <w:shd w:val="clear" w:color="000000" w:fill="F2F2F2"/>
            <w:noWrap/>
            <w:vAlign w:val="bottom"/>
            <w:hideMark/>
          </w:tcPr>
          <w:p w:rsidRPr="00D34EAA" w:rsidR="00365280" w:rsidP="00B11726" w:rsidRDefault="00365280" w14:paraId="43188734" w14:textId="77777777">
            <w:pPr>
              <w:spacing w:line="240" w:lineRule="auto"/>
              <w:jc w:val="right"/>
              <w:rPr>
                <w:rFonts w:eastAsia="Times New Roman" w:cs="Arial"/>
                <w:sz w:val="14"/>
                <w:szCs w:val="14"/>
              </w:rPr>
            </w:pPr>
            <w:r w:rsidRPr="00D34EAA">
              <w:rPr>
                <w:rFonts w:eastAsia="Times New Roman" w:cs="Arial"/>
                <w:sz w:val="14"/>
                <w:szCs w:val="14"/>
              </w:rPr>
              <w:t>100%</w:t>
            </w:r>
          </w:p>
        </w:tc>
        <w:tc>
          <w:tcPr>
            <w:tcW w:w="606" w:type="dxa"/>
            <w:tcBorders>
              <w:top w:val="nil"/>
              <w:left w:val="nil"/>
              <w:bottom w:val="single" w:color="auto" w:sz="4" w:space="0"/>
              <w:right w:val="single" w:color="auto" w:sz="4" w:space="0"/>
            </w:tcBorders>
            <w:shd w:val="clear" w:color="000000" w:fill="F2F2F2"/>
            <w:noWrap/>
            <w:vAlign w:val="bottom"/>
            <w:hideMark/>
          </w:tcPr>
          <w:p w:rsidRPr="00D34EAA" w:rsidR="00365280" w:rsidP="00B11726" w:rsidRDefault="00365280" w14:paraId="1F079B80" w14:textId="77777777">
            <w:pPr>
              <w:spacing w:line="240" w:lineRule="auto"/>
              <w:jc w:val="right"/>
              <w:rPr>
                <w:rFonts w:eastAsia="Times New Roman" w:cs="Arial"/>
                <w:sz w:val="14"/>
                <w:szCs w:val="14"/>
              </w:rPr>
            </w:pPr>
            <w:r w:rsidRPr="00D34EAA">
              <w:rPr>
                <w:rFonts w:eastAsia="Times New Roman" w:cs="Arial"/>
                <w:sz w:val="14"/>
                <w:szCs w:val="14"/>
              </w:rPr>
              <w:t>0%</w:t>
            </w:r>
          </w:p>
        </w:tc>
      </w:tr>
      <w:tr w:rsidRPr="00D34EAA" w:rsidR="00365280" w:rsidTr="00B11726" w14:paraId="659C0F1A" w14:textId="77777777">
        <w:trPr>
          <w:trHeight w:val="250"/>
        </w:trPr>
        <w:tc>
          <w:tcPr>
            <w:tcW w:w="1765" w:type="dxa"/>
            <w:vMerge w:val="restart"/>
            <w:tcBorders>
              <w:top w:val="nil"/>
              <w:left w:val="single" w:color="auto" w:sz="4" w:space="0"/>
              <w:bottom w:val="single" w:color="000000" w:sz="4" w:space="0"/>
              <w:right w:val="nil"/>
            </w:tcBorders>
            <w:shd w:val="clear" w:color="auto" w:fill="auto"/>
            <w:vAlign w:val="center"/>
            <w:hideMark/>
          </w:tcPr>
          <w:p w:rsidRPr="00D34EAA" w:rsidR="00365280" w:rsidP="00B11726" w:rsidRDefault="00365280" w14:paraId="54DBE738"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IJsland</w:t>
            </w: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13422B83"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6C8BF4BD"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5038E0AF"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593" w:type="dxa"/>
            <w:tcBorders>
              <w:top w:val="nil"/>
              <w:left w:val="nil"/>
              <w:bottom w:val="nil"/>
              <w:right w:val="nil"/>
            </w:tcBorders>
            <w:shd w:val="clear" w:color="auto" w:fill="auto"/>
            <w:noWrap/>
            <w:vAlign w:val="bottom"/>
            <w:hideMark/>
          </w:tcPr>
          <w:p w:rsidRPr="00D34EAA" w:rsidR="00365280" w:rsidP="00B11726" w:rsidRDefault="00365280" w14:paraId="31107450"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717" w:type="dxa"/>
            <w:tcBorders>
              <w:top w:val="nil"/>
              <w:left w:val="nil"/>
              <w:bottom w:val="nil"/>
              <w:right w:val="nil"/>
            </w:tcBorders>
            <w:shd w:val="clear" w:color="auto" w:fill="auto"/>
            <w:noWrap/>
            <w:vAlign w:val="bottom"/>
            <w:hideMark/>
          </w:tcPr>
          <w:p w:rsidRPr="00D34EAA" w:rsidR="00365280" w:rsidP="00B11726" w:rsidRDefault="00365280" w14:paraId="5F4AF9A0"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5A5763C9" w14:textId="77777777">
            <w:pPr>
              <w:spacing w:line="240" w:lineRule="auto"/>
              <w:jc w:val="right"/>
              <w:rPr>
                <w:rFonts w:eastAsia="Times New Roman" w:cs="Arial"/>
                <w:sz w:val="14"/>
                <w:szCs w:val="14"/>
              </w:rPr>
            </w:pPr>
            <w:r w:rsidRPr="00D34EAA">
              <w:rPr>
                <w:rFonts w:eastAsia="Times New Roman" w:cs="Arial"/>
                <w:sz w:val="14"/>
                <w:szCs w:val="14"/>
              </w:rPr>
              <w:t>10</w:t>
            </w:r>
          </w:p>
        </w:tc>
      </w:tr>
      <w:tr w:rsidRPr="00D34EAA" w:rsidR="00365280" w:rsidTr="00B11726" w14:paraId="1E4C8F7B" w14:textId="77777777">
        <w:trPr>
          <w:trHeight w:val="250"/>
        </w:trPr>
        <w:tc>
          <w:tcPr>
            <w:tcW w:w="1765" w:type="dxa"/>
            <w:vMerge/>
            <w:tcBorders>
              <w:top w:val="nil"/>
              <w:left w:val="single" w:color="auto" w:sz="4" w:space="0"/>
              <w:bottom w:val="single" w:color="000000" w:sz="4" w:space="0"/>
              <w:right w:val="nil"/>
            </w:tcBorders>
            <w:shd w:val="clear" w:color="auto" w:fill="auto"/>
            <w:vAlign w:val="center"/>
            <w:hideMark/>
          </w:tcPr>
          <w:p w:rsidRPr="00D34EAA" w:rsidR="00365280" w:rsidP="00B11726" w:rsidRDefault="00365280" w14:paraId="2EFC46AB"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1F2FC904"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073F6F74"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27A3762E"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593" w:type="dxa"/>
            <w:tcBorders>
              <w:top w:val="nil"/>
              <w:left w:val="nil"/>
              <w:bottom w:val="nil"/>
              <w:right w:val="nil"/>
            </w:tcBorders>
            <w:shd w:val="clear" w:color="auto" w:fill="auto"/>
            <w:noWrap/>
            <w:vAlign w:val="bottom"/>
            <w:hideMark/>
          </w:tcPr>
          <w:p w:rsidRPr="00D34EAA" w:rsidR="00365280" w:rsidP="00B11726" w:rsidRDefault="00365280" w14:paraId="44F98FAA" w14:textId="77777777">
            <w:pPr>
              <w:spacing w:line="240" w:lineRule="auto"/>
              <w:jc w:val="right"/>
              <w:rPr>
                <w:rFonts w:eastAsia="Times New Roman" w:cs="Arial"/>
                <w:sz w:val="14"/>
                <w:szCs w:val="14"/>
              </w:rPr>
            </w:pPr>
          </w:p>
        </w:tc>
        <w:tc>
          <w:tcPr>
            <w:tcW w:w="717" w:type="dxa"/>
            <w:tcBorders>
              <w:top w:val="nil"/>
              <w:left w:val="nil"/>
              <w:bottom w:val="nil"/>
              <w:right w:val="nil"/>
            </w:tcBorders>
            <w:shd w:val="clear" w:color="auto" w:fill="auto"/>
            <w:noWrap/>
            <w:vAlign w:val="bottom"/>
            <w:hideMark/>
          </w:tcPr>
          <w:p w:rsidRPr="00D34EAA" w:rsidR="00365280" w:rsidP="00B11726" w:rsidRDefault="00365280" w14:paraId="35093524"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3D486B63" w14:textId="77777777">
            <w:pPr>
              <w:spacing w:line="240" w:lineRule="auto"/>
              <w:jc w:val="right"/>
              <w:rPr>
                <w:rFonts w:eastAsia="Times New Roman" w:cs="Arial"/>
                <w:sz w:val="14"/>
                <w:szCs w:val="14"/>
              </w:rPr>
            </w:pPr>
            <w:r w:rsidRPr="00D34EAA">
              <w:rPr>
                <w:rFonts w:eastAsia="Times New Roman" w:cs="Arial"/>
                <w:sz w:val="14"/>
                <w:szCs w:val="14"/>
              </w:rPr>
              <w:t>&lt;5</w:t>
            </w:r>
          </w:p>
        </w:tc>
      </w:tr>
      <w:tr w:rsidRPr="00D34EAA" w:rsidR="00365280" w:rsidTr="00B11726" w14:paraId="06A367DE" w14:textId="77777777">
        <w:trPr>
          <w:trHeight w:val="250"/>
        </w:trPr>
        <w:tc>
          <w:tcPr>
            <w:tcW w:w="1765" w:type="dxa"/>
            <w:vMerge/>
            <w:tcBorders>
              <w:top w:val="nil"/>
              <w:left w:val="single" w:color="auto" w:sz="4" w:space="0"/>
              <w:bottom w:val="single" w:color="000000" w:sz="4" w:space="0"/>
              <w:right w:val="nil"/>
            </w:tcBorders>
            <w:shd w:val="clear" w:color="auto" w:fill="auto"/>
            <w:vAlign w:val="center"/>
            <w:hideMark/>
          </w:tcPr>
          <w:p w:rsidRPr="00D34EAA" w:rsidR="00365280" w:rsidP="00B11726" w:rsidRDefault="00365280" w14:paraId="7A292557"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178A7BA3"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36B5C799"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76B718F0"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593" w:type="dxa"/>
            <w:tcBorders>
              <w:top w:val="nil"/>
              <w:left w:val="nil"/>
              <w:bottom w:val="nil"/>
              <w:right w:val="nil"/>
            </w:tcBorders>
            <w:shd w:val="clear" w:color="auto" w:fill="auto"/>
            <w:noWrap/>
            <w:vAlign w:val="bottom"/>
            <w:hideMark/>
          </w:tcPr>
          <w:p w:rsidRPr="00D34EAA" w:rsidR="00365280" w:rsidP="00B11726" w:rsidRDefault="00365280" w14:paraId="69449FA7" w14:textId="77777777">
            <w:pPr>
              <w:spacing w:line="240" w:lineRule="auto"/>
              <w:jc w:val="right"/>
              <w:rPr>
                <w:rFonts w:eastAsia="Times New Roman" w:cs="Arial"/>
                <w:sz w:val="14"/>
                <w:szCs w:val="14"/>
              </w:rPr>
            </w:pPr>
          </w:p>
        </w:tc>
        <w:tc>
          <w:tcPr>
            <w:tcW w:w="717" w:type="dxa"/>
            <w:tcBorders>
              <w:top w:val="nil"/>
              <w:left w:val="nil"/>
              <w:bottom w:val="nil"/>
              <w:right w:val="nil"/>
            </w:tcBorders>
            <w:shd w:val="clear" w:color="auto" w:fill="auto"/>
            <w:noWrap/>
            <w:vAlign w:val="bottom"/>
            <w:hideMark/>
          </w:tcPr>
          <w:p w:rsidRPr="00D34EAA" w:rsidR="00365280" w:rsidP="00B11726" w:rsidRDefault="00365280" w14:paraId="08ADBC3D"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0C1B1939" w14:textId="77777777">
            <w:pPr>
              <w:spacing w:line="240" w:lineRule="auto"/>
              <w:jc w:val="right"/>
              <w:rPr>
                <w:rFonts w:eastAsia="Times New Roman" w:cs="Arial"/>
                <w:sz w:val="14"/>
                <w:szCs w:val="14"/>
              </w:rPr>
            </w:pPr>
            <w:r w:rsidRPr="00D34EAA">
              <w:rPr>
                <w:rFonts w:eastAsia="Times New Roman" w:cs="Arial"/>
                <w:sz w:val="14"/>
                <w:szCs w:val="14"/>
              </w:rPr>
              <w:t>&lt;5</w:t>
            </w:r>
          </w:p>
        </w:tc>
      </w:tr>
      <w:tr w:rsidRPr="00D34EAA" w:rsidR="00365280" w:rsidTr="00B11726" w14:paraId="49735D0E" w14:textId="77777777">
        <w:trPr>
          <w:trHeight w:val="250"/>
        </w:trPr>
        <w:tc>
          <w:tcPr>
            <w:tcW w:w="1765" w:type="dxa"/>
            <w:vMerge/>
            <w:tcBorders>
              <w:top w:val="nil"/>
              <w:left w:val="single" w:color="auto" w:sz="4" w:space="0"/>
              <w:bottom w:val="single" w:color="000000" w:sz="4" w:space="0"/>
              <w:right w:val="nil"/>
            </w:tcBorders>
            <w:shd w:val="clear" w:color="auto" w:fill="auto"/>
            <w:vAlign w:val="center"/>
            <w:hideMark/>
          </w:tcPr>
          <w:p w:rsidRPr="00D34EAA" w:rsidR="00365280" w:rsidP="00B11726" w:rsidRDefault="00365280" w14:paraId="45D4600D"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auto" w:fill="auto"/>
            <w:noWrap/>
            <w:vAlign w:val="center"/>
            <w:hideMark/>
          </w:tcPr>
          <w:p w:rsidRPr="00D34EAA" w:rsidR="00365280" w:rsidP="00B11726" w:rsidRDefault="00365280" w14:paraId="7F75B998"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auto" w:fill="auto"/>
            <w:noWrap/>
            <w:vAlign w:val="bottom"/>
            <w:hideMark/>
          </w:tcPr>
          <w:p w:rsidRPr="00D34EAA" w:rsidR="00365280" w:rsidP="00B11726" w:rsidRDefault="00365280" w14:paraId="625E0B7B" w14:textId="77777777">
            <w:pPr>
              <w:spacing w:line="240" w:lineRule="auto"/>
              <w:jc w:val="right"/>
              <w:rPr>
                <w:rFonts w:eastAsia="Times New Roman" w:cs="Arial"/>
                <w:sz w:val="14"/>
                <w:szCs w:val="14"/>
              </w:rPr>
            </w:pPr>
            <w:r w:rsidRPr="00D34EAA">
              <w:rPr>
                <w:rFonts w:eastAsia="Times New Roman" w:cs="Arial"/>
                <w:sz w:val="14"/>
                <w:szCs w:val="14"/>
              </w:rPr>
              <w:t>25%</w:t>
            </w:r>
          </w:p>
        </w:tc>
        <w:tc>
          <w:tcPr>
            <w:tcW w:w="606" w:type="dxa"/>
            <w:tcBorders>
              <w:top w:val="nil"/>
              <w:left w:val="nil"/>
              <w:bottom w:val="single" w:color="auto" w:sz="4" w:space="0"/>
              <w:right w:val="nil"/>
            </w:tcBorders>
            <w:shd w:val="clear" w:color="auto" w:fill="auto"/>
            <w:noWrap/>
            <w:vAlign w:val="bottom"/>
            <w:hideMark/>
          </w:tcPr>
          <w:p w:rsidRPr="00D34EAA" w:rsidR="00365280" w:rsidP="00B11726" w:rsidRDefault="00365280" w14:paraId="4CEB52E9" w14:textId="77777777">
            <w:pPr>
              <w:spacing w:line="240" w:lineRule="auto"/>
              <w:jc w:val="right"/>
              <w:rPr>
                <w:rFonts w:eastAsia="Times New Roman" w:cs="Arial"/>
                <w:sz w:val="14"/>
                <w:szCs w:val="14"/>
              </w:rPr>
            </w:pPr>
            <w:r w:rsidRPr="00D34EAA">
              <w:rPr>
                <w:rFonts w:eastAsia="Times New Roman" w:cs="Arial"/>
                <w:sz w:val="14"/>
                <w:szCs w:val="14"/>
              </w:rPr>
              <w:t>60%</w:t>
            </w:r>
          </w:p>
        </w:tc>
        <w:tc>
          <w:tcPr>
            <w:tcW w:w="593" w:type="dxa"/>
            <w:tcBorders>
              <w:top w:val="nil"/>
              <w:left w:val="nil"/>
              <w:bottom w:val="single" w:color="auto" w:sz="4" w:space="0"/>
              <w:right w:val="nil"/>
            </w:tcBorders>
            <w:shd w:val="clear" w:color="auto" w:fill="auto"/>
            <w:noWrap/>
            <w:vAlign w:val="bottom"/>
            <w:hideMark/>
          </w:tcPr>
          <w:p w:rsidRPr="00D34EAA" w:rsidR="00365280" w:rsidP="00B11726" w:rsidRDefault="00365280" w14:paraId="7AD89DB1"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717" w:type="dxa"/>
            <w:tcBorders>
              <w:top w:val="nil"/>
              <w:left w:val="nil"/>
              <w:bottom w:val="single" w:color="auto" w:sz="4" w:space="0"/>
              <w:right w:val="nil"/>
            </w:tcBorders>
            <w:shd w:val="clear" w:color="auto" w:fill="auto"/>
            <w:noWrap/>
            <w:vAlign w:val="bottom"/>
            <w:hideMark/>
          </w:tcPr>
          <w:p w:rsidRPr="00D34EAA" w:rsidR="00365280" w:rsidP="00B11726" w:rsidRDefault="00365280" w14:paraId="63268277" w14:textId="77777777">
            <w:pPr>
              <w:spacing w:line="240" w:lineRule="auto"/>
              <w:jc w:val="right"/>
              <w:rPr>
                <w:rFonts w:eastAsia="Times New Roman" w:cs="Arial"/>
                <w:sz w:val="14"/>
                <w:szCs w:val="14"/>
              </w:rPr>
            </w:pPr>
            <w:r w:rsidRPr="00D34EAA">
              <w:rPr>
                <w:rFonts w:eastAsia="Times New Roman" w:cs="Arial"/>
                <w:sz w:val="14"/>
                <w:szCs w:val="14"/>
              </w:rPr>
              <w:t>67%</w:t>
            </w:r>
          </w:p>
        </w:tc>
        <w:tc>
          <w:tcPr>
            <w:tcW w:w="606" w:type="dxa"/>
            <w:tcBorders>
              <w:top w:val="nil"/>
              <w:left w:val="nil"/>
              <w:bottom w:val="single" w:color="auto" w:sz="4" w:space="0"/>
              <w:right w:val="single" w:color="auto" w:sz="4" w:space="0"/>
            </w:tcBorders>
            <w:shd w:val="clear" w:color="auto" w:fill="auto"/>
            <w:noWrap/>
            <w:vAlign w:val="bottom"/>
            <w:hideMark/>
          </w:tcPr>
          <w:p w:rsidRPr="00D34EAA" w:rsidR="00365280" w:rsidP="00B11726" w:rsidRDefault="00365280" w14:paraId="5767F01D" w14:textId="77777777">
            <w:pPr>
              <w:spacing w:line="240" w:lineRule="auto"/>
              <w:jc w:val="right"/>
              <w:rPr>
                <w:rFonts w:eastAsia="Times New Roman" w:cs="Arial"/>
                <w:sz w:val="14"/>
                <w:szCs w:val="14"/>
              </w:rPr>
            </w:pPr>
            <w:r w:rsidRPr="00D34EAA">
              <w:rPr>
                <w:rFonts w:eastAsia="Times New Roman" w:cs="Arial"/>
                <w:sz w:val="14"/>
                <w:szCs w:val="14"/>
              </w:rPr>
              <w:t>100%</w:t>
            </w:r>
          </w:p>
        </w:tc>
      </w:tr>
      <w:tr w:rsidRPr="00D34EAA" w:rsidR="00365280" w:rsidTr="00B11726" w14:paraId="0C38E728" w14:textId="77777777">
        <w:trPr>
          <w:trHeight w:val="250"/>
        </w:trPr>
        <w:tc>
          <w:tcPr>
            <w:tcW w:w="1765" w:type="dxa"/>
            <w:vMerge w:val="restart"/>
            <w:tcBorders>
              <w:top w:val="nil"/>
              <w:left w:val="single" w:color="auto" w:sz="4" w:space="0"/>
              <w:bottom w:val="nil"/>
              <w:right w:val="nil"/>
            </w:tcBorders>
            <w:shd w:val="clear" w:color="000000" w:fill="F2F2F2"/>
            <w:vAlign w:val="center"/>
            <w:hideMark/>
          </w:tcPr>
          <w:p w:rsidRPr="00D34EAA" w:rsidR="00365280" w:rsidP="00B11726" w:rsidRDefault="00365280" w14:paraId="69C5B7BA"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Italië</w:t>
            </w:r>
          </w:p>
        </w:tc>
        <w:tc>
          <w:tcPr>
            <w:tcW w:w="3847" w:type="dxa"/>
            <w:tcBorders>
              <w:top w:val="nil"/>
              <w:left w:val="nil"/>
              <w:bottom w:val="nil"/>
              <w:right w:val="nil"/>
            </w:tcBorders>
            <w:shd w:val="clear" w:color="000000" w:fill="F2F2F2"/>
            <w:noWrap/>
            <w:vAlign w:val="center"/>
            <w:hideMark/>
          </w:tcPr>
          <w:p w:rsidRPr="00D34EAA" w:rsidR="00365280" w:rsidP="00B11726" w:rsidRDefault="00365280" w14:paraId="61264C03" w14:textId="0D0ADFDD">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r w:rsidR="00D76B5D">
              <w:rPr>
                <w:rStyle w:val="Voetnootmarkering"/>
                <w:rFonts w:eastAsia="Times New Roman" w:cs="Arial"/>
                <w:color w:val="343334"/>
                <w:sz w:val="14"/>
                <w:szCs w:val="14"/>
              </w:rPr>
              <w:footnoteReference w:id="4"/>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153EE915" w14:textId="77777777">
            <w:pPr>
              <w:spacing w:line="240" w:lineRule="auto"/>
              <w:jc w:val="right"/>
              <w:rPr>
                <w:rFonts w:eastAsia="Times New Roman" w:cs="Arial"/>
                <w:sz w:val="14"/>
                <w:szCs w:val="14"/>
              </w:rPr>
            </w:pPr>
            <w:r w:rsidRPr="00D34EAA">
              <w:rPr>
                <w:rFonts w:eastAsia="Times New Roman" w:cs="Arial"/>
                <w:sz w:val="14"/>
                <w:szCs w:val="14"/>
              </w:rPr>
              <w:t>1.510</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298083E0" w14:textId="77777777">
            <w:pPr>
              <w:spacing w:line="240" w:lineRule="auto"/>
              <w:jc w:val="right"/>
              <w:rPr>
                <w:rFonts w:eastAsia="Times New Roman" w:cs="Arial"/>
                <w:sz w:val="14"/>
                <w:szCs w:val="14"/>
              </w:rPr>
            </w:pPr>
            <w:r w:rsidRPr="00D34EAA">
              <w:rPr>
                <w:rFonts w:eastAsia="Times New Roman" w:cs="Arial"/>
                <w:sz w:val="14"/>
                <w:szCs w:val="14"/>
              </w:rPr>
              <w:t>1.450</w:t>
            </w:r>
          </w:p>
        </w:tc>
        <w:tc>
          <w:tcPr>
            <w:tcW w:w="593" w:type="dxa"/>
            <w:tcBorders>
              <w:top w:val="nil"/>
              <w:left w:val="nil"/>
              <w:bottom w:val="nil"/>
              <w:right w:val="nil"/>
            </w:tcBorders>
            <w:shd w:val="clear" w:color="000000" w:fill="F2F2F2"/>
            <w:noWrap/>
            <w:vAlign w:val="bottom"/>
            <w:hideMark/>
          </w:tcPr>
          <w:p w:rsidRPr="00D34EAA" w:rsidR="00365280" w:rsidP="00B11726" w:rsidRDefault="00365280" w14:paraId="424FF986" w14:textId="77777777">
            <w:pPr>
              <w:spacing w:line="240" w:lineRule="auto"/>
              <w:jc w:val="right"/>
              <w:rPr>
                <w:rFonts w:eastAsia="Times New Roman" w:cs="Arial"/>
                <w:sz w:val="14"/>
                <w:szCs w:val="14"/>
              </w:rPr>
            </w:pPr>
            <w:r w:rsidRPr="00D34EAA">
              <w:rPr>
                <w:rFonts w:eastAsia="Times New Roman" w:cs="Arial"/>
                <w:sz w:val="14"/>
                <w:szCs w:val="14"/>
              </w:rPr>
              <w:t>2.610</w:t>
            </w:r>
          </w:p>
        </w:tc>
        <w:tc>
          <w:tcPr>
            <w:tcW w:w="717" w:type="dxa"/>
            <w:tcBorders>
              <w:top w:val="nil"/>
              <w:left w:val="nil"/>
              <w:bottom w:val="nil"/>
              <w:right w:val="nil"/>
            </w:tcBorders>
            <w:shd w:val="clear" w:color="000000" w:fill="F2F2F2"/>
            <w:noWrap/>
            <w:vAlign w:val="bottom"/>
            <w:hideMark/>
          </w:tcPr>
          <w:p w:rsidRPr="00D34EAA" w:rsidR="00365280" w:rsidP="00B11726" w:rsidRDefault="00365280" w14:paraId="112458A8" w14:textId="77777777">
            <w:pPr>
              <w:spacing w:line="240" w:lineRule="auto"/>
              <w:jc w:val="right"/>
              <w:rPr>
                <w:rFonts w:eastAsia="Times New Roman" w:cs="Arial"/>
                <w:sz w:val="14"/>
                <w:szCs w:val="14"/>
              </w:rPr>
            </w:pPr>
            <w:r w:rsidRPr="00D34EAA">
              <w:rPr>
                <w:rFonts w:eastAsia="Times New Roman" w:cs="Arial"/>
                <w:sz w:val="14"/>
                <w:szCs w:val="14"/>
              </w:rPr>
              <w:t>1.570</w:t>
            </w:r>
          </w:p>
        </w:tc>
        <w:tc>
          <w:tcPr>
            <w:tcW w:w="606" w:type="dxa"/>
            <w:tcBorders>
              <w:top w:val="nil"/>
              <w:left w:val="nil"/>
              <w:bottom w:val="nil"/>
              <w:right w:val="single" w:color="auto" w:sz="4" w:space="0"/>
            </w:tcBorders>
            <w:shd w:val="clear" w:color="000000" w:fill="F2F2F2"/>
            <w:noWrap/>
            <w:vAlign w:val="bottom"/>
            <w:hideMark/>
          </w:tcPr>
          <w:p w:rsidRPr="00D34EAA" w:rsidR="00365280" w:rsidP="00B11726" w:rsidRDefault="00365280" w14:paraId="3A69E9BE" w14:textId="77777777">
            <w:pPr>
              <w:spacing w:line="240" w:lineRule="auto"/>
              <w:jc w:val="right"/>
              <w:rPr>
                <w:rFonts w:eastAsia="Times New Roman" w:cs="Arial"/>
                <w:sz w:val="14"/>
                <w:szCs w:val="14"/>
              </w:rPr>
            </w:pPr>
            <w:r w:rsidRPr="00D34EAA">
              <w:rPr>
                <w:rFonts w:eastAsia="Times New Roman" w:cs="Arial"/>
                <w:sz w:val="14"/>
                <w:szCs w:val="14"/>
              </w:rPr>
              <w:t>150</w:t>
            </w:r>
          </w:p>
        </w:tc>
      </w:tr>
      <w:tr w:rsidRPr="00D34EAA" w:rsidR="00365280" w:rsidTr="00B11726" w14:paraId="75B6774F" w14:textId="77777777">
        <w:trPr>
          <w:trHeight w:val="250"/>
        </w:trPr>
        <w:tc>
          <w:tcPr>
            <w:tcW w:w="1765" w:type="dxa"/>
            <w:vMerge/>
            <w:tcBorders>
              <w:top w:val="nil"/>
              <w:left w:val="single" w:color="auto" w:sz="4" w:space="0"/>
              <w:bottom w:val="nil"/>
              <w:right w:val="nil"/>
            </w:tcBorders>
            <w:vAlign w:val="center"/>
            <w:hideMark/>
          </w:tcPr>
          <w:p w:rsidRPr="00D34EAA" w:rsidR="00365280" w:rsidP="00B11726" w:rsidRDefault="00365280" w14:paraId="7E08A7CB"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365280" w:rsidP="00B11726" w:rsidRDefault="00365280" w14:paraId="2D1A14C7"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5C9BDDD9" w14:textId="77777777">
            <w:pPr>
              <w:spacing w:line="240" w:lineRule="auto"/>
              <w:jc w:val="right"/>
              <w:rPr>
                <w:rFonts w:eastAsia="Times New Roman" w:cs="Arial"/>
                <w:sz w:val="14"/>
                <w:szCs w:val="14"/>
              </w:rPr>
            </w:pPr>
            <w:r w:rsidRPr="00D34EAA">
              <w:rPr>
                <w:rFonts w:eastAsia="Times New Roman" w:cs="Arial"/>
                <w:sz w:val="14"/>
                <w:szCs w:val="14"/>
              </w:rPr>
              <w:t>1.240</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629AB994" w14:textId="77777777">
            <w:pPr>
              <w:spacing w:line="240" w:lineRule="auto"/>
              <w:jc w:val="right"/>
              <w:rPr>
                <w:rFonts w:eastAsia="Times New Roman" w:cs="Arial"/>
                <w:sz w:val="14"/>
                <w:szCs w:val="14"/>
              </w:rPr>
            </w:pPr>
            <w:r w:rsidRPr="00D34EAA">
              <w:rPr>
                <w:rFonts w:eastAsia="Times New Roman" w:cs="Arial"/>
                <w:sz w:val="14"/>
                <w:szCs w:val="14"/>
              </w:rPr>
              <w:t>1.250</w:t>
            </w:r>
          </w:p>
        </w:tc>
        <w:tc>
          <w:tcPr>
            <w:tcW w:w="593" w:type="dxa"/>
            <w:tcBorders>
              <w:top w:val="nil"/>
              <w:left w:val="nil"/>
              <w:bottom w:val="nil"/>
              <w:right w:val="nil"/>
            </w:tcBorders>
            <w:shd w:val="clear" w:color="000000" w:fill="F2F2F2"/>
            <w:noWrap/>
            <w:vAlign w:val="bottom"/>
            <w:hideMark/>
          </w:tcPr>
          <w:p w:rsidRPr="00D34EAA" w:rsidR="00365280" w:rsidP="00B11726" w:rsidRDefault="00365280" w14:paraId="64CE443F" w14:textId="77777777">
            <w:pPr>
              <w:spacing w:line="240" w:lineRule="auto"/>
              <w:jc w:val="right"/>
              <w:rPr>
                <w:rFonts w:eastAsia="Times New Roman" w:cs="Arial"/>
                <w:sz w:val="14"/>
                <w:szCs w:val="14"/>
              </w:rPr>
            </w:pPr>
            <w:r w:rsidRPr="00D34EAA">
              <w:rPr>
                <w:rFonts w:eastAsia="Times New Roman" w:cs="Arial"/>
                <w:sz w:val="14"/>
                <w:szCs w:val="14"/>
              </w:rPr>
              <w:t>2.330</w:t>
            </w:r>
          </w:p>
        </w:tc>
        <w:tc>
          <w:tcPr>
            <w:tcW w:w="717" w:type="dxa"/>
            <w:tcBorders>
              <w:top w:val="nil"/>
              <w:left w:val="nil"/>
              <w:bottom w:val="nil"/>
              <w:right w:val="nil"/>
            </w:tcBorders>
            <w:shd w:val="clear" w:color="000000" w:fill="F2F2F2"/>
            <w:noWrap/>
            <w:vAlign w:val="bottom"/>
            <w:hideMark/>
          </w:tcPr>
          <w:p w:rsidRPr="00D34EAA" w:rsidR="00365280" w:rsidP="00B11726" w:rsidRDefault="00365280" w14:paraId="581D0ACA" w14:textId="77777777">
            <w:pPr>
              <w:spacing w:line="240" w:lineRule="auto"/>
              <w:jc w:val="right"/>
              <w:rPr>
                <w:rFonts w:eastAsia="Times New Roman" w:cs="Arial"/>
                <w:sz w:val="14"/>
                <w:szCs w:val="14"/>
              </w:rPr>
            </w:pPr>
            <w:r w:rsidRPr="00D34EAA">
              <w:rPr>
                <w:rFonts w:eastAsia="Times New Roman" w:cs="Arial"/>
                <w:sz w:val="14"/>
                <w:szCs w:val="14"/>
              </w:rPr>
              <w:t>1.400</w:t>
            </w:r>
          </w:p>
        </w:tc>
        <w:tc>
          <w:tcPr>
            <w:tcW w:w="606" w:type="dxa"/>
            <w:tcBorders>
              <w:top w:val="nil"/>
              <w:left w:val="nil"/>
              <w:bottom w:val="nil"/>
              <w:right w:val="single" w:color="auto" w:sz="4" w:space="0"/>
            </w:tcBorders>
            <w:shd w:val="clear" w:color="000000" w:fill="F2F2F2"/>
            <w:noWrap/>
            <w:vAlign w:val="bottom"/>
            <w:hideMark/>
          </w:tcPr>
          <w:p w:rsidRPr="00D34EAA" w:rsidR="00365280" w:rsidP="00B11726" w:rsidRDefault="00365280" w14:paraId="6D33C26B" w14:textId="77777777">
            <w:pPr>
              <w:spacing w:line="240" w:lineRule="auto"/>
              <w:jc w:val="right"/>
              <w:rPr>
                <w:rFonts w:eastAsia="Times New Roman" w:cs="Arial"/>
                <w:sz w:val="14"/>
                <w:szCs w:val="14"/>
              </w:rPr>
            </w:pPr>
            <w:r w:rsidRPr="00D34EAA">
              <w:rPr>
                <w:rFonts w:eastAsia="Times New Roman" w:cs="Arial"/>
                <w:sz w:val="14"/>
                <w:szCs w:val="14"/>
              </w:rPr>
              <w:t>100</w:t>
            </w:r>
          </w:p>
        </w:tc>
      </w:tr>
      <w:tr w:rsidRPr="00D34EAA" w:rsidR="00365280" w:rsidTr="00B11726" w14:paraId="42404A6D" w14:textId="77777777">
        <w:trPr>
          <w:trHeight w:val="250"/>
        </w:trPr>
        <w:tc>
          <w:tcPr>
            <w:tcW w:w="1765" w:type="dxa"/>
            <w:vMerge/>
            <w:tcBorders>
              <w:top w:val="nil"/>
              <w:left w:val="single" w:color="auto" w:sz="4" w:space="0"/>
              <w:bottom w:val="nil"/>
              <w:right w:val="nil"/>
            </w:tcBorders>
            <w:vAlign w:val="center"/>
            <w:hideMark/>
          </w:tcPr>
          <w:p w:rsidRPr="00D34EAA" w:rsidR="00365280" w:rsidP="00B11726" w:rsidRDefault="00365280" w14:paraId="740BF606"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365280" w:rsidP="00B11726" w:rsidRDefault="00365280" w14:paraId="09EA4CC7"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7C9026DC" w14:textId="77777777">
            <w:pPr>
              <w:spacing w:line="240" w:lineRule="auto"/>
              <w:jc w:val="right"/>
              <w:rPr>
                <w:rFonts w:eastAsia="Times New Roman" w:cs="Arial"/>
                <w:sz w:val="14"/>
                <w:szCs w:val="14"/>
              </w:rPr>
            </w:pPr>
            <w:r w:rsidRPr="00D34EAA">
              <w:rPr>
                <w:rFonts w:eastAsia="Times New Roman" w:cs="Arial"/>
                <w:sz w:val="14"/>
                <w:szCs w:val="14"/>
              </w:rPr>
              <w:t>120</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412FCB72" w14:textId="77777777">
            <w:pPr>
              <w:spacing w:line="240" w:lineRule="auto"/>
              <w:jc w:val="right"/>
              <w:rPr>
                <w:rFonts w:eastAsia="Times New Roman" w:cs="Arial"/>
                <w:sz w:val="14"/>
                <w:szCs w:val="14"/>
              </w:rPr>
            </w:pPr>
            <w:r w:rsidRPr="00D34EAA">
              <w:rPr>
                <w:rFonts w:eastAsia="Times New Roman" w:cs="Arial"/>
                <w:sz w:val="14"/>
                <w:szCs w:val="14"/>
              </w:rPr>
              <w:t>90</w:t>
            </w:r>
          </w:p>
        </w:tc>
        <w:tc>
          <w:tcPr>
            <w:tcW w:w="593" w:type="dxa"/>
            <w:tcBorders>
              <w:top w:val="nil"/>
              <w:left w:val="nil"/>
              <w:bottom w:val="nil"/>
              <w:right w:val="nil"/>
            </w:tcBorders>
            <w:shd w:val="clear" w:color="000000" w:fill="F2F2F2"/>
            <w:noWrap/>
            <w:vAlign w:val="bottom"/>
            <w:hideMark/>
          </w:tcPr>
          <w:p w:rsidRPr="00D34EAA" w:rsidR="00365280" w:rsidP="00B11726" w:rsidRDefault="00365280" w14:paraId="619CA243" w14:textId="77777777">
            <w:pPr>
              <w:spacing w:line="240" w:lineRule="auto"/>
              <w:jc w:val="right"/>
              <w:rPr>
                <w:rFonts w:eastAsia="Times New Roman" w:cs="Arial"/>
                <w:sz w:val="14"/>
                <w:szCs w:val="14"/>
              </w:rPr>
            </w:pPr>
            <w:r w:rsidRPr="00D34EAA">
              <w:rPr>
                <w:rFonts w:eastAsia="Times New Roman" w:cs="Arial"/>
                <w:sz w:val="14"/>
                <w:szCs w:val="14"/>
              </w:rPr>
              <w:t>80</w:t>
            </w:r>
          </w:p>
        </w:tc>
        <w:tc>
          <w:tcPr>
            <w:tcW w:w="717" w:type="dxa"/>
            <w:tcBorders>
              <w:top w:val="nil"/>
              <w:left w:val="nil"/>
              <w:bottom w:val="nil"/>
              <w:right w:val="nil"/>
            </w:tcBorders>
            <w:shd w:val="clear" w:color="000000" w:fill="F2F2F2"/>
            <w:noWrap/>
            <w:vAlign w:val="bottom"/>
            <w:hideMark/>
          </w:tcPr>
          <w:p w:rsidRPr="00D34EAA" w:rsidR="00365280" w:rsidP="00B11726" w:rsidRDefault="00365280" w14:paraId="5109D9FA"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606" w:type="dxa"/>
            <w:tcBorders>
              <w:top w:val="nil"/>
              <w:left w:val="nil"/>
              <w:bottom w:val="nil"/>
              <w:right w:val="single" w:color="auto" w:sz="4" w:space="0"/>
            </w:tcBorders>
            <w:shd w:val="clear" w:color="000000" w:fill="F2F2F2"/>
            <w:noWrap/>
            <w:vAlign w:val="bottom"/>
            <w:hideMark/>
          </w:tcPr>
          <w:p w:rsidRPr="00D34EAA" w:rsidR="00365280" w:rsidP="00B11726" w:rsidRDefault="00365280" w14:paraId="01FC2C68" w14:textId="77777777">
            <w:pPr>
              <w:spacing w:line="240" w:lineRule="auto"/>
              <w:jc w:val="right"/>
              <w:rPr>
                <w:rFonts w:eastAsia="Times New Roman" w:cs="Arial"/>
                <w:sz w:val="14"/>
                <w:szCs w:val="14"/>
              </w:rPr>
            </w:pPr>
            <w:r w:rsidRPr="00D34EAA">
              <w:rPr>
                <w:rFonts w:eastAsia="Times New Roman" w:cs="Arial"/>
                <w:sz w:val="14"/>
                <w:szCs w:val="14"/>
              </w:rPr>
              <w:t> </w:t>
            </w:r>
          </w:p>
        </w:tc>
      </w:tr>
      <w:tr w:rsidRPr="00D34EAA" w:rsidR="00365280" w:rsidTr="00B11726" w14:paraId="1310B29B" w14:textId="77777777">
        <w:trPr>
          <w:trHeight w:val="250"/>
        </w:trPr>
        <w:tc>
          <w:tcPr>
            <w:tcW w:w="1765" w:type="dxa"/>
            <w:vMerge/>
            <w:tcBorders>
              <w:top w:val="nil"/>
              <w:left w:val="single" w:color="auto" w:sz="4" w:space="0"/>
              <w:bottom w:val="nil"/>
              <w:right w:val="nil"/>
            </w:tcBorders>
            <w:vAlign w:val="center"/>
            <w:hideMark/>
          </w:tcPr>
          <w:p w:rsidRPr="00D34EAA" w:rsidR="00365280" w:rsidP="00B11726" w:rsidRDefault="00365280" w14:paraId="37741DBA"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365280" w:rsidP="00B11726" w:rsidRDefault="00365280" w14:paraId="7CA54926"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6BF43C2D"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13B5707A" w14:textId="77777777">
            <w:pPr>
              <w:spacing w:line="240" w:lineRule="auto"/>
              <w:jc w:val="right"/>
              <w:rPr>
                <w:rFonts w:eastAsia="Times New Roman" w:cs="Arial"/>
                <w:sz w:val="14"/>
                <w:szCs w:val="14"/>
              </w:rPr>
            </w:pPr>
            <w:r w:rsidRPr="00D34EAA">
              <w:rPr>
                <w:rFonts w:eastAsia="Times New Roman" w:cs="Arial"/>
                <w:sz w:val="14"/>
                <w:szCs w:val="14"/>
              </w:rPr>
              <w:t>7%</w:t>
            </w:r>
          </w:p>
        </w:tc>
        <w:tc>
          <w:tcPr>
            <w:tcW w:w="593" w:type="dxa"/>
            <w:tcBorders>
              <w:top w:val="nil"/>
              <w:left w:val="nil"/>
              <w:bottom w:val="nil"/>
              <w:right w:val="nil"/>
            </w:tcBorders>
            <w:shd w:val="clear" w:color="000000" w:fill="F2F2F2"/>
            <w:noWrap/>
            <w:vAlign w:val="bottom"/>
            <w:hideMark/>
          </w:tcPr>
          <w:p w:rsidRPr="00D34EAA" w:rsidR="00365280" w:rsidP="00B11726" w:rsidRDefault="00365280" w14:paraId="32A8C1FA" w14:textId="77777777">
            <w:pPr>
              <w:spacing w:line="240" w:lineRule="auto"/>
              <w:jc w:val="right"/>
              <w:rPr>
                <w:rFonts w:eastAsia="Times New Roman" w:cs="Arial"/>
                <w:sz w:val="14"/>
                <w:szCs w:val="14"/>
              </w:rPr>
            </w:pPr>
            <w:r w:rsidRPr="00D34EAA">
              <w:rPr>
                <w:rFonts w:eastAsia="Times New Roman" w:cs="Arial"/>
                <w:sz w:val="14"/>
                <w:szCs w:val="14"/>
              </w:rPr>
              <w:t>3%</w:t>
            </w:r>
          </w:p>
        </w:tc>
        <w:tc>
          <w:tcPr>
            <w:tcW w:w="717" w:type="dxa"/>
            <w:tcBorders>
              <w:top w:val="nil"/>
              <w:left w:val="nil"/>
              <w:bottom w:val="nil"/>
              <w:right w:val="nil"/>
            </w:tcBorders>
            <w:shd w:val="clear" w:color="000000" w:fill="F2F2F2"/>
            <w:noWrap/>
            <w:vAlign w:val="bottom"/>
            <w:hideMark/>
          </w:tcPr>
          <w:p w:rsidRPr="00D34EAA" w:rsidR="00365280" w:rsidP="00B11726" w:rsidRDefault="00365280" w14:paraId="0F265C81"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606" w:type="dxa"/>
            <w:tcBorders>
              <w:top w:val="nil"/>
              <w:left w:val="nil"/>
              <w:bottom w:val="nil"/>
              <w:right w:val="single" w:color="auto" w:sz="4" w:space="0"/>
            </w:tcBorders>
            <w:shd w:val="clear" w:color="000000" w:fill="F2F2F2"/>
            <w:noWrap/>
            <w:vAlign w:val="bottom"/>
            <w:hideMark/>
          </w:tcPr>
          <w:p w:rsidRPr="00D34EAA" w:rsidR="00365280" w:rsidP="00B11726" w:rsidRDefault="00365280" w14:paraId="4DB77BAE" w14:textId="77777777">
            <w:pPr>
              <w:spacing w:line="240" w:lineRule="auto"/>
              <w:jc w:val="right"/>
              <w:rPr>
                <w:rFonts w:eastAsia="Times New Roman" w:cs="Arial"/>
                <w:sz w:val="14"/>
                <w:szCs w:val="14"/>
              </w:rPr>
            </w:pPr>
            <w:r w:rsidRPr="00D34EAA">
              <w:rPr>
                <w:rFonts w:eastAsia="Times New Roman" w:cs="Arial"/>
                <w:sz w:val="14"/>
                <w:szCs w:val="14"/>
              </w:rPr>
              <w:t>0%</w:t>
            </w:r>
          </w:p>
        </w:tc>
      </w:tr>
      <w:tr w:rsidRPr="00D34EAA" w:rsidR="00365280" w:rsidTr="00B11726" w14:paraId="37562BF6" w14:textId="77777777">
        <w:trPr>
          <w:trHeight w:val="250"/>
        </w:trPr>
        <w:tc>
          <w:tcPr>
            <w:tcW w:w="1765" w:type="dxa"/>
            <w:vMerge w:val="restart"/>
            <w:tcBorders>
              <w:top w:val="single" w:color="auto" w:sz="4" w:space="0"/>
              <w:left w:val="single" w:color="auto" w:sz="4" w:space="0"/>
              <w:bottom w:val="single" w:color="000000" w:sz="4" w:space="0"/>
              <w:right w:val="nil"/>
            </w:tcBorders>
            <w:shd w:val="clear" w:color="auto" w:fill="auto"/>
            <w:vAlign w:val="center"/>
            <w:hideMark/>
          </w:tcPr>
          <w:p w:rsidRPr="00D34EAA" w:rsidR="00365280" w:rsidP="00B11726" w:rsidRDefault="00365280" w14:paraId="02A0A979"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Kroatië</w:t>
            </w:r>
          </w:p>
        </w:tc>
        <w:tc>
          <w:tcPr>
            <w:tcW w:w="3847" w:type="dxa"/>
            <w:tcBorders>
              <w:top w:val="single" w:color="auto" w:sz="4" w:space="0"/>
              <w:left w:val="nil"/>
              <w:bottom w:val="nil"/>
              <w:right w:val="nil"/>
            </w:tcBorders>
            <w:shd w:val="clear" w:color="auto" w:fill="auto"/>
            <w:noWrap/>
            <w:vAlign w:val="center"/>
            <w:hideMark/>
          </w:tcPr>
          <w:p w:rsidRPr="00D34EAA" w:rsidR="00365280" w:rsidP="00B11726" w:rsidRDefault="00365280" w14:paraId="68922D2B"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single" w:color="auto" w:sz="4" w:space="0"/>
              <w:left w:val="nil"/>
              <w:bottom w:val="nil"/>
              <w:right w:val="nil"/>
            </w:tcBorders>
            <w:shd w:val="clear" w:color="auto" w:fill="auto"/>
            <w:noWrap/>
            <w:vAlign w:val="bottom"/>
            <w:hideMark/>
          </w:tcPr>
          <w:p w:rsidRPr="00D34EAA" w:rsidR="00365280" w:rsidP="00B11726" w:rsidRDefault="00365280" w14:paraId="4ADBBCE4" w14:textId="77777777">
            <w:pPr>
              <w:spacing w:line="240" w:lineRule="auto"/>
              <w:jc w:val="right"/>
              <w:rPr>
                <w:rFonts w:eastAsia="Times New Roman" w:cs="Arial"/>
                <w:sz w:val="14"/>
                <w:szCs w:val="14"/>
              </w:rPr>
            </w:pPr>
            <w:r w:rsidRPr="00D34EAA">
              <w:rPr>
                <w:rFonts w:eastAsia="Times New Roman" w:cs="Arial"/>
                <w:sz w:val="14"/>
                <w:szCs w:val="14"/>
              </w:rPr>
              <w:t>100</w:t>
            </w:r>
          </w:p>
        </w:tc>
        <w:tc>
          <w:tcPr>
            <w:tcW w:w="606" w:type="dxa"/>
            <w:tcBorders>
              <w:top w:val="single" w:color="auto" w:sz="4" w:space="0"/>
              <w:left w:val="nil"/>
              <w:bottom w:val="nil"/>
              <w:right w:val="nil"/>
            </w:tcBorders>
            <w:shd w:val="clear" w:color="auto" w:fill="auto"/>
            <w:noWrap/>
            <w:vAlign w:val="bottom"/>
            <w:hideMark/>
          </w:tcPr>
          <w:p w:rsidRPr="00D34EAA" w:rsidR="00365280" w:rsidP="00B11726" w:rsidRDefault="00365280" w14:paraId="6AEA4161" w14:textId="77777777">
            <w:pPr>
              <w:spacing w:line="240" w:lineRule="auto"/>
              <w:jc w:val="right"/>
              <w:rPr>
                <w:rFonts w:eastAsia="Times New Roman" w:cs="Arial"/>
                <w:sz w:val="14"/>
                <w:szCs w:val="14"/>
              </w:rPr>
            </w:pPr>
            <w:r w:rsidRPr="00D34EAA">
              <w:rPr>
                <w:rFonts w:eastAsia="Times New Roman" w:cs="Arial"/>
                <w:sz w:val="14"/>
                <w:szCs w:val="14"/>
              </w:rPr>
              <w:t>70</w:t>
            </w:r>
          </w:p>
        </w:tc>
        <w:tc>
          <w:tcPr>
            <w:tcW w:w="593" w:type="dxa"/>
            <w:tcBorders>
              <w:top w:val="single" w:color="auto" w:sz="4" w:space="0"/>
              <w:left w:val="nil"/>
              <w:bottom w:val="nil"/>
              <w:right w:val="nil"/>
            </w:tcBorders>
            <w:shd w:val="clear" w:color="auto" w:fill="auto"/>
            <w:noWrap/>
            <w:vAlign w:val="bottom"/>
            <w:hideMark/>
          </w:tcPr>
          <w:p w:rsidRPr="00D34EAA" w:rsidR="00365280" w:rsidP="00B11726" w:rsidRDefault="00365280" w14:paraId="37DB1C2D" w14:textId="77777777">
            <w:pPr>
              <w:spacing w:line="240" w:lineRule="auto"/>
              <w:jc w:val="right"/>
              <w:rPr>
                <w:rFonts w:eastAsia="Times New Roman" w:cs="Arial"/>
                <w:sz w:val="14"/>
                <w:szCs w:val="14"/>
              </w:rPr>
            </w:pPr>
            <w:r w:rsidRPr="00D34EAA">
              <w:rPr>
                <w:rFonts w:eastAsia="Times New Roman" w:cs="Arial"/>
                <w:sz w:val="14"/>
                <w:szCs w:val="14"/>
              </w:rPr>
              <w:t>80</w:t>
            </w:r>
          </w:p>
        </w:tc>
        <w:tc>
          <w:tcPr>
            <w:tcW w:w="717" w:type="dxa"/>
            <w:tcBorders>
              <w:top w:val="single" w:color="auto" w:sz="4" w:space="0"/>
              <w:left w:val="nil"/>
              <w:bottom w:val="nil"/>
              <w:right w:val="nil"/>
            </w:tcBorders>
            <w:shd w:val="clear" w:color="auto" w:fill="auto"/>
            <w:noWrap/>
            <w:vAlign w:val="bottom"/>
            <w:hideMark/>
          </w:tcPr>
          <w:p w:rsidRPr="00D34EAA" w:rsidR="00365280" w:rsidP="00B11726" w:rsidRDefault="00365280" w14:paraId="6BD4C096" w14:textId="77777777">
            <w:pPr>
              <w:spacing w:line="240" w:lineRule="auto"/>
              <w:jc w:val="right"/>
              <w:rPr>
                <w:rFonts w:eastAsia="Times New Roman" w:cs="Arial"/>
                <w:sz w:val="14"/>
                <w:szCs w:val="14"/>
              </w:rPr>
            </w:pPr>
            <w:r w:rsidRPr="00D34EAA">
              <w:rPr>
                <w:rFonts w:eastAsia="Times New Roman" w:cs="Arial"/>
                <w:sz w:val="14"/>
                <w:szCs w:val="14"/>
              </w:rPr>
              <w:t>640</w:t>
            </w:r>
          </w:p>
        </w:tc>
        <w:tc>
          <w:tcPr>
            <w:tcW w:w="606" w:type="dxa"/>
            <w:tcBorders>
              <w:top w:val="single" w:color="auto" w:sz="4" w:space="0"/>
              <w:left w:val="nil"/>
              <w:bottom w:val="nil"/>
              <w:right w:val="single" w:color="auto" w:sz="4" w:space="0"/>
            </w:tcBorders>
            <w:shd w:val="clear" w:color="auto" w:fill="auto"/>
            <w:noWrap/>
            <w:vAlign w:val="bottom"/>
            <w:hideMark/>
          </w:tcPr>
          <w:p w:rsidRPr="00D34EAA" w:rsidR="00365280" w:rsidP="00B11726" w:rsidRDefault="00365280" w14:paraId="5BED3D51" w14:textId="77777777">
            <w:pPr>
              <w:spacing w:line="240" w:lineRule="auto"/>
              <w:jc w:val="right"/>
              <w:rPr>
                <w:rFonts w:eastAsia="Times New Roman" w:cs="Arial"/>
                <w:sz w:val="14"/>
                <w:szCs w:val="14"/>
              </w:rPr>
            </w:pPr>
            <w:r w:rsidRPr="00D34EAA">
              <w:rPr>
                <w:rFonts w:eastAsia="Times New Roman" w:cs="Arial"/>
                <w:sz w:val="14"/>
                <w:szCs w:val="14"/>
              </w:rPr>
              <w:t>960</w:t>
            </w:r>
          </w:p>
        </w:tc>
      </w:tr>
      <w:tr w:rsidRPr="00D34EAA" w:rsidR="00365280" w:rsidTr="00B11726" w14:paraId="725CD7A9" w14:textId="77777777">
        <w:trPr>
          <w:trHeight w:val="250"/>
        </w:trPr>
        <w:tc>
          <w:tcPr>
            <w:tcW w:w="1765" w:type="dxa"/>
            <w:vMerge/>
            <w:tcBorders>
              <w:top w:val="single" w:color="auto" w:sz="4" w:space="0"/>
              <w:left w:val="single" w:color="auto" w:sz="4" w:space="0"/>
              <w:bottom w:val="single" w:color="000000" w:sz="4" w:space="0"/>
              <w:right w:val="nil"/>
            </w:tcBorders>
            <w:vAlign w:val="center"/>
            <w:hideMark/>
          </w:tcPr>
          <w:p w:rsidRPr="00D34EAA" w:rsidR="00365280" w:rsidP="00B11726" w:rsidRDefault="00365280" w14:paraId="7FE1468B"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005C3BF6"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6D74EA69" w14:textId="77777777">
            <w:pPr>
              <w:spacing w:line="240" w:lineRule="auto"/>
              <w:jc w:val="right"/>
              <w:rPr>
                <w:rFonts w:eastAsia="Times New Roman" w:cs="Arial"/>
                <w:sz w:val="14"/>
                <w:szCs w:val="14"/>
              </w:rPr>
            </w:pPr>
            <w:r w:rsidRPr="00D34EAA">
              <w:rPr>
                <w:rFonts w:eastAsia="Times New Roman" w:cs="Arial"/>
                <w:sz w:val="14"/>
                <w:szCs w:val="14"/>
              </w:rPr>
              <w:t>60</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3951B821" w14:textId="77777777">
            <w:pPr>
              <w:spacing w:line="240" w:lineRule="auto"/>
              <w:jc w:val="right"/>
              <w:rPr>
                <w:rFonts w:eastAsia="Times New Roman" w:cs="Arial"/>
                <w:sz w:val="14"/>
                <w:szCs w:val="14"/>
              </w:rPr>
            </w:pPr>
            <w:r w:rsidRPr="00D34EAA">
              <w:rPr>
                <w:rFonts w:eastAsia="Times New Roman" w:cs="Arial"/>
                <w:sz w:val="14"/>
                <w:szCs w:val="14"/>
              </w:rPr>
              <w:t>50</w:t>
            </w:r>
          </w:p>
        </w:tc>
        <w:tc>
          <w:tcPr>
            <w:tcW w:w="593" w:type="dxa"/>
            <w:tcBorders>
              <w:top w:val="nil"/>
              <w:left w:val="nil"/>
              <w:bottom w:val="nil"/>
              <w:right w:val="nil"/>
            </w:tcBorders>
            <w:shd w:val="clear" w:color="auto" w:fill="auto"/>
            <w:noWrap/>
            <w:vAlign w:val="bottom"/>
            <w:hideMark/>
          </w:tcPr>
          <w:p w:rsidRPr="00D34EAA" w:rsidR="00365280" w:rsidP="00B11726" w:rsidRDefault="00365280" w14:paraId="0F11A721" w14:textId="77777777">
            <w:pPr>
              <w:spacing w:line="240" w:lineRule="auto"/>
              <w:jc w:val="right"/>
              <w:rPr>
                <w:rFonts w:eastAsia="Times New Roman" w:cs="Arial"/>
                <w:sz w:val="14"/>
                <w:szCs w:val="14"/>
              </w:rPr>
            </w:pPr>
            <w:r w:rsidRPr="00D34EAA">
              <w:rPr>
                <w:rFonts w:eastAsia="Times New Roman" w:cs="Arial"/>
                <w:sz w:val="14"/>
                <w:szCs w:val="14"/>
              </w:rPr>
              <w:t>70</w:t>
            </w:r>
          </w:p>
        </w:tc>
        <w:tc>
          <w:tcPr>
            <w:tcW w:w="717" w:type="dxa"/>
            <w:tcBorders>
              <w:top w:val="nil"/>
              <w:left w:val="nil"/>
              <w:bottom w:val="nil"/>
              <w:right w:val="nil"/>
            </w:tcBorders>
            <w:shd w:val="clear" w:color="auto" w:fill="auto"/>
            <w:noWrap/>
            <w:vAlign w:val="bottom"/>
            <w:hideMark/>
          </w:tcPr>
          <w:p w:rsidRPr="00D34EAA" w:rsidR="00365280" w:rsidP="00B11726" w:rsidRDefault="00365280" w14:paraId="33454800" w14:textId="77777777">
            <w:pPr>
              <w:spacing w:line="240" w:lineRule="auto"/>
              <w:jc w:val="right"/>
              <w:rPr>
                <w:rFonts w:eastAsia="Times New Roman" w:cs="Arial"/>
                <w:sz w:val="14"/>
                <w:szCs w:val="14"/>
              </w:rPr>
            </w:pPr>
            <w:r w:rsidRPr="00D34EAA">
              <w:rPr>
                <w:rFonts w:eastAsia="Times New Roman" w:cs="Arial"/>
                <w:sz w:val="14"/>
                <w:szCs w:val="14"/>
              </w:rPr>
              <w:t>580</w:t>
            </w: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03E7E585" w14:textId="77777777">
            <w:pPr>
              <w:spacing w:line="240" w:lineRule="auto"/>
              <w:jc w:val="right"/>
              <w:rPr>
                <w:rFonts w:eastAsia="Times New Roman" w:cs="Arial"/>
                <w:sz w:val="14"/>
                <w:szCs w:val="14"/>
              </w:rPr>
            </w:pPr>
            <w:r w:rsidRPr="00D34EAA">
              <w:rPr>
                <w:rFonts w:eastAsia="Times New Roman" w:cs="Arial"/>
                <w:sz w:val="14"/>
                <w:szCs w:val="14"/>
              </w:rPr>
              <w:t>820</w:t>
            </w:r>
          </w:p>
        </w:tc>
      </w:tr>
      <w:tr w:rsidRPr="00D34EAA" w:rsidR="00365280" w:rsidTr="00B11726" w14:paraId="7CEAFA02" w14:textId="77777777">
        <w:trPr>
          <w:trHeight w:val="250"/>
        </w:trPr>
        <w:tc>
          <w:tcPr>
            <w:tcW w:w="1765" w:type="dxa"/>
            <w:vMerge/>
            <w:tcBorders>
              <w:top w:val="single" w:color="auto" w:sz="4" w:space="0"/>
              <w:left w:val="single" w:color="auto" w:sz="4" w:space="0"/>
              <w:bottom w:val="single" w:color="000000" w:sz="4" w:space="0"/>
              <w:right w:val="nil"/>
            </w:tcBorders>
            <w:vAlign w:val="center"/>
            <w:hideMark/>
          </w:tcPr>
          <w:p w:rsidRPr="00D34EAA" w:rsidR="00365280" w:rsidP="00B11726" w:rsidRDefault="00365280" w14:paraId="6ECA5F02"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64ABD03A"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2E602EB1"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3AEC0C2D"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593" w:type="dxa"/>
            <w:tcBorders>
              <w:top w:val="nil"/>
              <w:left w:val="nil"/>
              <w:bottom w:val="nil"/>
              <w:right w:val="nil"/>
            </w:tcBorders>
            <w:shd w:val="clear" w:color="auto" w:fill="auto"/>
            <w:noWrap/>
            <w:vAlign w:val="bottom"/>
            <w:hideMark/>
          </w:tcPr>
          <w:p w:rsidRPr="00D34EAA" w:rsidR="00365280" w:rsidP="00B11726" w:rsidRDefault="00365280" w14:paraId="0C9BE5F4"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717" w:type="dxa"/>
            <w:tcBorders>
              <w:top w:val="nil"/>
              <w:left w:val="nil"/>
              <w:bottom w:val="nil"/>
              <w:right w:val="nil"/>
            </w:tcBorders>
            <w:shd w:val="clear" w:color="auto" w:fill="auto"/>
            <w:noWrap/>
            <w:vAlign w:val="bottom"/>
            <w:hideMark/>
          </w:tcPr>
          <w:p w:rsidRPr="00D34EAA" w:rsidR="00365280" w:rsidP="00B11726" w:rsidRDefault="00365280" w14:paraId="53D17FAE" w14:textId="77777777">
            <w:pPr>
              <w:spacing w:line="240" w:lineRule="auto"/>
              <w:jc w:val="right"/>
              <w:rPr>
                <w:rFonts w:eastAsia="Times New Roman" w:cs="Arial"/>
                <w:sz w:val="14"/>
                <w:szCs w:val="14"/>
              </w:rPr>
            </w:pPr>
            <w:r w:rsidRPr="00D34EAA">
              <w:rPr>
                <w:rFonts w:eastAsia="Times New Roman" w:cs="Arial"/>
                <w:sz w:val="14"/>
                <w:szCs w:val="14"/>
              </w:rPr>
              <w:t>80</w:t>
            </w: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271C1F56" w14:textId="77777777">
            <w:pPr>
              <w:spacing w:line="240" w:lineRule="auto"/>
              <w:jc w:val="right"/>
              <w:rPr>
                <w:rFonts w:eastAsia="Times New Roman" w:cs="Arial"/>
                <w:sz w:val="14"/>
                <w:szCs w:val="14"/>
              </w:rPr>
            </w:pPr>
            <w:r w:rsidRPr="00D34EAA">
              <w:rPr>
                <w:rFonts w:eastAsia="Times New Roman" w:cs="Arial"/>
                <w:sz w:val="14"/>
                <w:szCs w:val="14"/>
              </w:rPr>
              <w:t>140</w:t>
            </w:r>
          </w:p>
        </w:tc>
      </w:tr>
      <w:tr w:rsidRPr="00D34EAA" w:rsidR="00365280" w:rsidTr="00B11726" w14:paraId="1DE4942A" w14:textId="77777777">
        <w:trPr>
          <w:trHeight w:val="250"/>
        </w:trPr>
        <w:tc>
          <w:tcPr>
            <w:tcW w:w="1765" w:type="dxa"/>
            <w:vMerge/>
            <w:tcBorders>
              <w:top w:val="single" w:color="auto" w:sz="4" w:space="0"/>
              <w:left w:val="single" w:color="auto" w:sz="4" w:space="0"/>
              <w:bottom w:val="single" w:color="000000" w:sz="4" w:space="0"/>
              <w:right w:val="nil"/>
            </w:tcBorders>
            <w:vAlign w:val="center"/>
            <w:hideMark/>
          </w:tcPr>
          <w:p w:rsidRPr="00D34EAA" w:rsidR="00365280" w:rsidP="00B11726" w:rsidRDefault="00365280" w14:paraId="5D8621C6"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auto" w:fill="auto"/>
            <w:noWrap/>
            <w:vAlign w:val="center"/>
            <w:hideMark/>
          </w:tcPr>
          <w:p w:rsidRPr="00D34EAA" w:rsidR="00365280" w:rsidP="00B11726" w:rsidRDefault="00365280" w14:paraId="7DCA9D4A"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auto" w:fill="auto"/>
            <w:noWrap/>
            <w:vAlign w:val="bottom"/>
            <w:hideMark/>
          </w:tcPr>
          <w:p w:rsidRPr="00D34EAA" w:rsidR="00365280" w:rsidP="00B11726" w:rsidRDefault="00365280" w14:paraId="61012375" w14:textId="77777777">
            <w:pPr>
              <w:spacing w:line="240" w:lineRule="auto"/>
              <w:jc w:val="right"/>
              <w:rPr>
                <w:rFonts w:eastAsia="Times New Roman" w:cs="Arial"/>
                <w:sz w:val="14"/>
                <w:szCs w:val="14"/>
              </w:rPr>
            </w:pPr>
            <w:r w:rsidRPr="00D34EAA">
              <w:rPr>
                <w:rFonts w:eastAsia="Times New Roman" w:cs="Arial"/>
                <w:sz w:val="14"/>
                <w:szCs w:val="14"/>
              </w:rPr>
              <w:t>3%</w:t>
            </w:r>
          </w:p>
        </w:tc>
        <w:tc>
          <w:tcPr>
            <w:tcW w:w="606" w:type="dxa"/>
            <w:tcBorders>
              <w:top w:val="nil"/>
              <w:left w:val="nil"/>
              <w:bottom w:val="single" w:color="auto" w:sz="4" w:space="0"/>
              <w:right w:val="nil"/>
            </w:tcBorders>
            <w:shd w:val="clear" w:color="auto" w:fill="auto"/>
            <w:noWrap/>
            <w:vAlign w:val="bottom"/>
            <w:hideMark/>
          </w:tcPr>
          <w:p w:rsidRPr="00D34EAA" w:rsidR="00365280" w:rsidP="00B11726" w:rsidRDefault="00365280" w14:paraId="03BA17D9" w14:textId="77777777">
            <w:pPr>
              <w:spacing w:line="240" w:lineRule="auto"/>
              <w:jc w:val="right"/>
              <w:rPr>
                <w:rFonts w:eastAsia="Times New Roman" w:cs="Arial"/>
                <w:sz w:val="14"/>
                <w:szCs w:val="14"/>
              </w:rPr>
            </w:pPr>
            <w:r w:rsidRPr="00D34EAA">
              <w:rPr>
                <w:rFonts w:eastAsia="Times New Roman" w:cs="Arial"/>
                <w:sz w:val="14"/>
                <w:szCs w:val="14"/>
              </w:rPr>
              <w:t>2%</w:t>
            </w:r>
          </w:p>
        </w:tc>
        <w:tc>
          <w:tcPr>
            <w:tcW w:w="593" w:type="dxa"/>
            <w:tcBorders>
              <w:top w:val="nil"/>
              <w:left w:val="nil"/>
              <w:bottom w:val="single" w:color="auto" w:sz="4" w:space="0"/>
              <w:right w:val="nil"/>
            </w:tcBorders>
            <w:shd w:val="clear" w:color="auto" w:fill="auto"/>
            <w:noWrap/>
            <w:vAlign w:val="bottom"/>
            <w:hideMark/>
          </w:tcPr>
          <w:p w:rsidRPr="00D34EAA" w:rsidR="00365280" w:rsidP="00B11726" w:rsidRDefault="00365280" w14:paraId="1531993B" w14:textId="77777777">
            <w:pPr>
              <w:spacing w:line="240" w:lineRule="auto"/>
              <w:jc w:val="right"/>
              <w:rPr>
                <w:rFonts w:eastAsia="Times New Roman" w:cs="Arial"/>
                <w:sz w:val="14"/>
                <w:szCs w:val="14"/>
              </w:rPr>
            </w:pPr>
            <w:r w:rsidRPr="00D34EAA">
              <w:rPr>
                <w:rFonts w:eastAsia="Times New Roman" w:cs="Arial"/>
                <w:sz w:val="14"/>
                <w:szCs w:val="14"/>
              </w:rPr>
              <w:t>3%</w:t>
            </w:r>
          </w:p>
        </w:tc>
        <w:tc>
          <w:tcPr>
            <w:tcW w:w="717" w:type="dxa"/>
            <w:tcBorders>
              <w:top w:val="nil"/>
              <w:left w:val="nil"/>
              <w:bottom w:val="single" w:color="auto" w:sz="4" w:space="0"/>
              <w:right w:val="nil"/>
            </w:tcBorders>
            <w:shd w:val="clear" w:color="auto" w:fill="auto"/>
            <w:noWrap/>
            <w:vAlign w:val="bottom"/>
            <w:hideMark/>
          </w:tcPr>
          <w:p w:rsidRPr="00D34EAA" w:rsidR="00365280" w:rsidP="00B11726" w:rsidRDefault="00365280" w14:paraId="2AD02528" w14:textId="77777777">
            <w:pPr>
              <w:spacing w:line="240" w:lineRule="auto"/>
              <w:jc w:val="right"/>
              <w:rPr>
                <w:rFonts w:eastAsia="Times New Roman" w:cs="Arial"/>
                <w:sz w:val="14"/>
                <w:szCs w:val="14"/>
              </w:rPr>
            </w:pPr>
            <w:r w:rsidRPr="00D34EAA">
              <w:rPr>
                <w:rFonts w:eastAsia="Times New Roman" w:cs="Arial"/>
                <w:sz w:val="14"/>
                <w:szCs w:val="14"/>
              </w:rPr>
              <w:t>14%</w:t>
            </w:r>
          </w:p>
        </w:tc>
        <w:tc>
          <w:tcPr>
            <w:tcW w:w="606" w:type="dxa"/>
            <w:tcBorders>
              <w:top w:val="nil"/>
              <w:left w:val="nil"/>
              <w:bottom w:val="single" w:color="auto" w:sz="4" w:space="0"/>
              <w:right w:val="single" w:color="auto" w:sz="4" w:space="0"/>
            </w:tcBorders>
            <w:shd w:val="clear" w:color="auto" w:fill="auto"/>
            <w:noWrap/>
            <w:vAlign w:val="bottom"/>
            <w:hideMark/>
          </w:tcPr>
          <w:p w:rsidRPr="00D34EAA" w:rsidR="00365280" w:rsidP="00B11726" w:rsidRDefault="00365280" w14:paraId="0E2E3644" w14:textId="77777777">
            <w:pPr>
              <w:spacing w:line="240" w:lineRule="auto"/>
              <w:jc w:val="right"/>
              <w:rPr>
                <w:rFonts w:eastAsia="Times New Roman" w:cs="Arial"/>
                <w:sz w:val="14"/>
                <w:szCs w:val="14"/>
              </w:rPr>
            </w:pPr>
            <w:r w:rsidRPr="00D34EAA">
              <w:rPr>
                <w:rFonts w:eastAsia="Times New Roman" w:cs="Arial"/>
                <w:sz w:val="14"/>
                <w:szCs w:val="14"/>
              </w:rPr>
              <w:t>16%</w:t>
            </w:r>
          </w:p>
        </w:tc>
      </w:tr>
      <w:tr w:rsidRPr="00D34EAA" w:rsidR="00365280" w:rsidTr="00B11726" w14:paraId="36F9331D" w14:textId="77777777">
        <w:trPr>
          <w:trHeight w:val="250"/>
        </w:trPr>
        <w:tc>
          <w:tcPr>
            <w:tcW w:w="1765" w:type="dxa"/>
            <w:vMerge w:val="restart"/>
            <w:tcBorders>
              <w:top w:val="nil"/>
              <w:left w:val="single" w:color="auto" w:sz="4" w:space="0"/>
              <w:bottom w:val="single" w:color="000000" w:sz="4" w:space="0"/>
              <w:right w:val="nil"/>
            </w:tcBorders>
            <w:shd w:val="clear" w:color="000000" w:fill="F2F2F2"/>
            <w:vAlign w:val="center"/>
            <w:hideMark/>
          </w:tcPr>
          <w:p w:rsidRPr="00D34EAA" w:rsidR="00365280" w:rsidP="00B11726" w:rsidRDefault="00365280" w14:paraId="6514D158"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Letland</w:t>
            </w:r>
          </w:p>
        </w:tc>
        <w:tc>
          <w:tcPr>
            <w:tcW w:w="3847" w:type="dxa"/>
            <w:tcBorders>
              <w:top w:val="nil"/>
              <w:left w:val="nil"/>
              <w:bottom w:val="nil"/>
              <w:right w:val="nil"/>
            </w:tcBorders>
            <w:shd w:val="clear" w:color="000000" w:fill="F2F2F2"/>
            <w:noWrap/>
            <w:vAlign w:val="center"/>
            <w:hideMark/>
          </w:tcPr>
          <w:p w:rsidRPr="00D34EAA" w:rsidR="00365280" w:rsidP="00B11726" w:rsidRDefault="00365280" w14:paraId="6AAFFEBF"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7CCCE729"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5BCD00CF"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593" w:type="dxa"/>
            <w:tcBorders>
              <w:top w:val="nil"/>
              <w:left w:val="nil"/>
              <w:bottom w:val="nil"/>
              <w:right w:val="nil"/>
            </w:tcBorders>
            <w:shd w:val="clear" w:color="000000" w:fill="F2F2F2"/>
            <w:noWrap/>
            <w:vAlign w:val="bottom"/>
            <w:hideMark/>
          </w:tcPr>
          <w:p w:rsidRPr="00D34EAA" w:rsidR="00365280" w:rsidP="00B11726" w:rsidRDefault="00365280" w14:paraId="62A4FB36" w14:textId="77777777">
            <w:pPr>
              <w:spacing w:line="240" w:lineRule="auto"/>
              <w:jc w:val="right"/>
              <w:rPr>
                <w:rFonts w:eastAsia="Times New Roman" w:cs="Arial"/>
                <w:sz w:val="14"/>
                <w:szCs w:val="14"/>
              </w:rPr>
            </w:pPr>
            <w:r w:rsidRPr="00D34EAA">
              <w:rPr>
                <w:rFonts w:eastAsia="Times New Roman" w:cs="Arial"/>
                <w:sz w:val="14"/>
                <w:szCs w:val="14"/>
              </w:rPr>
              <w:t>30</w:t>
            </w:r>
          </w:p>
        </w:tc>
        <w:tc>
          <w:tcPr>
            <w:tcW w:w="717" w:type="dxa"/>
            <w:tcBorders>
              <w:top w:val="nil"/>
              <w:left w:val="nil"/>
              <w:bottom w:val="nil"/>
              <w:right w:val="nil"/>
            </w:tcBorders>
            <w:shd w:val="clear" w:color="000000" w:fill="F2F2F2"/>
            <w:noWrap/>
            <w:vAlign w:val="bottom"/>
            <w:hideMark/>
          </w:tcPr>
          <w:p w:rsidRPr="00D34EAA" w:rsidR="00365280" w:rsidP="00B11726" w:rsidRDefault="00365280" w14:paraId="6E4623AD" w14:textId="77777777">
            <w:pPr>
              <w:spacing w:line="240" w:lineRule="auto"/>
              <w:jc w:val="right"/>
              <w:rPr>
                <w:rFonts w:eastAsia="Times New Roman" w:cs="Arial"/>
                <w:sz w:val="14"/>
                <w:szCs w:val="14"/>
              </w:rPr>
            </w:pPr>
            <w:r w:rsidRPr="00D34EAA">
              <w:rPr>
                <w:rFonts w:eastAsia="Times New Roman" w:cs="Arial"/>
                <w:sz w:val="14"/>
                <w:szCs w:val="14"/>
              </w:rPr>
              <w:t>70</w:t>
            </w:r>
          </w:p>
        </w:tc>
        <w:tc>
          <w:tcPr>
            <w:tcW w:w="606" w:type="dxa"/>
            <w:tcBorders>
              <w:top w:val="nil"/>
              <w:left w:val="nil"/>
              <w:bottom w:val="nil"/>
              <w:right w:val="single" w:color="auto" w:sz="4" w:space="0"/>
            </w:tcBorders>
            <w:shd w:val="clear" w:color="000000" w:fill="F2F2F2"/>
            <w:noWrap/>
            <w:vAlign w:val="bottom"/>
            <w:hideMark/>
          </w:tcPr>
          <w:p w:rsidRPr="00D34EAA" w:rsidR="00365280" w:rsidP="00B11726" w:rsidRDefault="00365280" w14:paraId="13D3949E" w14:textId="77777777">
            <w:pPr>
              <w:spacing w:line="240" w:lineRule="auto"/>
              <w:jc w:val="right"/>
              <w:rPr>
                <w:rFonts w:eastAsia="Times New Roman" w:cs="Arial"/>
                <w:sz w:val="14"/>
                <w:szCs w:val="14"/>
              </w:rPr>
            </w:pPr>
            <w:r w:rsidRPr="00D34EAA">
              <w:rPr>
                <w:rFonts w:eastAsia="Times New Roman" w:cs="Arial"/>
                <w:sz w:val="14"/>
                <w:szCs w:val="14"/>
              </w:rPr>
              <w:t>30</w:t>
            </w:r>
          </w:p>
        </w:tc>
      </w:tr>
      <w:tr w:rsidRPr="00D34EAA" w:rsidR="00365280" w:rsidTr="00B11726" w14:paraId="3EAA8309"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112A9E7A"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365280" w:rsidP="00B11726" w:rsidRDefault="00365280" w14:paraId="2B0E77FA"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651D7A80"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36F161AF"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593" w:type="dxa"/>
            <w:tcBorders>
              <w:top w:val="nil"/>
              <w:left w:val="nil"/>
              <w:bottom w:val="nil"/>
              <w:right w:val="nil"/>
            </w:tcBorders>
            <w:shd w:val="clear" w:color="000000" w:fill="F2F2F2"/>
            <w:noWrap/>
            <w:vAlign w:val="bottom"/>
            <w:hideMark/>
          </w:tcPr>
          <w:p w:rsidRPr="00D34EAA" w:rsidR="00365280" w:rsidP="00B11726" w:rsidRDefault="00365280" w14:paraId="653D409A" w14:textId="77777777">
            <w:pPr>
              <w:spacing w:line="240" w:lineRule="auto"/>
              <w:jc w:val="right"/>
              <w:rPr>
                <w:rFonts w:eastAsia="Times New Roman" w:cs="Arial"/>
                <w:sz w:val="14"/>
                <w:szCs w:val="14"/>
              </w:rPr>
            </w:pPr>
            <w:r w:rsidRPr="00D34EAA">
              <w:rPr>
                <w:rFonts w:eastAsia="Times New Roman" w:cs="Arial"/>
                <w:sz w:val="14"/>
                <w:szCs w:val="14"/>
              </w:rPr>
              <w:t>30</w:t>
            </w:r>
          </w:p>
        </w:tc>
        <w:tc>
          <w:tcPr>
            <w:tcW w:w="717" w:type="dxa"/>
            <w:tcBorders>
              <w:top w:val="nil"/>
              <w:left w:val="nil"/>
              <w:bottom w:val="nil"/>
              <w:right w:val="nil"/>
            </w:tcBorders>
            <w:shd w:val="clear" w:color="000000" w:fill="F2F2F2"/>
            <w:noWrap/>
            <w:vAlign w:val="bottom"/>
            <w:hideMark/>
          </w:tcPr>
          <w:p w:rsidRPr="00D34EAA" w:rsidR="00365280" w:rsidP="00B11726" w:rsidRDefault="00365280" w14:paraId="79E43F77" w14:textId="77777777">
            <w:pPr>
              <w:spacing w:line="240" w:lineRule="auto"/>
              <w:jc w:val="right"/>
              <w:rPr>
                <w:rFonts w:eastAsia="Times New Roman" w:cs="Arial"/>
                <w:sz w:val="14"/>
                <w:szCs w:val="14"/>
              </w:rPr>
            </w:pPr>
            <w:r w:rsidRPr="00D34EAA">
              <w:rPr>
                <w:rFonts w:eastAsia="Times New Roman" w:cs="Arial"/>
                <w:sz w:val="14"/>
                <w:szCs w:val="14"/>
              </w:rPr>
              <w:t>60</w:t>
            </w:r>
          </w:p>
        </w:tc>
        <w:tc>
          <w:tcPr>
            <w:tcW w:w="606" w:type="dxa"/>
            <w:tcBorders>
              <w:top w:val="nil"/>
              <w:left w:val="nil"/>
              <w:bottom w:val="nil"/>
              <w:right w:val="single" w:color="auto" w:sz="4" w:space="0"/>
            </w:tcBorders>
            <w:shd w:val="clear" w:color="000000" w:fill="F2F2F2"/>
            <w:noWrap/>
            <w:vAlign w:val="bottom"/>
            <w:hideMark/>
          </w:tcPr>
          <w:p w:rsidRPr="00D34EAA" w:rsidR="00365280" w:rsidP="00B11726" w:rsidRDefault="00365280" w14:paraId="4463AB2C" w14:textId="77777777">
            <w:pPr>
              <w:spacing w:line="240" w:lineRule="auto"/>
              <w:jc w:val="right"/>
              <w:rPr>
                <w:rFonts w:eastAsia="Times New Roman" w:cs="Arial"/>
                <w:sz w:val="14"/>
                <w:szCs w:val="14"/>
              </w:rPr>
            </w:pPr>
            <w:r w:rsidRPr="00D34EAA">
              <w:rPr>
                <w:rFonts w:eastAsia="Times New Roman" w:cs="Arial"/>
                <w:sz w:val="14"/>
                <w:szCs w:val="14"/>
              </w:rPr>
              <w:t>20</w:t>
            </w:r>
          </w:p>
        </w:tc>
      </w:tr>
      <w:tr w:rsidRPr="00D34EAA" w:rsidR="00365280" w:rsidTr="00B11726" w14:paraId="01A48A1C"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2E71D81F"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365280" w:rsidP="00B11726" w:rsidRDefault="00365280" w14:paraId="607CEDA8"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33B6426A"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721EA410"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593" w:type="dxa"/>
            <w:tcBorders>
              <w:top w:val="nil"/>
              <w:left w:val="nil"/>
              <w:bottom w:val="nil"/>
              <w:right w:val="nil"/>
            </w:tcBorders>
            <w:shd w:val="clear" w:color="000000" w:fill="F2F2F2"/>
            <w:noWrap/>
            <w:vAlign w:val="bottom"/>
            <w:hideMark/>
          </w:tcPr>
          <w:p w:rsidRPr="00D34EAA" w:rsidR="00365280" w:rsidP="00B11726" w:rsidRDefault="00365280" w14:paraId="1C88E590"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717" w:type="dxa"/>
            <w:tcBorders>
              <w:top w:val="nil"/>
              <w:left w:val="nil"/>
              <w:bottom w:val="nil"/>
              <w:right w:val="nil"/>
            </w:tcBorders>
            <w:shd w:val="clear" w:color="000000" w:fill="F2F2F2"/>
            <w:noWrap/>
            <w:vAlign w:val="bottom"/>
            <w:hideMark/>
          </w:tcPr>
          <w:p w:rsidRPr="00D34EAA" w:rsidR="00365280" w:rsidP="00B11726" w:rsidRDefault="00365280" w14:paraId="4ADB8095"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single" w:color="auto" w:sz="4" w:space="0"/>
            </w:tcBorders>
            <w:shd w:val="clear" w:color="000000" w:fill="F2F2F2"/>
            <w:noWrap/>
            <w:vAlign w:val="bottom"/>
            <w:hideMark/>
          </w:tcPr>
          <w:p w:rsidRPr="00D34EAA" w:rsidR="00365280" w:rsidP="00B11726" w:rsidRDefault="00365280" w14:paraId="61E0A19A" w14:textId="77777777">
            <w:pPr>
              <w:spacing w:line="240" w:lineRule="auto"/>
              <w:jc w:val="right"/>
              <w:rPr>
                <w:rFonts w:eastAsia="Times New Roman" w:cs="Arial"/>
                <w:sz w:val="14"/>
                <w:szCs w:val="14"/>
              </w:rPr>
            </w:pPr>
            <w:r w:rsidRPr="00D34EAA">
              <w:rPr>
                <w:rFonts w:eastAsia="Times New Roman" w:cs="Arial"/>
                <w:sz w:val="14"/>
                <w:szCs w:val="14"/>
              </w:rPr>
              <w:t>&lt;5</w:t>
            </w:r>
          </w:p>
        </w:tc>
      </w:tr>
      <w:tr w:rsidRPr="00D34EAA" w:rsidR="00365280" w:rsidTr="00B11726" w14:paraId="586CDA6D"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2052FCA3"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000000" w:fill="F2F2F2"/>
            <w:noWrap/>
            <w:vAlign w:val="center"/>
            <w:hideMark/>
          </w:tcPr>
          <w:p w:rsidRPr="00D34EAA" w:rsidR="00365280" w:rsidP="00B11726" w:rsidRDefault="00365280" w14:paraId="2AB2AFFD"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000000" w:fill="F2F2F2"/>
            <w:noWrap/>
            <w:vAlign w:val="bottom"/>
            <w:hideMark/>
          </w:tcPr>
          <w:p w:rsidRPr="00D34EAA" w:rsidR="00365280" w:rsidP="00B11726" w:rsidRDefault="00365280" w14:paraId="241659C9" w14:textId="77777777">
            <w:pPr>
              <w:spacing w:line="240" w:lineRule="auto"/>
              <w:jc w:val="right"/>
              <w:rPr>
                <w:rFonts w:eastAsia="Times New Roman" w:cs="Arial"/>
                <w:sz w:val="14"/>
                <w:szCs w:val="14"/>
              </w:rPr>
            </w:pPr>
            <w:r w:rsidRPr="00D34EAA">
              <w:rPr>
                <w:rFonts w:eastAsia="Times New Roman" w:cs="Arial"/>
                <w:sz w:val="14"/>
                <w:szCs w:val="14"/>
              </w:rPr>
              <w:t>15%</w:t>
            </w:r>
          </w:p>
        </w:tc>
        <w:tc>
          <w:tcPr>
            <w:tcW w:w="606" w:type="dxa"/>
            <w:tcBorders>
              <w:top w:val="nil"/>
              <w:left w:val="nil"/>
              <w:bottom w:val="single" w:color="auto" w:sz="4" w:space="0"/>
              <w:right w:val="nil"/>
            </w:tcBorders>
            <w:shd w:val="clear" w:color="000000" w:fill="F2F2F2"/>
            <w:noWrap/>
            <w:vAlign w:val="bottom"/>
            <w:hideMark/>
          </w:tcPr>
          <w:p w:rsidRPr="00D34EAA" w:rsidR="00365280" w:rsidP="00B11726" w:rsidRDefault="00365280" w14:paraId="087F4030" w14:textId="77777777">
            <w:pPr>
              <w:spacing w:line="240" w:lineRule="auto"/>
              <w:jc w:val="right"/>
              <w:rPr>
                <w:rFonts w:eastAsia="Times New Roman" w:cs="Arial"/>
                <w:sz w:val="14"/>
                <w:szCs w:val="14"/>
              </w:rPr>
            </w:pPr>
            <w:r w:rsidRPr="00D34EAA">
              <w:rPr>
                <w:rFonts w:eastAsia="Times New Roman" w:cs="Arial"/>
                <w:sz w:val="14"/>
                <w:szCs w:val="14"/>
              </w:rPr>
              <w:t>31%</w:t>
            </w:r>
          </w:p>
        </w:tc>
        <w:tc>
          <w:tcPr>
            <w:tcW w:w="593" w:type="dxa"/>
            <w:tcBorders>
              <w:top w:val="nil"/>
              <w:left w:val="nil"/>
              <w:bottom w:val="single" w:color="auto" w:sz="4" w:space="0"/>
              <w:right w:val="nil"/>
            </w:tcBorders>
            <w:shd w:val="clear" w:color="000000" w:fill="F2F2F2"/>
            <w:noWrap/>
            <w:vAlign w:val="bottom"/>
            <w:hideMark/>
          </w:tcPr>
          <w:p w:rsidRPr="00D34EAA" w:rsidR="00365280" w:rsidP="00B11726" w:rsidRDefault="00365280" w14:paraId="14CE2A33" w14:textId="77777777">
            <w:pPr>
              <w:spacing w:line="240" w:lineRule="auto"/>
              <w:jc w:val="right"/>
              <w:rPr>
                <w:rFonts w:eastAsia="Times New Roman" w:cs="Arial"/>
                <w:sz w:val="14"/>
                <w:szCs w:val="14"/>
              </w:rPr>
            </w:pPr>
            <w:r w:rsidRPr="00D34EAA">
              <w:rPr>
                <w:rFonts w:eastAsia="Times New Roman" w:cs="Arial"/>
                <w:sz w:val="14"/>
                <w:szCs w:val="14"/>
              </w:rPr>
              <w:t>14%</w:t>
            </w:r>
          </w:p>
        </w:tc>
        <w:tc>
          <w:tcPr>
            <w:tcW w:w="717" w:type="dxa"/>
            <w:tcBorders>
              <w:top w:val="nil"/>
              <w:left w:val="nil"/>
              <w:bottom w:val="single" w:color="auto" w:sz="4" w:space="0"/>
              <w:right w:val="nil"/>
            </w:tcBorders>
            <w:shd w:val="clear" w:color="000000" w:fill="F2F2F2"/>
            <w:noWrap/>
            <w:vAlign w:val="bottom"/>
            <w:hideMark/>
          </w:tcPr>
          <w:p w:rsidRPr="00D34EAA" w:rsidR="00365280" w:rsidP="00B11726" w:rsidRDefault="00365280" w14:paraId="44359D90"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single" w:color="auto" w:sz="4" w:space="0"/>
              <w:right w:val="single" w:color="auto" w:sz="4" w:space="0"/>
            </w:tcBorders>
            <w:shd w:val="clear" w:color="000000" w:fill="F2F2F2"/>
            <w:noWrap/>
            <w:vAlign w:val="bottom"/>
            <w:hideMark/>
          </w:tcPr>
          <w:p w:rsidRPr="00D34EAA" w:rsidR="00365280" w:rsidP="00B11726" w:rsidRDefault="00365280" w14:paraId="57EA73E4" w14:textId="77777777">
            <w:pPr>
              <w:spacing w:line="240" w:lineRule="auto"/>
              <w:jc w:val="right"/>
              <w:rPr>
                <w:rFonts w:eastAsia="Times New Roman" w:cs="Arial"/>
                <w:sz w:val="14"/>
                <w:szCs w:val="14"/>
              </w:rPr>
            </w:pPr>
            <w:r w:rsidRPr="00D34EAA">
              <w:rPr>
                <w:rFonts w:eastAsia="Times New Roman" w:cs="Arial"/>
                <w:sz w:val="14"/>
                <w:szCs w:val="14"/>
              </w:rPr>
              <w:t>9%</w:t>
            </w:r>
          </w:p>
        </w:tc>
      </w:tr>
      <w:tr w:rsidRPr="00D34EAA" w:rsidR="00365280" w:rsidTr="00B11726" w14:paraId="193EF938" w14:textId="77777777">
        <w:trPr>
          <w:trHeight w:val="250"/>
        </w:trPr>
        <w:tc>
          <w:tcPr>
            <w:tcW w:w="1765" w:type="dxa"/>
            <w:vMerge w:val="restart"/>
            <w:tcBorders>
              <w:top w:val="nil"/>
              <w:left w:val="single" w:color="auto" w:sz="4" w:space="0"/>
              <w:bottom w:val="single" w:color="000000" w:sz="4" w:space="0"/>
              <w:right w:val="nil"/>
            </w:tcBorders>
            <w:shd w:val="clear" w:color="auto" w:fill="auto"/>
            <w:vAlign w:val="center"/>
            <w:hideMark/>
          </w:tcPr>
          <w:p w:rsidRPr="00D34EAA" w:rsidR="00365280" w:rsidP="00B11726" w:rsidRDefault="00365280" w14:paraId="63047750"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Liechtenstein</w:t>
            </w: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3D623199"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7B1585E2"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03BE1E00"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593" w:type="dxa"/>
            <w:tcBorders>
              <w:top w:val="nil"/>
              <w:left w:val="nil"/>
              <w:bottom w:val="nil"/>
              <w:right w:val="nil"/>
            </w:tcBorders>
            <w:shd w:val="clear" w:color="auto" w:fill="auto"/>
            <w:noWrap/>
            <w:vAlign w:val="bottom"/>
            <w:hideMark/>
          </w:tcPr>
          <w:p w:rsidRPr="00D34EAA" w:rsidR="00365280" w:rsidP="00B11726" w:rsidRDefault="00365280" w14:paraId="2F9192E2"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717" w:type="dxa"/>
            <w:tcBorders>
              <w:top w:val="nil"/>
              <w:left w:val="nil"/>
              <w:bottom w:val="nil"/>
              <w:right w:val="nil"/>
            </w:tcBorders>
            <w:shd w:val="clear" w:color="auto" w:fill="auto"/>
            <w:noWrap/>
            <w:vAlign w:val="bottom"/>
            <w:hideMark/>
          </w:tcPr>
          <w:p w:rsidRPr="00D34EAA" w:rsidR="00365280" w:rsidP="00B11726" w:rsidRDefault="00365280" w14:paraId="7EBCBA5F"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2946B949" w14:textId="77777777">
            <w:pPr>
              <w:spacing w:line="240" w:lineRule="auto"/>
              <w:jc w:val="right"/>
              <w:rPr>
                <w:rFonts w:eastAsia="Times New Roman" w:cs="Arial"/>
                <w:sz w:val="14"/>
                <w:szCs w:val="14"/>
              </w:rPr>
            </w:pPr>
            <w:r w:rsidRPr="00D34EAA">
              <w:rPr>
                <w:rFonts w:eastAsia="Times New Roman" w:cs="Arial"/>
                <w:sz w:val="14"/>
                <w:szCs w:val="14"/>
              </w:rPr>
              <w:t>&lt;5</w:t>
            </w:r>
          </w:p>
        </w:tc>
      </w:tr>
      <w:tr w:rsidRPr="00D34EAA" w:rsidR="00365280" w:rsidTr="00B11726" w14:paraId="135961DD"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1FEB88B3"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29E80D13"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464A67C5"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2F7BD08D"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593" w:type="dxa"/>
            <w:tcBorders>
              <w:top w:val="nil"/>
              <w:left w:val="nil"/>
              <w:bottom w:val="nil"/>
              <w:right w:val="nil"/>
            </w:tcBorders>
            <w:shd w:val="clear" w:color="auto" w:fill="auto"/>
            <w:noWrap/>
            <w:vAlign w:val="bottom"/>
            <w:hideMark/>
          </w:tcPr>
          <w:p w:rsidRPr="00D34EAA" w:rsidR="00365280" w:rsidP="00B11726" w:rsidRDefault="00365280" w14:paraId="3BFC7ED9"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717" w:type="dxa"/>
            <w:tcBorders>
              <w:top w:val="nil"/>
              <w:left w:val="nil"/>
              <w:bottom w:val="nil"/>
              <w:right w:val="nil"/>
            </w:tcBorders>
            <w:shd w:val="clear" w:color="auto" w:fill="auto"/>
            <w:noWrap/>
            <w:vAlign w:val="bottom"/>
            <w:hideMark/>
          </w:tcPr>
          <w:p w:rsidRPr="00D34EAA" w:rsidR="00365280" w:rsidP="00B11726" w:rsidRDefault="00365280" w14:paraId="609B2B90" w14:textId="77777777">
            <w:pPr>
              <w:spacing w:line="240" w:lineRule="auto"/>
              <w:jc w:val="right"/>
              <w:rPr>
                <w:rFonts w:eastAsia="Times New Roman" w:cs="Arial"/>
                <w:sz w:val="14"/>
                <w:szCs w:val="14"/>
              </w:rPr>
            </w:pP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3BE32042" w14:textId="77777777">
            <w:pPr>
              <w:spacing w:line="240" w:lineRule="auto"/>
              <w:jc w:val="right"/>
              <w:rPr>
                <w:rFonts w:eastAsia="Times New Roman" w:cs="Arial"/>
                <w:sz w:val="14"/>
                <w:szCs w:val="14"/>
              </w:rPr>
            </w:pPr>
            <w:r w:rsidRPr="00D34EAA">
              <w:rPr>
                <w:rFonts w:eastAsia="Times New Roman" w:cs="Arial"/>
                <w:sz w:val="14"/>
                <w:szCs w:val="14"/>
              </w:rPr>
              <w:t>&lt;5</w:t>
            </w:r>
          </w:p>
        </w:tc>
      </w:tr>
      <w:tr w:rsidRPr="00D34EAA" w:rsidR="00365280" w:rsidTr="00B11726" w14:paraId="1261BB36"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670C259D"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580BD911"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599343A1"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01966B42"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593" w:type="dxa"/>
            <w:tcBorders>
              <w:top w:val="nil"/>
              <w:left w:val="nil"/>
              <w:bottom w:val="nil"/>
              <w:right w:val="nil"/>
            </w:tcBorders>
            <w:shd w:val="clear" w:color="auto" w:fill="auto"/>
            <w:noWrap/>
            <w:vAlign w:val="bottom"/>
            <w:hideMark/>
          </w:tcPr>
          <w:p w:rsidRPr="00D34EAA" w:rsidR="00365280" w:rsidP="00B11726" w:rsidRDefault="00365280" w14:paraId="029D6872" w14:textId="77777777">
            <w:pPr>
              <w:spacing w:line="240" w:lineRule="auto"/>
              <w:jc w:val="right"/>
              <w:rPr>
                <w:rFonts w:eastAsia="Times New Roman" w:cs="Arial"/>
                <w:sz w:val="14"/>
                <w:szCs w:val="14"/>
              </w:rPr>
            </w:pPr>
          </w:p>
        </w:tc>
        <w:tc>
          <w:tcPr>
            <w:tcW w:w="717" w:type="dxa"/>
            <w:tcBorders>
              <w:top w:val="nil"/>
              <w:left w:val="nil"/>
              <w:bottom w:val="nil"/>
              <w:right w:val="nil"/>
            </w:tcBorders>
            <w:shd w:val="clear" w:color="auto" w:fill="auto"/>
            <w:noWrap/>
            <w:vAlign w:val="bottom"/>
            <w:hideMark/>
          </w:tcPr>
          <w:p w:rsidRPr="00D34EAA" w:rsidR="00365280" w:rsidP="00B11726" w:rsidRDefault="00365280" w14:paraId="6BBC89FF" w14:textId="77777777">
            <w:pPr>
              <w:spacing w:line="240" w:lineRule="auto"/>
              <w:jc w:val="right"/>
              <w:rPr>
                <w:rFonts w:eastAsia="Times New Roman" w:cs="Arial"/>
                <w:sz w:val="14"/>
                <w:szCs w:val="14"/>
              </w:rPr>
            </w:pP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3B06E3E6" w14:textId="77777777">
            <w:pPr>
              <w:spacing w:line="240" w:lineRule="auto"/>
              <w:jc w:val="right"/>
              <w:rPr>
                <w:rFonts w:eastAsia="Times New Roman" w:cs="Arial"/>
                <w:sz w:val="14"/>
                <w:szCs w:val="14"/>
              </w:rPr>
            </w:pPr>
            <w:r w:rsidRPr="00D34EAA">
              <w:rPr>
                <w:rFonts w:eastAsia="Times New Roman" w:cs="Arial"/>
                <w:sz w:val="14"/>
                <w:szCs w:val="14"/>
              </w:rPr>
              <w:t> </w:t>
            </w:r>
          </w:p>
        </w:tc>
      </w:tr>
      <w:tr w:rsidRPr="00D34EAA" w:rsidR="00365280" w:rsidTr="00B11726" w14:paraId="24DE0787"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4A57B320"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auto" w:fill="auto"/>
            <w:noWrap/>
            <w:vAlign w:val="center"/>
            <w:hideMark/>
          </w:tcPr>
          <w:p w:rsidRPr="00D34EAA" w:rsidR="00365280" w:rsidP="00B11726" w:rsidRDefault="00365280" w14:paraId="217FA86C"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auto" w:fill="auto"/>
            <w:noWrap/>
            <w:vAlign w:val="bottom"/>
            <w:hideMark/>
          </w:tcPr>
          <w:p w:rsidRPr="00D34EAA" w:rsidR="00365280" w:rsidP="00B11726" w:rsidRDefault="00365280" w14:paraId="396CE9E3" w14:textId="77777777">
            <w:pPr>
              <w:spacing w:line="240" w:lineRule="auto"/>
              <w:jc w:val="right"/>
              <w:rPr>
                <w:rFonts w:eastAsia="Times New Roman" w:cs="Arial"/>
                <w:sz w:val="14"/>
                <w:szCs w:val="14"/>
              </w:rPr>
            </w:pPr>
            <w:r w:rsidRPr="00D34EAA">
              <w:rPr>
                <w:rFonts w:eastAsia="Times New Roman" w:cs="Arial"/>
                <w:sz w:val="14"/>
                <w:szCs w:val="14"/>
              </w:rPr>
              <w:t>100%</w:t>
            </w:r>
          </w:p>
        </w:tc>
        <w:tc>
          <w:tcPr>
            <w:tcW w:w="606" w:type="dxa"/>
            <w:tcBorders>
              <w:top w:val="nil"/>
              <w:left w:val="nil"/>
              <w:bottom w:val="single" w:color="auto" w:sz="4" w:space="0"/>
              <w:right w:val="nil"/>
            </w:tcBorders>
            <w:shd w:val="clear" w:color="auto" w:fill="auto"/>
            <w:noWrap/>
            <w:vAlign w:val="bottom"/>
            <w:hideMark/>
          </w:tcPr>
          <w:p w:rsidRPr="00D34EAA" w:rsidR="00365280" w:rsidP="00B11726" w:rsidRDefault="00365280" w14:paraId="22557B37" w14:textId="77777777">
            <w:pPr>
              <w:spacing w:line="240" w:lineRule="auto"/>
              <w:jc w:val="right"/>
              <w:rPr>
                <w:rFonts w:eastAsia="Times New Roman" w:cs="Arial"/>
                <w:sz w:val="14"/>
                <w:szCs w:val="14"/>
              </w:rPr>
            </w:pPr>
            <w:r w:rsidRPr="00D34EAA">
              <w:rPr>
                <w:rFonts w:eastAsia="Times New Roman" w:cs="Arial"/>
                <w:sz w:val="14"/>
                <w:szCs w:val="14"/>
              </w:rPr>
              <w:t>100%</w:t>
            </w:r>
          </w:p>
        </w:tc>
        <w:tc>
          <w:tcPr>
            <w:tcW w:w="593" w:type="dxa"/>
            <w:tcBorders>
              <w:top w:val="nil"/>
              <w:left w:val="nil"/>
              <w:bottom w:val="single" w:color="auto" w:sz="4" w:space="0"/>
              <w:right w:val="nil"/>
            </w:tcBorders>
            <w:shd w:val="clear" w:color="auto" w:fill="auto"/>
            <w:noWrap/>
            <w:vAlign w:val="bottom"/>
            <w:hideMark/>
          </w:tcPr>
          <w:p w:rsidRPr="00D34EAA" w:rsidR="00365280" w:rsidP="00B11726" w:rsidRDefault="00365280" w14:paraId="4464A6FA"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717" w:type="dxa"/>
            <w:tcBorders>
              <w:top w:val="nil"/>
              <w:left w:val="nil"/>
              <w:bottom w:val="single" w:color="auto" w:sz="4" w:space="0"/>
              <w:right w:val="nil"/>
            </w:tcBorders>
            <w:shd w:val="clear" w:color="auto" w:fill="auto"/>
            <w:noWrap/>
            <w:vAlign w:val="bottom"/>
            <w:hideMark/>
          </w:tcPr>
          <w:p w:rsidRPr="00D34EAA" w:rsidR="00365280" w:rsidP="00B11726" w:rsidRDefault="00365280" w14:paraId="64668EEC"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606" w:type="dxa"/>
            <w:tcBorders>
              <w:top w:val="nil"/>
              <w:left w:val="nil"/>
              <w:bottom w:val="single" w:color="auto" w:sz="4" w:space="0"/>
              <w:right w:val="single" w:color="auto" w:sz="4" w:space="0"/>
            </w:tcBorders>
            <w:shd w:val="clear" w:color="auto" w:fill="auto"/>
            <w:noWrap/>
            <w:vAlign w:val="bottom"/>
            <w:hideMark/>
          </w:tcPr>
          <w:p w:rsidRPr="00D34EAA" w:rsidR="00365280" w:rsidP="00B11726" w:rsidRDefault="00365280" w14:paraId="4D85E639" w14:textId="77777777">
            <w:pPr>
              <w:spacing w:line="240" w:lineRule="auto"/>
              <w:jc w:val="right"/>
              <w:rPr>
                <w:rFonts w:eastAsia="Times New Roman" w:cs="Arial"/>
                <w:sz w:val="14"/>
                <w:szCs w:val="14"/>
              </w:rPr>
            </w:pPr>
            <w:r w:rsidRPr="00D34EAA">
              <w:rPr>
                <w:rFonts w:eastAsia="Times New Roman" w:cs="Arial"/>
                <w:sz w:val="14"/>
                <w:szCs w:val="14"/>
              </w:rPr>
              <w:t>0%</w:t>
            </w:r>
          </w:p>
        </w:tc>
      </w:tr>
      <w:tr w:rsidRPr="00D34EAA" w:rsidR="00365280" w:rsidTr="00B11726" w14:paraId="1D94F725" w14:textId="77777777">
        <w:trPr>
          <w:trHeight w:val="250"/>
        </w:trPr>
        <w:tc>
          <w:tcPr>
            <w:tcW w:w="1765" w:type="dxa"/>
            <w:vMerge w:val="restart"/>
            <w:tcBorders>
              <w:top w:val="nil"/>
              <w:left w:val="single" w:color="auto" w:sz="4" w:space="0"/>
              <w:bottom w:val="single" w:color="000000" w:sz="4" w:space="0"/>
              <w:right w:val="nil"/>
            </w:tcBorders>
            <w:shd w:val="clear" w:color="000000" w:fill="F2F2F2"/>
            <w:vAlign w:val="center"/>
            <w:hideMark/>
          </w:tcPr>
          <w:p w:rsidRPr="00D34EAA" w:rsidR="00365280" w:rsidP="00B11726" w:rsidRDefault="00365280" w14:paraId="74D39251"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Litouwen</w:t>
            </w:r>
          </w:p>
        </w:tc>
        <w:tc>
          <w:tcPr>
            <w:tcW w:w="3847" w:type="dxa"/>
            <w:tcBorders>
              <w:top w:val="nil"/>
              <w:left w:val="nil"/>
              <w:bottom w:val="nil"/>
              <w:right w:val="nil"/>
            </w:tcBorders>
            <w:shd w:val="clear" w:color="000000" w:fill="F2F2F2"/>
            <w:noWrap/>
            <w:vAlign w:val="center"/>
            <w:hideMark/>
          </w:tcPr>
          <w:p w:rsidRPr="00D34EAA" w:rsidR="00365280" w:rsidP="00B11726" w:rsidRDefault="00365280" w14:paraId="73A12A2E"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08DC1130" w14:textId="77777777">
            <w:pPr>
              <w:spacing w:line="240" w:lineRule="auto"/>
              <w:jc w:val="right"/>
              <w:rPr>
                <w:rFonts w:eastAsia="Times New Roman" w:cs="Arial"/>
                <w:sz w:val="14"/>
                <w:szCs w:val="14"/>
              </w:rPr>
            </w:pPr>
            <w:r w:rsidRPr="00D34EAA">
              <w:rPr>
                <w:rFonts w:eastAsia="Times New Roman" w:cs="Arial"/>
                <w:sz w:val="14"/>
                <w:szCs w:val="14"/>
              </w:rPr>
              <w:t>50</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7D8C1641" w14:textId="77777777">
            <w:pPr>
              <w:spacing w:line="240" w:lineRule="auto"/>
              <w:jc w:val="right"/>
              <w:rPr>
                <w:rFonts w:eastAsia="Times New Roman" w:cs="Arial"/>
                <w:sz w:val="14"/>
                <w:szCs w:val="14"/>
              </w:rPr>
            </w:pPr>
            <w:r w:rsidRPr="00D34EAA">
              <w:rPr>
                <w:rFonts w:eastAsia="Times New Roman" w:cs="Arial"/>
                <w:sz w:val="14"/>
                <w:szCs w:val="14"/>
              </w:rPr>
              <w:t>30</w:t>
            </w:r>
          </w:p>
        </w:tc>
        <w:tc>
          <w:tcPr>
            <w:tcW w:w="593" w:type="dxa"/>
            <w:tcBorders>
              <w:top w:val="nil"/>
              <w:left w:val="nil"/>
              <w:bottom w:val="nil"/>
              <w:right w:val="nil"/>
            </w:tcBorders>
            <w:shd w:val="clear" w:color="000000" w:fill="F2F2F2"/>
            <w:noWrap/>
            <w:vAlign w:val="bottom"/>
            <w:hideMark/>
          </w:tcPr>
          <w:p w:rsidRPr="00D34EAA" w:rsidR="00365280" w:rsidP="00B11726" w:rsidRDefault="00365280" w14:paraId="023EC82F" w14:textId="77777777">
            <w:pPr>
              <w:spacing w:line="240" w:lineRule="auto"/>
              <w:jc w:val="right"/>
              <w:rPr>
                <w:rFonts w:eastAsia="Times New Roman" w:cs="Arial"/>
                <w:sz w:val="14"/>
                <w:szCs w:val="14"/>
              </w:rPr>
            </w:pPr>
            <w:r w:rsidRPr="00D34EAA">
              <w:rPr>
                <w:rFonts w:eastAsia="Times New Roman" w:cs="Arial"/>
                <w:sz w:val="14"/>
                <w:szCs w:val="14"/>
              </w:rPr>
              <w:t>40</w:t>
            </w:r>
          </w:p>
        </w:tc>
        <w:tc>
          <w:tcPr>
            <w:tcW w:w="717" w:type="dxa"/>
            <w:tcBorders>
              <w:top w:val="nil"/>
              <w:left w:val="nil"/>
              <w:bottom w:val="nil"/>
              <w:right w:val="nil"/>
            </w:tcBorders>
            <w:shd w:val="clear" w:color="000000" w:fill="F2F2F2"/>
            <w:noWrap/>
            <w:vAlign w:val="bottom"/>
            <w:hideMark/>
          </w:tcPr>
          <w:p w:rsidRPr="00D34EAA" w:rsidR="00365280" w:rsidP="00B11726" w:rsidRDefault="00365280" w14:paraId="3D925D42" w14:textId="77777777">
            <w:pPr>
              <w:spacing w:line="240" w:lineRule="auto"/>
              <w:jc w:val="right"/>
              <w:rPr>
                <w:rFonts w:eastAsia="Times New Roman" w:cs="Arial"/>
                <w:sz w:val="14"/>
                <w:szCs w:val="14"/>
              </w:rPr>
            </w:pPr>
            <w:r w:rsidRPr="00D34EAA">
              <w:rPr>
                <w:rFonts w:eastAsia="Times New Roman" w:cs="Arial"/>
                <w:sz w:val="14"/>
                <w:szCs w:val="14"/>
              </w:rPr>
              <w:t>40</w:t>
            </w:r>
          </w:p>
        </w:tc>
        <w:tc>
          <w:tcPr>
            <w:tcW w:w="606" w:type="dxa"/>
            <w:tcBorders>
              <w:top w:val="nil"/>
              <w:left w:val="nil"/>
              <w:bottom w:val="nil"/>
              <w:right w:val="single" w:color="auto" w:sz="4" w:space="0"/>
            </w:tcBorders>
            <w:shd w:val="clear" w:color="000000" w:fill="F2F2F2"/>
            <w:noWrap/>
            <w:vAlign w:val="bottom"/>
            <w:hideMark/>
          </w:tcPr>
          <w:p w:rsidRPr="00D34EAA" w:rsidR="00365280" w:rsidP="00B11726" w:rsidRDefault="00365280" w14:paraId="331090EF" w14:textId="77777777">
            <w:pPr>
              <w:spacing w:line="240" w:lineRule="auto"/>
              <w:jc w:val="right"/>
              <w:rPr>
                <w:rFonts w:eastAsia="Times New Roman" w:cs="Arial"/>
                <w:sz w:val="14"/>
                <w:szCs w:val="14"/>
              </w:rPr>
            </w:pPr>
            <w:r w:rsidRPr="00D34EAA">
              <w:rPr>
                <w:rFonts w:eastAsia="Times New Roman" w:cs="Arial"/>
                <w:sz w:val="14"/>
                <w:szCs w:val="14"/>
              </w:rPr>
              <w:t>20</w:t>
            </w:r>
          </w:p>
        </w:tc>
      </w:tr>
      <w:tr w:rsidRPr="00D34EAA" w:rsidR="00365280" w:rsidTr="00B11726" w14:paraId="0F142EA8"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76DA0381"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365280" w:rsidP="00B11726" w:rsidRDefault="00365280" w14:paraId="24C56D7E"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4506378A" w14:textId="77777777">
            <w:pPr>
              <w:spacing w:line="240" w:lineRule="auto"/>
              <w:jc w:val="right"/>
              <w:rPr>
                <w:rFonts w:eastAsia="Times New Roman" w:cs="Arial"/>
                <w:sz w:val="14"/>
                <w:szCs w:val="14"/>
              </w:rPr>
            </w:pPr>
            <w:r w:rsidRPr="00D34EAA">
              <w:rPr>
                <w:rFonts w:eastAsia="Times New Roman" w:cs="Arial"/>
                <w:sz w:val="14"/>
                <w:szCs w:val="14"/>
              </w:rPr>
              <w:t>50</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1A8D8EE3"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593" w:type="dxa"/>
            <w:tcBorders>
              <w:top w:val="nil"/>
              <w:left w:val="nil"/>
              <w:bottom w:val="nil"/>
              <w:right w:val="nil"/>
            </w:tcBorders>
            <w:shd w:val="clear" w:color="000000" w:fill="F2F2F2"/>
            <w:noWrap/>
            <w:vAlign w:val="bottom"/>
            <w:hideMark/>
          </w:tcPr>
          <w:p w:rsidRPr="00D34EAA" w:rsidR="00365280" w:rsidP="00B11726" w:rsidRDefault="00365280" w14:paraId="43AF6791" w14:textId="77777777">
            <w:pPr>
              <w:spacing w:line="240" w:lineRule="auto"/>
              <w:jc w:val="right"/>
              <w:rPr>
                <w:rFonts w:eastAsia="Times New Roman" w:cs="Arial"/>
                <w:sz w:val="14"/>
                <w:szCs w:val="14"/>
              </w:rPr>
            </w:pPr>
            <w:r w:rsidRPr="00D34EAA">
              <w:rPr>
                <w:rFonts w:eastAsia="Times New Roman" w:cs="Arial"/>
                <w:sz w:val="14"/>
                <w:szCs w:val="14"/>
              </w:rPr>
              <w:t>40</w:t>
            </w:r>
          </w:p>
        </w:tc>
        <w:tc>
          <w:tcPr>
            <w:tcW w:w="717" w:type="dxa"/>
            <w:tcBorders>
              <w:top w:val="nil"/>
              <w:left w:val="nil"/>
              <w:bottom w:val="nil"/>
              <w:right w:val="nil"/>
            </w:tcBorders>
            <w:shd w:val="clear" w:color="000000" w:fill="F2F2F2"/>
            <w:noWrap/>
            <w:vAlign w:val="bottom"/>
            <w:hideMark/>
          </w:tcPr>
          <w:p w:rsidRPr="00D34EAA" w:rsidR="00365280" w:rsidP="00B11726" w:rsidRDefault="00365280" w14:paraId="3B24FBFE" w14:textId="77777777">
            <w:pPr>
              <w:spacing w:line="240" w:lineRule="auto"/>
              <w:jc w:val="right"/>
              <w:rPr>
                <w:rFonts w:eastAsia="Times New Roman" w:cs="Arial"/>
                <w:sz w:val="14"/>
                <w:szCs w:val="14"/>
              </w:rPr>
            </w:pPr>
            <w:r w:rsidRPr="00D34EAA">
              <w:rPr>
                <w:rFonts w:eastAsia="Times New Roman" w:cs="Arial"/>
                <w:sz w:val="14"/>
                <w:szCs w:val="14"/>
              </w:rPr>
              <w:t>40</w:t>
            </w:r>
          </w:p>
        </w:tc>
        <w:tc>
          <w:tcPr>
            <w:tcW w:w="606" w:type="dxa"/>
            <w:tcBorders>
              <w:top w:val="nil"/>
              <w:left w:val="nil"/>
              <w:bottom w:val="nil"/>
              <w:right w:val="single" w:color="auto" w:sz="4" w:space="0"/>
            </w:tcBorders>
            <w:shd w:val="clear" w:color="000000" w:fill="F2F2F2"/>
            <w:noWrap/>
            <w:vAlign w:val="bottom"/>
            <w:hideMark/>
          </w:tcPr>
          <w:p w:rsidRPr="00D34EAA" w:rsidR="00365280" w:rsidP="00B11726" w:rsidRDefault="00365280" w14:paraId="14E422B5" w14:textId="77777777">
            <w:pPr>
              <w:spacing w:line="240" w:lineRule="auto"/>
              <w:jc w:val="right"/>
              <w:rPr>
                <w:rFonts w:eastAsia="Times New Roman" w:cs="Arial"/>
                <w:sz w:val="14"/>
                <w:szCs w:val="14"/>
              </w:rPr>
            </w:pPr>
            <w:r w:rsidRPr="00D34EAA">
              <w:rPr>
                <w:rFonts w:eastAsia="Times New Roman" w:cs="Arial"/>
                <w:sz w:val="14"/>
                <w:szCs w:val="14"/>
              </w:rPr>
              <w:t>20</w:t>
            </w:r>
          </w:p>
        </w:tc>
      </w:tr>
      <w:tr w:rsidRPr="00D34EAA" w:rsidR="00365280" w:rsidTr="00B11726" w14:paraId="1D4D0CB1"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144E9FA7"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365280" w:rsidP="00B11726" w:rsidRDefault="00365280" w14:paraId="274F7B1F"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2F33299B"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58CFF4E0"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593" w:type="dxa"/>
            <w:tcBorders>
              <w:top w:val="nil"/>
              <w:left w:val="nil"/>
              <w:bottom w:val="nil"/>
              <w:right w:val="nil"/>
            </w:tcBorders>
            <w:shd w:val="clear" w:color="000000" w:fill="F2F2F2"/>
            <w:noWrap/>
            <w:vAlign w:val="bottom"/>
            <w:hideMark/>
          </w:tcPr>
          <w:p w:rsidRPr="00D34EAA" w:rsidR="00365280" w:rsidP="00B11726" w:rsidRDefault="00365280" w14:paraId="3CF21FD9"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717" w:type="dxa"/>
            <w:tcBorders>
              <w:top w:val="nil"/>
              <w:left w:val="nil"/>
              <w:bottom w:val="nil"/>
              <w:right w:val="nil"/>
            </w:tcBorders>
            <w:shd w:val="clear" w:color="000000" w:fill="F2F2F2"/>
            <w:noWrap/>
            <w:vAlign w:val="bottom"/>
            <w:hideMark/>
          </w:tcPr>
          <w:p w:rsidRPr="00D34EAA" w:rsidR="00365280" w:rsidP="00B11726" w:rsidRDefault="00365280" w14:paraId="2FBCA5F1"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single" w:color="auto" w:sz="4" w:space="0"/>
            </w:tcBorders>
            <w:shd w:val="clear" w:color="000000" w:fill="F2F2F2"/>
            <w:noWrap/>
            <w:vAlign w:val="bottom"/>
            <w:hideMark/>
          </w:tcPr>
          <w:p w:rsidRPr="00D34EAA" w:rsidR="00365280" w:rsidP="00B11726" w:rsidRDefault="00365280" w14:paraId="7336EDC8" w14:textId="77777777">
            <w:pPr>
              <w:spacing w:line="240" w:lineRule="auto"/>
              <w:jc w:val="right"/>
              <w:rPr>
                <w:rFonts w:eastAsia="Times New Roman" w:cs="Arial"/>
                <w:sz w:val="14"/>
                <w:szCs w:val="14"/>
              </w:rPr>
            </w:pPr>
            <w:r w:rsidRPr="00D34EAA">
              <w:rPr>
                <w:rFonts w:eastAsia="Times New Roman" w:cs="Arial"/>
                <w:sz w:val="14"/>
                <w:szCs w:val="14"/>
              </w:rPr>
              <w:t>&lt;5</w:t>
            </w:r>
          </w:p>
        </w:tc>
      </w:tr>
      <w:tr w:rsidRPr="00D34EAA" w:rsidR="00365280" w:rsidTr="00B11726" w14:paraId="41260994"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2FEC9FAB"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000000" w:fill="F2F2F2"/>
            <w:noWrap/>
            <w:vAlign w:val="center"/>
            <w:hideMark/>
          </w:tcPr>
          <w:p w:rsidRPr="00D34EAA" w:rsidR="00365280" w:rsidP="00B11726" w:rsidRDefault="00365280" w14:paraId="23B633E5"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000000" w:fill="F2F2F2"/>
            <w:noWrap/>
            <w:vAlign w:val="bottom"/>
            <w:hideMark/>
          </w:tcPr>
          <w:p w:rsidRPr="00D34EAA" w:rsidR="00365280" w:rsidP="00B11726" w:rsidRDefault="00365280" w14:paraId="1FF1AAB1"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single" w:color="auto" w:sz="4" w:space="0"/>
              <w:right w:val="nil"/>
            </w:tcBorders>
            <w:shd w:val="clear" w:color="000000" w:fill="F2F2F2"/>
            <w:noWrap/>
            <w:vAlign w:val="bottom"/>
            <w:hideMark/>
          </w:tcPr>
          <w:p w:rsidRPr="00D34EAA" w:rsidR="00365280" w:rsidP="00B11726" w:rsidRDefault="00365280" w14:paraId="152DFB41" w14:textId="77777777">
            <w:pPr>
              <w:spacing w:line="240" w:lineRule="auto"/>
              <w:jc w:val="right"/>
              <w:rPr>
                <w:rFonts w:eastAsia="Times New Roman" w:cs="Arial"/>
                <w:sz w:val="14"/>
                <w:szCs w:val="14"/>
              </w:rPr>
            </w:pPr>
            <w:r w:rsidRPr="00D34EAA">
              <w:rPr>
                <w:rFonts w:eastAsia="Times New Roman" w:cs="Arial"/>
                <w:sz w:val="14"/>
                <w:szCs w:val="14"/>
              </w:rPr>
              <w:t>9%</w:t>
            </w:r>
          </w:p>
        </w:tc>
        <w:tc>
          <w:tcPr>
            <w:tcW w:w="593" w:type="dxa"/>
            <w:tcBorders>
              <w:top w:val="nil"/>
              <w:left w:val="nil"/>
              <w:bottom w:val="single" w:color="auto" w:sz="4" w:space="0"/>
              <w:right w:val="nil"/>
            </w:tcBorders>
            <w:shd w:val="clear" w:color="000000" w:fill="F2F2F2"/>
            <w:noWrap/>
            <w:vAlign w:val="bottom"/>
            <w:hideMark/>
          </w:tcPr>
          <w:p w:rsidRPr="00D34EAA" w:rsidR="00365280" w:rsidP="00B11726" w:rsidRDefault="00365280" w14:paraId="200CB3DF" w14:textId="77777777">
            <w:pPr>
              <w:spacing w:line="240" w:lineRule="auto"/>
              <w:jc w:val="right"/>
              <w:rPr>
                <w:rFonts w:eastAsia="Times New Roman" w:cs="Arial"/>
                <w:sz w:val="14"/>
                <w:szCs w:val="14"/>
              </w:rPr>
            </w:pPr>
            <w:r w:rsidRPr="00D34EAA">
              <w:rPr>
                <w:rFonts w:eastAsia="Times New Roman" w:cs="Arial"/>
                <w:sz w:val="14"/>
                <w:szCs w:val="14"/>
              </w:rPr>
              <w:t>3%</w:t>
            </w:r>
          </w:p>
        </w:tc>
        <w:tc>
          <w:tcPr>
            <w:tcW w:w="717" w:type="dxa"/>
            <w:tcBorders>
              <w:top w:val="nil"/>
              <w:left w:val="nil"/>
              <w:bottom w:val="single" w:color="auto" w:sz="4" w:space="0"/>
              <w:right w:val="nil"/>
            </w:tcBorders>
            <w:shd w:val="clear" w:color="000000" w:fill="F2F2F2"/>
            <w:noWrap/>
            <w:vAlign w:val="bottom"/>
            <w:hideMark/>
          </w:tcPr>
          <w:p w:rsidRPr="00D34EAA" w:rsidR="00365280" w:rsidP="00B11726" w:rsidRDefault="00365280" w14:paraId="225D41E3" w14:textId="77777777">
            <w:pPr>
              <w:spacing w:line="240" w:lineRule="auto"/>
              <w:jc w:val="right"/>
              <w:rPr>
                <w:rFonts w:eastAsia="Times New Roman" w:cs="Arial"/>
                <w:sz w:val="14"/>
                <w:szCs w:val="14"/>
              </w:rPr>
            </w:pPr>
            <w:r w:rsidRPr="00D34EAA">
              <w:rPr>
                <w:rFonts w:eastAsia="Times New Roman" w:cs="Arial"/>
                <w:sz w:val="14"/>
                <w:szCs w:val="14"/>
              </w:rPr>
              <w:t>5%</w:t>
            </w:r>
          </w:p>
        </w:tc>
        <w:tc>
          <w:tcPr>
            <w:tcW w:w="606" w:type="dxa"/>
            <w:tcBorders>
              <w:top w:val="nil"/>
              <w:left w:val="nil"/>
              <w:bottom w:val="single" w:color="auto" w:sz="4" w:space="0"/>
              <w:right w:val="single" w:color="auto" w:sz="4" w:space="0"/>
            </w:tcBorders>
            <w:shd w:val="clear" w:color="000000" w:fill="F2F2F2"/>
            <w:noWrap/>
            <w:vAlign w:val="bottom"/>
            <w:hideMark/>
          </w:tcPr>
          <w:p w:rsidRPr="00D34EAA" w:rsidR="00365280" w:rsidP="00B11726" w:rsidRDefault="00365280" w14:paraId="6EB56D11" w14:textId="77777777">
            <w:pPr>
              <w:spacing w:line="240" w:lineRule="auto"/>
              <w:jc w:val="right"/>
              <w:rPr>
                <w:rFonts w:eastAsia="Times New Roman" w:cs="Arial"/>
                <w:sz w:val="14"/>
                <w:szCs w:val="14"/>
              </w:rPr>
            </w:pPr>
            <w:r w:rsidRPr="00D34EAA">
              <w:rPr>
                <w:rFonts w:eastAsia="Times New Roman" w:cs="Arial"/>
                <w:sz w:val="14"/>
                <w:szCs w:val="14"/>
              </w:rPr>
              <w:t>5%</w:t>
            </w:r>
          </w:p>
        </w:tc>
      </w:tr>
      <w:tr w:rsidRPr="00D34EAA" w:rsidR="00365280" w:rsidTr="00B11726" w14:paraId="2081B5F4" w14:textId="77777777">
        <w:trPr>
          <w:trHeight w:val="250"/>
        </w:trPr>
        <w:tc>
          <w:tcPr>
            <w:tcW w:w="1765" w:type="dxa"/>
            <w:vMerge w:val="restart"/>
            <w:tcBorders>
              <w:top w:val="nil"/>
              <w:left w:val="single" w:color="auto" w:sz="4" w:space="0"/>
              <w:bottom w:val="single" w:color="000000" w:sz="4" w:space="0"/>
              <w:right w:val="nil"/>
            </w:tcBorders>
            <w:shd w:val="clear" w:color="auto" w:fill="auto"/>
            <w:vAlign w:val="center"/>
            <w:hideMark/>
          </w:tcPr>
          <w:p w:rsidRPr="00D34EAA" w:rsidR="00365280" w:rsidP="00B11726" w:rsidRDefault="00365280" w14:paraId="6B4A5BE3"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Luxemburg</w:t>
            </w: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1EB40D9A"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7C7A836A" w14:textId="77777777">
            <w:pPr>
              <w:spacing w:line="240" w:lineRule="auto"/>
              <w:jc w:val="right"/>
              <w:rPr>
                <w:rFonts w:eastAsia="Times New Roman" w:cs="Arial"/>
                <w:sz w:val="14"/>
                <w:szCs w:val="14"/>
              </w:rPr>
            </w:pPr>
            <w:r w:rsidRPr="00D34EAA">
              <w:rPr>
                <w:rFonts w:eastAsia="Times New Roman" w:cs="Arial"/>
                <w:sz w:val="14"/>
                <w:szCs w:val="14"/>
              </w:rPr>
              <w:t>40</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03107BBD" w14:textId="77777777">
            <w:pPr>
              <w:spacing w:line="240" w:lineRule="auto"/>
              <w:jc w:val="right"/>
              <w:rPr>
                <w:rFonts w:eastAsia="Times New Roman" w:cs="Arial"/>
                <w:sz w:val="14"/>
                <w:szCs w:val="14"/>
              </w:rPr>
            </w:pPr>
            <w:r w:rsidRPr="00D34EAA">
              <w:rPr>
                <w:rFonts w:eastAsia="Times New Roman" w:cs="Arial"/>
                <w:sz w:val="14"/>
                <w:szCs w:val="14"/>
              </w:rPr>
              <w:t>30</w:t>
            </w:r>
          </w:p>
        </w:tc>
        <w:tc>
          <w:tcPr>
            <w:tcW w:w="593" w:type="dxa"/>
            <w:tcBorders>
              <w:top w:val="nil"/>
              <w:left w:val="nil"/>
              <w:bottom w:val="nil"/>
              <w:right w:val="nil"/>
            </w:tcBorders>
            <w:shd w:val="clear" w:color="auto" w:fill="auto"/>
            <w:noWrap/>
            <w:vAlign w:val="bottom"/>
            <w:hideMark/>
          </w:tcPr>
          <w:p w:rsidRPr="00D34EAA" w:rsidR="00365280" w:rsidP="00B11726" w:rsidRDefault="00365280" w14:paraId="2A67A973" w14:textId="77777777">
            <w:pPr>
              <w:spacing w:line="240" w:lineRule="auto"/>
              <w:jc w:val="right"/>
              <w:rPr>
                <w:rFonts w:eastAsia="Times New Roman" w:cs="Arial"/>
                <w:sz w:val="14"/>
                <w:szCs w:val="14"/>
              </w:rPr>
            </w:pPr>
            <w:r w:rsidRPr="00D34EAA">
              <w:rPr>
                <w:rFonts w:eastAsia="Times New Roman" w:cs="Arial"/>
                <w:sz w:val="14"/>
                <w:szCs w:val="14"/>
              </w:rPr>
              <w:t>30</w:t>
            </w:r>
          </w:p>
        </w:tc>
        <w:tc>
          <w:tcPr>
            <w:tcW w:w="717" w:type="dxa"/>
            <w:tcBorders>
              <w:top w:val="nil"/>
              <w:left w:val="nil"/>
              <w:bottom w:val="nil"/>
              <w:right w:val="nil"/>
            </w:tcBorders>
            <w:shd w:val="clear" w:color="auto" w:fill="auto"/>
            <w:noWrap/>
            <w:vAlign w:val="bottom"/>
            <w:hideMark/>
          </w:tcPr>
          <w:p w:rsidRPr="00D34EAA" w:rsidR="00365280" w:rsidP="00B11726" w:rsidRDefault="00365280" w14:paraId="65DC6590"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53312C6A" w14:textId="77777777">
            <w:pPr>
              <w:spacing w:line="240" w:lineRule="auto"/>
              <w:jc w:val="right"/>
              <w:rPr>
                <w:rFonts w:eastAsia="Times New Roman" w:cs="Arial"/>
                <w:sz w:val="14"/>
                <w:szCs w:val="14"/>
              </w:rPr>
            </w:pPr>
            <w:r w:rsidRPr="00D34EAA">
              <w:rPr>
                <w:rFonts w:eastAsia="Times New Roman" w:cs="Arial"/>
                <w:sz w:val="14"/>
                <w:szCs w:val="14"/>
              </w:rPr>
              <w:t>30</w:t>
            </w:r>
          </w:p>
        </w:tc>
      </w:tr>
      <w:tr w:rsidRPr="00D34EAA" w:rsidR="00365280" w:rsidTr="00B11726" w14:paraId="257F12DE"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2B2E0425"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1F61C341"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048C56DB" w14:textId="77777777">
            <w:pPr>
              <w:spacing w:line="240" w:lineRule="auto"/>
              <w:jc w:val="right"/>
              <w:rPr>
                <w:rFonts w:eastAsia="Times New Roman" w:cs="Arial"/>
                <w:sz w:val="14"/>
                <w:szCs w:val="14"/>
              </w:rPr>
            </w:pPr>
            <w:r w:rsidRPr="00D34EAA">
              <w:rPr>
                <w:rFonts w:eastAsia="Times New Roman" w:cs="Arial"/>
                <w:sz w:val="14"/>
                <w:szCs w:val="14"/>
              </w:rPr>
              <w:t>40</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16ECB28E"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593" w:type="dxa"/>
            <w:tcBorders>
              <w:top w:val="nil"/>
              <w:left w:val="nil"/>
              <w:bottom w:val="nil"/>
              <w:right w:val="nil"/>
            </w:tcBorders>
            <w:shd w:val="clear" w:color="auto" w:fill="auto"/>
            <w:noWrap/>
            <w:vAlign w:val="bottom"/>
            <w:hideMark/>
          </w:tcPr>
          <w:p w:rsidRPr="00D34EAA" w:rsidR="00365280" w:rsidP="00B11726" w:rsidRDefault="00365280" w14:paraId="118A9E65"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717" w:type="dxa"/>
            <w:tcBorders>
              <w:top w:val="nil"/>
              <w:left w:val="nil"/>
              <w:bottom w:val="nil"/>
              <w:right w:val="nil"/>
            </w:tcBorders>
            <w:shd w:val="clear" w:color="auto" w:fill="auto"/>
            <w:noWrap/>
            <w:vAlign w:val="bottom"/>
            <w:hideMark/>
          </w:tcPr>
          <w:p w:rsidRPr="00D34EAA" w:rsidR="00365280" w:rsidP="00B11726" w:rsidRDefault="00365280" w14:paraId="0DEB53FF"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1802262C" w14:textId="77777777">
            <w:pPr>
              <w:spacing w:line="240" w:lineRule="auto"/>
              <w:jc w:val="right"/>
              <w:rPr>
                <w:rFonts w:eastAsia="Times New Roman" w:cs="Arial"/>
                <w:sz w:val="14"/>
                <w:szCs w:val="14"/>
              </w:rPr>
            </w:pPr>
            <w:r w:rsidRPr="00D34EAA">
              <w:rPr>
                <w:rFonts w:eastAsia="Times New Roman" w:cs="Arial"/>
                <w:sz w:val="14"/>
                <w:szCs w:val="14"/>
              </w:rPr>
              <w:t>10</w:t>
            </w:r>
          </w:p>
        </w:tc>
      </w:tr>
      <w:tr w:rsidRPr="00D34EAA" w:rsidR="00365280" w:rsidTr="00B11726" w14:paraId="7D284872"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1703A0EC"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01414226"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3F935910"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12CC8991"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593" w:type="dxa"/>
            <w:tcBorders>
              <w:top w:val="nil"/>
              <w:left w:val="nil"/>
              <w:bottom w:val="nil"/>
              <w:right w:val="nil"/>
            </w:tcBorders>
            <w:shd w:val="clear" w:color="auto" w:fill="auto"/>
            <w:noWrap/>
            <w:vAlign w:val="bottom"/>
            <w:hideMark/>
          </w:tcPr>
          <w:p w:rsidRPr="00D34EAA" w:rsidR="00365280" w:rsidP="00B11726" w:rsidRDefault="00365280" w14:paraId="4BC63AF2"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717" w:type="dxa"/>
            <w:tcBorders>
              <w:top w:val="nil"/>
              <w:left w:val="nil"/>
              <w:bottom w:val="nil"/>
              <w:right w:val="nil"/>
            </w:tcBorders>
            <w:shd w:val="clear" w:color="auto" w:fill="auto"/>
            <w:noWrap/>
            <w:vAlign w:val="bottom"/>
            <w:hideMark/>
          </w:tcPr>
          <w:p w:rsidRPr="00D34EAA" w:rsidR="00365280" w:rsidP="00B11726" w:rsidRDefault="00365280" w14:paraId="0ED02365"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61EA861F" w14:textId="77777777">
            <w:pPr>
              <w:spacing w:line="240" w:lineRule="auto"/>
              <w:jc w:val="right"/>
              <w:rPr>
                <w:rFonts w:eastAsia="Times New Roman" w:cs="Arial"/>
                <w:sz w:val="14"/>
                <w:szCs w:val="14"/>
              </w:rPr>
            </w:pPr>
            <w:r w:rsidRPr="00D34EAA">
              <w:rPr>
                <w:rFonts w:eastAsia="Times New Roman" w:cs="Arial"/>
                <w:sz w:val="14"/>
                <w:szCs w:val="14"/>
              </w:rPr>
              <w:t>10</w:t>
            </w:r>
          </w:p>
        </w:tc>
      </w:tr>
      <w:tr w:rsidRPr="00D34EAA" w:rsidR="00365280" w:rsidTr="00B11726" w14:paraId="15EF7624"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0D7040EB"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auto" w:fill="auto"/>
            <w:noWrap/>
            <w:vAlign w:val="center"/>
            <w:hideMark/>
          </w:tcPr>
          <w:p w:rsidRPr="00D34EAA" w:rsidR="00365280" w:rsidP="00B11726" w:rsidRDefault="00365280" w14:paraId="26772275"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auto" w:fill="auto"/>
            <w:noWrap/>
            <w:vAlign w:val="bottom"/>
            <w:hideMark/>
          </w:tcPr>
          <w:p w:rsidRPr="00D34EAA" w:rsidR="00365280" w:rsidP="00B11726" w:rsidRDefault="00365280" w14:paraId="4371A6FD" w14:textId="77777777">
            <w:pPr>
              <w:spacing w:line="240" w:lineRule="auto"/>
              <w:jc w:val="right"/>
              <w:rPr>
                <w:rFonts w:eastAsia="Times New Roman" w:cs="Arial"/>
                <w:sz w:val="14"/>
                <w:szCs w:val="14"/>
              </w:rPr>
            </w:pPr>
            <w:r w:rsidRPr="00D34EAA">
              <w:rPr>
                <w:rFonts w:eastAsia="Times New Roman" w:cs="Arial"/>
                <w:sz w:val="14"/>
                <w:szCs w:val="14"/>
              </w:rPr>
              <w:t>51%</w:t>
            </w:r>
          </w:p>
        </w:tc>
        <w:tc>
          <w:tcPr>
            <w:tcW w:w="606" w:type="dxa"/>
            <w:tcBorders>
              <w:top w:val="nil"/>
              <w:left w:val="nil"/>
              <w:bottom w:val="single" w:color="auto" w:sz="4" w:space="0"/>
              <w:right w:val="nil"/>
            </w:tcBorders>
            <w:shd w:val="clear" w:color="auto" w:fill="auto"/>
            <w:noWrap/>
            <w:vAlign w:val="bottom"/>
            <w:hideMark/>
          </w:tcPr>
          <w:p w:rsidRPr="00D34EAA" w:rsidR="00365280" w:rsidP="00B11726" w:rsidRDefault="00365280" w14:paraId="7A20127F" w14:textId="77777777">
            <w:pPr>
              <w:spacing w:line="240" w:lineRule="auto"/>
              <w:jc w:val="right"/>
              <w:rPr>
                <w:rFonts w:eastAsia="Times New Roman" w:cs="Arial"/>
                <w:sz w:val="14"/>
                <w:szCs w:val="14"/>
              </w:rPr>
            </w:pPr>
            <w:r w:rsidRPr="00D34EAA">
              <w:rPr>
                <w:rFonts w:eastAsia="Times New Roman" w:cs="Arial"/>
                <w:sz w:val="14"/>
                <w:szCs w:val="14"/>
              </w:rPr>
              <w:t>45%</w:t>
            </w:r>
          </w:p>
        </w:tc>
        <w:tc>
          <w:tcPr>
            <w:tcW w:w="593" w:type="dxa"/>
            <w:tcBorders>
              <w:top w:val="nil"/>
              <w:left w:val="nil"/>
              <w:bottom w:val="single" w:color="auto" w:sz="4" w:space="0"/>
              <w:right w:val="nil"/>
            </w:tcBorders>
            <w:shd w:val="clear" w:color="auto" w:fill="auto"/>
            <w:noWrap/>
            <w:vAlign w:val="bottom"/>
            <w:hideMark/>
          </w:tcPr>
          <w:p w:rsidRPr="00D34EAA" w:rsidR="00365280" w:rsidP="00B11726" w:rsidRDefault="00365280" w14:paraId="3B728321" w14:textId="77777777">
            <w:pPr>
              <w:spacing w:line="240" w:lineRule="auto"/>
              <w:jc w:val="right"/>
              <w:rPr>
                <w:rFonts w:eastAsia="Times New Roman" w:cs="Arial"/>
                <w:sz w:val="14"/>
                <w:szCs w:val="14"/>
              </w:rPr>
            </w:pPr>
            <w:r w:rsidRPr="00D34EAA">
              <w:rPr>
                <w:rFonts w:eastAsia="Times New Roman" w:cs="Arial"/>
                <w:sz w:val="14"/>
                <w:szCs w:val="14"/>
              </w:rPr>
              <w:t>60%</w:t>
            </w:r>
          </w:p>
        </w:tc>
        <w:tc>
          <w:tcPr>
            <w:tcW w:w="717" w:type="dxa"/>
            <w:tcBorders>
              <w:top w:val="nil"/>
              <w:left w:val="nil"/>
              <w:bottom w:val="single" w:color="auto" w:sz="4" w:space="0"/>
              <w:right w:val="nil"/>
            </w:tcBorders>
            <w:shd w:val="clear" w:color="auto" w:fill="auto"/>
            <w:noWrap/>
            <w:vAlign w:val="bottom"/>
            <w:hideMark/>
          </w:tcPr>
          <w:p w:rsidRPr="00D34EAA" w:rsidR="00365280" w:rsidP="00B11726" w:rsidRDefault="00365280" w14:paraId="331D5F88" w14:textId="77777777">
            <w:pPr>
              <w:spacing w:line="240" w:lineRule="auto"/>
              <w:jc w:val="right"/>
              <w:rPr>
                <w:rFonts w:eastAsia="Times New Roman" w:cs="Arial"/>
                <w:sz w:val="14"/>
                <w:szCs w:val="14"/>
              </w:rPr>
            </w:pPr>
            <w:r w:rsidRPr="00D34EAA">
              <w:rPr>
                <w:rFonts w:eastAsia="Times New Roman" w:cs="Arial"/>
                <w:sz w:val="14"/>
                <w:szCs w:val="14"/>
              </w:rPr>
              <w:t>58%</w:t>
            </w:r>
          </w:p>
        </w:tc>
        <w:tc>
          <w:tcPr>
            <w:tcW w:w="606" w:type="dxa"/>
            <w:tcBorders>
              <w:top w:val="nil"/>
              <w:left w:val="nil"/>
              <w:bottom w:val="single" w:color="auto" w:sz="4" w:space="0"/>
              <w:right w:val="single" w:color="auto" w:sz="4" w:space="0"/>
            </w:tcBorders>
            <w:shd w:val="clear" w:color="auto" w:fill="auto"/>
            <w:noWrap/>
            <w:vAlign w:val="bottom"/>
            <w:hideMark/>
          </w:tcPr>
          <w:p w:rsidRPr="00D34EAA" w:rsidR="00365280" w:rsidP="00B11726" w:rsidRDefault="00365280" w14:paraId="08E6B662" w14:textId="77777777">
            <w:pPr>
              <w:spacing w:line="240" w:lineRule="auto"/>
              <w:jc w:val="right"/>
              <w:rPr>
                <w:rFonts w:eastAsia="Times New Roman" w:cs="Arial"/>
                <w:sz w:val="14"/>
                <w:szCs w:val="14"/>
              </w:rPr>
            </w:pPr>
            <w:r w:rsidRPr="00D34EAA">
              <w:rPr>
                <w:rFonts w:eastAsia="Times New Roman" w:cs="Arial"/>
                <w:sz w:val="14"/>
                <w:szCs w:val="14"/>
              </w:rPr>
              <w:t>77%</w:t>
            </w:r>
          </w:p>
        </w:tc>
      </w:tr>
      <w:tr w:rsidRPr="00D34EAA" w:rsidR="00365280" w:rsidTr="00B11726" w14:paraId="358CC385" w14:textId="77777777">
        <w:trPr>
          <w:trHeight w:val="250"/>
        </w:trPr>
        <w:tc>
          <w:tcPr>
            <w:tcW w:w="1765" w:type="dxa"/>
            <w:vMerge w:val="restart"/>
            <w:tcBorders>
              <w:top w:val="nil"/>
              <w:left w:val="single" w:color="auto" w:sz="4" w:space="0"/>
              <w:bottom w:val="single" w:color="000000" w:sz="4" w:space="0"/>
              <w:right w:val="nil"/>
            </w:tcBorders>
            <w:shd w:val="clear" w:color="000000" w:fill="F2F2F2"/>
            <w:vAlign w:val="center"/>
            <w:hideMark/>
          </w:tcPr>
          <w:p w:rsidRPr="00D34EAA" w:rsidR="00365280" w:rsidP="00B11726" w:rsidRDefault="00365280" w14:paraId="1E9400D2"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Malta</w:t>
            </w:r>
          </w:p>
        </w:tc>
        <w:tc>
          <w:tcPr>
            <w:tcW w:w="3847" w:type="dxa"/>
            <w:tcBorders>
              <w:top w:val="nil"/>
              <w:left w:val="nil"/>
              <w:bottom w:val="nil"/>
              <w:right w:val="nil"/>
            </w:tcBorders>
            <w:shd w:val="clear" w:color="000000" w:fill="F2F2F2"/>
            <w:noWrap/>
            <w:vAlign w:val="center"/>
            <w:hideMark/>
          </w:tcPr>
          <w:p w:rsidRPr="00D34EAA" w:rsidR="00365280" w:rsidP="00B11726" w:rsidRDefault="00365280" w14:paraId="2EF0458B" w14:textId="2E1D8898">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r w:rsidR="00D76B5D">
              <w:rPr>
                <w:rStyle w:val="Voetnootmarkering"/>
                <w:rFonts w:eastAsia="Times New Roman" w:cs="Arial"/>
                <w:color w:val="343334"/>
                <w:sz w:val="14"/>
                <w:szCs w:val="14"/>
              </w:rPr>
              <w:footnoteReference w:id="5"/>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52A8A363" w14:textId="77777777">
            <w:pPr>
              <w:spacing w:line="240" w:lineRule="auto"/>
              <w:jc w:val="right"/>
              <w:rPr>
                <w:rFonts w:eastAsia="Times New Roman" w:cs="Arial"/>
                <w:sz w:val="14"/>
                <w:szCs w:val="14"/>
              </w:rPr>
            </w:pPr>
            <w:r w:rsidRPr="00D34EAA">
              <w:rPr>
                <w:rFonts w:eastAsia="Times New Roman" w:cs="Arial"/>
                <w:sz w:val="14"/>
                <w:szCs w:val="14"/>
              </w:rPr>
              <w:t>60</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2A90E827" w14:textId="77777777">
            <w:pPr>
              <w:spacing w:line="240" w:lineRule="auto"/>
              <w:jc w:val="right"/>
              <w:rPr>
                <w:rFonts w:eastAsia="Times New Roman" w:cs="Arial"/>
                <w:sz w:val="14"/>
                <w:szCs w:val="14"/>
              </w:rPr>
            </w:pPr>
            <w:r w:rsidRPr="00D34EAA">
              <w:rPr>
                <w:rFonts w:eastAsia="Times New Roman" w:cs="Arial"/>
                <w:sz w:val="14"/>
                <w:szCs w:val="14"/>
              </w:rPr>
              <w:t>70</w:t>
            </w:r>
          </w:p>
        </w:tc>
        <w:tc>
          <w:tcPr>
            <w:tcW w:w="593" w:type="dxa"/>
            <w:tcBorders>
              <w:top w:val="nil"/>
              <w:left w:val="nil"/>
              <w:bottom w:val="nil"/>
              <w:right w:val="nil"/>
            </w:tcBorders>
            <w:shd w:val="clear" w:color="000000" w:fill="F2F2F2"/>
            <w:noWrap/>
            <w:vAlign w:val="bottom"/>
            <w:hideMark/>
          </w:tcPr>
          <w:p w:rsidRPr="00D34EAA" w:rsidR="00365280" w:rsidP="00B11726" w:rsidRDefault="00365280" w14:paraId="1426FC2F" w14:textId="77777777">
            <w:pPr>
              <w:spacing w:line="240" w:lineRule="auto"/>
              <w:jc w:val="right"/>
              <w:rPr>
                <w:rFonts w:eastAsia="Times New Roman" w:cs="Arial"/>
                <w:sz w:val="14"/>
                <w:szCs w:val="14"/>
              </w:rPr>
            </w:pPr>
            <w:r w:rsidRPr="00D34EAA">
              <w:rPr>
                <w:rFonts w:eastAsia="Times New Roman" w:cs="Arial"/>
                <w:sz w:val="14"/>
                <w:szCs w:val="14"/>
              </w:rPr>
              <w:t>130</w:t>
            </w:r>
          </w:p>
        </w:tc>
        <w:tc>
          <w:tcPr>
            <w:tcW w:w="717" w:type="dxa"/>
            <w:tcBorders>
              <w:top w:val="nil"/>
              <w:left w:val="nil"/>
              <w:bottom w:val="nil"/>
              <w:right w:val="nil"/>
            </w:tcBorders>
            <w:shd w:val="clear" w:color="000000" w:fill="F2F2F2"/>
            <w:noWrap/>
            <w:vAlign w:val="bottom"/>
            <w:hideMark/>
          </w:tcPr>
          <w:p w:rsidRPr="00D34EAA" w:rsidR="00365280" w:rsidP="00B11726" w:rsidRDefault="00365280" w14:paraId="36A54CA6" w14:textId="77777777">
            <w:pPr>
              <w:spacing w:line="240" w:lineRule="auto"/>
              <w:jc w:val="right"/>
              <w:rPr>
                <w:rFonts w:eastAsia="Times New Roman" w:cs="Arial"/>
                <w:sz w:val="14"/>
                <w:szCs w:val="14"/>
              </w:rPr>
            </w:pPr>
            <w:r w:rsidRPr="00D34EAA">
              <w:rPr>
                <w:rFonts w:eastAsia="Times New Roman" w:cs="Arial"/>
                <w:sz w:val="14"/>
                <w:szCs w:val="14"/>
              </w:rPr>
              <w:t>120</w:t>
            </w:r>
          </w:p>
        </w:tc>
        <w:tc>
          <w:tcPr>
            <w:tcW w:w="606" w:type="dxa"/>
            <w:tcBorders>
              <w:top w:val="nil"/>
              <w:left w:val="nil"/>
              <w:bottom w:val="nil"/>
              <w:right w:val="single" w:color="auto" w:sz="4" w:space="0"/>
            </w:tcBorders>
            <w:shd w:val="clear" w:color="000000" w:fill="F2F2F2"/>
            <w:noWrap/>
            <w:vAlign w:val="bottom"/>
            <w:hideMark/>
          </w:tcPr>
          <w:p w:rsidRPr="00D34EAA" w:rsidR="00365280" w:rsidP="00B11726" w:rsidRDefault="00365280" w14:paraId="7E7A5145" w14:textId="77777777">
            <w:pPr>
              <w:spacing w:line="240" w:lineRule="auto"/>
              <w:jc w:val="right"/>
              <w:rPr>
                <w:rFonts w:eastAsia="Times New Roman" w:cs="Arial"/>
                <w:sz w:val="14"/>
                <w:szCs w:val="14"/>
              </w:rPr>
            </w:pPr>
            <w:r w:rsidRPr="00D34EAA">
              <w:rPr>
                <w:rFonts w:eastAsia="Times New Roman" w:cs="Arial"/>
                <w:sz w:val="14"/>
                <w:szCs w:val="14"/>
              </w:rPr>
              <w:t>70</w:t>
            </w:r>
          </w:p>
        </w:tc>
      </w:tr>
      <w:tr w:rsidRPr="00D34EAA" w:rsidR="00365280" w:rsidTr="00B11726" w14:paraId="4F981EC3"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74359E1B"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365280" w:rsidP="00B11726" w:rsidRDefault="00365280" w14:paraId="47FF5503"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296D40D0" w14:textId="77777777">
            <w:pPr>
              <w:spacing w:line="240" w:lineRule="auto"/>
              <w:jc w:val="right"/>
              <w:rPr>
                <w:rFonts w:eastAsia="Times New Roman" w:cs="Arial"/>
                <w:sz w:val="14"/>
                <w:szCs w:val="14"/>
              </w:rPr>
            </w:pPr>
            <w:r w:rsidRPr="00D34EAA">
              <w:rPr>
                <w:rFonts w:eastAsia="Times New Roman" w:cs="Arial"/>
                <w:sz w:val="14"/>
                <w:szCs w:val="14"/>
              </w:rPr>
              <w:t>40</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5F5C348B" w14:textId="77777777">
            <w:pPr>
              <w:spacing w:line="240" w:lineRule="auto"/>
              <w:jc w:val="right"/>
              <w:rPr>
                <w:rFonts w:eastAsia="Times New Roman" w:cs="Arial"/>
                <w:sz w:val="14"/>
                <w:szCs w:val="14"/>
              </w:rPr>
            </w:pPr>
            <w:r w:rsidRPr="00D34EAA">
              <w:rPr>
                <w:rFonts w:eastAsia="Times New Roman" w:cs="Arial"/>
                <w:sz w:val="14"/>
                <w:szCs w:val="14"/>
              </w:rPr>
              <w:t>50</w:t>
            </w:r>
          </w:p>
        </w:tc>
        <w:tc>
          <w:tcPr>
            <w:tcW w:w="593" w:type="dxa"/>
            <w:tcBorders>
              <w:top w:val="nil"/>
              <w:left w:val="nil"/>
              <w:bottom w:val="nil"/>
              <w:right w:val="nil"/>
            </w:tcBorders>
            <w:shd w:val="clear" w:color="000000" w:fill="F2F2F2"/>
            <w:noWrap/>
            <w:vAlign w:val="bottom"/>
            <w:hideMark/>
          </w:tcPr>
          <w:p w:rsidRPr="00D34EAA" w:rsidR="00365280" w:rsidP="00B11726" w:rsidRDefault="00365280" w14:paraId="6F588F30" w14:textId="77777777">
            <w:pPr>
              <w:spacing w:line="240" w:lineRule="auto"/>
              <w:jc w:val="right"/>
              <w:rPr>
                <w:rFonts w:eastAsia="Times New Roman" w:cs="Arial"/>
                <w:sz w:val="14"/>
                <w:szCs w:val="14"/>
              </w:rPr>
            </w:pPr>
            <w:r w:rsidRPr="00D34EAA">
              <w:rPr>
                <w:rFonts w:eastAsia="Times New Roman" w:cs="Arial"/>
                <w:sz w:val="14"/>
                <w:szCs w:val="14"/>
              </w:rPr>
              <w:t>100</w:t>
            </w:r>
          </w:p>
        </w:tc>
        <w:tc>
          <w:tcPr>
            <w:tcW w:w="717" w:type="dxa"/>
            <w:tcBorders>
              <w:top w:val="nil"/>
              <w:left w:val="nil"/>
              <w:bottom w:val="nil"/>
              <w:right w:val="nil"/>
            </w:tcBorders>
            <w:shd w:val="clear" w:color="000000" w:fill="F2F2F2"/>
            <w:noWrap/>
            <w:vAlign w:val="bottom"/>
            <w:hideMark/>
          </w:tcPr>
          <w:p w:rsidRPr="00D34EAA" w:rsidR="00365280" w:rsidP="00B11726" w:rsidRDefault="00365280" w14:paraId="337A0459" w14:textId="77777777">
            <w:pPr>
              <w:spacing w:line="240" w:lineRule="auto"/>
              <w:jc w:val="right"/>
              <w:rPr>
                <w:rFonts w:eastAsia="Times New Roman" w:cs="Arial"/>
                <w:sz w:val="14"/>
                <w:szCs w:val="14"/>
              </w:rPr>
            </w:pPr>
            <w:r w:rsidRPr="00D34EAA">
              <w:rPr>
                <w:rFonts w:eastAsia="Times New Roman" w:cs="Arial"/>
                <w:sz w:val="14"/>
                <w:szCs w:val="14"/>
              </w:rPr>
              <w:t>90</w:t>
            </w:r>
          </w:p>
        </w:tc>
        <w:tc>
          <w:tcPr>
            <w:tcW w:w="606" w:type="dxa"/>
            <w:tcBorders>
              <w:top w:val="nil"/>
              <w:left w:val="nil"/>
              <w:bottom w:val="nil"/>
              <w:right w:val="single" w:color="auto" w:sz="4" w:space="0"/>
            </w:tcBorders>
            <w:shd w:val="clear" w:color="000000" w:fill="F2F2F2"/>
            <w:noWrap/>
            <w:vAlign w:val="bottom"/>
            <w:hideMark/>
          </w:tcPr>
          <w:p w:rsidRPr="00D34EAA" w:rsidR="00365280" w:rsidP="00B11726" w:rsidRDefault="00365280" w14:paraId="6B0590FD" w14:textId="77777777">
            <w:pPr>
              <w:spacing w:line="240" w:lineRule="auto"/>
              <w:jc w:val="right"/>
              <w:rPr>
                <w:rFonts w:eastAsia="Times New Roman" w:cs="Arial"/>
                <w:sz w:val="14"/>
                <w:szCs w:val="14"/>
              </w:rPr>
            </w:pPr>
            <w:r w:rsidRPr="00D34EAA">
              <w:rPr>
                <w:rFonts w:eastAsia="Times New Roman" w:cs="Arial"/>
                <w:sz w:val="14"/>
                <w:szCs w:val="14"/>
              </w:rPr>
              <w:t>60</w:t>
            </w:r>
          </w:p>
        </w:tc>
      </w:tr>
      <w:tr w:rsidRPr="00D34EAA" w:rsidR="00365280" w:rsidTr="00B11726" w14:paraId="6CD6E831"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19E10B90"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365280" w:rsidP="00B11726" w:rsidRDefault="00365280" w14:paraId="69855C4A"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3C327FF0"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7862FA18"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593" w:type="dxa"/>
            <w:tcBorders>
              <w:top w:val="nil"/>
              <w:left w:val="nil"/>
              <w:bottom w:val="nil"/>
              <w:right w:val="nil"/>
            </w:tcBorders>
            <w:shd w:val="clear" w:color="000000" w:fill="F2F2F2"/>
            <w:noWrap/>
            <w:vAlign w:val="bottom"/>
            <w:hideMark/>
          </w:tcPr>
          <w:p w:rsidRPr="00D34EAA" w:rsidR="00365280" w:rsidP="00B11726" w:rsidRDefault="00365280" w14:paraId="082157BE"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717" w:type="dxa"/>
            <w:tcBorders>
              <w:top w:val="nil"/>
              <w:left w:val="nil"/>
              <w:bottom w:val="nil"/>
              <w:right w:val="nil"/>
            </w:tcBorders>
            <w:shd w:val="clear" w:color="000000" w:fill="F2F2F2"/>
            <w:noWrap/>
            <w:vAlign w:val="bottom"/>
            <w:hideMark/>
          </w:tcPr>
          <w:p w:rsidRPr="00D34EAA" w:rsidR="00365280" w:rsidP="00B11726" w:rsidRDefault="00365280" w14:paraId="022FD298"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606" w:type="dxa"/>
            <w:tcBorders>
              <w:top w:val="nil"/>
              <w:left w:val="nil"/>
              <w:bottom w:val="nil"/>
              <w:right w:val="single" w:color="auto" w:sz="4" w:space="0"/>
            </w:tcBorders>
            <w:shd w:val="clear" w:color="000000" w:fill="F2F2F2"/>
            <w:noWrap/>
            <w:vAlign w:val="bottom"/>
            <w:hideMark/>
          </w:tcPr>
          <w:p w:rsidRPr="00D34EAA" w:rsidR="00365280" w:rsidP="00B11726" w:rsidRDefault="00365280" w14:paraId="7FAEB807" w14:textId="77777777">
            <w:pPr>
              <w:spacing w:line="240" w:lineRule="auto"/>
              <w:jc w:val="right"/>
              <w:rPr>
                <w:rFonts w:eastAsia="Times New Roman" w:cs="Arial"/>
                <w:sz w:val="14"/>
                <w:szCs w:val="14"/>
              </w:rPr>
            </w:pPr>
            <w:r w:rsidRPr="00D34EAA">
              <w:rPr>
                <w:rFonts w:eastAsia="Times New Roman" w:cs="Arial"/>
                <w:sz w:val="14"/>
                <w:szCs w:val="14"/>
              </w:rPr>
              <w:t> </w:t>
            </w:r>
          </w:p>
        </w:tc>
      </w:tr>
      <w:tr w:rsidRPr="00D34EAA" w:rsidR="00365280" w:rsidTr="00B11726" w14:paraId="392B32CB"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0B96961E"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000000" w:fill="F2F2F2"/>
            <w:noWrap/>
            <w:vAlign w:val="center"/>
            <w:hideMark/>
          </w:tcPr>
          <w:p w:rsidRPr="00D34EAA" w:rsidR="00365280" w:rsidP="00B11726" w:rsidRDefault="00365280" w14:paraId="2B09A92F"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000000" w:fill="F2F2F2"/>
            <w:noWrap/>
            <w:vAlign w:val="bottom"/>
            <w:hideMark/>
          </w:tcPr>
          <w:p w:rsidRPr="00D34EAA" w:rsidR="00365280" w:rsidP="00B11726" w:rsidRDefault="00365280" w14:paraId="2CAC30F7" w14:textId="77777777">
            <w:pPr>
              <w:spacing w:line="240" w:lineRule="auto"/>
              <w:jc w:val="right"/>
              <w:rPr>
                <w:rFonts w:eastAsia="Times New Roman" w:cs="Arial"/>
                <w:sz w:val="14"/>
                <w:szCs w:val="14"/>
              </w:rPr>
            </w:pPr>
            <w:r w:rsidRPr="00D34EAA">
              <w:rPr>
                <w:rFonts w:eastAsia="Times New Roman" w:cs="Arial"/>
                <w:sz w:val="14"/>
                <w:szCs w:val="14"/>
              </w:rPr>
              <w:t>5%</w:t>
            </w:r>
          </w:p>
        </w:tc>
        <w:tc>
          <w:tcPr>
            <w:tcW w:w="606" w:type="dxa"/>
            <w:tcBorders>
              <w:top w:val="nil"/>
              <w:left w:val="nil"/>
              <w:bottom w:val="single" w:color="auto" w:sz="4" w:space="0"/>
              <w:right w:val="nil"/>
            </w:tcBorders>
            <w:shd w:val="clear" w:color="000000" w:fill="F2F2F2"/>
            <w:noWrap/>
            <w:vAlign w:val="bottom"/>
            <w:hideMark/>
          </w:tcPr>
          <w:p w:rsidRPr="00D34EAA" w:rsidR="00365280" w:rsidP="00B11726" w:rsidRDefault="00365280" w14:paraId="64DF32BE"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593" w:type="dxa"/>
            <w:tcBorders>
              <w:top w:val="nil"/>
              <w:left w:val="nil"/>
              <w:bottom w:val="single" w:color="auto" w:sz="4" w:space="0"/>
              <w:right w:val="nil"/>
            </w:tcBorders>
            <w:shd w:val="clear" w:color="000000" w:fill="F2F2F2"/>
            <w:noWrap/>
            <w:vAlign w:val="bottom"/>
            <w:hideMark/>
          </w:tcPr>
          <w:p w:rsidRPr="00D34EAA" w:rsidR="00365280" w:rsidP="00B11726" w:rsidRDefault="00365280" w14:paraId="61AA9A02"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717" w:type="dxa"/>
            <w:tcBorders>
              <w:top w:val="nil"/>
              <w:left w:val="nil"/>
              <w:bottom w:val="single" w:color="auto" w:sz="4" w:space="0"/>
              <w:right w:val="nil"/>
            </w:tcBorders>
            <w:shd w:val="clear" w:color="000000" w:fill="F2F2F2"/>
            <w:noWrap/>
            <w:vAlign w:val="bottom"/>
            <w:hideMark/>
          </w:tcPr>
          <w:p w:rsidRPr="00D34EAA" w:rsidR="00365280" w:rsidP="00B11726" w:rsidRDefault="00365280" w14:paraId="68E329A6"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606" w:type="dxa"/>
            <w:tcBorders>
              <w:top w:val="nil"/>
              <w:left w:val="nil"/>
              <w:bottom w:val="single" w:color="auto" w:sz="4" w:space="0"/>
              <w:right w:val="single" w:color="auto" w:sz="4" w:space="0"/>
            </w:tcBorders>
            <w:shd w:val="clear" w:color="000000" w:fill="F2F2F2"/>
            <w:noWrap/>
            <w:vAlign w:val="bottom"/>
            <w:hideMark/>
          </w:tcPr>
          <w:p w:rsidRPr="00D34EAA" w:rsidR="00365280" w:rsidP="00B11726" w:rsidRDefault="00365280" w14:paraId="6DC1A6DC" w14:textId="77777777">
            <w:pPr>
              <w:spacing w:line="240" w:lineRule="auto"/>
              <w:jc w:val="right"/>
              <w:rPr>
                <w:rFonts w:eastAsia="Times New Roman" w:cs="Arial"/>
                <w:sz w:val="14"/>
                <w:szCs w:val="14"/>
              </w:rPr>
            </w:pPr>
            <w:r w:rsidRPr="00D34EAA">
              <w:rPr>
                <w:rFonts w:eastAsia="Times New Roman" w:cs="Arial"/>
                <w:sz w:val="14"/>
                <w:szCs w:val="14"/>
              </w:rPr>
              <w:t>0%</w:t>
            </w:r>
          </w:p>
        </w:tc>
      </w:tr>
      <w:tr w:rsidRPr="00D34EAA" w:rsidR="00365280" w:rsidTr="00B11726" w14:paraId="6AA0AADF" w14:textId="77777777">
        <w:trPr>
          <w:trHeight w:val="250"/>
        </w:trPr>
        <w:tc>
          <w:tcPr>
            <w:tcW w:w="1765" w:type="dxa"/>
            <w:vMerge w:val="restart"/>
            <w:tcBorders>
              <w:top w:val="nil"/>
              <w:left w:val="single" w:color="auto" w:sz="4" w:space="0"/>
              <w:bottom w:val="single" w:color="000000" w:sz="4" w:space="0"/>
              <w:right w:val="nil"/>
            </w:tcBorders>
            <w:shd w:val="clear" w:color="auto" w:fill="auto"/>
            <w:vAlign w:val="center"/>
            <w:hideMark/>
          </w:tcPr>
          <w:p w:rsidRPr="00D34EAA" w:rsidR="00365280" w:rsidP="00B11726" w:rsidRDefault="00365280" w14:paraId="49486CBD"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Noorwegen</w:t>
            </w: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7A806413"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2A8C2FCE"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5F12B1E6"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593" w:type="dxa"/>
            <w:tcBorders>
              <w:top w:val="nil"/>
              <w:left w:val="nil"/>
              <w:bottom w:val="nil"/>
              <w:right w:val="nil"/>
            </w:tcBorders>
            <w:shd w:val="clear" w:color="auto" w:fill="auto"/>
            <w:noWrap/>
            <w:vAlign w:val="bottom"/>
            <w:hideMark/>
          </w:tcPr>
          <w:p w:rsidRPr="00D34EAA" w:rsidR="00365280" w:rsidP="00B11726" w:rsidRDefault="00365280" w14:paraId="6B3FAA01"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717" w:type="dxa"/>
            <w:tcBorders>
              <w:top w:val="nil"/>
              <w:left w:val="nil"/>
              <w:bottom w:val="nil"/>
              <w:right w:val="nil"/>
            </w:tcBorders>
            <w:shd w:val="clear" w:color="auto" w:fill="auto"/>
            <w:noWrap/>
            <w:vAlign w:val="bottom"/>
            <w:hideMark/>
          </w:tcPr>
          <w:p w:rsidRPr="00D34EAA" w:rsidR="00365280" w:rsidP="00B11726" w:rsidRDefault="00365280" w14:paraId="0469E652"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6DB5984D" w14:textId="77777777">
            <w:pPr>
              <w:spacing w:line="240" w:lineRule="auto"/>
              <w:jc w:val="right"/>
              <w:rPr>
                <w:rFonts w:eastAsia="Times New Roman" w:cs="Arial"/>
                <w:sz w:val="14"/>
                <w:szCs w:val="14"/>
              </w:rPr>
            </w:pPr>
            <w:r w:rsidRPr="00D34EAA">
              <w:rPr>
                <w:rFonts w:eastAsia="Times New Roman" w:cs="Arial"/>
                <w:sz w:val="14"/>
                <w:szCs w:val="14"/>
              </w:rPr>
              <w:t>20</w:t>
            </w:r>
          </w:p>
        </w:tc>
      </w:tr>
      <w:tr w:rsidRPr="00D34EAA" w:rsidR="00365280" w:rsidTr="00B11726" w14:paraId="7CC4AF99"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30C8123E"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06709737"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2865BF6C"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626D4CAD"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593" w:type="dxa"/>
            <w:tcBorders>
              <w:top w:val="nil"/>
              <w:left w:val="nil"/>
              <w:bottom w:val="nil"/>
              <w:right w:val="nil"/>
            </w:tcBorders>
            <w:shd w:val="clear" w:color="auto" w:fill="auto"/>
            <w:noWrap/>
            <w:vAlign w:val="bottom"/>
            <w:hideMark/>
          </w:tcPr>
          <w:p w:rsidRPr="00D34EAA" w:rsidR="00365280" w:rsidP="00B11726" w:rsidRDefault="00365280" w14:paraId="16237CC4"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717" w:type="dxa"/>
            <w:tcBorders>
              <w:top w:val="nil"/>
              <w:left w:val="nil"/>
              <w:bottom w:val="nil"/>
              <w:right w:val="nil"/>
            </w:tcBorders>
            <w:shd w:val="clear" w:color="auto" w:fill="auto"/>
            <w:noWrap/>
            <w:vAlign w:val="bottom"/>
            <w:hideMark/>
          </w:tcPr>
          <w:p w:rsidRPr="00D34EAA" w:rsidR="00365280" w:rsidP="00B11726" w:rsidRDefault="00365280" w14:paraId="6A761E9A"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5080EB03" w14:textId="77777777">
            <w:pPr>
              <w:spacing w:line="240" w:lineRule="auto"/>
              <w:jc w:val="right"/>
              <w:rPr>
                <w:rFonts w:eastAsia="Times New Roman" w:cs="Arial"/>
                <w:sz w:val="14"/>
                <w:szCs w:val="14"/>
              </w:rPr>
            </w:pPr>
            <w:r w:rsidRPr="00D34EAA">
              <w:rPr>
                <w:rFonts w:eastAsia="Times New Roman" w:cs="Arial"/>
                <w:sz w:val="14"/>
                <w:szCs w:val="14"/>
              </w:rPr>
              <w:t>10</w:t>
            </w:r>
          </w:p>
        </w:tc>
      </w:tr>
      <w:tr w:rsidRPr="00D34EAA" w:rsidR="00365280" w:rsidTr="00B11726" w14:paraId="16B2C18F"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209174CC"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073A8576"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6B1EC10D"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15E110FA"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593" w:type="dxa"/>
            <w:tcBorders>
              <w:top w:val="nil"/>
              <w:left w:val="nil"/>
              <w:bottom w:val="nil"/>
              <w:right w:val="nil"/>
            </w:tcBorders>
            <w:shd w:val="clear" w:color="auto" w:fill="auto"/>
            <w:noWrap/>
            <w:vAlign w:val="bottom"/>
            <w:hideMark/>
          </w:tcPr>
          <w:p w:rsidRPr="00D34EAA" w:rsidR="00365280" w:rsidP="00B11726" w:rsidRDefault="00365280" w14:paraId="76550708"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717" w:type="dxa"/>
            <w:tcBorders>
              <w:top w:val="nil"/>
              <w:left w:val="nil"/>
              <w:bottom w:val="nil"/>
              <w:right w:val="nil"/>
            </w:tcBorders>
            <w:shd w:val="clear" w:color="auto" w:fill="auto"/>
            <w:noWrap/>
            <w:vAlign w:val="bottom"/>
            <w:hideMark/>
          </w:tcPr>
          <w:p w:rsidRPr="00D34EAA" w:rsidR="00365280" w:rsidP="00B11726" w:rsidRDefault="00365280" w14:paraId="36FBB14C"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70CD7FF5" w14:textId="77777777">
            <w:pPr>
              <w:spacing w:line="240" w:lineRule="auto"/>
              <w:jc w:val="right"/>
              <w:rPr>
                <w:rFonts w:eastAsia="Times New Roman" w:cs="Arial"/>
                <w:sz w:val="14"/>
                <w:szCs w:val="14"/>
              </w:rPr>
            </w:pPr>
            <w:r w:rsidRPr="00D34EAA">
              <w:rPr>
                <w:rFonts w:eastAsia="Times New Roman" w:cs="Arial"/>
                <w:sz w:val="14"/>
                <w:szCs w:val="14"/>
              </w:rPr>
              <w:t>10</w:t>
            </w:r>
          </w:p>
        </w:tc>
      </w:tr>
      <w:tr w:rsidRPr="00D34EAA" w:rsidR="00365280" w:rsidTr="00B11726" w14:paraId="191235A6"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62B83F9F"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auto" w:fill="auto"/>
            <w:noWrap/>
            <w:vAlign w:val="center"/>
            <w:hideMark/>
          </w:tcPr>
          <w:p w:rsidRPr="00D34EAA" w:rsidR="00365280" w:rsidP="00B11726" w:rsidRDefault="00365280" w14:paraId="516DAB33"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auto" w:fill="auto"/>
            <w:noWrap/>
            <w:vAlign w:val="bottom"/>
            <w:hideMark/>
          </w:tcPr>
          <w:p w:rsidRPr="00D34EAA" w:rsidR="00365280" w:rsidP="00B11726" w:rsidRDefault="00365280" w14:paraId="774DA7B4" w14:textId="77777777">
            <w:pPr>
              <w:spacing w:line="240" w:lineRule="auto"/>
              <w:jc w:val="right"/>
              <w:rPr>
                <w:rFonts w:eastAsia="Times New Roman" w:cs="Arial"/>
                <w:sz w:val="14"/>
                <w:szCs w:val="14"/>
              </w:rPr>
            </w:pPr>
            <w:r w:rsidRPr="00D34EAA">
              <w:rPr>
                <w:rFonts w:eastAsia="Times New Roman" w:cs="Arial"/>
                <w:sz w:val="14"/>
                <w:szCs w:val="14"/>
              </w:rPr>
              <w:t>22%</w:t>
            </w:r>
          </w:p>
        </w:tc>
        <w:tc>
          <w:tcPr>
            <w:tcW w:w="606" w:type="dxa"/>
            <w:tcBorders>
              <w:top w:val="nil"/>
              <w:left w:val="nil"/>
              <w:bottom w:val="single" w:color="auto" w:sz="4" w:space="0"/>
              <w:right w:val="nil"/>
            </w:tcBorders>
            <w:shd w:val="clear" w:color="auto" w:fill="auto"/>
            <w:noWrap/>
            <w:vAlign w:val="bottom"/>
            <w:hideMark/>
          </w:tcPr>
          <w:p w:rsidRPr="00D34EAA" w:rsidR="00365280" w:rsidP="00B11726" w:rsidRDefault="00365280" w14:paraId="79279EF8" w14:textId="77777777">
            <w:pPr>
              <w:spacing w:line="240" w:lineRule="auto"/>
              <w:jc w:val="right"/>
              <w:rPr>
                <w:rFonts w:eastAsia="Times New Roman" w:cs="Arial"/>
                <w:sz w:val="14"/>
                <w:szCs w:val="14"/>
              </w:rPr>
            </w:pPr>
            <w:r w:rsidRPr="00D34EAA">
              <w:rPr>
                <w:rFonts w:eastAsia="Times New Roman" w:cs="Arial"/>
                <w:sz w:val="14"/>
                <w:szCs w:val="14"/>
              </w:rPr>
              <w:t>25%</w:t>
            </w:r>
          </w:p>
        </w:tc>
        <w:tc>
          <w:tcPr>
            <w:tcW w:w="593" w:type="dxa"/>
            <w:tcBorders>
              <w:top w:val="nil"/>
              <w:left w:val="nil"/>
              <w:bottom w:val="single" w:color="auto" w:sz="4" w:space="0"/>
              <w:right w:val="nil"/>
            </w:tcBorders>
            <w:shd w:val="clear" w:color="auto" w:fill="auto"/>
            <w:noWrap/>
            <w:vAlign w:val="bottom"/>
            <w:hideMark/>
          </w:tcPr>
          <w:p w:rsidRPr="00D34EAA" w:rsidR="00365280" w:rsidP="00B11726" w:rsidRDefault="00365280" w14:paraId="000A9698" w14:textId="77777777">
            <w:pPr>
              <w:spacing w:line="240" w:lineRule="auto"/>
              <w:jc w:val="right"/>
              <w:rPr>
                <w:rFonts w:eastAsia="Times New Roman" w:cs="Arial"/>
                <w:sz w:val="14"/>
                <w:szCs w:val="14"/>
              </w:rPr>
            </w:pPr>
            <w:r w:rsidRPr="00D34EAA">
              <w:rPr>
                <w:rFonts w:eastAsia="Times New Roman" w:cs="Arial"/>
                <w:sz w:val="14"/>
                <w:szCs w:val="14"/>
              </w:rPr>
              <w:t>46%</w:t>
            </w:r>
          </w:p>
        </w:tc>
        <w:tc>
          <w:tcPr>
            <w:tcW w:w="717" w:type="dxa"/>
            <w:tcBorders>
              <w:top w:val="nil"/>
              <w:left w:val="nil"/>
              <w:bottom w:val="single" w:color="auto" w:sz="4" w:space="0"/>
              <w:right w:val="nil"/>
            </w:tcBorders>
            <w:shd w:val="clear" w:color="auto" w:fill="auto"/>
            <w:noWrap/>
            <w:vAlign w:val="bottom"/>
            <w:hideMark/>
          </w:tcPr>
          <w:p w:rsidRPr="00D34EAA" w:rsidR="00365280" w:rsidP="00B11726" w:rsidRDefault="00365280" w14:paraId="313FFA7E" w14:textId="77777777">
            <w:pPr>
              <w:spacing w:line="240" w:lineRule="auto"/>
              <w:jc w:val="right"/>
              <w:rPr>
                <w:rFonts w:eastAsia="Times New Roman" w:cs="Arial"/>
                <w:sz w:val="14"/>
                <w:szCs w:val="14"/>
              </w:rPr>
            </w:pPr>
            <w:r w:rsidRPr="00D34EAA">
              <w:rPr>
                <w:rFonts w:eastAsia="Times New Roman" w:cs="Arial"/>
                <w:sz w:val="14"/>
                <w:szCs w:val="14"/>
              </w:rPr>
              <w:t>43%</w:t>
            </w:r>
          </w:p>
        </w:tc>
        <w:tc>
          <w:tcPr>
            <w:tcW w:w="606" w:type="dxa"/>
            <w:tcBorders>
              <w:top w:val="nil"/>
              <w:left w:val="nil"/>
              <w:bottom w:val="single" w:color="auto" w:sz="4" w:space="0"/>
              <w:right w:val="single" w:color="auto" w:sz="4" w:space="0"/>
            </w:tcBorders>
            <w:shd w:val="clear" w:color="auto" w:fill="auto"/>
            <w:noWrap/>
            <w:vAlign w:val="bottom"/>
            <w:hideMark/>
          </w:tcPr>
          <w:p w:rsidRPr="00D34EAA" w:rsidR="00365280" w:rsidP="00B11726" w:rsidRDefault="00365280" w14:paraId="7E79933B" w14:textId="77777777">
            <w:pPr>
              <w:spacing w:line="240" w:lineRule="auto"/>
              <w:jc w:val="right"/>
              <w:rPr>
                <w:rFonts w:eastAsia="Times New Roman" w:cs="Arial"/>
                <w:sz w:val="14"/>
                <w:szCs w:val="14"/>
              </w:rPr>
            </w:pPr>
            <w:r w:rsidRPr="00D34EAA">
              <w:rPr>
                <w:rFonts w:eastAsia="Times New Roman" w:cs="Arial"/>
                <w:sz w:val="14"/>
                <w:szCs w:val="14"/>
              </w:rPr>
              <w:t>55%</w:t>
            </w:r>
          </w:p>
        </w:tc>
      </w:tr>
      <w:tr w:rsidRPr="00D34EAA" w:rsidR="00365280" w:rsidTr="00B11726" w14:paraId="7A8CA631" w14:textId="77777777">
        <w:trPr>
          <w:trHeight w:val="250"/>
        </w:trPr>
        <w:tc>
          <w:tcPr>
            <w:tcW w:w="1765" w:type="dxa"/>
            <w:vMerge w:val="restart"/>
            <w:tcBorders>
              <w:top w:val="nil"/>
              <w:left w:val="single" w:color="auto" w:sz="4" w:space="0"/>
              <w:bottom w:val="single" w:color="000000" w:sz="4" w:space="0"/>
              <w:right w:val="nil"/>
            </w:tcBorders>
            <w:shd w:val="clear" w:color="000000" w:fill="F2F2F2"/>
            <w:vAlign w:val="center"/>
            <w:hideMark/>
          </w:tcPr>
          <w:p w:rsidRPr="00D34EAA" w:rsidR="00365280" w:rsidP="00B11726" w:rsidRDefault="00365280" w14:paraId="6AA0D47A"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Oostenrijk</w:t>
            </w:r>
          </w:p>
        </w:tc>
        <w:tc>
          <w:tcPr>
            <w:tcW w:w="3847" w:type="dxa"/>
            <w:tcBorders>
              <w:top w:val="nil"/>
              <w:left w:val="nil"/>
              <w:bottom w:val="nil"/>
              <w:right w:val="nil"/>
            </w:tcBorders>
            <w:shd w:val="clear" w:color="000000" w:fill="F2F2F2"/>
            <w:noWrap/>
            <w:vAlign w:val="center"/>
            <w:hideMark/>
          </w:tcPr>
          <w:p w:rsidRPr="00D34EAA" w:rsidR="00365280" w:rsidP="00B11726" w:rsidRDefault="00365280" w14:paraId="37044ED9"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3B519E58" w14:textId="77777777">
            <w:pPr>
              <w:spacing w:line="240" w:lineRule="auto"/>
              <w:jc w:val="right"/>
              <w:rPr>
                <w:rFonts w:eastAsia="Times New Roman" w:cs="Arial"/>
                <w:sz w:val="14"/>
                <w:szCs w:val="14"/>
              </w:rPr>
            </w:pPr>
            <w:r w:rsidRPr="00D34EAA">
              <w:rPr>
                <w:rFonts w:eastAsia="Times New Roman" w:cs="Arial"/>
                <w:sz w:val="14"/>
                <w:szCs w:val="14"/>
              </w:rPr>
              <w:t>150</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453462B2" w14:textId="77777777">
            <w:pPr>
              <w:spacing w:line="240" w:lineRule="auto"/>
              <w:jc w:val="right"/>
              <w:rPr>
                <w:rFonts w:eastAsia="Times New Roman" w:cs="Arial"/>
                <w:sz w:val="14"/>
                <w:szCs w:val="14"/>
              </w:rPr>
            </w:pPr>
            <w:r w:rsidRPr="00D34EAA">
              <w:rPr>
                <w:rFonts w:eastAsia="Times New Roman" w:cs="Arial"/>
                <w:sz w:val="14"/>
                <w:szCs w:val="14"/>
              </w:rPr>
              <w:t>250</w:t>
            </w:r>
          </w:p>
        </w:tc>
        <w:tc>
          <w:tcPr>
            <w:tcW w:w="593" w:type="dxa"/>
            <w:tcBorders>
              <w:top w:val="nil"/>
              <w:left w:val="nil"/>
              <w:bottom w:val="nil"/>
              <w:right w:val="nil"/>
            </w:tcBorders>
            <w:shd w:val="clear" w:color="000000" w:fill="F2F2F2"/>
            <w:noWrap/>
            <w:vAlign w:val="bottom"/>
            <w:hideMark/>
          </w:tcPr>
          <w:p w:rsidRPr="00D34EAA" w:rsidR="00365280" w:rsidP="00B11726" w:rsidRDefault="00365280" w14:paraId="05BB2082" w14:textId="77777777">
            <w:pPr>
              <w:spacing w:line="240" w:lineRule="auto"/>
              <w:jc w:val="right"/>
              <w:rPr>
                <w:rFonts w:eastAsia="Times New Roman" w:cs="Arial"/>
                <w:sz w:val="14"/>
                <w:szCs w:val="14"/>
              </w:rPr>
            </w:pPr>
            <w:r w:rsidRPr="00D34EAA">
              <w:rPr>
                <w:rFonts w:eastAsia="Times New Roman" w:cs="Arial"/>
                <w:sz w:val="14"/>
                <w:szCs w:val="14"/>
              </w:rPr>
              <w:t>680</w:t>
            </w:r>
          </w:p>
        </w:tc>
        <w:tc>
          <w:tcPr>
            <w:tcW w:w="717" w:type="dxa"/>
            <w:tcBorders>
              <w:top w:val="nil"/>
              <w:left w:val="nil"/>
              <w:bottom w:val="nil"/>
              <w:right w:val="nil"/>
            </w:tcBorders>
            <w:shd w:val="clear" w:color="000000" w:fill="F2F2F2"/>
            <w:noWrap/>
            <w:vAlign w:val="bottom"/>
            <w:hideMark/>
          </w:tcPr>
          <w:p w:rsidRPr="00D34EAA" w:rsidR="00365280" w:rsidP="00B11726" w:rsidRDefault="00365280" w14:paraId="76DAC688" w14:textId="77777777">
            <w:pPr>
              <w:spacing w:line="240" w:lineRule="auto"/>
              <w:jc w:val="right"/>
              <w:rPr>
                <w:rFonts w:eastAsia="Times New Roman" w:cs="Arial"/>
                <w:sz w:val="14"/>
                <w:szCs w:val="14"/>
              </w:rPr>
            </w:pPr>
            <w:r w:rsidRPr="00D34EAA">
              <w:rPr>
                <w:rFonts w:eastAsia="Times New Roman" w:cs="Arial"/>
                <w:sz w:val="14"/>
                <w:szCs w:val="14"/>
              </w:rPr>
              <w:t>930</w:t>
            </w:r>
          </w:p>
        </w:tc>
        <w:tc>
          <w:tcPr>
            <w:tcW w:w="606" w:type="dxa"/>
            <w:tcBorders>
              <w:top w:val="nil"/>
              <w:left w:val="nil"/>
              <w:bottom w:val="nil"/>
              <w:right w:val="single" w:color="auto" w:sz="4" w:space="0"/>
            </w:tcBorders>
            <w:shd w:val="clear" w:color="000000" w:fill="F2F2F2"/>
            <w:noWrap/>
            <w:vAlign w:val="bottom"/>
            <w:hideMark/>
          </w:tcPr>
          <w:p w:rsidRPr="00D34EAA" w:rsidR="00365280" w:rsidP="00B11726" w:rsidRDefault="00365280" w14:paraId="41FF4F29" w14:textId="77777777">
            <w:pPr>
              <w:spacing w:line="240" w:lineRule="auto"/>
              <w:jc w:val="right"/>
              <w:rPr>
                <w:rFonts w:eastAsia="Times New Roman" w:cs="Arial"/>
                <w:sz w:val="14"/>
                <w:szCs w:val="14"/>
              </w:rPr>
            </w:pPr>
            <w:r w:rsidRPr="00D34EAA">
              <w:rPr>
                <w:rFonts w:eastAsia="Times New Roman" w:cs="Arial"/>
                <w:sz w:val="14"/>
                <w:szCs w:val="14"/>
              </w:rPr>
              <w:t>390</w:t>
            </w:r>
          </w:p>
        </w:tc>
      </w:tr>
      <w:tr w:rsidRPr="00D34EAA" w:rsidR="00365280" w:rsidTr="00B11726" w14:paraId="1B6982EB"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00D09EE4"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365280" w:rsidP="00B11726" w:rsidRDefault="00365280" w14:paraId="5E6C3252"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77D3550B" w14:textId="77777777">
            <w:pPr>
              <w:spacing w:line="240" w:lineRule="auto"/>
              <w:jc w:val="right"/>
              <w:rPr>
                <w:rFonts w:eastAsia="Times New Roman" w:cs="Arial"/>
                <w:sz w:val="14"/>
                <w:szCs w:val="14"/>
              </w:rPr>
            </w:pPr>
            <w:r w:rsidRPr="00D34EAA">
              <w:rPr>
                <w:rFonts w:eastAsia="Times New Roman" w:cs="Arial"/>
                <w:sz w:val="14"/>
                <w:szCs w:val="14"/>
              </w:rPr>
              <w:t>90</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017289D3" w14:textId="77777777">
            <w:pPr>
              <w:spacing w:line="240" w:lineRule="auto"/>
              <w:jc w:val="right"/>
              <w:rPr>
                <w:rFonts w:eastAsia="Times New Roman" w:cs="Arial"/>
                <w:sz w:val="14"/>
                <w:szCs w:val="14"/>
              </w:rPr>
            </w:pPr>
            <w:r w:rsidRPr="00D34EAA">
              <w:rPr>
                <w:rFonts w:eastAsia="Times New Roman" w:cs="Arial"/>
                <w:sz w:val="14"/>
                <w:szCs w:val="14"/>
              </w:rPr>
              <w:t>170</w:t>
            </w:r>
          </w:p>
        </w:tc>
        <w:tc>
          <w:tcPr>
            <w:tcW w:w="593" w:type="dxa"/>
            <w:tcBorders>
              <w:top w:val="nil"/>
              <w:left w:val="nil"/>
              <w:bottom w:val="nil"/>
              <w:right w:val="nil"/>
            </w:tcBorders>
            <w:shd w:val="clear" w:color="000000" w:fill="F2F2F2"/>
            <w:noWrap/>
            <w:vAlign w:val="bottom"/>
            <w:hideMark/>
          </w:tcPr>
          <w:p w:rsidRPr="00D34EAA" w:rsidR="00365280" w:rsidP="00B11726" w:rsidRDefault="00365280" w14:paraId="221E1CD3" w14:textId="77777777">
            <w:pPr>
              <w:spacing w:line="240" w:lineRule="auto"/>
              <w:jc w:val="right"/>
              <w:rPr>
                <w:rFonts w:eastAsia="Times New Roman" w:cs="Arial"/>
                <w:sz w:val="14"/>
                <w:szCs w:val="14"/>
              </w:rPr>
            </w:pPr>
            <w:r w:rsidRPr="00D34EAA">
              <w:rPr>
                <w:rFonts w:eastAsia="Times New Roman" w:cs="Arial"/>
                <w:sz w:val="14"/>
                <w:szCs w:val="14"/>
              </w:rPr>
              <w:t>390</w:t>
            </w:r>
          </w:p>
        </w:tc>
        <w:tc>
          <w:tcPr>
            <w:tcW w:w="717" w:type="dxa"/>
            <w:tcBorders>
              <w:top w:val="nil"/>
              <w:left w:val="nil"/>
              <w:bottom w:val="nil"/>
              <w:right w:val="nil"/>
            </w:tcBorders>
            <w:shd w:val="clear" w:color="000000" w:fill="F2F2F2"/>
            <w:noWrap/>
            <w:vAlign w:val="bottom"/>
            <w:hideMark/>
          </w:tcPr>
          <w:p w:rsidRPr="00D34EAA" w:rsidR="00365280" w:rsidP="00B11726" w:rsidRDefault="00365280" w14:paraId="784494D4" w14:textId="77777777">
            <w:pPr>
              <w:spacing w:line="240" w:lineRule="auto"/>
              <w:jc w:val="right"/>
              <w:rPr>
                <w:rFonts w:eastAsia="Times New Roman" w:cs="Arial"/>
                <w:sz w:val="14"/>
                <w:szCs w:val="14"/>
              </w:rPr>
            </w:pPr>
            <w:r w:rsidRPr="00D34EAA">
              <w:rPr>
                <w:rFonts w:eastAsia="Times New Roman" w:cs="Arial"/>
                <w:sz w:val="14"/>
                <w:szCs w:val="14"/>
              </w:rPr>
              <w:t>550</w:t>
            </w:r>
          </w:p>
        </w:tc>
        <w:tc>
          <w:tcPr>
            <w:tcW w:w="606" w:type="dxa"/>
            <w:tcBorders>
              <w:top w:val="nil"/>
              <w:left w:val="nil"/>
              <w:bottom w:val="nil"/>
              <w:right w:val="single" w:color="auto" w:sz="4" w:space="0"/>
            </w:tcBorders>
            <w:shd w:val="clear" w:color="000000" w:fill="F2F2F2"/>
            <w:noWrap/>
            <w:vAlign w:val="bottom"/>
            <w:hideMark/>
          </w:tcPr>
          <w:p w:rsidRPr="00D34EAA" w:rsidR="00365280" w:rsidP="00B11726" w:rsidRDefault="00365280" w14:paraId="7A0E8DF9" w14:textId="77777777">
            <w:pPr>
              <w:spacing w:line="240" w:lineRule="auto"/>
              <w:jc w:val="right"/>
              <w:rPr>
                <w:rFonts w:eastAsia="Times New Roman" w:cs="Arial"/>
                <w:sz w:val="14"/>
                <w:szCs w:val="14"/>
              </w:rPr>
            </w:pPr>
            <w:r w:rsidRPr="00D34EAA">
              <w:rPr>
                <w:rFonts w:eastAsia="Times New Roman" w:cs="Arial"/>
                <w:sz w:val="14"/>
                <w:szCs w:val="14"/>
              </w:rPr>
              <w:t>220</w:t>
            </w:r>
          </w:p>
        </w:tc>
      </w:tr>
      <w:tr w:rsidRPr="00D34EAA" w:rsidR="00365280" w:rsidTr="00B11726" w14:paraId="4B51733C"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39D035C8"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365280" w:rsidP="00B11726" w:rsidRDefault="00365280" w14:paraId="03AC0D48"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7A862B8A" w14:textId="77777777">
            <w:pPr>
              <w:spacing w:line="240" w:lineRule="auto"/>
              <w:jc w:val="right"/>
              <w:rPr>
                <w:rFonts w:eastAsia="Times New Roman" w:cs="Arial"/>
                <w:sz w:val="14"/>
                <w:szCs w:val="14"/>
              </w:rPr>
            </w:pPr>
            <w:r w:rsidRPr="00D34EAA">
              <w:rPr>
                <w:rFonts w:eastAsia="Times New Roman" w:cs="Arial"/>
                <w:sz w:val="14"/>
                <w:szCs w:val="14"/>
              </w:rPr>
              <w:t>30</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084149AB" w14:textId="77777777">
            <w:pPr>
              <w:spacing w:line="240" w:lineRule="auto"/>
              <w:jc w:val="right"/>
              <w:rPr>
                <w:rFonts w:eastAsia="Times New Roman" w:cs="Arial"/>
                <w:sz w:val="14"/>
                <w:szCs w:val="14"/>
              </w:rPr>
            </w:pPr>
            <w:r w:rsidRPr="00D34EAA">
              <w:rPr>
                <w:rFonts w:eastAsia="Times New Roman" w:cs="Arial"/>
                <w:sz w:val="14"/>
                <w:szCs w:val="14"/>
              </w:rPr>
              <w:t>30</w:t>
            </w:r>
          </w:p>
        </w:tc>
        <w:tc>
          <w:tcPr>
            <w:tcW w:w="593" w:type="dxa"/>
            <w:tcBorders>
              <w:top w:val="nil"/>
              <w:left w:val="nil"/>
              <w:bottom w:val="nil"/>
              <w:right w:val="nil"/>
            </w:tcBorders>
            <w:shd w:val="clear" w:color="000000" w:fill="F2F2F2"/>
            <w:noWrap/>
            <w:vAlign w:val="bottom"/>
            <w:hideMark/>
          </w:tcPr>
          <w:p w:rsidRPr="00D34EAA" w:rsidR="00365280" w:rsidP="00B11726" w:rsidRDefault="00365280" w14:paraId="4BB3D467" w14:textId="77777777">
            <w:pPr>
              <w:spacing w:line="240" w:lineRule="auto"/>
              <w:jc w:val="right"/>
              <w:rPr>
                <w:rFonts w:eastAsia="Times New Roman" w:cs="Arial"/>
                <w:sz w:val="14"/>
                <w:szCs w:val="14"/>
              </w:rPr>
            </w:pPr>
            <w:r w:rsidRPr="00D34EAA">
              <w:rPr>
                <w:rFonts w:eastAsia="Times New Roman" w:cs="Arial"/>
                <w:sz w:val="14"/>
                <w:szCs w:val="14"/>
              </w:rPr>
              <w:t>80</w:t>
            </w:r>
          </w:p>
        </w:tc>
        <w:tc>
          <w:tcPr>
            <w:tcW w:w="717" w:type="dxa"/>
            <w:tcBorders>
              <w:top w:val="nil"/>
              <w:left w:val="nil"/>
              <w:bottom w:val="nil"/>
              <w:right w:val="nil"/>
            </w:tcBorders>
            <w:shd w:val="clear" w:color="000000" w:fill="F2F2F2"/>
            <w:noWrap/>
            <w:vAlign w:val="bottom"/>
            <w:hideMark/>
          </w:tcPr>
          <w:p w:rsidRPr="00D34EAA" w:rsidR="00365280" w:rsidP="00B11726" w:rsidRDefault="00365280" w14:paraId="4CE83E7F" w14:textId="77777777">
            <w:pPr>
              <w:spacing w:line="240" w:lineRule="auto"/>
              <w:jc w:val="right"/>
              <w:rPr>
                <w:rFonts w:eastAsia="Times New Roman" w:cs="Arial"/>
                <w:sz w:val="14"/>
                <w:szCs w:val="14"/>
              </w:rPr>
            </w:pPr>
            <w:r w:rsidRPr="00D34EAA">
              <w:rPr>
                <w:rFonts w:eastAsia="Times New Roman" w:cs="Arial"/>
                <w:sz w:val="14"/>
                <w:szCs w:val="14"/>
              </w:rPr>
              <w:t>190</w:t>
            </w:r>
          </w:p>
        </w:tc>
        <w:tc>
          <w:tcPr>
            <w:tcW w:w="606" w:type="dxa"/>
            <w:tcBorders>
              <w:top w:val="nil"/>
              <w:left w:val="nil"/>
              <w:bottom w:val="nil"/>
              <w:right w:val="single" w:color="auto" w:sz="4" w:space="0"/>
            </w:tcBorders>
            <w:shd w:val="clear" w:color="000000" w:fill="F2F2F2"/>
            <w:noWrap/>
            <w:vAlign w:val="bottom"/>
            <w:hideMark/>
          </w:tcPr>
          <w:p w:rsidRPr="00D34EAA" w:rsidR="00365280" w:rsidP="00B11726" w:rsidRDefault="00365280" w14:paraId="04B26821" w14:textId="77777777">
            <w:pPr>
              <w:spacing w:line="240" w:lineRule="auto"/>
              <w:jc w:val="right"/>
              <w:rPr>
                <w:rFonts w:eastAsia="Times New Roman" w:cs="Arial"/>
                <w:sz w:val="14"/>
                <w:szCs w:val="14"/>
              </w:rPr>
            </w:pPr>
            <w:r w:rsidRPr="00D34EAA">
              <w:rPr>
                <w:rFonts w:eastAsia="Times New Roman" w:cs="Arial"/>
                <w:sz w:val="14"/>
                <w:szCs w:val="14"/>
              </w:rPr>
              <w:t>80</w:t>
            </w:r>
          </w:p>
        </w:tc>
      </w:tr>
      <w:tr w:rsidRPr="00D34EAA" w:rsidR="00365280" w:rsidTr="00B11726" w14:paraId="3A338C97"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0EBE95F3"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000000" w:fill="F2F2F2"/>
            <w:noWrap/>
            <w:vAlign w:val="center"/>
            <w:hideMark/>
          </w:tcPr>
          <w:p w:rsidRPr="00D34EAA" w:rsidR="00365280" w:rsidP="00B11726" w:rsidRDefault="00365280" w14:paraId="408B33E4"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000000" w:fill="F2F2F2"/>
            <w:noWrap/>
            <w:vAlign w:val="bottom"/>
            <w:hideMark/>
          </w:tcPr>
          <w:p w:rsidRPr="00D34EAA" w:rsidR="00365280" w:rsidP="00B11726" w:rsidRDefault="00365280" w14:paraId="3752768A" w14:textId="77777777">
            <w:pPr>
              <w:spacing w:line="240" w:lineRule="auto"/>
              <w:jc w:val="right"/>
              <w:rPr>
                <w:rFonts w:eastAsia="Times New Roman" w:cs="Arial"/>
                <w:sz w:val="14"/>
                <w:szCs w:val="14"/>
              </w:rPr>
            </w:pPr>
            <w:r w:rsidRPr="00D34EAA">
              <w:rPr>
                <w:rFonts w:eastAsia="Times New Roman" w:cs="Arial"/>
                <w:sz w:val="14"/>
                <w:szCs w:val="14"/>
              </w:rPr>
              <w:t>33%</w:t>
            </w:r>
          </w:p>
        </w:tc>
        <w:tc>
          <w:tcPr>
            <w:tcW w:w="606" w:type="dxa"/>
            <w:tcBorders>
              <w:top w:val="nil"/>
              <w:left w:val="nil"/>
              <w:bottom w:val="single" w:color="auto" w:sz="4" w:space="0"/>
              <w:right w:val="nil"/>
            </w:tcBorders>
            <w:shd w:val="clear" w:color="000000" w:fill="F2F2F2"/>
            <w:noWrap/>
            <w:vAlign w:val="bottom"/>
            <w:hideMark/>
          </w:tcPr>
          <w:p w:rsidRPr="00D34EAA" w:rsidR="00365280" w:rsidP="00B11726" w:rsidRDefault="00365280" w14:paraId="719A5543"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593" w:type="dxa"/>
            <w:tcBorders>
              <w:top w:val="nil"/>
              <w:left w:val="nil"/>
              <w:bottom w:val="single" w:color="auto" w:sz="4" w:space="0"/>
              <w:right w:val="nil"/>
            </w:tcBorders>
            <w:shd w:val="clear" w:color="000000" w:fill="F2F2F2"/>
            <w:noWrap/>
            <w:vAlign w:val="bottom"/>
            <w:hideMark/>
          </w:tcPr>
          <w:p w:rsidRPr="00D34EAA" w:rsidR="00365280" w:rsidP="00B11726" w:rsidRDefault="00365280" w14:paraId="48C5CFF8" w14:textId="77777777">
            <w:pPr>
              <w:spacing w:line="240" w:lineRule="auto"/>
              <w:jc w:val="right"/>
              <w:rPr>
                <w:rFonts w:eastAsia="Times New Roman" w:cs="Arial"/>
                <w:sz w:val="14"/>
                <w:szCs w:val="14"/>
              </w:rPr>
            </w:pPr>
            <w:r w:rsidRPr="00D34EAA">
              <w:rPr>
                <w:rFonts w:eastAsia="Times New Roman" w:cs="Arial"/>
                <w:sz w:val="14"/>
                <w:szCs w:val="14"/>
              </w:rPr>
              <w:t>21%</w:t>
            </w:r>
          </w:p>
        </w:tc>
        <w:tc>
          <w:tcPr>
            <w:tcW w:w="717" w:type="dxa"/>
            <w:tcBorders>
              <w:top w:val="nil"/>
              <w:left w:val="nil"/>
              <w:bottom w:val="single" w:color="auto" w:sz="4" w:space="0"/>
              <w:right w:val="nil"/>
            </w:tcBorders>
            <w:shd w:val="clear" w:color="000000" w:fill="F2F2F2"/>
            <w:noWrap/>
            <w:vAlign w:val="bottom"/>
            <w:hideMark/>
          </w:tcPr>
          <w:p w:rsidRPr="00D34EAA" w:rsidR="00365280" w:rsidP="00B11726" w:rsidRDefault="00365280" w14:paraId="67C834D5" w14:textId="77777777">
            <w:pPr>
              <w:spacing w:line="240" w:lineRule="auto"/>
              <w:jc w:val="right"/>
              <w:rPr>
                <w:rFonts w:eastAsia="Times New Roman" w:cs="Arial"/>
                <w:sz w:val="14"/>
                <w:szCs w:val="14"/>
              </w:rPr>
            </w:pPr>
            <w:r w:rsidRPr="00D34EAA">
              <w:rPr>
                <w:rFonts w:eastAsia="Times New Roman" w:cs="Arial"/>
                <w:sz w:val="14"/>
                <w:szCs w:val="14"/>
              </w:rPr>
              <w:t>34%</w:t>
            </w:r>
          </w:p>
        </w:tc>
        <w:tc>
          <w:tcPr>
            <w:tcW w:w="606" w:type="dxa"/>
            <w:tcBorders>
              <w:top w:val="nil"/>
              <w:left w:val="nil"/>
              <w:bottom w:val="single" w:color="auto" w:sz="4" w:space="0"/>
              <w:right w:val="single" w:color="auto" w:sz="4" w:space="0"/>
            </w:tcBorders>
            <w:shd w:val="clear" w:color="000000" w:fill="F2F2F2"/>
            <w:noWrap/>
            <w:vAlign w:val="bottom"/>
            <w:hideMark/>
          </w:tcPr>
          <w:p w:rsidRPr="00D34EAA" w:rsidR="00365280" w:rsidP="00B11726" w:rsidRDefault="00365280" w14:paraId="069FC41F" w14:textId="77777777">
            <w:pPr>
              <w:spacing w:line="240" w:lineRule="auto"/>
              <w:jc w:val="right"/>
              <w:rPr>
                <w:rFonts w:eastAsia="Times New Roman" w:cs="Arial"/>
                <w:sz w:val="14"/>
                <w:szCs w:val="14"/>
              </w:rPr>
            </w:pPr>
            <w:r w:rsidRPr="00D34EAA">
              <w:rPr>
                <w:rFonts w:eastAsia="Times New Roman" w:cs="Arial"/>
                <w:sz w:val="14"/>
                <w:szCs w:val="14"/>
              </w:rPr>
              <w:t>38%</w:t>
            </w:r>
          </w:p>
        </w:tc>
      </w:tr>
      <w:tr w:rsidRPr="00D34EAA" w:rsidR="00365280" w:rsidTr="00B11726" w14:paraId="37E51ABA" w14:textId="77777777">
        <w:trPr>
          <w:trHeight w:val="250"/>
        </w:trPr>
        <w:tc>
          <w:tcPr>
            <w:tcW w:w="1765" w:type="dxa"/>
            <w:vMerge w:val="restart"/>
            <w:tcBorders>
              <w:top w:val="nil"/>
              <w:left w:val="single" w:color="auto" w:sz="4" w:space="0"/>
              <w:bottom w:val="single" w:color="000000" w:sz="4" w:space="0"/>
              <w:right w:val="nil"/>
            </w:tcBorders>
            <w:shd w:val="clear" w:color="auto" w:fill="auto"/>
            <w:vAlign w:val="center"/>
            <w:hideMark/>
          </w:tcPr>
          <w:p w:rsidRPr="00D34EAA" w:rsidR="00365280" w:rsidP="00B11726" w:rsidRDefault="00365280" w14:paraId="66A54097"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Polen</w:t>
            </w: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6CABC27C"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145102E4" w14:textId="77777777">
            <w:pPr>
              <w:spacing w:line="240" w:lineRule="auto"/>
              <w:jc w:val="right"/>
              <w:rPr>
                <w:rFonts w:eastAsia="Times New Roman" w:cs="Arial"/>
                <w:sz w:val="14"/>
                <w:szCs w:val="14"/>
              </w:rPr>
            </w:pPr>
            <w:r w:rsidRPr="00D34EAA">
              <w:rPr>
                <w:rFonts w:eastAsia="Times New Roman" w:cs="Arial"/>
                <w:sz w:val="14"/>
                <w:szCs w:val="14"/>
              </w:rPr>
              <w:t>90</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02E8916A" w14:textId="77777777">
            <w:pPr>
              <w:spacing w:line="240" w:lineRule="auto"/>
              <w:jc w:val="right"/>
              <w:rPr>
                <w:rFonts w:eastAsia="Times New Roman" w:cs="Arial"/>
                <w:sz w:val="14"/>
                <w:szCs w:val="14"/>
              </w:rPr>
            </w:pPr>
            <w:r w:rsidRPr="00D34EAA">
              <w:rPr>
                <w:rFonts w:eastAsia="Times New Roman" w:cs="Arial"/>
                <w:sz w:val="14"/>
                <w:szCs w:val="14"/>
              </w:rPr>
              <w:t>100</w:t>
            </w:r>
          </w:p>
        </w:tc>
        <w:tc>
          <w:tcPr>
            <w:tcW w:w="593" w:type="dxa"/>
            <w:tcBorders>
              <w:top w:val="nil"/>
              <w:left w:val="nil"/>
              <w:bottom w:val="nil"/>
              <w:right w:val="nil"/>
            </w:tcBorders>
            <w:shd w:val="clear" w:color="auto" w:fill="auto"/>
            <w:noWrap/>
            <w:vAlign w:val="bottom"/>
            <w:hideMark/>
          </w:tcPr>
          <w:p w:rsidRPr="00D34EAA" w:rsidR="00365280" w:rsidP="00B11726" w:rsidRDefault="00365280" w14:paraId="2F1F45E8" w14:textId="77777777">
            <w:pPr>
              <w:spacing w:line="240" w:lineRule="auto"/>
              <w:jc w:val="right"/>
              <w:rPr>
                <w:rFonts w:eastAsia="Times New Roman" w:cs="Arial"/>
                <w:sz w:val="14"/>
                <w:szCs w:val="14"/>
              </w:rPr>
            </w:pPr>
            <w:r w:rsidRPr="00D34EAA">
              <w:rPr>
                <w:rFonts w:eastAsia="Times New Roman" w:cs="Arial"/>
                <w:sz w:val="14"/>
                <w:szCs w:val="14"/>
              </w:rPr>
              <w:t>290</w:t>
            </w:r>
          </w:p>
        </w:tc>
        <w:tc>
          <w:tcPr>
            <w:tcW w:w="717" w:type="dxa"/>
            <w:tcBorders>
              <w:top w:val="nil"/>
              <w:left w:val="nil"/>
              <w:bottom w:val="nil"/>
              <w:right w:val="nil"/>
            </w:tcBorders>
            <w:shd w:val="clear" w:color="auto" w:fill="auto"/>
            <w:noWrap/>
            <w:vAlign w:val="bottom"/>
            <w:hideMark/>
          </w:tcPr>
          <w:p w:rsidRPr="00D34EAA" w:rsidR="00365280" w:rsidP="00B11726" w:rsidRDefault="00365280" w14:paraId="5DC9AA2D" w14:textId="77777777">
            <w:pPr>
              <w:spacing w:line="240" w:lineRule="auto"/>
              <w:jc w:val="right"/>
              <w:rPr>
                <w:rFonts w:eastAsia="Times New Roman" w:cs="Arial"/>
                <w:sz w:val="14"/>
                <w:szCs w:val="14"/>
              </w:rPr>
            </w:pPr>
            <w:r w:rsidRPr="00D34EAA">
              <w:rPr>
                <w:rFonts w:eastAsia="Times New Roman" w:cs="Arial"/>
                <w:sz w:val="14"/>
                <w:szCs w:val="14"/>
              </w:rPr>
              <w:t>210</w:t>
            </w: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1C926979" w14:textId="77777777">
            <w:pPr>
              <w:spacing w:line="240" w:lineRule="auto"/>
              <w:jc w:val="right"/>
              <w:rPr>
                <w:rFonts w:eastAsia="Times New Roman" w:cs="Arial"/>
                <w:sz w:val="14"/>
                <w:szCs w:val="14"/>
              </w:rPr>
            </w:pPr>
            <w:r w:rsidRPr="00D34EAA">
              <w:rPr>
                <w:rFonts w:eastAsia="Times New Roman" w:cs="Arial"/>
                <w:sz w:val="14"/>
                <w:szCs w:val="14"/>
              </w:rPr>
              <w:t>200</w:t>
            </w:r>
          </w:p>
        </w:tc>
      </w:tr>
      <w:tr w:rsidRPr="00D34EAA" w:rsidR="00365280" w:rsidTr="00B11726" w14:paraId="468B608F"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6B3F2E41"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71DE67E6"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7C44DF28" w14:textId="77777777">
            <w:pPr>
              <w:spacing w:line="240" w:lineRule="auto"/>
              <w:jc w:val="right"/>
              <w:rPr>
                <w:rFonts w:eastAsia="Times New Roman" w:cs="Arial"/>
                <w:sz w:val="14"/>
                <w:szCs w:val="14"/>
              </w:rPr>
            </w:pPr>
            <w:r w:rsidRPr="00D34EAA">
              <w:rPr>
                <w:rFonts w:eastAsia="Times New Roman" w:cs="Arial"/>
                <w:sz w:val="14"/>
                <w:szCs w:val="14"/>
              </w:rPr>
              <w:t>80</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7932046E" w14:textId="77777777">
            <w:pPr>
              <w:spacing w:line="240" w:lineRule="auto"/>
              <w:jc w:val="right"/>
              <w:rPr>
                <w:rFonts w:eastAsia="Times New Roman" w:cs="Arial"/>
                <w:sz w:val="14"/>
                <w:szCs w:val="14"/>
              </w:rPr>
            </w:pPr>
            <w:r w:rsidRPr="00D34EAA">
              <w:rPr>
                <w:rFonts w:eastAsia="Times New Roman" w:cs="Arial"/>
                <w:sz w:val="14"/>
                <w:szCs w:val="14"/>
              </w:rPr>
              <w:t>80</w:t>
            </w:r>
          </w:p>
        </w:tc>
        <w:tc>
          <w:tcPr>
            <w:tcW w:w="593" w:type="dxa"/>
            <w:tcBorders>
              <w:top w:val="nil"/>
              <w:left w:val="nil"/>
              <w:bottom w:val="nil"/>
              <w:right w:val="nil"/>
            </w:tcBorders>
            <w:shd w:val="clear" w:color="auto" w:fill="auto"/>
            <w:noWrap/>
            <w:vAlign w:val="bottom"/>
            <w:hideMark/>
          </w:tcPr>
          <w:p w:rsidRPr="00D34EAA" w:rsidR="00365280" w:rsidP="00B11726" w:rsidRDefault="00365280" w14:paraId="0EE0D664" w14:textId="77777777">
            <w:pPr>
              <w:spacing w:line="240" w:lineRule="auto"/>
              <w:jc w:val="right"/>
              <w:rPr>
                <w:rFonts w:eastAsia="Times New Roman" w:cs="Arial"/>
                <w:sz w:val="14"/>
                <w:szCs w:val="14"/>
              </w:rPr>
            </w:pPr>
            <w:r w:rsidRPr="00D34EAA">
              <w:rPr>
                <w:rFonts w:eastAsia="Times New Roman" w:cs="Arial"/>
                <w:sz w:val="14"/>
                <w:szCs w:val="14"/>
              </w:rPr>
              <w:t>260</w:t>
            </w:r>
          </w:p>
        </w:tc>
        <w:tc>
          <w:tcPr>
            <w:tcW w:w="717" w:type="dxa"/>
            <w:tcBorders>
              <w:top w:val="nil"/>
              <w:left w:val="nil"/>
              <w:bottom w:val="nil"/>
              <w:right w:val="nil"/>
            </w:tcBorders>
            <w:shd w:val="clear" w:color="auto" w:fill="auto"/>
            <w:noWrap/>
            <w:vAlign w:val="bottom"/>
            <w:hideMark/>
          </w:tcPr>
          <w:p w:rsidRPr="00D34EAA" w:rsidR="00365280" w:rsidP="00B11726" w:rsidRDefault="00365280" w14:paraId="628D797E" w14:textId="77777777">
            <w:pPr>
              <w:spacing w:line="240" w:lineRule="auto"/>
              <w:jc w:val="right"/>
              <w:rPr>
                <w:rFonts w:eastAsia="Times New Roman" w:cs="Arial"/>
                <w:sz w:val="14"/>
                <w:szCs w:val="14"/>
              </w:rPr>
            </w:pPr>
            <w:r w:rsidRPr="00D34EAA">
              <w:rPr>
                <w:rFonts w:eastAsia="Times New Roman" w:cs="Arial"/>
                <w:sz w:val="14"/>
                <w:szCs w:val="14"/>
              </w:rPr>
              <w:t>190</w:t>
            </w: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687AB555" w14:textId="77777777">
            <w:pPr>
              <w:spacing w:line="240" w:lineRule="auto"/>
              <w:jc w:val="right"/>
              <w:rPr>
                <w:rFonts w:eastAsia="Times New Roman" w:cs="Arial"/>
                <w:sz w:val="14"/>
                <w:szCs w:val="14"/>
              </w:rPr>
            </w:pPr>
            <w:r w:rsidRPr="00D34EAA">
              <w:rPr>
                <w:rFonts w:eastAsia="Times New Roman" w:cs="Arial"/>
                <w:sz w:val="14"/>
                <w:szCs w:val="14"/>
              </w:rPr>
              <w:t>180</w:t>
            </w:r>
          </w:p>
        </w:tc>
      </w:tr>
      <w:tr w:rsidRPr="00D34EAA" w:rsidR="00365280" w:rsidTr="00B11726" w14:paraId="2E813590"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6C043041"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77BC1370"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0542AA33"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69881967"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593" w:type="dxa"/>
            <w:tcBorders>
              <w:top w:val="nil"/>
              <w:left w:val="nil"/>
              <w:bottom w:val="nil"/>
              <w:right w:val="nil"/>
            </w:tcBorders>
            <w:shd w:val="clear" w:color="auto" w:fill="auto"/>
            <w:noWrap/>
            <w:vAlign w:val="bottom"/>
            <w:hideMark/>
          </w:tcPr>
          <w:p w:rsidRPr="00D34EAA" w:rsidR="00365280" w:rsidP="00B11726" w:rsidRDefault="00365280" w14:paraId="25436B12"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717" w:type="dxa"/>
            <w:tcBorders>
              <w:top w:val="nil"/>
              <w:left w:val="nil"/>
              <w:bottom w:val="nil"/>
              <w:right w:val="nil"/>
            </w:tcBorders>
            <w:shd w:val="clear" w:color="auto" w:fill="auto"/>
            <w:noWrap/>
            <w:vAlign w:val="bottom"/>
            <w:hideMark/>
          </w:tcPr>
          <w:p w:rsidRPr="00D34EAA" w:rsidR="00365280" w:rsidP="00B11726" w:rsidRDefault="00365280" w14:paraId="266F6589"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1A970400" w14:textId="77777777">
            <w:pPr>
              <w:spacing w:line="240" w:lineRule="auto"/>
              <w:jc w:val="right"/>
              <w:rPr>
                <w:rFonts w:eastAsia="Times New Roman" w:cs="Arial"/>
                <w:sz w:val="14"/>
                <w:szCs w:val="14"/>
              </w:rPr>
            </w:pPr>
            <w:r w:rsidRPr="00D34EAA">
              <w:rPr>
                <w:rFonts w:eastAsia="Times New Roman" w:cs="Arial"/>
                <w:sz w:val="14"/>
                <w:szCs w:val="14"/>
              </w:rPr>
              <w:t>30</w:t>
            </w:r>
          </w:p>
        </w:tc>
      </w:tr>
      <w:tr w:rsidRPr="00D34EAA" w:rsidR="00365280" w:rsidTr="00B11726" w14:paraId="0A364A25"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2DF0ACAE"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auto" w:fill="auto"/>
            <w:noWrap/>
            <w:vAlign w:val="center"/>
            <w:hideMark/>
          </w:tcPr>
          <w:p w:rsidRPr="00D34EAA" w:rsidR="00365280" w:rsidP="00B11726" w:rsidRDefault="00365280" w14:paraId="051D611D"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auto" w:fill="auto"/>
            <w:noWrap/>
            <w:vAlign w:val="bottom"/>
            <w:hideMark/>
          </w:tcPr>
          <w:p w:rsidRPr="00D34EAA" w:rsidR="00365280" w:rsidP="00B11726" w:rsidRDefault="00365280" w14:paraId="5323371A" w14:textId="77777777">
            <w:pPr>
              <w:spacing w:line="240" w:lineRule="auto"/>
              <w:jc w:val="right"/>
              <w:rPr>
                <w:rFonts w:eastAsia="Times New Roman" w:cs="Arial"/>
                <w:sz w:val="14"/>
                <w:szCs w:val="14"/>
              </w:rPr>
            </w:pPr>
            <w:r w:rsidRPr="00D34EAA">
              <w:rPr>
                <w:rFonts w:eastAsia="Times New Roman" w:cs="Arial"/>
                <w:sz w:val="14"/>
                <w:szCs w:val="14"/>
              </w:rPr>
              <w:t>4%</w:t>
            </w:r>
          </w:p>
        </w:tc>
        <w:tc>
          <w:tcPr>
            <w:tcW w:w="606" w:type="dxa"/>
            <w:tcBorders>
              <w:top w:val="nil"/>
              <w:left w:val="nil"/>
              <w:bottom w:val="single" w:color="auto" w:sz="4" w:space="0"/>
              <w:right w:val="nil"/>
            </w:tcBorders>
            <w:shd w:val="clear" w:color="auto" w:fill="auto"/>
            <w:noWrap/>
            <w:vAlign w:val="bottom"/>
            <w:hideMark/>
          </w:tcPr>
          <w:p w:rsidRPr="00D34EAA" w:rsidR="00365280" w:rsidP="00B11726" w:rsidRDefault="00365280" w14:paraId="0905C8AD" w14:textId="77777777">
            <w:pPr>
              <w:spacing w:line="240" w:lineRule="auto"/>
              <w:jc w:val="right"/>
              <w:rPr>
                <w:rFonts w:eastAsia="Times New Roman" w:cs="Arial"/>
                <w:sz w:val="14"/>
                <w:szCs w:val="14"/>
              </w:rPr>
            </w:pPr>
            <w:r w:rsidRPr="00D34EAA">
              <w:rPr>
                <w:rFonts w:eastAsia="Times New Roman" w:cs="Arial"/>
                <w:sz w:val="14"/>
                <w:szCs w:val="14"/>
              </w:rPr>
              <w:t>7%</w:t>
            </w:r>
          </w:p>
        </w:tc>
        <w:tc>
          <w:tcPr>
            <w:tcW w:w="593" w:type="dxa"/>
            <w:tcBorders>
              <w:top w:val="nil"/>
              <w:left w:val="nil"/>
              <w:bottom w:val="single" w:color="auto" w:sz="4" w:space="0"/>
              <w:right w:val="nil"/>
            </w:tcBorders>
            <w:shd w:val="clear" w:color="auto" w:fill="auto"/>
            <w:noWrap/>
            <w:vAlign w:val="bottom"/>
            <w:hideMark/>
          </w:tcPr>
          <w:p w:rsidRPr="00D34EAA" w:rsidR="00365280" w:rsidP="00B11726" w:rsidRDefault="00365280" w14:paraId="3DF03B5C" w14:textId="77777777">
            <w:pPr>
              <w:spacing w:line="240" w:lineRule="auto"/>
              <w:jc w:val="right"/>
              <w:rPr>
                <w:rFonts w:eastAsia="Times New Roman" w:cs="Arial"/>
                <w:sz w:val="14"/>
                <w:szCs w:val="14"/>
              </w:rPr>
            </w:pPr>
            <w:r w:rsidRPr="00D34EAA">
              <w:rPr>
                <w:rFonts w:eastAsia="Times New Roman" w:cs="Arial"/>
                <w:sz w:val="14"/>
                <w:szCs w:val="14"/>
              </w:rPr>
              <w:t>6%</w:t>
            </w:r>
          </w:p>
        </w:tc>
        <w:tc>
          <w:tcPr>
            <w:tcW w:w="717" w:type="dxa"/>
            <w:tcBorders>
              <w:top w:val="nil"/>
              <w:left w:val="nil"/>
              <w:bottom w:val="single" w:color="auto" w:sz="4" w:space="0"/>
              <w:right w:val="nil"/>
            </w:tcBorders>
            <w:shd w:val="clear" w:color="auto" w:fill="auto"/>
            <w:noWrap/>
            <w:vAlign w:val="bottom"/>
            <w:hideMark/>
          </w:tcPr>
          <w:p w:rsidRPr="00D34EAA" w:rsidR="00365280" w:rsidP="00B11726" w:rsidRDefault="00365280" w14:paraId="44222033" w14:textId="77777777">
            <w:pPr>
              <w:spacing w:line="240" w:lineRule="auto"/>
              <w:jc w:val="right"/>
              <w:rPr>
                <w:rFonts w:eastAsia="Times New Roman" w:cs="Arial"/>
                <w:sz w:val="14"/>
                <w:szCs w:val="14"/>
              </w:rPr>
            </w:pPr>
            <w:r w:rsidRPr="00D34EAA">
              <w:rPr>
                <w:rFonts w:eastAsia="Times New Roman" w:cs="Arial"/>
                <w:sz w:val="14"/>
                <w:szCs w:val="14"/>
              </w:rPr>
              <w:t>12%</w:t>
            </w:r>
          </w:p>
        </w:tc>
        <w:tc>
          <w:tcPr>
            <w:tcW w:w="606" w:type="dxa"/>
            <w:tcBorders>
              <w:top w:val="nil"/>
              <w:left w:val="nil"/>
              <w:bottom w:val="single" w:color="auto" w:sz="4" w:space="0"/>
              <w:right w:val="single" w:color="auto" w:sz="4" w:space="0"/>
            </w:tcBorders>
            <w:shd w:val="clear" w:color="auto" w:fill="auto"/>
            <w:noWrap/>
            <w:vAlign w:val="bottom"/>
            <w:hideMark/>
          </w:tcPr>
          <w:p w:rsidRPr="00D34EAA" w:rsidR="00365280" w:rsidP="00B11726" w:rsidRDefault="00365280" w14:paraId="6C3A0DF4" w14:textId="77777777">
            <w:pPr>
              <w:spacing w:line="240" w:lineRule="auto"/>
              <w:jc w:val="right"/>
              <w:rPr>
                <w:rFonts w:eastAsia="Times New Roman" w:cs="Arial"/>
                <w:sz w:val="14"/>
                <w:szCs w:val="14"/>
              </w:rPr>
            </w:pPr>
            <w:r w:rsidRPr="00D34EAA">
              <w:rPr>
                <w:rFonts w:eastAsia="Times New Roman" w:cs="Arial"/>
                <w:sz w:val="14"/>
                <w:szCs w:val="14"/>
              </w:rPr>
              <w:t>17%</w:t>
            </w:r>
          </w:p>
        </w:tc>
      </w:tr>
      <w:tr w:rsidRPr="00D34EAA" w:rsidR="00365280" w:rsidTr="00B11726" w14:paraId="3305E0F5" w14:textId="77777777">
        <w:trPr>
          <w:trHeight w:val="250"/>
        </w:trPr>
        <w:tc>
          <w:tcPr>
            <w:tcW w:w="1765" w:type="dxa"/>
            <w:vMerge w:val="restart"/>
            <w:tcBorders>
              <w:top w:val="nil"/>
              <w:left w:val="single" w:color="auto" w:sz="4" w:space="0"/>
              <w:bottom w:val="single" w:color="000000" w:sz="4" w:space="0"/>
              <w:right w:val="nil"/>
            </w:tcBorders>
            <w:shd w:val="clear" w:color="000000" w:fill="F2F2F2"/>
            <w:vAlign w:val="center"/>
            <w:hideMark/>
          </w:tcPr>
          <w:p w:rsidRPr="00D34EAA" w:rsidR="00365280" w:rsidP="00B11726" w:rsidRDefault="00365280" w14:paraId="5FC734B2"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Portugal</w:t>
            </w:r>
          </w:p>
        </w:tc>
        <w:tc>
          <w:tcPr>
            <w:tcW w:w="3847" w:type="dxa"/>
            <w:tcBorders>
              <w:top w:val="nil"/>
              <w:left w:val="nil"/>
              <w:bottom w:val="nil"/>
              <w:right w:val="nil"/>
            </w:tcBorders>
            <w:shd w:val="clear" w:color="000000" w:fill="F2F2F2"/>
            <w:noWrap/>
            <w:vAlign w:val="center"/>
            <w:hideMark/>
          </w:tcPr>
          <w:p w:rsidRPr="00D34EAA" w:rsidR="00365280" w:rsidP="00B11726" w:rsidRDefault="00365280" w14:paraId="783D86E6"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6B6D1785"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532C2DCB"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593" w:type="dxa"/>
            <w:tcBorders>
              <w:top w:val="nil"/>
              <w:left w:val="nil"/>
              <w:bottom w:val="nil"/>
              <w:right w:val="nil"/>
            </w:tcBorders>
            <w:shd w:val="clear" w:color="000000" w:fill="F2F2F2"/>
            <w:noWrap/>
            <w:vAlign w:val="bottom"/>
            <w:hideMark/>
          </w:tcPr>
          <w:p w:rsidRPr="00D34EAA" w:rsidR="00365280" w:rsidP="00B11726" w:rsidRDefault="00365280" w14:paraId="60E5B4E9" w14:textId="77777777">
            <w:pPr>
              <w:spacing w:line="240" w:lineRule="auto"/>
              <w:jc w:val="right"/>
              <w:rPr>
                <w:rFonts w:eastAsia="Times New Roman" w:cs="Arial"/>
                <w:sz w:val="14"/>
                <w:szCs w:val="14"/>
              </w:rPr>
            </w:pPr>
            <w:r w:rsidRPr="00D34EAA">
              <w:rPr>
                <w:rFonts w:eastAsia="Times New Roman" w:cs="Arial"/>
                <w:sz w:val="14"/>
                <w:szCs w:val="14"/>
              </w:rPr>
              <w:t>30</w:t>
            </w:r>
          </w:p>
        </w:tc>
        <w:tc>
          <w:tcPr>
            <w:tcW w:w="717" w:type="dxa"/>
            <w:tcBorders>
              <w:top w:val="nil"/>
              <w:left w:val="nil"/>
              <w:bottom w:val="nil"/>
              <w:right w:val="nil"/>
            </w:tcBorders>
            <w:shd w:val="clear" w:color="000000" w:fill="F2F2F2"/>
            <w:noWrap/>
            <w:vAlign w:val="bottom"/>
            <w:hideMark/>
          </w:tcPr>
          <w:p w:rsidRPr="00D34EAA" w:rsidR="00365280" w:rsidP="00B11726" w:rsidRDefault="00365280" w14:paraId="675A4B9F" w14:textId="77777777">
            <w:pPr>
              <w:spacing w:line="240" w:lineRule="auto"/>
              <w:jc w:val="right"/>
              <w:rPr>
                <w:rFonts w:eastAsia="Times New Roman" w:cs="Arial"/>
                <w:sz w:val="14"/>
                <w:szCs w:val="14"/>
              </w:rPr>
            </w:pPr>
            <w:r w:rsidRPr="00D34EAA">
              <w:rPr>
                <w:rFonts w:eastAsia="Times New Roman" w:cs="Arial"/>
                <w:sz w:val="14"/>
                <w:szCs w:val="14"/>
              </w:rPr>
              <w:t>70</w:t>
            </w:r>
          </w:p>
        </w:tc>
        <w:tc>
          <w:tcPr>
            <w:tcW w:w="606" w:type="dxa"/>
            <w:tcBorders>
              <w:top w:val="nil"/>
              <w:left w:val="nil"/>
              <w:bottom w:val="nil"/>
              <w:right w:val="single" w:color="auto" w:sz="4" w:space="0"/>
            </w:tcBorders>
            <w:shd w:val="clear" w:color="000000" w:fill="F2F2F2"/>
            <w:noWrap/>
            <w:vAlign w:val="bottom"/>
            <w:hideMark/>
          </w:tcPr>
          <w:p w:rsidRPr="00D34EAA" w:rsidR="00365280" w:rsidP="00B11726" w:rsidRDefault="00365280" w14:paraId="0E141211" w14:textId="77777777">
            <w:pPr>
              <w:spacing w:line="240" w:lineRule="auto"/>
              <w:jc w:val="right"/>
              <w:rPr>
                <w:rFonts w:eastAsia="Times New Roman" w:cs="Arial"/>
                <w:sz w:val="14"/>
                <w:szCs w:val="14"/>
              </w:rPr>
            </w:pPr>
            <w:r w:rsidRPr="00D34EAA">
              <w:rPr>
                <w:rFonts w:eastAsia="Times New Roman" w:cs="Arial"/>
                <w:sz w:val="14"/>
                <w:szCs w:val="14"/>
              </w:rPr>
              <w:t>60</w:t>
            </w:r>
          </w:p>
        </w:tc>
      </w:tr>
      <w:tr w:rsidRPr="00D34EAA" w:rsidR="00365280" w:rsidTr="00B11726" w14:paraId="53BDA993"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0393D520"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365280" w:rsidP="00B11726" w:rsidRDefault="00365280" w14:paraId="5963CFFD"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652F12EC"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59F5C4CB"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593" w:type="dxa"/>
            <w:tcBorders>
              <w:top w:val="nil"/>
              <w:left w:val="nil"/>
              <w:bottom w:val="nil"/>
              <w:right w:val="nil"/>
            </w:tcBorders>
            <w:shd w:val="clear" w:color="000000" w:fill="F2F2F2"/>
            <w:noWrap/>
            <w:vAlign w:val="bottom"/>
            <w:hideMark/>
          </w:tcPr>
          <w:p w:rsidRPr="00D34EAA" w:rsidR="00365280" w:rsidP="00B11726" w:rsidRDefault="00365280" w14:paraId="448B9083" w14:textId="77777777">
            <w:pPr>
              <w:spacing w:line="240" w:lineRule="auto"/>
              <w:jc w:val="right"/>
              <w:rPr>
                <w:rFonts w:eastAsia="Times New Roman" w:cs="Arial"/>
                <w:sz w:val="14"/>
                <w:szCs w:val="14"/>
              </w:rPr>
            </w:pPr>
            <w:r w:rsidRPr="00D34EAA">
              <w:rPr>
                <w:rFonts w:eastAsia="Times New Roman" w:cs="Arial"/>
                <w:sz w:val="14"/>
                <w:szCs w:val="14"/>
              </w:rPr>
              <w:t>30</w:t>
            </w:r>
          </w:p>
        </w:tc>
        <w:tc>
          <w:tcPr>
            <w:tcW w:w="717" w:type="dxa"/>
            <w:tcBorders>
              <w:top w:val="nil"/>
              <w:left w:val="nil"/>
              <w:bottom w:val="nil"/>
              <w:right w:val="nil"/>
            </w:tcBorders>
            <w:shd w:val="clear" w:color="000000" w:fill="F2F2F2"/>
            <w:noWrap/>
            <w:vAlign w:val="bottom"/>
            <w:hideMark/>
          </w:tcPr>
          <w:p w:rsidRPr="00D34EAA" w:rsidR="00365280" w:rsidP="00B11726" w:rsidRDefault="00365280" w14:paraId="3933D997" w14:textId="77777777">
            <w:pPr>
              <w:spacing w:line="240" w:lineRule="auto"/>
              <w:jc w:val="right"/>
              <w:rPr>
                <w:rFonts w:eastAsia="Times New Roman" w:cs="Arial"/>
                <w:sz w:val="14"/>
                <w:szCs w:val="14"/>
              </w:rPr>
            </w:pPr>
            <w:r w:rsidRPr="00D34EAA">
              <w:rPr>
                <w:rFonts w:eastAsia="Times New Roman" w:cs="Arial"/>
                <w:sz w:val="14"/>
                <w:szCs w:val="14"/>
              </w:rPr>
              <w:t>50</w:t>
            </w:r>
          </w:p>
        </w:tc>
        <w:tc>
          <w:tcPr>
            <w:tcW w:w="606" w:type="dxa"/>
            <w:tcBorders>
              <w:top w:val="nil"/>
              <w:left w:val="nil"/>
              <w:bottom w:val="nil"/>
              <w:right w:val="single" w:color="auto" w:sz="4" w:space="0"/>
            </w:tcBorders>
            <w:shd w:val="clear" w:color="000000" w:fill="F2F2F2"/>
            <w:noWrap/>
            <w:vAlign w:val="bottom"/>
            <w:hideMark/>
          </w:tcPr>
          <w:p w:rsidRPr="00D34EAA" w:rsidR="00365280" w:rsidP="00B11726" w:rsidRDefault="00365280" w14:paraId="152F5431" w14:textId="77777777">
            <w:pPr>
              <w:spacing w:line="240" w:lineRule="auto"/>
              <w:jc w:val="right"/>
              <w:rPr>
                <w:rFonts w:eastAsia="Times New Roman" w:cs="Arial"/>
                <w:sz w:val="14"/>
                <w:szCs w:val="14"/>
              </w:rPr>
            </w:pPr>
            <w:r w:rsidRPr="00D34EAA">
              <w:rPr>
                <w:rFonts w:eastAsia="Times New Roman" w:cs="Arial"/>
                <w:sz w:val="14"/>
                <w:szCs w:val="14"/>
              </w:rPr>
              <w:t>60</w:t>
            </w:r>
          </w:p>
        </w:tc>
      </w:tr>
      <w:tr w:rsidRPr="00D34EAA" w:rsidR="00365280" w:rsidTr="00B11726" w14:paraId="17A4D78D"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2E1F5B13"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365280" w:rsidP="00B11726" w:rsidRDefault="00365280" w14:paraId="03F5A63F"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01F77729"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0DA3232F" w14:textId="77777777">
            <w:pPr>
              <w:spacing w:line="240" w:lineRule="auto"/>
              <w:jc w:val="right"/>
              <w:rPr>
                <w:rFonts w:eastAsia="Times New Roman" w:cs="Arial"/>
                <w:sz w:val="14"/>
                <w:szCs w:val="14"/>
              </w:rPr>
            </w:pPr>
            <w:r w:rsidRPr="00D34EAA">
              <w:rPr>
                <w:rFonts w:eastAsia="Times New Roman" w:cs="Arial"/>
                <w:sz w:val="14"/>
                <w:szCs w:val="14"/>
              </w:rPr>
              <w:t> </w:t>
            </w:r>
          </w:p>
        </w:tc>
        <w:tc>
          <w:tcPr>
            <w:tcW w:w="593" w:type="dxa"/>
            <w:tcBorders>
              <w:top w:val="nil"/>
              <w:left w:val="nil"/>
              <w:bottom w:val="nil"/>
              <w:right w:val="nil"/>
            </w:tcBorders>
            <w:shd w:val="clear" w:color="000000" w:fill="F2F2F2"/>
            <w:noWrap/>
            <w:vAlign w:val="bottom"/>
            <w:hideMark/>
          </w:tcPr>
          <w:p w:rsidRPr="00D34EAA" w:rsidR="00365280" w:rsidP="00B11726" w:rsidRDefault="00365280" w14:paraId="468979E6"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717" w:type="dxa"/>
            <w:tcBorders>
              <w:top w:val="nil"/>
              <w:left w:val="nil"/>
              <w:bottom w:val="nil"/>
              <w:right w:val="nil"/>
            </w:tcBorders>
            <w:shd w:val="clear" w:color="000000" w:fill="F2F2F2"/>
            <w:noWrap/>
            <w:vAlign w:val="bottom"/>
            <w:hideMark/>
          </w:tcPr>
          <w:p w:rsidRPr="00D34EAA" w:rsidR="00365280" w:rsidP="00B11726" w:rsidRDefault="00365280" w14:paraId="23164366"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single" w:color="auto" w:sz="4" w:space="0"/>
            </w:tcBorders>
            <w:shd w:val="clear" w:color="000000" w:fill="F2F2F2"/>
            <w:noWrap/>
            <w:vAlign w:val="bottom"/>
            <w:hideMark/>
          </w:tcPr>
          <w:p w:rsidRPr="00D34EAA" w:rsidR="00365280" w:rsidP="00B11726" w:rsidRDefault="00365280" w14:paraId="2824678A" w14:textId="77777777">
            <w:pPr>
              <w:spacing w:line="240" w:lineRule="auto"/>
              <w:jc w:val="right"/>
              <w:rPr>
                <w:rFonts w:eastAsia="Times New Roman" w:cs="Arial"/>
                <w:sz w:val="14"/>
                <w:szCs w:val="14"/>
              </w:rPr>
            </w:pPr>
            <w:r w:rsidRPr="00D34EAA">
              <w:rPr>
                <w:rFonts w:eastAsia="Times New Roman" w:cs="Arial"/>
                <w:sz w:val="14"/>
                <w:szCs w:val="14"/>
              </w:rPr>
              <w:t>20</w:t>
            </w:r>
          </w:p>
        </w:tc>
      </w:tr>
      <w:tr w:rsidRPr="00D34EAA" w:rsidR="00365280" w:rsidTr="00B11726" w14:paraId="448A2104"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29EDFB77"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000000" w:fill="F2F2F2"/>
            <w:noWrap/>
            <w:vAlign w:val="center"/>
            <w:hideMark/>
          </w:tcPr>
          <w:p w:rsidRPr="00D34EAA" w:rsidR="00365280" w:rsidP="00B11726" w:rsidRDefault="00365280" w14:paraId="29D4C366"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000000" w:fill="F2F2F2"/>
            <w:noWrap/>
            <w:vAlign w:val="bottom"/>
            <w:hideMark/>
          </w:tcPr>
          <w:p w:rsidRPr="00D34EAA" w:rsidR="00365280" w:rsidP="00B11726" w:rsidRDefault="00365280" w14:paraId="6258D840"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606" w:type="dxa"/>
            <w:tcBorders>
              <w:top w:val="nil"/>
              <w:left w:val="nil"/>
              <w:bottom w:val="single" w:color="auto" w:sz="4" w:space="0"/>
              <w:right w:val="nil"/>
            </w:tcBorders>
            <w:shd w:val="clear" w:color="000000" w:fill="F2F2F2"/>
            <w:noWrap/>
            <w:vAlign w:val="bottom"/>
            <w:hideMark/>
          </w:tcPr>
          <w:p w:rsidRPr="00D34EAA" w:rsidR="00365280" w:rsidP="00B11726" w:rsidRDefault="00365280" w14:paraId="056CF1EF" w14:textId="77777777">
            <w:pPr>
              <w:spacing w:line="240" w:lineRule="auto"/>
              <w:jc w:val="right"/>
              <w:rPr>
                <w:rFonts w:eastAsia="Times New Roman" w:cs="Arial"/>
                <w:sz w:val="14"/>
                <w:szCs w:val="14"/>
              </w:rPr>
            </w:pPr>
            <w:r w:rsidRPr="00D34EAA">
              <w:rPr>
                <w:rFonts w:eastAsia="Times New Roman" w:cs="Arial"/>
                <w:sz w:val="14"/>
                <w:szCs w:val="14"/>
              </w:rPr>
              <w:t>0%</w:t>
            </w:r>
          </w:p>
        </w:tc>
        <w:tc>
          <w:tcPr>
            <w:tcW w:w="593" w:type="dxa"/>
            <w:tcBorders>
              <w:top w:val="nil"/>
              <w:left w:val="nil"/>
              <w:bottom w:val="single" w:color="auto" w:sz="4" w:space="0"/>
              <w:right w:val="nil"/>
            </w:tcBorders>
            <w:shd w:val="clear" w:color="000000" w:fill="F2F2F2"/>
            <w:noWrap/>
            <w:vAlign w:val="bottom"/>
            <w:hideMark/>
          </w:tcPr>
          <w:p w:rsidRPr="00D34EAA" w:rsidR="00365280" w:rsidP="00B11726" w:rsidRDefault="00365280" w14:paraId="3F8A19C4" w14:textId="77777777">
            <w:pPr>
              <w:spacing w:line="240" w:lineRule="auto"/>
              <w:jc w:val="right"/>
              <w:rPr>
                <w:rFonts w:eastAsia="Times New Roman" w:cs="Arial"/>
                <w:sz w:val="14"/>
                <w:szCs w:val="14"/>
              </w:rPr>
            </w:pPr>
            <w:r w:rsidRPr="00D34EAA">
              <w:rPr>
                <w:rFonts w:eastAsia="Times New Roman" w:cs="Arial"/>
                <w:sz w:val="14"/>
                <w:szCs w:val="14"/>
              </w:rPr>
              <w:t>16%</w:t>
            </w:r>
          </w:p>
        </w:tc>
        <w:tc>
          <w:tcPr>
            <w:tcW w:w="717" w:type="dxa"/>
            <w:tcBorders>
              <w:top w:val="nil"/>
              <w:left w:val="nil"/>
              <w:bottom w:val="single" w:color="auto" w:sz="4" w:space="0"/>
              <w:right w:val="nil"/>
            </w:tcBorders>
            <w:shd w:val="clear" w:color="000000" w:fill="F2F2F2"/>
            <w:noWrap/>
            <w:vAlign w:val="bottom"/>
            <w:hideMark/>
          </w:tcPr>
          <w:p w:rsidRPr="00D34EAA" w:rsidR="00365280" w:rsidP="00B11726" w:rsidRDefault="00365280" w14:paraId="300B5A08" w14:textId="77777777">
            <w:pPr>
              <w:spacing w:line="240" w:lineRule="auto"/>
              <w:jc w:val="right"/>
              <w:rPr>
                <w:rFonts w:eastAsia="Times New Roman" w:cs="Arial"/>
                <w:sz w:val="14"/>
                <w:szCs w:val="14"/>
              </w:rPr>
            </w:pPr>
            <w:r w:rsidRPr="00D34EAA">
              <w:rPr>
                <w:rFonts w:eastAsia="Times New Roman" w:cs="Arial"/>
                <w:sz w:val="14"/>
                <w:szCs w:val="14"/>
              </w:rPr>
              <w:t>29%</w:t>
            </w:r>
          </w:p>
        </w:tc>
        <w:tc>
          <w:tcPr>
            <w:tcW w:w="606" w:type="dxa"/>
            <w:tcBorders>
              <w:top w:val="nil"/>
              <w:left w:val="nil"/>
              <w:bottom w:val="single" w:color="auto" w:sz="4" w:space="0"/>
              <w:right w:val="single" w:color="auto" w:sz="4" w:space="0"/>
            </w:tcBorders>
            <w:shd w:val="clear" w:color="000000" w:fill="F2F2F2"/>
            <w:noWrap/>
            <w:vAlign w:val="bottom"/>
            <w:hideMark/>
          </w:tcPr>
          <w:p w:rsidRPr="00D34EAA" w:rsidR="00365280" w:rsidP="00B11726" w:rsidRDefault="00365280" w14:paraId="3E89B8FA" w14:textId="77777777">
            <w:pPr>
              <w:spacing w:line="240" w:lineRule="auto"/>
              <w:jc w:val="right"/>
              <w:rPr>
                <w:rFonts w:eastAsia="Times New Roman" w:cs="Arial"/>
                <w:sz w:val="14"/>
                <w:szCs w:val="14"/>
              </w:rPr>
            </w:pPr>
            <w:r w:rsidRPr="00D34EAA">
              <w:rPr>
                <w:rFonts w:eastAsia="Times New Roman" w:cs="Arial"/>
                <w:sz w:val="14"/>
                <w:szCs w:val="14"/>
              </w:rPr>
              <w:t>40%</w:t>
            </w:r>
          </w:p>
        </w:tc>
      </w:tr>
      <w:tr w:rsidRPr="00D34EAA" w:rsidR="00365280" w:rsidTr="00B11726" w14:paraId="72E2655A" w14:textId="77777777">
        <w:trPr>
          <w:trHeight w:val="250"/>
        </w:trPr>
        <w:tc>
          <w:tcPr>
            <w:tcW w:w="1765" w:type="dxa"/>
            <w:vMerge w:val="restart"/>
            <w:tcBorders>
              <w:top w:val="nil"/>
              <w:left w:val="single" w:color="auto" w:sz="4" w:space="0"/>
              <w:bottom w:val="single" w:color="000000" w:sz="4" w:space="0"/>
              <w:right w:val="nil"/>
            </w:tcBorders>
            <w:shd w:val="clear" w:color="auto" w:fill="auto"/>
            <w:vAlign w:val="center"/>
            <w:hideMark/>
          </w:tcPr>
          <w:p w:rsidRPr="00D34EAA" w:rsidR="00365280" w:rsidP="00B11726" w:rsidRDefault="00365280" w14:paraId="02217A43"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Roemenië</w:t>
            </w: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595C0DB7"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3B871A39" w14:textId="77777777">
            <w:pPr>
              <w:spacing w:line="240" w:lineRule="auto"/>
              <w:jc w:val="right"/>
              <w:rPr>
                <w:rFonts w:eastAsia="Times New Roman" w:cs="Arial"/>
                <w:sz w:val="14"/>
                <w:szCs w:val="14"/>
              </w:rPr>
            </w:pPr>
            <w:r w:rsidRPr="00D34EAA">
              <w:rPr>
                <w:rFonts w:eastAsia="Times New Roman" w:cs="Arial"/>
                <w:sz w:val="14"/>
                <w:szCs w:val="14"/>
              </w:rPr>
              <w:t>130</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4905C709" w14:textId="77777777">
            <w:pPr>
              <w:spacing w:line="240" w:lineRule="auto"/>
              <w:jc w:val="right"/>
              <w:rPr>
                <w:rFonts w:eastAsia="Times New Roman" w:cs="Arial"/>
                <w:sz w:val="14"/>
                <w:szCs w:val="14"/>
              </w:rPr>
            </w:pPr>
            <w:r w:rsidRPr="00D34EAA">
              <w:rPr>
                <w:rFonts w:eastAsia="Times New Roman" w:cs="Arial"/>
                <w:sz w:val="14"/>
                <w:szCs w:val="14"/>
              </w:rPr>
              <w:t>170</w:t>
            </w:r>
          </w:p>
        </w:tc>
        <w:tc>
          <w:tcPr>
            <w:tcW w:w="593" w:type="dxa"/>
            <w:tcBorders>
              <w:top w:val="nil"/>
              <w:left w:val="nil"/>
              <w:bottom w:val="nil"/>
              <w:right w:val="nil"/>
            </w:tcBorders>
            <w:shd w:val="clear" w:color="auto" w:fill="auto"/>
            <w:noWrap/>
            <w:vAlign w:val="bottom"/>
            <w:hideMark/>
          </w:tcPr>
          <w:p w:rsidRPr="00D34EAA" w:rsidR="00365280" w:rsidP="00B11726" w:rsidRDefault="00365280" w14:paraId="7DB1854C" w14:textId="77777777">
            <w:pPr>
              <w:spacing w:line="240" w:lineRule="auto"/>
              <w:jc w:val="right"/>
              <w:rPr>
                <w:rFonts w:eastAsia="Times New Roman" w:cs="Arial"/>
                <w:sz w:val="14"/>
                <w:szCs w:val="14"/>
              </w:rPr>
            </w:pPr>
            <w:r w:rsidRPr="00D34EAA">
              <w:rPr>
                <w:rFonts w:eastAsia="Times New Roman" w:cs="Arial"/>
                <w:sz w:val="14"/>
                <w:szCs w:val="14"/>
              </w:rPr>
              <w:t>150</w:t>
            </w:r>
          </w:p>
        </w:tc>
        <w:tc>
          <w:tcPr>
            <w:tcW w:w="717" w:type="dxa"/>
            <w:tcBorders>
              <w:top w:val="nil"/>
              <w:left w:val="nil"/>
              <w:bottom w:val="nil"/>
              <w:right w:val="nil"/>
            </w:tcBorders>
            <w:shd w:val="clear" w:color="auto" w:fill="auto"/>
            <w:noWrap/>
            <w:vAlign w:val="bottom"/>
            <w:hideMark/>
          </w:tcPr>
          <w:p w:rsidRPr="00D34EAA" w:rsidR="00365280" w:rsidP="00B11726" w:rsidRDefault="00365280" w14:paraId="1E53BD6E" w14:textId="77777777">
            <w:pPr>
              <w:spacing w:line="240" w:lineRule="auto"/>
              <w:jc w:val="right"/>
              <w:rPr>
                <w:rFonts w:eastAsia="Times New Roman" w:cs="Arial"/>
                <w:sz w:val="14"/>
                <w:szCs w:val="14"/>
              </w:rPr>
            </w:pPr>
            <w:r w:rsidRPr="00D34EAA">
              <w:rPr>
                <w:rFonts w:eastAsia="Times New Roman" w:cs="Arial"/>
                <w:sz w:val="14"/>
                <w:szCs w:val="14"/>
              </w:rPr>
              <w:t>110</w:t>
            </w: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0D96F284" w14:textId="77777777">
            <w:pPr>
              <w:spacing w:line="240" w:lineRule="auto"/>
              <w:jc w:val="right"/>
              <w:rPr>
                <w:rFonts w:eastAsia="Times New Roman" w:cs="Arial"/>
                <w:sz w:val="14"/>
                <w:szCs w:val="14"/>
              </w:rPr>
            </w:pPr>
            <w:r w:rsidRPr="00D34EAA">
              <w:rPr>
                <w:rFonts w:eastAsia="Times New Roman" w:cs="Arial"/>
                <w:sz w:val="14"/>
                <w:szCs w:val="14"/>
              </w:rPr>
              <w:t>110</w:t>
            </w:r>
          </w:p>
        </w:tc>
      </w:tr>
      <w:tr w:rsidRPr="00D34EAA" w:rsidR="00365280" w:rsidTr="00B11726" w14:paraId="745D7BDD"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72571EC2"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1343FC6E"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3237B67E" w14:textId="77777777">
            <w:pPr>
              <w:spacing w:line="240" w:lineRule="auto"/>
              <w:jc w:val="right"/>
              <w:rPr>
                <w:rFonts w:eastAsia="Times New Roman" w:cs="Arial"/>
                <w:sz w:val="14"/>
                <w:szCs w:val="14"/>
              </w:rPr>
            </w:pPr>
            <w:r w:rsidRPr="00D34EAA">
              <w:rPr>
                <w:rFonts w:eastAsia="Times New Roman" w:cs="Arial"/>
                <w:sz w:val="14"/>
                <w:szCs w:val="14"/>
              </w:rPr>
              <w:t>90</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1E60D1E6" w14:textId="77777777">
            <w:pPr>
              <w:spacing w:line="240" w:lineRule="auto"/>
              <w:jc w:val="right"/>
              <w:rPr>
                <w:rFonts w:eastAsia="Times New Roman" w:cs="Arial"/>
                <w:sz w:val="14"/>
                <w:szCs w:val="14"/>
              </w:rPr>
            </w:pPr>
            <w:r w:rsidRPr="00D34EAA">
              <w:rPr>
                <w:rFonts w:eastAsia="Times New Roman" w:cs="Arial"/>
                <w:sz w:val="14"/>
                <w:szCs w:val="14"/>
              </w:rPr>
              <w:t>110</w:t>
            </w:r>
          </w:p>
        </w:tc>
        <w:tc>
          <w:tcPr>
            <w:tcW w:w="593" w:type="dxa"/>
            <w:tcBorders>
              <w:top w:val="nil"/>
              <w:left w:val="nil"/>
              <w:bottom w:val="nil"/>
              <w:right w:val="nil"/>
            </w:tcBorders>
            <w:shd w:val="clear" w:color="auto" w:fill="auto"/>
            <w:noWrap/>
            <w:vAlign w:val="bottom"/>
            <w:hideMark/>
          </w:tcPr>
          <w:p w:rsidRPr="00D34EAA" w:rsidR="00365280" w:rsidP="00B11726" w:rsidRDefault="00365280" w14:paraId="03611B08" w14:textId="77777777">
            <w:pPr>
              <w:spacing w:line="240" w:lineRule="auto"/>
              <w:jc w:val="right"/>
              <w:rPr>
                <w:rFonts w:eastAsia="Times New Roman" w:cs="Arial"/>
                <w:sz w:val="14"/>
                <w:szCs w:val="14"/>
              </w:rPr>
            </w:pPr>
            <w:r w:rsidRPr="00D34EAA">
              <w:rPr>
                <w:rFonts w:eastAsia="Times New Roman" w:cs="Arial"/>
                <w:sz w:val="14"/>
                <w:szCs w:val="14"/>
              </w:rPr>
              <w:t>90</w:t>
            </w:r>
          </w:p>
        </w:tc>
        <w:tc>
          <w:tcPr>
            <w:tcW w:w="717" w:type="dxa"/>
            <w:tcBorders>
              <w:top w:val="nil"/>
              <w:left w:val="nil"/>
              <w:bottom w:val="nil"/>
              <w:right w:val="nil"/>
            </w:tcBorders>
            <w:shd w:val="clear" w:color="auto" w:fill="auto"/>
            <w:noWrap/>
            <w:vAlign w:val="bottom"/>
            <w:hideMark/>
          </w:tcPr>
          <w:p w:rsidRPr="00D34EAA" w:rsidR="00365280" w:rsidP="00B11726" w:rsidRDefault="00365280" w14:paraId="3F56B768" w14:textId="77777777">
            <w:pPr>
              <w:spacing w:line="240" w:lineRule="auto"/>
              <w:jc w:val="right"/>
              <w:rPr>
                <w:rFonts w:eastAsia="Times New Roman" w:cs="Arial"/>
                <w:sz w:val="14"/>
                <w:szCs w:val="14"/>
              </w:rPr>
            </w:pPr>
            <w:r w:rsidRPr="00D34EAA">
              <w:rPr>
                <w:rFonts w:eastAsia="Times New Roman" w:cs="Arial"/>
                <w:sz w:val="14"/>
                <w:szCs w:val="14"/>
              </w:rPr>
              <w:t>70</w:t>
            </w: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7CC6DEC7" w14:textId="77777777">
            <w:pPr>
              <w:spacing w:line="240" w:lineRule="auto"/>
              <w:jc w:val="right"/>
              <w:rPr>
                <w:rFonts w:eastAsia="Times New Roman" w:cs="Arial"/>
                <w:sz w:val="14"/>
                <w:szCs w:val="14"/>
              </w:rPr>
            </w:pPr>
            <w:r w:rsidRPr="00D34EAA">
              <w:rPr>
                <w:rFonts w:eastAsia="Times New Roman" w:cs="Arial"/>
                <w:sz w:val="14"/>
                <w:szCs w:val="14"/>
              </w:rPr>
              <w:t>80</w:t>
            </w:r>
          </w:p>
        </w:tc>
      </w:tr>
      <w:tr w:rsidRPr="00D34EAA" w:rsidR="00365280" w:rsidTr="00B11726" w14:paraId="139CD84C"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4165CBFD"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794F88BE"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7B3DC713"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0C0B0D08"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593" w:type="dxa"/>
            <w:tcBorders>
              <w:top w:val="nil"/>
              <w:left w:val="nil"/>
              <w:bottom w:val="nil"/>
              <w:right w:val="nil"/>
            </w:tcBorders>
            <w:shd w:val="clear" w:color="auto" w:fill="auto"/>
            <w:noWrap/>
            <w:vAlign w:val="bottom"/>
            <w:hideMark/>
          </w:tcPr>
          <w:p w:rsidRPr="00D34EAA" w:rsidR="00365280" w:rsidP="00B11726" w:rsidRDefault="00365280" w14:paraId="1EFF9964"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717" w:type="dxa"/>
            <w:tcBorders>
              <w:top w:val="nil"/>
              <w:left w:val="nil"/>
              <w:bottom w:val="nil"/>
              <w:right w:val="nil"/>
            </w:tcBorders>
            <w:shd w:val="clear" w:color="auto" w:fill="auto"/>
            <w:noWrap/>
            <w:vAlign w:val="bottom"/>
            <w:hideMark/>
          </w:tcPr>
          <w:p w:rsidRPr="00D34EAA" w:rsidR="00365280" w:rsidP="00B11726" w:rsidRDefault="00365280" w14:paraId="4EAC4E9E"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4350F391" w14:textId="77777777">
            <w:pPr>
              <w:spacing w:line="240" w:lineRule="auto"/>
              <w:jc w:val="right"/>
              <w:rPr>
                <w:rFonts w:eastAsia="Times New Roman" w:cs="Arial"/>
                <w:sz w:val="14"/>
                <w:szCs w:val="14"/>
              </w:rPr>
            </w:pPr>
            <w:r w:rsidRPr="00D34EAA">
              <w:rPr>
                <w:rFonts w:eastAsia="Times New Roman" w:cs="Arial"/>
                <w:sz w:val="14"/>
                <w:szCs w:val="14"/>
              </w:rPr>
              <w:t>10</w:t>
            </w:r>
          </w:p>
        </w:tc>
      </w:tr>
      <w:tr w:rsidRPr="00D34EAA" w:rsidR="00365280" w:rsidTr="00B11726" w14:paraId="4513DF6A"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03228E31"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auto" w:fill="auto"/>
            <w:noWrap/>
            <w:vAlign w:val="center"/>
            <w:hideMark/>
          </w:tcPr>
          <w:p w:rsidRPr="00D34EAA" w:rsidR="00365280" w:rsidP="00B11726" w:rsidRDefault="00365280" w14:paraId="5FB59237"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auto" w:fill="auto"/>
            <w:noWrap/>
            <w:vAlign w:val="bottom"/>
            <w:hideMark/>
          </w:tcPr>
          <w:p w:rsidRPr="00D34EAA" w:rsidR="00365280" w:rsidP="00B11726" w:rsidRDefault="00365280" w14:paraId="53B72C76" w14:textId="77777777">
            <w:pPr>
              <w:spacing w:line="240" w:lineRule="auto"/>
              <w:jc w:val="right"/>
              <w:rPr>
                <w:rFonts w:eastAsia="Times New Roman" w:cs="Arial"/>
                <w:sz w:val="14"/>
                <w:szCs w:val="14"/>
              </w:rPr>
            </w:pPr>
            <w:r w:rsidRPr="00D34EAA">
              <w:rPr>
                <w:rFonts w:eastAsia="Times New Roman" w:cs="Arial"/>
                <w:sz w:val="14"/>
                <w:szCs w:val="14"/>
              </w:rPr>
              <w:t>2%</w:t>
            </w:r>
          </w:p>
        </w:tc>
        <w:tc>
          <w:tcPr>
            <w:tcW w:w="606" w:type="dxa"/>
            <w:tcBorders>
              <w:top w:val="nil"/>
              <w:left w:val="nil"/>
              <w:bottom w:val="single" w:color="auto" w:sz="4" w:space="0"/>
              <w:right w:val="nil"/>
            </w:tcBorders>
            <w:shd w:val="clear" w:color="auto" w:fill="auto"/>
            <w:noWrap/>
            <w:vAlign w:val="bottom"/>
            <w:hideMark/>
          </w:tcPr>
          <w:p w:rsidRPr="00D34EAA" w:rsidR="00365280" w:rsidP="00B11726" w:rsidRDefault="00365280" w14:paraId="35318B9A" w14:textId="77777777">
            <w:pPr>
              <w:spacing w:line="240" w:lineRule="auto"/>
              <w:jc w:val="right"/>
              <w:rPr>
                <w:rFonts w:eastAsia="Times New Roman" w:cs="Arial"/>
                <w:sz w:val="14"/>
                <w:szCs w:val="14"/>
              </w:rPr>
            </w:pPr>
            <w:r w:rsidRPr="00D34EAA">
              <w:rPr>
                <w:rFonts w:eastAsia="Times New Roman" w:cs="Arial"/>
                <w:sz w:val="14"/>
                <w:szCs w:val="14"/>
              </w:rPr>
              <w:t>5%</w:t>
            </w:r>
          </w:p>
        </w:tc>
        <w:tc>
          <w:tcPr>
            <w:tcW w:w="593" w:type="dxa"/>
            <w:tcBorders>
              <w:top w:val="nil"/>
              <w:left w:val="nil"/>
              <w:bottom w:val="single" w:color="auto" w:sz="4" w:space="0"/>
              <w:right w:val="nil"/>
            </w:tcBorders>
            <w:shd w:val="clear" w:color="auto" w:fill="auto"/>
            <w:noWrap/>
            <w:vAlign w:val="bottom"/>
            <w:hideMark/>
          </w:tcPr>
          <w:p w:rsidRPr="00D34EAA" w:rsidR="00365280" w:rsidP="00B11726" w:rsidRDefault="00365280" w14:paraId="48C55987" w14:textId="77777777">
            <w:pPr>
              <w:spacing w:line="240" w:lineRule="auto"/>
              <w:jc w:val="right"/>
              <w:rPr>
                <w:rFonts w:eastAsia="Times New Roman" w:cs="Arial"/>
                <w:sz w:val="14"/>
                <w:szCs w:val="14"/>
              </w:rPr>
            </w:pPr>
            <w:r w:rsidRPr="00D34EAA">
              <w:rPr>
                <w:rFonts w:eastAsia="Times New Roman" w:cs="Arial"/>
                <w:sz w:val="14"/>
                <w:szCs w:val="14"/>
              </w:rPr>
              <w:t>14%</w:t>
            </w:r>
          </w:p>
        </w:tc>
        <w:tc>
          <w:tcPr>
            <w:tcW w:w="717" w:type="dxa"/>
            <w:tcBorders>
              <w:top w:val="nil"/>
              <w:left w:val="nil"/>
              <w:bottom w:val="single" w:color="auto" w:sz="4" w:space="0"/>
              <w:right w:val="nil"/>
            </w:tcBorders>
            <w:shd w:val="clear" w:color="auto" w:fill="auto"/>
            <w:noWrap/>
            <w:vAlign w:val="bottom"/>
            <w:hideMark/>
          </w:tcPr>
          <w:p w:rsidRPr="00D34EAA" w:rsidR="00365280" w:rsidP="00B11726" w:rsidRDefault="00365280" w14:paraId="56086DED" w14:textId="77777777">
            <w:pPr>
              <w:spacing w:line="240" w:lineRule="auto"/>
              <w:jc w:val="right"/>
              <w:rPr>
                <w:rFonts w:eastAsia="Times New Roman" w:cs="Arial"/>
                <w:sz w:val="14"/>
                <w:szCs w:val="14"/>
              </w:rPr>
            </w:pPr>
            <w:r w:rsidRPr="00D34EAA">
              <w:rPr>
                <w:rFonts w:eastAsia="Times New Roman" w:cs="Arial"/>
                <w:sz w:val="14"/>
                <w:szCs w:val="14"/>
              </w:rPr>
              <w:t>11%</w:t>
            </w:r>
          </w:p>
        </w:tc>
        <w:tc>
          <w:tcPr>
            <w:tcW w:w="606" w:type="dxa"/>
            <w:tcBorders>
              <w:top w:val="nil"/>
              <w:left w:val="nil"/>
              <w:bottom w:val="single" w:color="auto" w:sz="4" w:space="0"/>
              <w:right w:val="single" w:color="auto" w:sz="4" w:space="0"/>
            </w:tcBorders>
            <w:shd w:val="clear" w:color="auto" w:fill="auto"/>
            <w:noWrap/>
            <w:vAlign w:val="bottom"/>
            <w:hideMark/>
          </w:tcPr>
          <w:p w:rsidRPr="00D34EAA" w:rsidR="00365280" w:rsidP="00B11726" w:rsidRDefault="00365280" w14:paraId="1C6E0DCB" w14:textId="77777777">
            <w:pPr>
              <w:spacing w:line="240" w:lineRule="auto"/>
              <w:jc w:val="right"/>
              <w:rPr>
                <w:rFonts w:eastAsia="Times New Roman" w:cs="Arial"/>
                <w:sz w:val="14"/>
                <w:szCs w:val="14"/>
              </w:rPr>
            </w:pPr>
            <w:r w:rsidRPr="00D34EAA">
              <w:rPr>
                <w:rFonts w:eastAsia="Times New Roman" w:cs="Arial"/>
                <w:sz w:val="14"/>
                <w:szCs w:val="14"/>
              </w:rPr>
              <w:t>12%</w:t>
            </w:r>
          </w:p>
        </w:tc>
      </w:tr>
      <w:tr w:rsidRPr="00D34EAA" w:rsidR="00365280" w:rsidTr="00B11726" w14:paraId="366A7CF3" w14:textId="77777777">
        <w:trPr>
          <w:trHeight w:val="250"/>
        </w:trPr>
        <w:tc>
          <w:tcPr>
            <w:tcW w:w="1765" w:type="dxa"/>
            <w:vMerge w:val="restart"/>
            <w:tcBorders>
              <w:top w:val="nil"/>
              <w:left w:val="single" w:color="auto" w:sz="4" w:space="0"/>
              <w:bottom w:val="single" w:color="000000" w:sz="4" w:space="0"/>
              <w:right w:val="nil"/>
            </w:tcBorders>
            <w:shd w:val="clear" w:color="000000" w:fill="F2F2F2"/>
            <w:vAlign w:val="center"/>
            <w:hideMark/>
          </w:tcPr>
          <w:p w:rsidRPr="00D34EAA" w:rsidR="00365280" w:rsidP="00B11726" w:rsidRDefault="00365280" w14:paraId="266EC7F7"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Slovenië</w:t>
            </w:r>
          </w:p>
        </w:tc>
        <w:tc>
          <w:tcPr>
            <w:tcW w:w="3847" w:type="dxa"/>
            <w:tcBorders>
              <w:top w:val="nil"/>
              <w:left w:val="nil"/>
              <w:bottom w:val="nil"/>
              <w:right w:val="nil"/>
            </w:tcBorders>
            <w:shd w:val="clear" w:color="000000" w:fill="F2F2F2"/>
            <w:noWrap/>
            <w:vAlign w:val="center"/>
            <w:hideMark/>
          </w:tcPr>
          <w:p w:rsidRPr="00D34EAA" w:rsidR="00365280" w:rsidP="00B11726" w:rsidRDefault="00365280" w14:paraId="02FA1C23"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5016102E" w14:textId="77777777">
            <w:pPr>
              <w:spacing w:line="240" w:lineRule="auto"/>
              <w:jc w:val="right"/>
              <w:rPr>
                <w:rFonts w:eastAsia="Times New Roman" w:cs="Arial"/>
                <w:sz w:val="14"/>
                <w:szCs w:val="14"/>
              </w:rPr>
            </w:pPr>
            <w:r w:rsidRPr="00D34EAA">
              <w:rPr>
                <w:rFonts w:eastAsia="Times New Roman" w:cs="Arial"/>
                <w:sz w:val="14"/>
                <w:szCs w:val="14"/>
              </w:rPr>
              <w:t>140</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797787A8" w14:textId="77777777">
            <w:pPr>
              <w:spacing w:line="240" w:lineRule="auto"/>
              <w:jc w:val="right"/>
              <w:rPr>
                <w:rFonts w:eastAsia="Times New Roman" w:cs="Arial"/>
                <w:sz w:val="14"/>
                <w:szCs w:val="14"/>
              </w:rPr>
            </w:pPr>
            <w:r w:rsidRPr="00D34EAA">
              <w:rPr>
                <w:rFonts w:eastAsia="Times New Roman" w:cs="Arial"/>
                <w:sz w:val="14"/>
                <w:szCs w:val="14"/>
              </w:rPr>
              <w:t>100</w:t>
            </w:r>
          </w:p>
        </w:tc>
        <w:tc>
          <w:tcPr>
            <w:tcW w:w="593" w:type="dxa"/>
            <w:tcBorders>
              <w:top w:val="nil"/>
              <w:left w:val="nil"/>
              <w:bottom w:val="nil"/>
              <w:right w:val="nil"/>
            </w:tcBorders>
            <w:shd w:val="clear" w:color="000000" w:fill="F2F2F2"/>
            <w:noWrap/>
            <w:vAlign w:val="bottom"/>
            <w:hideMark/>
          </w:tcPr>
          <w:p w:rsidRPr="00D34EAA" w:rsidR="00365280" w:rsidP="00B11726" w:rsidRDefault="00365280" w14:paraId="799C2BCB" w14:textId="77777777">
            <w:pPr>
              <w:spacing w:line="240" w:lineRule="auto"/>
              <w:jc w:val="right"/>
              <w:rPr>
                <w:rFonts w:eastAsia="Times New Roman" w:cs="Arial"/>
                <w:sz w:val="14"/>
                <w:szCs w:val="14"/>
              </w:rPr>
            </w:pPr>
            <w:r w:rsidRPr="00D34EAA">
              <w:rPr>
                <w:rFonts w:eastAsia="Times New Roman" w:cs="Arial"/>
                <w:sz w:val="14"/>
                <w:szCs w:val="14"/>
              </w:rPr>
              <w:t>90</w:t>
            </w:r>
          </w:p>
        </w:tc>
        <w:tc>
          <w:tcPr>
            <w:tcW w:w="717" w:type="dxa"/>
            <w:tcBorders>
              <w:top w:val="nil"/>
              <w:left w:val="nil"/>
              <w:bottom w:val="nil"/>
              <w:right w:val="nil"/>
            </w:tcBorders>
            <w:shd w:val="clear" w:color="000000" w:fill="F2F2F2"/>
            <w:noWrap/>
            <w:vAlign w:val="bottom"/>
            <w:hideMark/>
          </w:tcPr>
          <w:p w:rsidRPr="00D34EAA" w:rsidR="00365280" w:rsidP="00B11726" w:rsidRDefault="00365280" w14:paraId="7748FD02" w14:textId="77777777">
            <w:pPr>
              <w:spacing w:line="240" w:lineRule="auto"/>
              <w:jc w:val="right"/>
              <w:rPr>
                <w:rFonts w:eastAsia="Times New Roman" w:cs="Arial"/>
                <w:sz w:val="14"/>
                <w:szCs w:val="14"/>
              </w:rPr>
            </w:pPr>
            <w:r w:rsidRPr="00D34EAA">
              <w:rPr>
                <w:rFonts w:eastAsia="Times New Roman" w:cs="Arial"/>
                <w:sz w:val="14"/>
                <w:szCs w:val="14"/>
              </w:rPr>
              <w:t>110</w:t>
            </w:r>
          </w:p>
        </w:tc>
        <w:tc>
          <w:tcPr>
            <w:tcW w:w="606" w:type="dxa"/>
            <w:tcBorders>
              <w:top w:val="nil"/>
              <w:left w:val="nil"/>
              <w:bottom w:val="nil"/>
              <w:right w:val="single" w:color="auto" w:sz="4" w:space="0"/>
            </w:tcBorders>
            <w:shd w:val="clear" w:color="000000" w:fill="F2F2F2"/>
            <w:noWrap/>
            <w:vAlign w:val="bottom"/>
            <w:hideMark/>
          </w:tcPr>
          <w:p w:rsidRPr="00D34EAA" w:rsidR="00365280" w:rsidP="00B11726" w:rsidRDefault="00365280" w14:paraId="461F3614" w14:textId="77777777">
            <w:pPr>
              <w:spacing w:line="240" w:lineRule="auto"/>
              <w:jc w:val="right"/>
              <w:rPr>
                <w:rFonts w:eastAsia="Times New Roman" w:cs="Arial"/>
                <w:sz w:val="14"/>
                <w:szCs w:val="14"/>
              </w:rPr>
            </w:pPr>
            <w:r w:rsidRPr="00D34EAA">
              <w:rPr>
                <w:rFonts w:eastAsia="Times New Roman" w:cs="Arial"/>
                <w:sz w:val="14"/>
                <w:szCs w:val="14"/>
              </w:rPr>
              <w:t>80</w:t>
            </w:r>
          </w:p>
        </w:tc>
      </w:tr>
      <w:tr w:rsidRPr="00D34EAA" w:rsidR="00365280" w:rsidTr="00B11726" w14:paraId="152F78A3"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2E484E65"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365280" w:rsidP="00B11726" w:rsidRDefault="00365280" w14:paraId="26F4438C"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03D016F2" w14:textId="77777777">
            <w:pPr>
              <w:spacing w:line="240" w:lineRule="auto"/>
              <w:jc w:val="right"/>
              <w:rPr>
                <w:rFonts w:eastAsia="Times New Roman" w:cs="Arial"/>
                <w:sz w:val="14"/>
                <w:szCs w:val="14"/>
              </w:rPr>
            </w:pPr>
            <w:r w:rsidRPr="00D34EAA">
              <w:rPr>
                <w:rFonts w:eastAsia="Times New Roman" w:cs="Arial"/>
                <w:sz w:val="14"/>
                <w:szCs w:val="14"/>
              </w:rPr>
              <w:t>80</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610D0785" w14:textId="77777777">
            <w:pPr>
              <w:spacing w:line="240" w:lineRule="auto"/>
              <w:jc w:val="right"/>
              <w:rPr>
                <w:rFonts w:eastAsia="Times New Roman" w:cs="Arial"/>
                <w:sz w:val="14"/>
                <w:szCs w:val="14"/>
              </w:rPr>
            </w:pPr>
            <w:r w:rsidRPr="00D34EAA">
              <w:rPr>
                <w:rFonts w:eastAsia="Times New Roman" w:cs="Arial"/>
                <w:sz w:val="14"/>
                <w:szCs w:val="14"/>
              </w:rPr>
              <w:t>70</w:t>
            </w:r>
          </w:p>
        </w:tc>
        <w:tc>
          <w:tcPr>
            <w:tcW w:w="593" w:type="dxa"/>
            <w:tcBorders>
              <w:top w:val="nil"/>
              <w:left w:val="nil"/>
              <w:bottom w:val="nil"/>
              <w:right w:val="nil"/>
            </w:tcBorders>
            <w:shd w:val="clear" w:color="000000" w:fill="F2F2F2"/>
            <w:noWrap/>
            <w:vAlign w:val="bottom"/>
            <w:hideMark/>
          </w:tcPr>
          <w:p w:rsidRPr="00D34EAA" w:rsidR="00365280" w:rsidP="00B11726" w:rsidRDefault="00365280" w14:paraId="4BE66FB4" w14:textId="77777777">
            <w:pPr>
              <w:spacing w:line="240" w:lineRule="auto"/>
              <w:jc w:val="right"/>
              <w:rPr>
                <w:rFonts w:eastAsia="Times New Roman" w:cs="Arial"/>
                <w:sz w:val="14"/>
                <w:szCs w:val="14"/>
              </w:rPr>
            </w:pPr>
            <w:r w:rsidRPr="00D34EAA">
              <w:rPr>
                <w:rFonts w:eastAsia="Times New Roman" w:cs="Arial"/>
                <w:sz w:val="14"/>
                <w:szCs w:val="14"/>
              </w:rPr>
              <w:t>60</w:t>
            </w:r>
          </w:p>
        </w:tc>
        <w:tc>
          <w:tcPr>
            <w:tcW w:w="717" w:type="dxa"/>
            <w:tcBorders>
              <w:top w:val="nil"/>
              <w:left w:val="nil"/>
              <w:bottom w:val="nil"/>
              <w:right w:val="nil"/>
            </w:tcBorders>
            <w:shd w:val="clear" w:color="000000" w:fill="F2F2F2"/>
            <w:noWrap/>
            <w:vAlign w:val="bottom"/>
            <w:hideMark/>
          </w:tcPr>
          <w:p w:rsidRPr="00D34EAA" w:rsidR="00365280" w:rsidP="00B11726" w:rsidRDefault="00365280" w14:paraId="625825EE" w14:textId="77777777">
            <w:pPr>
              <w:spacing w:line="240" w:lineRule="auto"/>
              <w:jc w:val="right"/>
              <w:rPr>
                <w:rFonts w:eastAsia="Times New Roman" w:cs="Arial"/>
                <w:sz w:val="14"/>
                <w:szCs w:val="14"/>
              </w:rPr>
            </w:pPr>
            <w:r w:rsidRPr="00D34EAA">
              <w:rPr>
                <w:rFonts w:eastAsia="Times New Roman" w:cs="Arial"/>
                <w:sz w:val="14"/>
                <w:szCs w:val="14"/>
              </w:rPr>
              <w:t>70</w:t>
            </w:r>
          </w:p>
        </w:tc>
        <w:tc>
          <w:tcPr>
            <w:tcW w:w="606" w:type="dxa"/>
            <w:tcBorders>
              <w:top w:val="nil"/>
              <w:left w:val="nil"/>
              <w:bottom w:val="nil"/>
              <w:right w:val="single" w:color="auto" w:sz="4" w:space="0"/>
            </w:tcBorders>
            <w:shd w:val="clear" w:color="000000" w:fill="F2F2F2"/>
            <w:noWrap/>
            <w:vAlign w:val="bottom"/>
            <w:hideMark/>
          </w:tcPr>
          <w:p w:rsidRPr="00D34EAA" w:rsidR="00365280" w:rsidP="00B11726" w:rsidRDefault="00365280" w14:paraId="6AB3F79F" w14:textId="77777777">
            <w:pPr>
              <w:spacing w:line="240" w:lineRule="auto"/>
              <w:jc w:val="right"/>
              <w:rPr>
                <w:rFonts w:eastAsia="Times New Roman" w:cs="Arial"/>
                <w:sz w:val="14"/>
                <w:szCs w:val="14"/>
              </w:rPr>
            </w:pPr>
            <w:r w:rsidRPr="00D34EAA">
              <w:rPr>
                <w:rFonts w:eastAsia="Times New Roman" w:cs="Arial"/>
                <w:sz w:val="14"/>
                <w:szCs w:val="14"/>
              </w:rPr>
              <w:t>50</w:t>
            </w:r>
          </w:p>
        </w:tc>
      </w:tr>
      <w:tr w:rsidRPr="00D34EAA" w:rsidR="00365280" w:rsidTr="00B11726" w14:paraId="259BFD38"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5933D1F1"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365280" w:rsidP="00B11726" w:rsidRDefault="00365280" w14:paraId="3409E464"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7A8BA1FF"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59D2B363"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593" w:type="dxa"/>
            <w:tcBorders>
              <w:top w:val="nil"/>
              <w:left w:val="nil"/>
              <w:bottom w:val="nil"/>
              <w:right w:val="nil"/>
            </w:tcBorders>
            <w:shd w:val="clear" w:color="000000" w:fill="F2F2F2"/>
            <w:noWrap/>
            <w:vAlign w:val="bottom"/>
            <w:hideMark/>
          </w:tcPr>
          <w:p w:rsidRPr="00D34EAA" w:rsidR="00365280" w:rsidP="00B11726" w:rsidRDefault="00365280" w14:paraId="0338D1A2"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717" w:type="dxa"/>
            <w:tcBorders>
              <w:top w:val="nil"/>
              <w:left w:val="nil"/>
              <w:bottom w:val="nil"/>
              <w:right w:val="nil"/>
            </w:tcBorders>
            <w:shd w:val="clear" w:color="000000" w:fill="F2F2F2"/>
            <w:noWrap/>
            <w:vAlign w:val="bottom"/>
            <w:hideMark/>
          </w:tcPr>
          <w:p w:rsidRPr="00D34EAA" w:rsidR="00365280" w:rsidP="00B11726" w:rsidRDefault="00365280" w14:paraId="35CEE036"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single" w:color="auto" w:sz="4" w:space="0"/>
            </w:tcBorders>
            <w:shd w:val="clear" w:color="000000" w:fill="F2F2F2"/>
            <w:noWrap/>
            <w:vAlign w:val="bottom"/>
            <w:hideMark/>
          </w:tcPr>
          <w:p w:rsidRPr="00D34EAA" w:rsidR="00365280" w:rsidP="00B11726" w:rsidRDefault="00365280" w14:paraId="5C7C3F79" w14:textId="77777777">
            <w:pPr>
              <w:spacing w:line="240" w:lineRule="auto"/>
              <w:jc w:val="right"/>
              <w:rPr>
                <w:rFonts w:eastAsia="Times New Roman" w:cs="Arial"/>
                <w:sz w:val="14"/>
                <w:szCs w:val="14"/>
              </w:rPr>
            </w:pPr>
            <w:r w:rsidRPr="00D34EAA">
              <w:rPr>
                <w:rFonts w:eastAsia="Times New Roman" w:cs="Arial"/>
                <w:sz w:val="14"/>
                <w:szCs w:val="14"/>
              </w:rPr>
              <w:t>10</w:t>
            </w:r>
          </w:p>
        </w:tc>
      </w:tr>
      <w:tr w:rsidRPr="00D34EAA" w:rsidR="00365280" w:rsidTr="00B11726" w14:paraId="1BFB2171"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6C4E1546"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000000" w:fill="F2F2F2"/>
            <w:noWrap/>
            <w:vAlign w:val="center"/>
            <w:hideMark/>
          </w:tcPr>
          <w:p w:rsidRPr="00D34EAA" w:rsidR="00365280" w:rsidP="00B11726" w:rsidRDefault="00365280" w14:paraId="0A9306A9"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000000" w:fill="F2F2F2"/>
            <w:noWrap/>
            <w:vAlign w:val="bottom"/>
            <w:hideMark/>
          </w:tcPr>
          <w:p w:rsidRPr="00D34EAA" w:rsidR="00365280" w:rsidP="00B11726" w:rsidRDefault="00365280" w14:paraId="457327FC" w14:textId="77777777">
            <w:pPr>
              <w:spacing w:line="240" w:lineRule="auto"/>
              <w:jc w:val="right"/>
              <w:rPr>
                <w:rFonts w:eastAsia="Times New Roman" w:cs="Arial"/>
                <w:sz w:val="14"/>
                <w:szCs w:val="14"/>
              </w:rPr>
            </w:pPr>
            <w:r w:rsidRPr="00D34EAA">
              <w:rPr>
                <w:rFonts w:eastAsia="Times New Roman" w:cs="Arial"/>
                <w:sz w:val="14"/>
                <w:szCs w:val="14"/>
              </w:rPr>
              <w:t>4%</w:t>
            </w:r>
          </w:p>
        </w:tc>
        <w:tc>
          <w:tcPr>
            <w:tcW w:w="606" w:type="dxa"/>
            <w:tcBorders>
              <w:top w:val="nil"/>
              <w:left w:val="nil"/>
              <w:bottom w:val="single" w:color="auto" w:sz="4" w:space="0"/>
              <w:right w:val="nil"/>
            </w:tcBorders>
            <w:shd w:val="clear" w:color="000000" w:fill="F2F2F2"/>
            <w:noWrap/>
            <w:vAlign w:val="bottom"/>
            <w:hideMark/>
          </w:tcPr>
          <w:p w:rsidRPr="00D34EAA" w:rsidR="00365280" w:rsidP="00B11726" w:rsidRDefault="00365280" w14:paraId="6DD1B6ED" w14:textId="77777777">
            <w:pPr>
              <w:spacing w:line="240" w:lineRule="auto"/>
              <w:jc w:val="right"/>
              <w:rPr>
                <w:rFonts w:eastAsia="Times New Roman" w:cs="Arial"/>
                <w:sz w:val="14"/>
                <w:szCs w:val="14"/>
              </w:rPr>
            </w:pPr>
            <w:r w:rsidRPr="00D34EAA">
              <w:rPr>
                <w:rFonts w:eastAsia="Times New Roman" w:cs="Arial"/>
                <w:sz w:val="14"/>
                <w:szCs w:val="14"/>
              </w:rPr>
              <w:t>11%</w:t>
            </w:r>
          </w:p>
        </w:tc>
        <w:tc>
          <w:tcPr>
            <w:tcW w:w="593" w:type="dxa"/>
            <w:tcBorders>
              <w:top w:val="nil"/>
              <w:left w:val="nil"/>
              <w:bottom w:val="single" w:color="auto" w:sz="4" w:space="0"/>
              <w:right w:val="nil"/>
            </w:tcBorders>
            <w:shd w:val="clear" w:color="000000" w:fill="F2F2F2"/>
            <w:noWrap/>
            <w:vAlign w:val="bottom"/>
            <w:hideMark/>
          </w:tcPr>
          <w:p w:rsidRPr="00D34EAA" w:rsidR="00365280" w:rsidP="00B11726" w:rsidRDefault="00365280" w14:paraId="21638DC6" w14:textId="77777777">
            <w:pPr>
              <w:spacing w:line="240" w:lineRule="auto"/>
              <w:jc w:val="right"/>
              <w:rPr>
                <w:rFonts w:eastAsia="Times New Roman" w:cs="Arial"/>
                <w:sz w:val="14"/>
                <w:szCs w:val="14"/>
              </w:rPr>
            </w:pPr>
            <w:r w:rsidRPr="00D34EAA">
              <w:rPr>
                <w:rFonts w:eastAsia="Times New Roman" w:cs="Arial"/>
                <w:sz w:val="14"/>
                <w:szCs w:val="14"/>
              </w:rPr>
              <w:t>19%</w:t>
            </w:r>
          </w:p>
        </w:tc>
        <w:tc>
          <w:tcPr>
            <w:tcW w:w="717" w:type="dxa"/>
            <w:tcBorders>
              <w:top w:val="nil"/>
              <w:left w:val="nil"/>
              <w:bottom w:val="single" w:color="auto" w:sz="4" w:space="0"/>
              <w:right w:val="nil"/>
            </w:tcBorders>
            <w:shd w:val="clear" w:color="000000" w:fill="F2F2F2"/>
            <w:noWrap/>
            <w:vAlign w:val="bottom"/>
            <w:hideMark/>
          </w:tcPr>
          <w:p w:rsidRPr="00D34EAA" w:rsidR="00365280" w:rsidP="00B11726" w:rsidRDefault="00365280" w14:paraId="03429929" w14:textId="77777777">
            <w:pPr>
              <w:spacing w:line="240" w:lineRule="auto"/>
              <w:jc w:val="right"/>
              <w:rPr>
                <w:rFonts w:eastAsia="Times New Roman" w:cs="Arial"/>
                <w:sz w:val="14"/>
                <w:szCs w:val="14"/>
              </w:rPr>
            </w:pPr>
            <w:r w:rsidRPr="00D34EAA">
              <w:rPr>
                <w:rFonts w:eastAsia="Times New Roman" w:cs="Arial"/>
                <w:sz w:val="14"/>
                <w:szCs w:val="14"/>
              </w:rPr>
              <w:t>21%</w:t>
            </w:r>
          </w:p>
        </w:tc>
        <w:tc>
          <w:tcPr>
            <w:tcW w:w="606" w:type="dxa"/>
            <w:tcBorders>
              <w:top w:val="nil"/>
              <w:left w:val="nil"/>
              <w:bottom w:val="single" w:color="auto" w:sz="4" w:space="0"/>
              <w:right w:val="single" w:color="auto" w:sz="4" w:space="0"/>
            </w:tcBorders>
            <w:shd w:val="clear" w:color="000000" w:fill="F2F2F2"/>
            <w:noWrap/>
            <w:vAlign w:val="bottom"/>
            <w:hideMark/>
          </w:tcPr>
          <w:p w:rsidRPr="00D34EAA" w:rsidR="00365280" w:rsidP="00B11726" w:rsidRDefault="00365280" w14:paraId="2CFA5E29" w14:textId="77777777">
            <w:pPr>
              <w:spacing w:line="240" w:lineRule="auto"/>
              <w:jc w:val="right"/>
              <w:rPr>
                <w:rFonts w:eastAsia="Times New Roman" w:cs="Arial"/>
                <w:sz w:val="14"/>
                <w:szCs w:val="14"/>
              </w:rPr>
            </w:pPr>
            <w:r w:rsidRPr="00D34EAA">
              <w:rPr>
                <w:rFonts w:eastAsia="Times New Roman" w:cs="Arial"/>
                <w:sz w:val="14"/>
                <w:szCs w:val="14"/>
              </w:rPr>
              <w:t>16%</w:t>
            </w:r>
          </w:p>
        </w:tc>
      </w:tr>
      <w:tr w:rsidRPr="00D34EAA" w:rsidR="00365280" w:rsidTr="00B11726" w14:paraId="4B2C5EF2" w14:textId="77777777">
        <w:trPr>
          <w:trHeight w:val="250"/>
        </w:trPr>
        <w:tc>
          <w:tcPr>
            <w:tcW w:w="1765" w:type="dxa"/>
            <w:vMerge w:val="restart"/>
            <w:tcBorders>
              <w:top w:val="nil"/>
              <w:left w:val="single" w:color="auto" w:sz="4" w:space="0"/>
              <w:bottom w:val="single" w:color="000000" w:sz="4" w:space="0"/>
              <w:right w:val="nil"/>
            </w:tcBorders>
            <w:shd w:val="clear" w:color="auto" w:fill="auto"/>
            <w:vAlign w:val="center"/>
            <w:hideMark/>
          </w:tcPr>
          <w:p w:rsidRPr="00D34EAA" w:rsidR="00365280" w:rsidP="00B11726" w:rsidRDefault="00365280" w14:paraId="0C3EAEAA"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Slowakije</w:t>
            </w: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5BBF7597"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5B0F06C8"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6A841A32"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593" w:type="dxa"/>
            <w:tcBorders>
              <w:top w:val="nil"/>
              <w:left w:val="nil"/>
              <w:bottom w:val="nil"/>
              <w:right w:val="nil"/>
            </w:tcBorders>
            <w:shd w:val="clear" w:color="auto" w:fill="auto"/>
            <w:noWrap/>
            <w:vAlign w:val="bottom"/>
            <w:hideMark/>
          </w:tcPr>
          <w:p w:rsidRPr="00D34EAA" w:rsidR="00365280" w:rsidP="00B11726" w:rsidRDefault="00365280" w14:paraId="68EDCD73"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717" w:type="dxa"/>
            <w:tcBorders>
              <w:top w:val="nil"/>
              <w:left w:val="nil"/>
              <w:bottom w:val="nil"/>
              <w:right w:val="nil"/>
            </w:tcBorders>
            <w:shd w:val="clear" w:color="auto" w:fill="auto"/>
            <w:noWrap/>
            <w:vAlign w:val="bottom"/>
            <w:hideMark/>
          </w:tcPr>
          <w:p w:rsidRPr="00D34EAA" w:rsidR="00365280" w:rsidP="00B11726" w:rsidRDefault="00365280" w14:paraId="05EF9417"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5310EBA1" w14:textId="77777777">
            <w:pPr>
              <w:spacing w:line="240" w:lineRule="auto"/>
              <w:jc w:val="right"/>
              <w:rPr>
                <w:rFonts w:eastAsia="Times New Roman" w:cs="Arial"/>
                <w:sz w:val="14"/>
                <w:szCs w:val="14"/>
              </w:rPr>
            </w:pPr>
            <w:r w:rsidRPr="00D34EAA">
              <w:rPr>
                <w:rFonts w:eastAsia="Times New Roman" w:cs="Arial"/>
                <w:sz w:val="14"/>
                <w:szCs w:val="14"/>
              </w:rPr>
              <w:t>10</w:t>
            </w:r>
          </w:p>
        </w:tc>
      </w:tr>
      <w:tr w:rsidRPr="00D34EAA" w:rsidR="00365280" w:rsidTr="00B11726" w14:paraId="6B39B63B"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0043537E"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31E6B9A1"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7B6C1972"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7D192F55"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593" w:type="dxa"/>
            <w:tcBorders>
              <w:top w:val="nil"/>
              <w:left w:val="nil"/>
              <w:bottom w:val="nil"/>
              <w:right w:val="nil"/>
            </w:tcBorders>
            <w:shd w:val="clear" w:color="auto" w:fill="auto"/>
            <w:noWrap/>
            <w:vAlign w:val="bottom"/>
            <w:hideMark/>
          </w:tcPr>
          <w:p w:rsidRPr="00D34EAA" w:rsidR="00365280" w:rsidP="00B11726" w:rsidRDefault="00365280" w14:paraId="4A39D913"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717" w:type="dxa"/>
            <w:tcBorders>
              <w:top w:val="nil"/>
              <w:left w:val="nil"/>
              <w:bottom w:val="nil"/>
              <w:right w:val="nil"/>
            </w:tcBorders>
            <w:shd w:val="clear" w:color="auto" w:fill="auto"/>
            <w:noWrap/>
            <w:vAlign w:val="bottom"/>
            <w:hideMark/>
          </w:tcPr>
          <w:p w:rsidRPr="00D34EAA" w:rsidR="00365280" w:rsidP="00B11726" w:rsidRDefault="00365280" w14:paraId="284977DC"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2587F11D" w14:textId="77777777">
            <w:pPr>
              <w:spacing w:line="240" w:lineRule="auto"/>
              <w:jc w:val="right"/>
              <w:rPr>
                <w:rFonts w:eastAsia="Times New Roman" w:cs="Arial"/>
                <w:sz w:val="14"/>
                <w:szCs w:val="14"/>
              </w:rPr>
            </w:pPr>
            <w:r w:rsidRPr="00D34EAA">
              <w:rPr>
                <w:rFonts w:eastAsia="Times New Roman" w:cs="Arial"/>
                <w:sz w:val="14"/>
                <w:szCs w:val="14"/>
              </w:rPr>
              <w:t>10</w:t>
            </w:r>
          </w:p>
        </w:tc>
      </w:tr>
      <w:tr w:rsidRPr="00D34EAA" w:rsidR="00365280" w:rsidTr="00B11726" w14:paraId="22F27C56"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2010E754"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43873897"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3592BFBD"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59D2890E"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593" w:type="dxa"/>
            <w:tcBorders>
              <w:top w:val="nil"/>
              <w:left w:val="nil"/>
              <w:bottom w:val="nil"/>
              <w:right w:val="nil"/>
            </w:tcBorders>
            <w:shd w:val="clear" w:color="auto" w:fill="auto"/>
            <w:noWrap/>
            <w:vAlign w:val="bottom"/>
            <w:hideMark/>
          </w:tcPr>
          <w:p w:rsidRPr="00D34EAA" w:rsidR="00365280" w:rsidP="00B11726" w:rsidRDefault="00365280" w14:paraId="7CE0BE4A" w14:textId="77777777">
            <w:pPr>
              <w:spacing w:line="240" w:lineRule="auto"/>
              <w:jc w:val="right"/>
              <w:rPr>
                <w:rFonts w:eastAsia="Times New Roman" w:cs="Arial"/>
                <w:sz w:val="14"/>
                <w:szCs w:val="14"/>
              </w:rPr>
            </w:pPr>
            <w:r w:rsidRPr="00D34EAA">
              <w:rPr>
                <w:rFonts w:eastAsia="Times New Roman" w:cs="Arial"/>
                <w:sz w:val="14"/>
                <w:szCs w:val="14"/>
              </w:rPr>
              <w:t>&lt;5</w:t>
            </w:r>
          </w:p>
        </w:tc>
        <w:tc>
          <w:tcPr>
            <w:tcW w:w="717" w:type="dxa"/>
            <w:tcBorders>
              <w:top w:val="nil"/>
              <w:left w:val="nil"/>
              <w:bottom w:val="nil"/>
              <w:right w:val="nil"/>
            </w:tcBorders>
            <w:shd w:val="clear" w:color="auto" w:fill="auto"/>
            <w:noWrap/>
            <w:vAlign w:val="bottom"/>
            <w:hideMark/>
          </w:tcPr>
          <w:p w:rsidRPr="00D34EAA" w:rsidR="00365280" w:rsidP="00B11726" w:rsidRDefault="00365280" w14:paraId="54F125C7"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424317BD" w14:textId="77777777">
            <w:pPr>
              <w:spacing w:line="240" w:lineRule="auto"/>
              <w:jc w:val="right"/>
              <w:rPr>
                <w:rFonts w:eastAsia="Times New Roman" w:cs="Arial"/>
                <w:sz w:val="14"/>
                <w:szCs w:val="14"/>
              </w:rPr>
            </w:pPr>
            <w:r w:rsidRPr="00D34EAA">
              <w:rPr>
                <w:rFonts w:eastAsia="Times New Roman" w:cs="Arial"/>
                <w:sz w:val="14"/>
                <w:szCs w:val="14"/>
              </w:rPr>
              <w:t>10</w:t>
            </w:r>
          </w:p>
        </w:tc>
      </w:tr>
      <w:tr w:rsidRPr="00D34EAA" w:rsidR="00365280" w:rsidTr="00B11726" w14:paraId="78543C0B"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4B98BE71"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auto" w:fill="auto"/>
            <w:noWrap/>
            <w:vAlign w:val="center"/>
            <w:hideMark/>
          </w:tcPr>
          <w:p w:rsidRPr="00D34EAA" w:rsidR="00365280" w:rsidP="00B11726" w:rsidRDefault="00365280" w14:paraId="3DCECEAA"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auto" w:fill="auto"/>
            <w:noWrap/>
            <w:vAlign w:val="bottom"/>
            <w:hideMark/>
          </w:tcPr>
          <w:p w:rsidRPr="00D34EAA" w:rsidR="00365280" w:rsidP="00B11726" w:rsidRDefault="00365280" w14:paraId="41DB32E3" w14:textId="77777777">
            <w:pPr>
              <w:spacing w:line="240" w:lineRule="auto"/>
              <w:jc w:val="right"/>
              <w:rPr>
                <w:rFonts w:eastAsia="Times New Roman" w:cs="Arial"/>
                <w:sz w:val="14"/>
                <w:szCs w:val="14"/>
              </w:rPr>
            </w:pPr>
            <w:r w:rsidRPr="00D34EAA">
              <w:rPr>
                <w:rFonts w:eastAsia="Times New Roman" w:cs="Arial"/>
                <w:sz w:val="14"/>
                <w:szCs w:val="14"/>
              </w:rPr>
              <w:t>14%</w:t>
            </w:r>
          </w:p>
        </w:tc>
        <w:tc>
          <w:tcPr>
            <w:tcW w:w="606" w:type="dxa"/>
            <w:tcBorders>
              <w:top w:val="nil"/>
              <w:left w:val="nil"/>
              <w:bottom w:val="single" w:color="auto" w:sz="4" w:space="0"/>
              <w:right w:val="nil"/>
            </w:tcBorders>
            <w:shd w:val="clear" w:color="auto" w:fill="auto"/>
            <w:noWrap/>
            <w:vAlign w:val="bottom"/>
            <w:hideMark/>
          </w:tcPr>
          <w:p w:rsidRPr="00D34EAA" w:rsidR="00365280" w:rsidP="00B11726" w:rsidRDefault="00365280" w14:paraId="113C1438" w14:textId="77777777">
            <w:pPr>
              <w:spacing w:line="240" w:lineRule="auto"/>
              <w:jc w:val="right"/>
              <w:rPr>
                <w:rFonts w:eastAsia="Times New Roman" w:cs="Arial"/>
                <w:sz w:val="14"/>
                <w:szCs w:val="14"/>
              </w:rPr>
            </w:pPr>
            <w:r w:rsidRPr="00D34EAA">
              <w:rPr>
                <w:rFonts w:eastAsia="Times New Roman" w:cs="Arial"/>
                <w:sz w:val="14"/>
                <w:szCs w:val="14"/>
              </w:rPr>
              <w:t>44%</w:t>
            </w:r>
          </w:p>
        </w:tc>
        <w:tc>
          <w:tcPr>
            <w:tcW w:w="593" w:type="dxa"/>
            <w:tcBorders>
              <w:top w:val="nil"/>
              <w:left w:val="nil"/>
              <w:bottom w:val="single" w:color="auto" w:sz="4" w:space="0"/>
              <w:right w:val="nil"/>
            </w:tcBorders>
            <w:shd w:val="clear" w:color="auto" w:fill="auto"/>
            <w:noWrap/>
            <w:vAlign w:val="bottom"/>
            <w:hideMark/>
          </w:tcPr>
          <w:p w:rsidRPr="00D34EAA" w:rsidR="00365280" w:rsidP="00B11726" w:rsidRDefault="00365280" w14:paraId="48E07572" w14:textId="77777777">
            <w:pPr>
              <w:spacing w:line="240" w:lineRule="auto"/>
              <w:jc w:val="right"/>
              <w:rPr>
                <w:rFonts w:eastAsia="Times New Roman" w:cs="Arial"/>
                <w:sz w:val="14"/>
                <w:szCs w:val="14"/>
              </w:rPr>
            </w:pPr>
            <w:r w:rsidRPr="00D34EAA">
              <w:rPr>
                <w:rFonts w:eastAsia="Times New Roman" w:cs="Arial"/>
                <w:sz w:val="14"/>
                <w:szCs w:val="14"/>
              </w:rPr>
              <w:t>50%</w:t>
            </w:r>
          </w:p>
        </w:tc>
        <w:tc>
          <w:tcPr>
            <w:tcW w:w="717" w:type="dxa"/>
            <w:tcBorders>
              <w:top w:val="nil"/>
              <w:left w:val="nil"/>
              <w:bottom w:val="single" w:color="auto" w:sz="4" w:space="0"/>
              <w:right w:val="nil"/>
            </w:tcBorders>
            <w:shd w:val="clear" w:color="auto" w:fill="auto"/>
            <w:noWrap/>
            <w:vAlign w:val="bottom"/>
            <w:hideMark/>
          </w:tcPr>
          <w:p w:rsidRPr="00D34EAA" w:rsidR="00365280" w:rsidP="00B11726" w:rsidRDefault="00365280" w14:paraId="66066CBB" w14:textId="77777777">
            <w:pPr>
              <w:spacing w:line="240" w:lineRule="auto"/>
              <w:jc w:val="right"/>
              <w:rPr>
                <w:rFonts w:eastAsia="Times New Roman" w:cs="Arial"/>
                <w:sz w:val="14"/>
                <w:szCs w:val="14"/>
              </w:rPr>
            </w:pPr>
            <w:r w:rsidRPr="00D34EAA">
              <w:rPr>
                <w:rFonts w:eastAsia="Times New Roman" w:cs="Arial"/>
                <w:sz w:val="14"/>
                <w:szCs w:val="14"/>
              </w:rPr>
              <w:t>63%</w:t>
            </w:r>
          </w:p>
        </w:tc>
        <w:tc>
          <w:tcPr>
            <w:tcW w:w="606" w:type="dxa"/>
            <w:tcBorders>
              <w:top w:val="nil"/>
              <w:left w:val="nil"/>
              <w:bottom w:val="single" w:color="auto" w:sz="4" w:space="0"/>
              <w:right w:val="single" w:color="auto" w:sz="4" w:space="0"/>
            </w:tcBorders>
            <w:shd w:val="clear" w:color="auto" w:fill="auto"/>
            <w:noWrap/>
            <w:vAlign w:val="bottom"/>
            <w:hideMark/>
          </w:tcPr>
          <w:p w:rsidRPr="00D34EAA" w:rsidR="00365280" w:rsidP="00B11726" w:rsidRDefault="00365280" w14:paraId="1F86255E" w14:textId="77777777">
            <w:pPr>
              <w:spacing w:line="240" w:lineRule="auto"/>
              <w:jc w:val="right"/>
              <w:rPr>
                <w:rFonts w:eastAsia="Times New Roman" w:cs="Arial"/>
                <w:sz w:val="14"/>
                <w:szCs w:val="14"/>
              </w:rPr>
            </w:pPr>
            <w:r w:rsidRPr="00D34EAA">
              <w:rPr>
                <w:rFonts w:eastAsia="Times New Roman" w:cs="Arial"/>
                <w:sz w:val="14"/>
                <w:szCs w:val="14"/>
              </w:rPr>
              <w:t>56%</w:t>
            </w:r>
          </w:p>
        </w:tc>
      </w:tr>
      <w:tr w:rsidRPr="00D34EAA" w:rsidR="00365280" w:rsidTr="00B11726" w14:paraId="3817514F" w14:textId="77777777">
        <w:trPr>
          <w:trHeight w:val="250"/>
        </w:trPr>
        <w:tc>
          <w:tcPr>
            <w:tcW w:w="1765" w:type="dxa"/>
            <w:vMerge w:val="restart"/>
            <w:tcBorders>
              <w:top w:val="nil"/>
              <w:left w:val="single" w:color="auto" w:sz="4" w:space="0"/>
              <w:bottom w:val="single" w:color="000000" w:sz="4" w:space="0"/>
              <w:right w:val="nil"/>
            </w:tcBorders>
            <w:shd w:val="clear" w:color="000000" w:fill="F2F2F2"/>
            <w:vAlign w:val="center"/>
            <w:hideMark/>
          </w:tcPr>
          <w:p w:rsidRPr="00D34EAA" w:rsidR="00365280" w:rsidP="00B11726" w:rsidRDefault="00365280" w14:paraId="52907B57"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Spanje</w:t>
            </w:r>
          </w:p>
        </w:tc>
        <w:tc>
          <w:tcPr>
            <w:tcW w:w="3847" w:type="dxa"/>
            <w:tcBorders>
              <w:top w:val="nil"/>
              <w:left w:val="nil"/>
              <w:bottom w:val="nil"/>
              <w:right w:val="nil"/>
            </w:tcBorders>
            <w:shd w:val="clear" w:color="000000" w:fill="F2F2F2"/>
            <w:noWrap/>
            <w:vAlign w:val="center"/>
            <w:hideMark/>
          </w:tcPr>
          <w:p w:rsidRPr="00D34EAA" w:rsidR="00365280" w:rsidP="00B11726" w:rsidRDefault="00365280" w14:paraId="0BD89080"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0E2C3474" w14:textId="77777777">
            <w:pPr>
              <w:spacing w:line="240" w:lineRule="auto"/>
              <w:jc w:val="right"/>
              <w:rPr>
                <w:rFonts w:eastAsia="Times New Roman" w:cs="Arial"/>
                <w:sz w:val="14"/>
                <w:szCs w:val="14"/>
              </w:rPr>
            </w:pPr>
            <w:r w:rsidRPr="00D34EAA">
              <w:rPr>
                <w:rFonts w:eastAsia="Times New Roman" w:cs="Arial"/>
                <w:sz w:val="14"/>
                <w:szCs w:val="14"/>
              </w:rPr>
              <w:t>560</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50E4F139" w14:textId="77777777">
            <w:pPr>
              <w:spacing w:line="240" w:lineRule="auto"/>
              <w:jc w:val="right"/>
              <w:rPr>
                <w:rFonts w:eastAsia="Times New Roman" w:cs="Arial"/>
                <w:sz w:val="14"/>
                <w:szCs w:val="14"/>
              </w:rPr>
            </w:pPr>
            <w:r w:rsidRPr="00D34EAA">
              <w:rPr>
                <w:rFonts w:eastAsia="Times New Roman" w:cs="Arial"/>
                <w:sz w:val="14"/>
                <w:szCs w:val="14"/>
              </w:rPr>
              <w:t>680</w:t>
            </w:r>
          </w:p>
        </w:tc>
        <w:tc>
          <w:tcPr>
            <w:tcW w:w="593" w:type="dxa"/>
            <w:tcBorders>
              <w:top w:val="nil"/>
              <w:left w:val="nil"/>
              <w:bottom w:val="nil"/>
              <w:right w:val="nil"/>
            </w:tcBorders>
            <w:shd w:val="clear" w:color="000000" w:fill="F2F2F2"/>
            <w:noWrap/>
            <w:vAlign w:val="bottom"/>
            <w:hideMark/>
          </w:tcPr>
          <w:p w:rsidRPr="00D34EAA" w:rsidR="00365280" w:rsidP="00B11726" w:rsidRDefault="00365280" w14:paraId="7A07028D" w14:textId="77777777">
            <w:pPr>
              <w:spacing w:line="240" w:lineRule="auto"/>
              <w:jc w:val="right"/>
              <w:rPr>
                <w:rFonts w:eastAsia="Times New Roman" w:cs="Arial"/>
                <w:sz w:val="14"/>
                <w:szCs w:val="14"/>
              </w:rPr>
            </w:pPr>
            <w:r w:rsidRPr="00D34EAA">
              <w:rPr>
                <w:rFonts w:eastAsia="Times New Roman" w:cs="Arial"/>
                <w:sz w:val="14"/>
                <w:szCs w:val="14"/>
              </w:rPr>
              <w:t>960</w:t>
            </w:r>
          </w:p>
        </w:tc>
        <w:tc>
          <w:tcPr>
            <w:tcW w:w="717" w:type="dxa"/>
            <w:tcBorders>
              <w:top w:val="nil"/>
              <w:left w:val="nil"/>
              <w:bottom w:val="nil"/>
              <w:right w:val="nil"/>
            </w:tcBorders>
            <w:shd w:val="clear" w:color="000000" w:fill="F2F2F2"/>
            <w:noWrap/>
            <w:vAlign w:val="bottom"/>
            <w:hideMark/>
          </w:tcPr>
          <w:p w:rsidRPr="00D34EAA" w:rsidR="00365280" w:rsidP="00B11726" w:rsidRDefault="00365280" w14:paraId="79F9DC2C" w14:textId="77777777">
            <w:pPr>
              <w:spacing w:line="240" w:lineRule="auto"/>
              <w:jc w:val="right"/>
              <w:rPr>
                <w:rFonts w:eastAsia="Times New Roman" w:cs="Arial"/>
                <w:sz w:val="14"/>
                <w:szCs w:val="14"/>
              </w:rPr>
            </w:pPr>
            <w:r w:rsidRPr="00D34EAA">
              <w:rPr>
                <w:rFonts w:eastAsia="Times New Roman" w:cs="Arial"/>
                <w:sz w:val="14"/>
                <w:szCs w:val="14"/>
              </w:rPr>
              <w:t>1.160</w:t>
            </w:r>
          </w:p>
        </w:tc>
        <w:tc>
          <w:tcPr>
            <w:tcW w:w="606" w:type="dxa"/>
            <w:tcBorders>
              <w:top w:val="nil"/>
              <w:left w:val="nil"/>
              <w:bottom w:val="nil"/>
              <w:right w:val="single" w:color="auto" w:sz="4" w:space="0"/>
            </w:tcBorders>
            <w:shd w:val="clear" w:color="000000" w:fill="F2F2F2"/>
            <w:noWrap/>
            <w:vAlign w:val="bottom"/>
            <w:hideMark/>
          </w:tcPr>
          <w:p w:rsidRPr="00D34EAA" w:rsidR="00365280" w:rsidP="00B11726" w:rsidRDefault="00365280" w14:paraId="0180750E" w14:textId="77777777">
            <w:pPr>
              <w:spacing w:line="240" w:lineRule="auto"/>
              <w:jc w:val="right"/>
              <w:rPr>
                <w:rFonts w:eastAsia="Times New Roman" w:cs="Arial"/>
                <w:sz w:val="14"/>
                <w:szCs w:val="14"/>
              </w:rPr>
            </w:pPr>
            <w:r w:rsidRPr="00D34EAA">
              <w:rPr>
                <w:rFonts w:eastAsia="Times New Roman" w:cs="Arial"/>
                <w:sz w:val="14"/>
                <w:szCs w:val="14"/>
              </w:rPr>
              <w:t>740</w:t>
            </w:r>
          </w:p>
        </w:tc>
      </w:tr>
      <w:tr w:rsidRPr="00D34EAA" w:rsidR="00365280" w:rsidTr="00B11726" w14:paraId="0B9ECFCF"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71971884"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365280" w:rsidP="00B11726" w:rsidRDefault="00365280" w14:paraId="4C947CEF"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7789B5C3" w14:textId="77777777">
            <w:pPr>
              <w:spacing w:line="240" w:lineRule="auto"/>
              <w:jc w:val="right"/>
              <w:rPr>
                <w:rFonts w:eastAsia="Times New Roman" w:cs="Arial"/>
                <w:sz w:val="14"/>
                <w:szCs w:val="14"/>
              </w:rPr>
            </w:pPr>
            <w:r w:rsidRPr="00D34EAA">
              <w:rPr>
                <w:rFonts w:eastAsia="Times New Roman" w:cs="Arial"/>
                <w:sz w:val="14"/>
                <w:szCs w:val="14"/>
              </w:rPr>
              <w:t>390</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790EEAFA" w14:textId="77777777">
            <w:pPr>
              <w:spacing w:line="240" w:lineRule="auto"/>
              <w:jc w:val="right"/>
              <w:rPr>
                <w:rFonts w:eastAsia="Times New Roman" w:cs="Arial"/>
                <w:sz w:val="14"/>
                <w:szCs w:val="14"/>
              </w:rPr>
            </w:pPr>
            <w:r w:rsidRPr="00D34EAA">
              <w:rPr>
                <w:rFonts w:eastAsia="Times New Roman" w:cs="Arial"/>
                <w:sz w:val="14"/>
                <w:szCs w:val="14"/>
              </w:rPr>
              <w:t>530</w:t>
            </w:r>
          </w:p>
        </w:tc>
        <w:tc>
          <w:tcPr>
            <w:tcW w:w="593" w:type="dxa"/>
            <w:tcBorders>
              <w:top w:val="nil"/>
              <w:left w:val="nil"/>
              <w:bottom w:val="nil"/>
              <w:right w:val="nil"/>
            </w:tcBorders>
            <w:shd w:val="clear" w:color="000000" w:fill="F2F2F2"/>
            <w:noWrap/>
            <w:vAlign w:val="bottom"/>
            <w:hideMark/>
          </w:tcPr>
          <w:p w:rsidRPr="00D34EAA" w:rsidR="00365280" w:rsidP="00B11726" w:rsidRDefault="00365280" w14:paraId="4C5983D0" w14:textId="77777777">
            <w:pPr>
              <w:spacing w:line="240" w:lineRule="auto"/>
              <w:jc w:val="right"/>
              <w:rPr>
                <w:rFonts w:eastAsia="Times New Roman" w:cs="Arial"/>
                <w:sz w:val="14"/>
                <w:szCs w:val="14"/>
              </w:rPr>
            </w:pPr>
            <w:r w:rsidRPr="00D34EAA">
              <w:rPr>
                <w:rFonts w:eastAsia="Times New Roman" w:cs="Arial"/>
                <w:sz w:val="14"/>
                <w:szCs w:val="14"/>
              </w:rPr>
              <w:t>700</w:t>
            </w:r>
          </w:p>
        </w:tc>
        <w:tc>
          <w:tcPr>
            <w:tcW w:w="717" w:type="dxa"/>
            <w:tcBorders>
              <w:top w:val="nil"/>
              <w:left w:val="nil"/>
              <w:bottom w:val="nil"/>
              <w:right w:val="nil"/>
            </w:tcBorders>
            <w:shd w:val="clear" w:color="000000" w:fill="F2F2F2"/>
            <w:noWrap/>
            <w:vAlign w:val="bottom"/>
            <w:hideMark/>
          </w:tcPr>
          <w:p w:rsidRPr="00D34EAA" w:rsidR="00365280" w:rsidP="00B11726" w:rsidRDefault="00365280" w14:paraId="21229A4E" w14:textId="77777777">
            <w:pPr>
              <w:spacing w:line="240" w:lineRule="auto"/>
              <w:jc w:val="right"/>
              <w:rPr>
                <w:rFonts w:eastAsia="Times New Roman" w:cs="Arial"/>
                <w:sz w:val="14"/>
                <w:szCs w:val="14"/>
              </w:rPr>
            </w:pPr>
            <w:r w:rsidRPr="00D34EAA">
              <w:rPr>
                <w:rFonts w:eastAsia="Times New Roman" w:cs="Arial"/>
                <w:sz w:val="14"/>
                <w:szCs w:val="14"/>
              </w:rPr>
              <w:t>740</w:t>
            </w:r>
          </w:p>
        </w:tc>
        <w:tc>
          <w:tcPr>
            <w:tcW w:w="606" w:type="dxa"/>
            <w:tcBorders>
              <w:top w:val="nil"/>
              <w:left w:val="nil"/>
              <w:bottom w:val="nil"/>
              <w:right w:val="single" w:color="auto" w:sz="4" w:space="0"/>
            </w:tcBorders>
            <w:shd w:val="clear" w:color="000000" w:fill="F2F2F2"/>
            <w:noWrap/>
            <w:vAlign w:val="bottom"/>
            <w:hideMark/>
          </w:tcPr>
          <w:p w:rsidRPr="00D34EAA" w:rsidR="00365280" w:rsidP="00B11726" w:rsidRDefault="00365280" w14:paraId="478670B6" w14:textId="77777777">
            <w:pPr>
              <w:spacing w:line="240" w:lineRule="auto"/>
              <w:jc w:val="right"/>
              <w:rPr>
                <w:rFonts w:eastAsia="Times New Roman" w:cs="Arial"/>
                <w:sz w:val="14"/>
                <w:szCs w:val="14"/>
              </w:rPr>
            </w:pPr>
            <w:r w:rsidRPr="00D34EAA">
              <w:rPr>
                <w:rFonts w:eastAsia="Times New Roman" w:cs="Arial"/>
                <w:sz w:val="14"/>
                <w:szCs w:val="14"/>
              </w:rPr>
              <w:t>550</w:t>
            </w:r>
          </w:p>
        </w:tc>
      </w:tr>
      <w:tr w:rsidRPr="00D34EAA" w:rsidR="00365280" w:rsidTr="00B11726" w14:paraId="0621CA1E"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6696FBEF"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365280" w:rsidP="00B11726" w:rsidRDefault="00365280" w14:paraId="494BE175"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7F1512FA" w14:textId="77777777">
            <w:pPr>
              <w:spacing w:line="240" w:lineRule="auto"/>
              <w:jc w:val="right"/>
              <w:rPr>
                <w:rFonts w:eastAsia="Times New Roman" w:cs="Arial"/>
                <w:sz w:val="14"/>
                <w:szCs w:val="14"/>
              </w:rPr>
            </w:pPr>
            <w:r w:rsidRPr="00D34EAA">
              <w:rPr>
                <w:rFonts w:eastAsia="Times New Roman" w:cs="Arial"/>
                <w:sz w:val="14"/>
                <w:szCs w:val="14"/>
              </w:rPr>
              <w:t>110</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6685F9FA" w14:textId="77777777">
            <w:pPr>
              <w:spacing w:line="240" w:lineRule="auto"/>
              <w:jc w:val="right"/>
              <w:rPr>
                <w:rFonts w:eastAsia="Times New Roman" w:cs="Arial"/>
                <w:sz w:val="14"/>
                <w:szCs w:val="14"/>
              </w:rPr>
            </w:pPr>
            <w:r w:rsidRPr="00D34EAA">
              <w:rPr>
                <w:rFonts w:eastAsia="Times New Roman" w:cs="Arial"/>
                <w:sz w:val="14"/>
                <w:szCs w:val="14"/>
              </w:rPr>
              <w:t>110</w:t>
            </w:r>
          </w:p>
        </w:tc>
        <w:tc>
          <w:tcPr>
            <w:tcW w:w="593" w:type="dxa"/>
            <w:tcBorders>
              <w:top w:val="nil"/>
              <w:left w:val="nil"/>
              <w:bottom w:val="nil"/>
              <w:right w:val="nil"/>
            </w:tcBorders>
            <w:shd w:val="clear" w:color="000000" w:fill="F2F2F2"/>
            <w:noWrap/>
            <w:vAlign w:val="bottom"/>
            <w:hideMark/>
          </w:tcPr>
          <w:p w:rsidRPr="00D34EAA" w:rsidR="00365280" w:rsidP="00B11726" w:rsidRDefault="00365280" w14:paraId="3CD3E115" w14:textId="77777777">
            <w:pPr>
              <w:spacing w:line="240" w:lineRule="auto"/>
              <w:jc w:val="right"/>
              <w:rPr>
                <w:rFonts w:eastAsia="Times New Roman" w:cs="Arial"/>
                <w:sz w:val="14"/>
                <w:szCs w:val="14"/>
              </w:rPr>
            </w:pPr>
            <w:r w:rsidRPr="00D34EAA">
              <w:rPr>
                <w:rFonts w:eastAsia="Times New Roman" w:cs="Arial"/>
                <w:sz w:val="14"/>
                <w:szCs w:val="14"/>
              </w:rPr>
              <w:t>220</w:t>
            </w:r>
          </w:p>
        </w:tc>
        <w:tc>
          <w:tcPr>
            <w:tcW w:w="717" w:type="dxa"/>
            <w:tcBorders>
              <w:top w:val="nil"/>
              <w:left w:val="nil"/>
              <w:bottom w:val="nil"/>
              <w:right w:val="nil"/>
            </w:tcBorders>
            <w:shd w:val="clear" w:color="000000" w:fill="F2F2F2"/>
            <w:noWrap/>
            <w:vAlign w:val="bottom"/>
            <w:hideMark/>
          </w:tcPr>
          <w:p w:rsidRPr="00D34EAA" w:rsidR="00365280" w:rsidP="00B11726" w:rsidRDefault="00365280" w14:paraId="276EC6BC" w14:textId="77777777">
            <w:pPr>
              <w:spacing w:line="240" w:lineRule="auto"/>
              <w:jc w:val="right"/>
              <w:rPr>
                <w:rFonts w:eastAsia="Times New Roman" w:cs="Arial"/>
                <w:sz w:val="14"/>
                <w:szCs w:val="14"/>
              </w:rPr>
            </w:pPr>
            <w:r w:rsidRPr="00D34EAA">
              <w:rPr>
                <w:rFonts w:eastAsia="Times New Roman" w:cs="Arial"/>
                <w:sz w:val="14"/>
                <w:szCs w:val="14"/>
              </w:rPr>
              <w:t>300</w:t>
            </w:r>
          </w:p>
        </w:tc>
        <w:tc>
          <w:tcPr>
            <w:tcW w:w="606" w:type="dxa"/>
            <w:tcBorders>
              <w:top w:val="nil"/>
              <w:left w:val="nil"/>
              <w:bottom w:val="nil"/>
              <w:right w:val="single" w:color="auto" w:sz="4" w:space="0"/>
            </w:tcBorders>
            <w:shd w:val="clear" w:color="000000" w:fill="F2F2F2"/>
            <w:noWrap/>
            <w:vAlign w:val="bottom"/>
            <w:hideMark/>
          </w:tcPr>
          <w:p w:rsidRPr="00D34EAA" w:rsidR="00365280" w:rsidP="00B11726" w:rsidRDefault="00365280" w14:paraId="5FCAE78C" w14:textId="77777777">
            <w:pPr>
              <w:spacing w:line="240" w:lineRule="auto"/>
              <w:jc w:val="right"/>
              <w:rPr>
                <w:rFonts w:eastAsia="Times New Roman" w:cs="Arial"/>
                <w:sz w:val="14"/>
                <w:szCs w:val="14"/>
              </w:rPr>
            </w:pPr>
            <w:r w:rsidRPr="00D34EAA">
              <w:rPr>
                <w:rFonts w:eastAsia="Times New Roman" w:cs="Arial"/>
                <w:sz w:val="14"/>
                <w:szCs w:val="14"/>
              </w:rPr>
              <w:t>170</w:t>
            </w:r>
          </w:p>
        </w:tc>
      </w:tr>
      <w:tr w:rsidRPr="00D34EAA" w:rsidR="00365280" w:rsidTr="00B11726" w14:paraId="3E65428A"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595395B9"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000000" w:fill="F2F2F2"/>
            <w:noWrap/>
            <w:vAlign w:val="center"/>
            <w:hideMark/>
          </w:tcPr>
          <w:p w:rsidRPr="00D34EAA" w:rsidR="00365280" w:rsidP="00B11726" w:rsidRDefault="00365280" w14:paraId="76A3B637"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000000" w:fill="F2F2F2"/>
            <w:noWrap/>
            <w:vAlign w:val="bottom"/>
            <w:hideMark/>
          </w:tcPr>
          <w:p w:rsidRPr="00D34EAA" w:rsidR="00365280" w:rsidP="00B11726" w:rsidRDefault="00365280" w14:paraId="01925E49" w14:textId="77777777">
            <w:pPr>
              <w:spacing w:line="240" w:lineRule="auto"/>
              <w:jc w:val="right"/>
              <w:rPr>
                <w:rFonts w:eastAsia="Times New Roman" w:cs="Arial"/>
                <w:sz w:val="14"/>
                <w:szCs w:val="14"/>
              </w:rPr>
            </w:pPr>
            <w:r w:rsidRPr="00D34EAA">
              <w:rPr>
                <w:rFonts w:eastAsia="Times New Roman" w:cs="Arial"/>
                <w:sz w:val="14"/>
                <w:szCs w:val="14"/>
              </w:rPr>
              <w:t>27%</w:t>
            </w:r>
          </w:p>
        </w:tc>
        <w:tc>
          <w:tcPr>
            <w:tcW w:w="606" w:type="dxa"/>
            <w:tcBorders>
              <w:top w:val="nil"/>
              <w:left w:val="nil"/>
              <w:bottom w:val="single" w:color="auto" w:sz="4" w:space="0"/>
              <w:right w:val="nil"/>
            </w:tcBorders>
            <w:shd w:val="clear" w:color="000000" w:fill="F2F2F2"/>
            <w:noWrap/>
            <w:vAlign w:val="bottom"/>
            <w:hideMark/>
          </w:tcPr>
          <w:p w:rsidRPr="00D34EAA" w:rsidR="00365280" w:rsidP="00B11726" w:rsidRDefault="00365280" w14:paraId="6737C533"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593" w:type="dxa"/>
            <w:tcBorders>
              <w:top w:val="nil"/>
              <w:left w:val="nil"/>
              <w:bottom w:val="single" w:color="auto" w:sz="4" w:space="0"/>
              <w:right w:val="nil"/>
            </w:tcBorders>
            <w:shd w:val="clear" w:color="000000" w:fill="F2F2F2"/>
            <w:noWrap/>
            <w:vAlign w:val="bottom"/>
            <w:hideMark/>
          </w:tcPr>
          <w:p w:rsidRPr="00D34EAA" w:rsidR="00365280" w:rsidP="00B11726" w:rsidRDefault="00365280" w14:paraId="61951596" w14:textId="77777777">
            <w:pPr>
              <w:spacing w:line="240" w:lineRule="auto"/>
              <w:jc w:val="right"/>
              <w:rPr>
                <w:rFonts w:eastAsia="Times New Roman" w:cs="Arial"/>
                <w:sz w:val="14"/>
                <w:szCs w:val="14"/>
              </w:rPr>
            </w:pPr>
            <w:r w:rsidRPr="00D34EAA">
              <w:rPr>
                <w:rFonts w:eastAsia="Times New Roman" w:cs="Arial"/>
                <w:sz w:val="14"/>
                <w:szCs w:val="14"/>
              </w:rPr>
              <w:t>31%</w:t>
            </w:r>
          </w:p>
        </w:tc>
        <w:tc>
          <w:tcPr>
            <w:tcW w:w="717" w:type="dxa"/>
            <w:tcBorders>
              <w:top w:val="nil"/>
              <w:left w:val="nil"/>
              <w:bottom w:val="single" w:color="auto" w:sz="4" w:space="0"/>
              <w:right w:val="nil"/>
            </w:tcBorders>
            <w:shd w:val="clear" w:color="000000" w:fill="F2F2F2"/>
            <w:noWrap/>
            <w:vAlign w:val="bottom"/>
            <w:hideMark/>
          </w:tcPr>
          <w:p w:rsidRPr="00D34EAA" w:rsidR="00365280" w:rsidP="00B11726" w:rsidRDefault="00365280" w14:paraId="2F69FB8D" w14:textId="77777777">
            <w:pPr>
              <w:spacing w:line="240" w:lineRule="auto"/>
              <w:jc w:val="right"/>
              <w:rPr>
                <w:rFonts w:eastAsia="Times New Roman" w:cs="Arial"/>
                <w:sz w:val="14"/>
                <w:szCs w:val="14"/>
              </w:rPr>
            </w:pPr>
            <w:r w:rsidRPr="00D34EAA">
              <w:rPr>
                <w:rFonts w:eastAsia="Times New Roman" w:cs="Arial"/>
                <w:sz w:val="14"/>
                <w:szCs w:val="14"/>
              </w:rPr>
              <w:t>40%</w:t>
            </w:r>
          </w:p>
        </w:tc>
        <w:tc>
          <w:tcPr>
            <w:tcW w:w="606" w:type="dxa"/>
            <w:tcBorders>
              <w:top w:val="nil"/>
              <w:left w:val="nil"/>
              <w:bottom w:val="single" w:color="auto" w:sz="4" w:space="0"/>
              <w:right w:val="single" w:color="auto" w:sz="4" w:space="0"/>
            </w:tcBorders>
            <w:shd w:val="clear" w:color="000000" w:fill="F2F2F2"/>
            <w:noWrap/>
            <w:vAlign w:val="bottom"/>
            <w:hideMark/>
          </w:tcPr>
          <w:p w:rsidRPr="00D34EAA" w:rsidR="00365280" w:rsidP="00B11726" w:rsidRDefault="00365280" w14:paraId="0FE424D2" w14:textId="77777777">
            <w:pPr>
              <w:spacing w:line="240" w:lineRule="auto"/>
              <w:jc w:val="right"/>
              <w:rPr>
                <w:rFonts w:eastAsia="Times New Roman" w:cs="Arial"/>
                <w:sz w:val="14"/>
                <w:szCs w:val="14"/>
              </w:rPr>
            </w:pPr>
            <w:r w:rsidRPr="00D34EAA">
              <w:rPr>
                <w:rFonts w:eastAsia="Times New Roman" w:cs="Arial"/>
                <w:sz w:val="14"/>
                <w:szCs w:val="14"/>
              </w:rPr>
              <w:t>32%</w:t>
            </w:r>
          </w:p>
        </w:tc>
      </w:tr>
      <w:tr w:rsidRPr="00D34EAA" w:rsidR="00365280" w:rsidTr="00B11726" w14:paraId="0CB74C95" w14:textId="77777777">
        <w:trPr>
          <w:trHeight w:val="250"/>
        </w:trPr>
        <w:tc>
          <w:tcPr>
            <w:tcW w:w="1765" w:type="dxa"/>
            <w:vMerge w:val="restart"/>
            <w:tcBorders>
              <w:top w:val="nil"/>
              <w:left w:val="single" w:color="auto" w:sz="4" w:space="0"/>
              <w:bottom w:val="single" w:color="000000" w:sz="4" w:space="0"/>
              <w:right w:val="nil"/>
            </w:tcBorders>
            <w:shd w:val="clear" w:color="auto" w:fill="auto"/>
            <w:vAlign w:val="center"/>
            <w:hideMark/>
          </w:tcPr>
          <w:p w:rsidRPr="00D34EAA" w:rsidR="00365280" w:rsidP="00B11726" w:rsidRDefault="00365280" w14:paraId="4DB66F17"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Tsjechië</w:t>
            </w: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6AD09FB7"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608C31EE" w14:textId="77777777">
            <w:pPr>
              <w:spacing w:line="240" w:lineRule="auto"/>
              <w:jc w:val="right"/>
              <w:rPr>
                <w:rFonts w:eastAsia="Times New Roman" w:cs="Arial"/>
                <w:sz w:val="14"/>
                <w:szCs w:val="14"/>
              </w:rPr>
            </w:pPr>
            <w:r w:rsidRPr="00D34EAA">
              <w:rPr>
                <w:rFonts w:eastAsia="Times New Roman" w:cs="Arial"/>
                <w:sz w:val="14"/>
                <w:szCs w:val="14"/>
              </w:rPr>
              <w:t>30</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7D645A70" w14:textId="77777777">
            <w:pPr>
              <w:spacing w:line="240" w:lineRule="auto"/>
              <w:jc w:val="right"/>
              <w:rPr>
                <w:rFonts w:eastAsia="Times New Roman" w:cs="Arial"/>
                <w:sz w:val="14"/>
                <w:szCs w:val="14"/>
              </w:rPr>
            </w:pPr>
            <w:r w:rsidRPr="00D34EAA">
              <w:rPr>
                <w:rFonts w:eastAsia="Times New Roman" w:cs="Arial"/>
                <w:sz w:val="14"/>
                <w:szCs w:val="14"/>
              </w:rPr>
              <w:t>30</w:t>
            </w:r>
          </w:p>
        </w:tc>
        <w:tc>
          <w:tcPr>
            <w:tcW w:w="593" w:type="dxa"/>
            <w:tcBorders>
              <w:top w:val="nil"/>
              <w:left w:val="nil"/>
              <w:bottom w:val="nil"/>
              <w:right w:val="nil"/>
            </w:tcBorders>
            <w:shd w:val="clear" w:color="auto" w:fill="auto"/>
            <w:noWrap/>
            <w:vAlign w:val="bottom"/>
            <w:hideMark/>
          </w:tcPr>
          <w:p w:rsidRPr="00D34EAA" w:rsidR="00365280" w:rsidP="00B11726" w:rsidRDefault="00365280" w14:paraId="0DEE78DF" w14:textId="77777777">
            <w:pPr>
              <w:spacing w:line="240" w:lineRule="auto"/>
              <w:jc w:val="right"/>
              <w:rPr>
                <w:rFonts w:eastAsia="Times New Roman" w:cs="Arial"/>
                <w:sz w:val="14"/>
                <w:szCs w:val="14"/>
              </w:rPr>
            </w:pPr>
            <w:r w:rsidRPr="00D34EAA">
              <w:rPr>
                <w:rFonts w:eastAsia="Times New Roman" w:cs="Arial"/>
                <w:sz w:val="14"/>
                <w:szCs w:val="14"/>
              </w:rPr>
              <w:t>50</w:t>
            </w:r>
          </w:p>
        </w:tc>
        <w:tc>
          <w:tcPr>
            <w:tcW w:w="717" w:type="dxa"/>
            <w:tcBorders>
              <w:top w:val="nil"/>
              <w:left w:val="nil"/>
              <w:bottom w:val="nil"/>
              <w:right w:val="nil"/>
            </w:tcBorders>
            <w:shd w:val="clear" w:color="auto" w:fill="auto"/>
            <w:noWrap/>
            <w:vAlign w:val="bottom"/>
            <w:hideMark/>
          </w:tcPr>
          <w:p w:rsidRPr="00D34EAA" w:rsidR="00365280" w:rsidP="00B11726" w:rsidRDefault="00365280" w14:paraId="109FB1FF" w14:textId="77777777">
            <w:pPr>
              <w:spacing w:line="240" w:lineRule="auto"/>
              <w:jc w:val="right"/>
              <w:rPr>
                <w:rFonts w:eastAsia="Times New Roman" w:cs="Arial"/>
                <w:sz w:val="14"/>
                <w:szCs w:val="14"/>
              </w:rPr>
            </w:pPr>
            <w:r w:rsidRPr="00D34EAA">
              <w:rPr>
                <w:rFonts w:eastAsia="Times New Roman" w:cs="Arial"/>
                <w:sz w:val="14"/>
                <w:szCs w:val="14"/>
              </w:rPr>
              <w:t>60</w:t>
            </w: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597C32D7" w14:textId="77777777">
            <w:pPr>
              <w:spacing w:line="240" w:lineRule="auto"/>
              <w:jc w:val="right"/>
              <w:rPr>
                <w:rFonts w:eastAsia="Times New Roman" w:cs="Arial"/>
                <w:sz w:val="14"/>
                <w:szCs w:val="14"/>
              </w:rPr>
            </w:pPr>
            <w:r w:rsidRPr="00D34EAA">
              <w:rPr>
                <w:rFonts w:eastAsia="Times New Roman" w:cs="Arial"/>
                <w:sz w:val="14"/>
                <w:szCs w:val="14"/>
              </w:rPr>
              <w:t>50</w:t>
            </w:r>
          </w:p>
        </w:tc>
      </w:tr>
      <w:tr w:rsidRPr="00D34EAA" w:rsidR="00365280" w:rsidTr="00B11726" w14:paraId="15F331A6"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6F01A7DF"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2D921B9C"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593A046A" w14:textId="77777777">
            <w:pPr>
              <w:spacing w:line="240" w:lineRule="auto"/>
              <w:jc w:val="right"/>
              <w:rPr>
                <w:rFonts w:eastAsia="Times New Roman" w:cs="Arial"/>
                <w:sz w:val="14"/>
                <w:szCs w:val="14"/>
              </w:rPr>
            </w:pPr>
            <w:r w:rsidRPr="00D34EAA">
              <w:rPr>
                <w:rFonts w:eastAsia="Times New Roman" w:cs="Arial"/>
                <w:sz w:val="14"/>
                <w:szCs w:val="14"/>
              </w:rPr>
              <w:t>30</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21C8410F"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593" w:type="dxa"/>
            <w:tcBorders>
              <w:top w:val="nil"/>
              <w:left w:val="nil"/>
              <w:bottom w:val="nil"/>
              <w:right w:val="nil"/>
            </w:tcBorders>
            <w:shd w:val="clear" w:color="auto" w:fill="auto"/>
            <w:noWrap/>
            <w:vAlign w:val="bottom"/>
            <w:hideMark/>
          </w:tcPr>
          <w:p w:rsidRPr="00D34EAA" w:rsidR="00365280" w:rsidP="00B11726" w:rsidRDefault="00365280" w14:paraId="1A749B2B" w14:textId="77777777">
            <w:pPr>
              <w:spacing w:line="240" w:lineRule="auto"/>
              <w:jc w:val="right"/>
              <w:rPr>
                <w:rFonts w:eastAsia="Times New Roman" w:cs="Arial"/>
                <w:sz w:val="14"/>
                <w:szCs w:val="14"/>
              </w:rPr>
            </w:pPr>
            <w:r w:rsidRPr="00D34EAA">
              <w:rPr>
                <w:rFonts w:eastAsia="Times New Roman" w:cs="Arial"/>
                <w:sz w:val="14"/>
                <w:szCs w:val="14"/>
              </w:rPr>
              <w:t>40</w:t>
            </w:r>
          </w:p>
        </w:tc>
        <w:tc>
          <w:tcPr>
            <w:tcW w:w="717" w:type="dxa"/>
            <w:tcBorders>
              <w:top w:val="nil"/>
              <w:left w:val="nil"/>
              <w:bottom w:val="nil"/>
              <w:right w:val="nil"/>
            </w:tcBorders>
            <w:shd w:val="clear" w:color="auto" w:fill="auto"/>
            <w:noWrap/>
            <w:vAlign w:val="bottom"/>
            <w:hideMark/>
          </w:tcPr>
          <w:p w:rsidRPr="00D34EAA" w:rsidR="00365280" w:rsidP="00B11726" w:rsidRDefault="00365280" w14:paraId="06717560" w14:textId="77777777">
            <w:pPr>
              <w:spacing w:line="240" w:lineRule="auto"/>
              <w:jc w:val="right"/>
              <w:rPr>
                <w:rFonts w:eastAsia="Times New Roman" w:cs="Arial"/>
                <w:sz w:val="14"/>
                <w:szCs w:val="14"/>
              </w:rPr>
            </w:pPr>
            <w:r w:rsidRPr="00D34EAA">
              <w:rPr>
                <w:rFonts w:eastAsia="Times New Roman" w:cs="Arial"/>
                <w:sz w:val="14"/>
                <w:szCs w:val="14"/>
              </w:rPr>
              <w:t>50</w:t>
            </w: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49B0928E" w14:textId="77777777">
            <w:pPr>
              <w:spacing w:line="240" w:lineRule="auto"/>
              <w:jc w:val="right"/>
              <w:rPr>
                <w:rFonts w:eastAsia="Times New Roman" w:cs="Arial"/>
                <w:sz w:val="14"/>
                <w:szCs w:val="14"/>
              </w:rPr>
            </w:pPr>
            <w:r w:rsidRPr="00D34EAA">
              <w:rPr>
                <w:rFonts w:eastAsia="Times New Roman" w:cs="Arial"/>
                <w:sz w:val="14"/>
                <w:szCs w:val="14"/>
              </w:rPr>
              <w:t>40</w:t>
            </w:r>
          </w:p>
        </w:tc>
      </w:tr>
      <w:tr w:rsidRPr="00D34EAA" w:rsidR="00365280" w:rsidTr="00B11726" w14:paraId="1AA08D33"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2DC45B89"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60F87361"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366F3D8F"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64997150"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593" w:type="dxa"/>
            <w:tcBorders>
              <w:top w:val="nil"/>
              <w:left w:val="nil"/>
              <w:bottom w:val="nil"/>
              <w:right w:val="nil"/>
            </w:tcBorders>
            <w:shd w:val="clear" w:color="auto" w:fill="auto"/>
            <w:noWrap/>
            <w:vAlign w:val="bottom"/>
            <w:hideMark/>
          </w:tcPr>
          <w:p w:rsidRPr="00D34EAA" w:rsidR="00365280" w:rsidP="00B11726" w:rsidRDefault="00365280" w14:paraId="6D9CE626"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717" w:type="dxa"/>
            <w:tcBorders>
              <w:top w:val="nil"/>
              <w:left w:val="nil"/>
              <w:bottom w:val="nil"/>
              <w:right w:val="nil"/>
            </w:tcBorders>
            <w:shd w:val="clear" w:color="auto" w:fill="auto"/>
            <w:noWrap/>
            <w:vAlign w:val="bottom"/>
            <w:hideMark/>
          </w:tcPr>
          <w:p w:rsidRPr="00D34EAA" w:rsidR="00365280" w:rsidP="00B11726" w:rsidRDefault="00365280" w14:paraId="373622B6"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32DE70F7" w14:textId="77777777">
            <w:pPr>
              <w:spacing w:line="240" w:lineRule="auto"/>
              <w:jc w:val="right"/>
              <w:rPr>
                <w:rFonts w:eastAsia="Times New Roman" w:cs="Arial"/>
                <w:sz w:val="14"/>
                <w:szCs w:val="14"/>
              </w:rPr>
            </w:pPr>
            <w:r w:rsidRPr="00D34EAA">
              <w:rPr>
                <w:rFonts w:eastAsia="Times New Roman" w:cs="Arial"/>
                <w:sz w:val="14"/>
                <w:szCs w:val="14"/>
              </w:rPr>
              <w:t>10</w:t>
            </w:r>
          </w:p>
        </w:tc>
      </w:tr>
      <w:tr w:rsidRPr="00D34EAA" w:rsidR="00365280" w:rsidTr="00B11726" w14:paraId="12204C79"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1C558C5C"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auto" w:fill="auto"/>
            <w:noWrap/>
            <w:vAlign w:val="center"/>
            <w:hideMark/>
          </w:tcPr>
          <w:p w:rsidRPr="00D34EAA" w:rsidR="00365280" w:rsidP="00B11726" w:rsidRDefault="00365280" w14:paraId="18F66D0E"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auto" w:fill="auto"/>
            <w:noWrap/>
            <w:vAlign w:val="bottom"/>
            <w:hideMark/>
          </w:tcPr>
          <w:p w:rsidRPr="00D34EAA" w:rsidR="00365280" w:rsidP="00B11726" w:rsidRDefault="00365280" w14:paraId="40C27E70" w14:textId="77777777">
            <w:pPr>
              <w:spacing w:line="240" w:lineRule="auto"/>
              <w:jc w:val="right"/>
              <w:rPr>
                <w:rFonts w:eastAsia="Times New Roman" w:cs="Arial"/>
                <w:sz w:val="14"/>
                <w:szCs w:val="14"/>
              </w:rPr>
            </w:pPr>
            <w:r w:rsidRPr="00D34EAA">
              <w:rPr>
                <w:rFonts w:eastAsia="Times New Roman" w:cs="Arial"/>
                <w:sz w:val="14"/>
                <w:szCs w:val="14"/>
              </w:rPr>
              <w:t>38%</w:t>
            </w:r>
          </w:p>
        </w:tc>
        <w:tc>
          <w:tcPr>
            <w:tcW w:w="606" w:type="dxa"/>
            <w:tcBorders>
              <w:top w:val="nil"/>
              <w:left w:val="nil"/>
              <w:bottom w:val="single" w:color="auto" w:sz="4" w:space="0"/>
              <w:right w:val="nil"/>
            </w:tcBorders>
            <w:shd w:val="clear" w:color="auto" w:fill="auto"/>
            <w:noWrap/>
            <w:vAlign w:val="bottom"/>
            <w:hideMark/>
          </w:tcPr>
          <w:p w:rsidRPr="00D34EAA" w:rsidR="00365280" w:rsidP="00B11726" w:rsidRDefault="00365280" w14:paraId="00796C0D" w14:textId="77777777">
            <w:pPr>
              <w:spacing w:line="240" w:lineRule="auto"/>
              <w:jc w:val="right"/>
              <w:rPr>
                <w:rFonts w:eastAsia="Times New Roman" w:cs="Arial"/>
                <w:sz w:val="14"/>
                <w:szCs w:val="14"/>
              </w:rPr>
            </w:pPr>
            <w:r w:rsidRPr="00D34EAA">
              <w:rPr>
                <w:rFonts w:eastAsia="Times New Roman" w:cs="Arial"/>
                <w:sz w:val="14"/>
                <w:szCs w:val="14"/>
              </w:rPr>
              <w:t>25%</w:t>
            </w:r>
          </w:p>
        </w:tc>
        <w:tc>
          <w:tcPr>
            <w:tcW w:w="593" w:type="dxa"/>
            <w:tcBorders>
              <w:top w:val="nil"/>
              <w:left w:val="nil"/>
              <w:bottom w:val="single" w:color="auto" w:sz="4" w:space="0"/>
              <w:right w:val="nil"/>
            </w:tcBorders>
            <w:shd w:val="clear" w:color="auto" w:fill="auto"/>
            <w:noWrap/>
            <w:vAlign w:val="bottom"/>
            <w:hideMark/>
          </w:tcPr>
          <w:p w:rsidRPr="00D34EAA" w:rsidR="00365280" w:rsidP="00B11726" w:rsidRDefault="00365280" w14:paraId="4D32EEA3" w14:textId="77777777">
            <w:pPr>
              <w:spacing w:line="240" w:lineRule="auto"/>
              <w:jc w:val="right"/>
              <w:rPr>
                <w:rFonts w:eastAsia="Times New Roman" w:cs="Arial"/>
                <w:sz w:val="14"/>
                <w:szCs w:val="14"/>
              </w:rPr>
            </w:pPr>
            <w:r w:rsidRPr="00D34EAA">
              <w:rPr>
                <w:rFonts w:eastAsia="Times New Roman" w:cs="Arial"/>
                <w:sz w:val="14"/>
                <w:szCs w:val="14"/>
              </w:rPr>
              <w:t>18%</w:t>
            </w:r>
          </w:p>
        </w:tc>
        <w:tc>
          <w:tcPr>
            <w:tcW w:w="717" w:type="dxa"/>
            <w:tcBorders>
              <w:top w:val="nil"/>
              <w:left w:val="nil"/>
              <w:bottom w:val="single" w:color="auto" w:sz="4" w:space="0"/>
              <w:right w:val="nil"/>
            </w:tcBorders>
            <w:shd w:val="clear" w:color="auto" w:fill="auto"/>
            <w:noWrap/>
            <w:vAlign w:val="bottom"/>
            <w:hideMark/>
          </w:tcPr>
          <w:p w:rsidRPr="00D34EAA" w:rsidR="00365280" w:rsidP="00B11726" w:rsidRDefault="00365280" w14:paraId="35F9BABC" w14:textId="77777777">
            <w:pPr>
              <w:spacing w:line="240" w:lineRule="auto"/>
              <w:jc w:val="right"/>
              <w:rPr>
                <w:rFonts w:eastAsia="Times New Roman" w:cs="Arial"/>
                <w:sz w:val="14"/>
                <w:szCs w:val="14"/>
              </w:rPr>
            </w:pPr>
            <w:r w:rsidRPr="00D34EAA">
              <w:rPr>
                <w:rFonts w:eastAsia="Times New Roman" w:cs="Arial"/>
                <w:sz w:val="14"/>
                <w:szCs w:val="14"/>
              </w:rPr>
              <w:t>22%</w:t>
            </w:r>
          </w:p>
        </w:tc>
        <w:tc>
          <w:tcPr>
            <w:tcW w:w="606" w:type="dxa"/>
            <w:tcBorders>
              <w:top w:val="nil"/>
              <w:left w:val="nil"/>
              <w:bottom w:val="single" w:color="auto" w:sz="4" w:space="0"/>
              <w:right w:val="single" w:color="auto" w:sz="4" w:space="0"/>
            </w:tcBorders>
            <w:shd w:val="clear" w:color="auto" w:fill="auto"/>
            <w:noWrap/>
            <w:vAlign w:val="bottom"/>
            <w:hideMark/>
          </w:tcPr>
          <w:p w:rsidRPr="00D34EAA" w:rsidR="00365280" w:rsidP="00B11726" w:rsidRDefault="00365280" w14:paraId="487D833B" w14:textId="77777777">
            <w:pPr>
              <w:spacing w:line="240" w:lineRule="auto"/>
              <w:jc w:val="right"/>
              <w:rPr>
                <w:rFonts w:eastAsia="Times New Roman" w:cs="Arial"/>
                <w:sz w:val="14"/>
                <w:szCs w:val="14"/>
              </w:rPr>
            </w:pPr>
            <w:r w:rsidRPr="00D34EAA">
              <w:rPr>
                <w:rFonts w:eastAsia="Times New Roman" w:cs="Arial"/>
                <w:sz w:val="14"/>
                <w:szCs w:val="14"/>
              </w:rPr>
              <w:t>14%</w:t>
            </w:r>
          </w:p>
        </w:tc>
      </w:tr>
      <w:tr w:rsidRPr="00D34EAA" w:rsidR="00365280" w:rsidTr="00B11726" w14:paraId="4861D01B" w14:textId="77777777">
        <w:trPr>
          <w:trHeight w:val="250"/>
        </w:trPr>
        <w:tc>
          <w:tcPr>
            <w:tcW w:w="1765" w:type="dxa"/>
            <w:vMerge w:val="restart"/>
            <w:tcBorders>
              <w:top w:val="nil"/>
              <w:left w:val="single" w:color="auto" w:sz="4" w:space="0"/>
              <w:bottom w:val="single" w:color="000000" w:sz="4" w:space="0"/>
              <w:right w:val="nil"/>
            </w:tcBorders>
            <w:shd w:val="clear" w:color="000000" w:fill="F2F2F2"/>
            <w:vAlign w:val="center"/>
            <w:hideMark/>
          </w:tcPr>
          <w:p w:rsidRPr="00D34EAA" w:rsidR="00365280" w:rsidP="00B11726" w:rsidRDefault="00365280" w14:paraId="7C226FDB"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Zweden</w:t>
            </w:r>
          </w:p>
        </w:tc>
        <w:tc>
          <w:tcPr>
            <w:tcW w:w="3847" w:type="dxa"/>
            <w:tcBorders>
              <w:top w:val="nil"/>
              <w:left w:val="nil"/>
              <w:bottom w:val="nil"/>
              <w:right w:val="nil"/>
            </w:tcBorders>
            <w:shd w:val="clear" w:color="000000" w:fill="F2F2F2"/>
            <w:noWrap/>
            <w:vAlign w:val="center"/>
            <w:hideMark/>
          </w:tcPr>
          <w:p w:rsidRPr="00D34EAA" w:rsidR="00365280" w:rsidP="00B11726" w:rsidRDefault="00365280" w14:paraId="502A23B6"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7BA8E065" w14:textId="77777777">
            <w:pPr>
              <w:spacing w:line="240" w:lineRule="auto"/>
              <w:jc w:val="right"/>
              <w:rPr>
                <w:rFonts w:eastAsia="Times New Roman" w:cs="Arial"/>
                <w:sz w:val="14"/>
                <w:szCs w:val="14"/>
              </w:rPr>
            </w:pPr>
            <w:r w:rsidRPr="00D34EAA">
              <w:rPr>
                <w:rFonts w:eastAsia="Times New Roman" w:cs="Arial"/>
                <w:sz w:val="14"/>
                <w:szCs w:val="14"/>
              </w:rPr>
              <w:t>130</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18B57662" w14:textId="77777777">
            <w:pPr>
              <w:spacing w:line="240" w:lineRule="auto"/>
              <w:jc w:val="right"/>
              <w:rPr>
                <w:rFonts w:eastAsia="Times New Roman" w:cs="Arial"/>
                <w:sz w:val="14"/>
                <w:szCs w:val="14"/>
              </w:rPr>
            </w:pPr>
            <w:r w:rsidRPr="00D34EAA">
              <w:rPr>
                <w:rFonts w:eastAsia="Times New Roman" w:cs="Arial"/>
                <w:sz w:val="14"/>
                <w:szCs w:val="14"/>
              </w:rPr>
              <w:t>100</w:t>
            </w:r>
          </w:p>
        </w:tc>
        <w:tc>
          <w:tcPr>
            <w:tcW w:w="593" w:type="dxa"/>
            <w:tcBorders>
              <w:top w:val="nil"/>
              <w:left w:val="nil"/>
              <w:bottom w:val="nil"/>
              <w:right w:val="nil"/>
            </w:tcBorders>
            <w:shd w:val="clear" w:color="000000" w:fill="F2F2F2"/>
            <w:noWrap/>
            <w:vAlign w:val="bottom"/>
            <w:hideMark/>
          </w:tcPr>
          <w:p w:rsidRPr="00D34EAA" w:rsidR="00365280" w:rsidP="00B11726" w:rsidRDefault="00365280" w14:paraId="048B5277" w14:textId="77777777">
            <w:pPr>
              <w:spacing w:line="240" w:lineRule="auto"/>
              <w:jc w:val="right"/>
              <w:rPr>
                <w:rFonts w:eastAsia="Times New Roman" w:cs="Arial"/>
                <w:sz w:val="14"/>
                <w:szCs w:val="14"/>
              </w:rPr>
            </w:pPr>
            <w:r w:rsidRPr="00D34EAA">
              <w:rPr>
                <w:rFonts w:eastAsia="Times New Roman" w:cs="Arial"/>
                <w:sz w:val="14"/>
                <w:szCs w:val="14"/>
              </w:rPr>
              <w:t>190</w:t>
            </w:r>
          </w:p>
        </w:tc>
        <w:tc>
          <w:tcPr>
            <w:tcW w:w="717" w:type="dxa"/>
            <w:tcBorders>
              <w:top w:val="nil"/>
              <w:left w:val="nil"/>
              <w:bottom w:val="nil"/>
              <w:right w:val="nil"/>
            </w:tcBorders>
            <w:shd w:val="clear" w:color="000000" w:fill="F2F2F2"/>
            <w:noWrap/>
            <w:vAlign w:val="bottom"/>
            <w:hideMark/>
          </w:tcPr>
          <w:p w:rsidRPr="00D34EAA" w:rsidR="00365280" w:rsidP="00B11726" w:rsidRDefault="00365280" w14:paraId="6FE74FEE" w14:textId="77777777">
            <w:pPr>
              <w:spacing w:line="240" w:lineRule="auto"/>
              <w:jc w:val="right"/>
              <w:rPr>
                <w:rFonts w:eastAsia="Times New Roman" w:cs="Arial"/>
                <w:sz w:val="14"/>
                <w:szCs w:val="14"/>
              </w:rPr>
            </w:pPr>
            <w:r w:rsidRPr="00D34EAA">
              <w:rPr>
                <w:rFonts w:eastAsia="Times New Roman" w:cs="Arial"/>
                <w:sz w:val="14"/>
                <w:szCs w:val="14"/>
              </w:rPr>
              <w:t>210</w:t>
            </w:r>
          </w:p>
        </w:tc>
        <w:tc>
          <w:tcPr>
            <w:tcW w:w="606" w:type="dxa"/>
            <w:tcBorders>
              <w:top w:val="nil"/>
              <w:left w:val="nil"/>
              <w:bottom w:val="nil"/>
              <w:right w:val="single" w:color="auto" w:sz="4" w:space="0"/>
            </w:tcBorders>
            <w:shd w:val="clear" w:color="000000" w:fill="F2F2F2"/>
            <w:noWrap/>
            <w:vAlign w:val="bottom"/>
            <w:hideMark/>
          </w:tcPr>
          <w:p w:rsidRPr="00D34EAA" w:rsidR="00365280" w:rsidP="00B11726" w:rsidRDefault="00365280" w14:paraId="17F26037" w14:textId="77777777">
            <w:pPr>
              <w:spacing w:line="240" w:lineRule="auto"/>
              <w:jc w:val="right"/>
              <w:rPr>
                <w:rFonts w:eastAsia="Times New Roman" w:cs="Arial"/>
                <w:sz w:val="14"/>
                <w:szCs w:val="14"/>
              </w:rPr>
            </w:pPr>
            <w:r w:rsidRPr="00D34EAA">
              <w:rPr>
                <w:rFonts w:eastAsia="Times New Roman" w:cs="Arial"/>
                <w:sz w:val="14"/>
                <w:szCs w:val="14"/>
              </w:rPr>
              <w:t>150</w:t>
            </w:r>
          </w:p>
        </w:tc>
      </w:tr>
      <w:tr w:rsidRPr="00D34EAA" w:rsidR="00365280" w:rsidTr="00B11726" w14:paraId="791BBB70"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6B798980"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365280" w:rsidP="00B11726" w:rsidRDefault="00365280" w14:paraId="309CF0B5"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0FCB1750" w14:textId="77777777">
            <w:pPr>
              <w:spacing w:line="240" w:lineRule="auto"/>
              <w:jc w:val="right"/>
              <w:rPr>
                <w:rFonts w:eastAsia="Times New Roman" w:cs="Arial"/>
                <w:sz w:val="14"/>
                <w:szCs w:val="14"/>
              </w:rPr>
            </w:pPr>
            <w:r w:rsidRPr="00D34EAA">
              <w:rPr>
                <w:rFonts w:eastAsia="Times New Roman" w:cs="Arial"/>
                <w:sz w:val="14"/>
                <w:szCs w:val="14"/>
              </w:rPr>
              <w:t>80</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7D4A1D71" w14:textId="77777777">
            <w:pPr>
              <w:spacing w:line="240" w:lineRule="auto"/>
              <w:jc w:val="right"/>
              <w:rPr>
                <w:rFonts w:eastAsia="Times New Roman" w:cs="Arial"/>
                <w:sz w:val="14"/>
                <w:szCs w:val="14"/>
              </w:rPr>
            </w:pPr>
            <w:r w:rsidRPr="00D34EAA">
              <w:rPr>
                <w:rFonts w:eastAsia="Times New Roman" w:cs="Arial"/>
                <w:sz w:val="14"/>
                <w:szCs w:val="14"/>
              </w:rPr>
              <w:t>70</w:t>
            </w:r>
          </w:p>
        </w:tc>
        <w:tc>
          <w:tcPr>
            <w:tcW w:w="593" w:type="dxa"/>
            <w:tcBorders>
              <w:top w:val="nil"/>
              <w:left w:val="nil"/>
              <w:bottom w:val="nil"/>
              <w:right w:val="nil"/>
            </w:tcBorders>
            <w:shd w:val="clear" w:color="000000" w:fill="F2F2F2"/>
            <w:noWrap/>
            <w:vAlign w:val="bottom"/>
            <w:hideMark/>
          </w:tcPr>
          <w:p w:rsidRPr="00D34EAA" w:rsidR="00365280" w:rsidP="00B11726" w:rsidRDefault="00365280" w14:paraId="1F587FE6" w14:textId="77777777">
            <w:pPr>
              <w:spacing w:line="240" w:lineRule="auto"/>
              <w:jc w:val="right"/>
              <w:rPr>
                <w:rFonts w:eastAsia="Times New Roman" w:cs="Arial"/>
                <w:sz w:val="14"/>
                <w:szCs w:val="14"/>
              </w:rPr>
            </w:pPr>
            <w:r w:rsidRPr="00D34EAA">
              <w:rPr>
                <w:rFonts w:eastAsia="Times New Roman" w:cs="Arial"/>
                <w:sz w:val="14"/>
                <w:szCs w:val="14"/>
              </w:rPr>
              <w:t>150</w:t>
            </w:r>
          </w:p>
        </w:tc>
        <w:tc>
          <w:tcPr>
            <w:tcW w:w="717" w:type="dxa"/>
            <w:tcBorders>
              <w:top w:val="nil"/>
              <w:left w:val="nil"/>
              <w:bottom w:val="nil"/>
              <w:right w:val="nil"/>
            </w:tcBorders>
            <w:shd w:val="clear" w:color="000000" w:fill="F2F2F2"/>
            <w:noWrap/>
            <w:vAlign w:val="bottom"/>
            <w:hideMark/>
          </w:tcPr>
          <w:p w:rsidRPr="00D34EAA" w:rsidR="00365280" w:rsidP="00B11726" w:rsidRDefault="00365280" w14:paraId="212F5A2C" w14:textId="77777777">
            <w:pPr>
              <w:spacing w:line="240" w:lineRule="auto"/>
              <w:jc w:val="right"/>
              <w:rPr>
                <w:rFonts w:eastAsia="Times New Roman" w:cs="Arial"/>
                <w:sz w:val="14"/>
                <w:szCs w:val="14"/>
              </w:rPr>
            </w:pPr>
            <w:r w:rsidRPr="00D34EAA">
              <w:rPr>
                <w:rFonts w:eastAsia="Times New Roman" w:cs="Arial"/>
                <w:sz w:val="14"/>
                <w:szCs w:val="14"/>
              </w:rPr>
              <w:t>160</w:t>
            </w:r>
          </w:p>
        </w:tc>
        <w:tc>
          <w:tcPr>
            <w:tcW w:w="606" w:type="dxa"/>
            <w:tcBorders>
              <w:top w:val="nil"/>
              <w:left w:val="nil"/>
              <w:bottom w:val="nil"/>
              <w:right w:val="single" w:color="auto" w:sz="4" w:space="0"/>
            </w:tcBorders>
            <w:shd w:val="clear" w:color="000000" w:fill="F2F2F2"/>
            <w:noWrap/>
            <w:vAlign w:val="bottom"/>
            <w:hideMark/>
          </w:tcPr>
          <w:p w:rsidRPr="00D34EAA" w:rsidR="00365280" w:rsidP="00B11726" w:rsidRDefault="00365280" w14:paraId="30A305A1" w14:textId="77777777">
            <w:pPr>
              <w:spacing w:line="240" w:lineRule="auto"/>
              <w:jc w:val="right"/>
              <w:rPr>
                <w:rFonts w:eastAsia="Times New Roman" w:cs="Arial"/>
                <w:sz w:val="14"/>
                <w:szCs w:val="14"/>
              </w:rPr>
            </w:pPr>
            <w:r w:rsidRPr="00D34EAA">
              <w:rPr>
                <w:rFonts w:eastAsia="Times New Roman" w:cs="Arial"/>
                <w:sz w:val="14"/>
                <w:szCs w:val="14"/>
              </w:rPr>
              <w:t>120</w:t>
            </w:r>
          </w:p>
        </w:tc>
      </w:tr>
      <w:tr w:rsidRPr="00D34EAA" w:rsidR="00365280" w:rsidTr="00B11726" w14:paraId="4237DE75"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37F2C29B"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000000" w:fill="F2F2F2"/>
            <w:noWrap/>
            <w:vAlign w:val="center"/>
            <w:hideMark/>
          </w:tcPr>
          <w:p w:rsidRPr="00D34EAA" w:rsidR="00365280" w:rsidP="00B11726" w:rsidRDefault="00365280" w14:paraId="77208527"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35A128FF" w14:textId="77777777">
            <w:pPr>
              <w:spacing w:line="240" w:lineRule="auto"/>
              <w:jc w:val="right"/>
              <w:rPr>
                <w:rFonts w:eastAsia="Times New Roman" w:cs="Arial"/>
                <w:sz w:val="14"/>
                <w:szCs w:val="14"/>
              </w:rPr>
            </w:pPr>
            <w:r w:rsidRPr="00D34EAA">
              <w:rPr>
                <w:rFonts w:eastAsia="Times New Roman" w:cs="Arial"/>
                <w:sz w:val="14"/>
                <w:szCs w:val="14"/>
              </w:rPr>
              <w:t>20</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02AE93FC" w14:textId="77777777">
            <w:pPr>
              <w:spacing w:line="240" w:lineRule="auto"/>
              <w:jc w:val="right"/>
              <w:rPr>
                <w:rFonts w:eastAsia="Times New Roman" w:cs="Arial"/>
                <w:sz w:val="14"/>
                <w:szCs w:val="14"/>
              </w:rPr>
            </w:pPr>
            <w:r w:rsidRPr="00D34EAA">
              <w:rPr>
                <w:rFonts w:eastAsia="Times New Roman" w:cs="Arial"/>
                <w:sz w:val="14"/>
                <w:szCs w:val="14"/>
              </w:rPr>
              <w:t>10</w:t>
            </w:r>
          </w:p>
        </w:tc>
        <w:tc>
          <w:tcPr>
            <w:tcW w:w="593" w:type="dxa"/>
            <w:tcBorders>
              <w:top w:val="nil"/>
              <w:left w:val="nil"/>
              <w:bottom w:val="nil"/>
              <w:right w:val="nil"/>
            </w:tcBorders>
            <w:shd w:val="clear" w:color="000000" w:fill="F2F2F2"/>
            <w:noWrap/>
            <w:vAlign w:val="bottom"/>
            <w:hideMark/>
          </w:tcPr>
          <w:p w:rsidRPr="00D34EAA" w:rsidR="00365280" w:rsidP="00B11726" w:rsidRDefault="00365280" w14:paraId="7E6FD9C0" w14:textId="77777777">
            <w:pPr>
              <w:spacing w:line="240" w:lineRule="auto"/>
              <w:jc w:val="right"/>
              <w:rPr>
                <w:rFonts w:eastAsia="Times New Roman" w:cs="Arial"/>
                <w:sz w:val="14"/>
                <w:szCs w:val="14"/>
              </w:rPr>
            </w:pPr>
            <w:r w:rsidRPr="00D34EAA">
              <w:rPr>
                <w:rFonts w:eastAsia="Times New Roman" w:cs="Arial"/>
                <w:sz w:val="14"/>
                <w:szCs w:val="14"/>
              </w:rPr>
              <w:t>40</w:t>
            </w:r>
          </w:p>
        </w:tc>
        <w:tc>
          <w:tcPr>
            <w:tcW w:w="717" w:type="dxa"/>
            <w:tcBorders>
              <w:top w:val="nil"/>
              <w:left w:val="nil"/>
              <w:bottom w:val="nil"/>
              <w:right w:val="nil"/>
            </w:tcBorders>
            <w:shd w:val="clear" w:color="000000" w:fill="F2F2F2"/>
            <w:noWrap/>
            <w:vAlign w:val="bottom"/>
            <w:hideMark/>
          </w:tcPr>
          <w:p w:rsidRPr="00D34EAA" w:rsidR="00365280" w:rsidP="00B11726" w:rsidRDefault="00365280" w14:paraId="2401853A" w14:textId="77777777">
            <w:pPr>
              <w:spacing w:line="240" w:lineRule="auto"/>
              <w:jc w:val="right"/>
              <w:rPr>
                <w:rFonts w:eastAsia="Times New Roman" w:cs="Arial"/>
                <w:sz w:val="14"/>
                <w:szCs w:val="14"/>
              </w:rPr>
            </w:pPr>
            <w:r w:rsidRPr="00D34EAA">
              <w:rPr>
                <w:rFonts w:eastAsia="Times New Roman" w:cs="Arial"/>
                <w:sz w:val="14"/>
                <w:szCs w:val="14"/>
              </w:rPr>
              <w:t>40</w:t>
            </w:r>
          </w:p>
        </w:tc>
        <w:tc>
          <w:tcPr>
            <w:tcW w:w="606" w:type="dxa"/>
            <w:tcBorders>
              <w:top w:val="nil"/>
              <w:left w:val="nil"/>
              <w:bottom w:val="nil"/>
              <w:right w:val="single" w:color="auto" w:sz="4" w:space="0"/>
            </w:tcBorders>
            <w:shd w:val="clear" w:color="000000" w:fill="F2F2F2"/>
            <w:noWrap/>
            <w:vAlign w:val="bottom"/>
            <w:hideMark/>
          </w:tcPr>
          <w:p w:rsidRPr="00D34EAA" w:rsidR="00365280" w:rsidP="00B11726" w:rsidRDefault="00365280" w14:paraId="6960D0D1" w14:textId="77777777">
            <w:pPr>
              <w:spacing w:line="240" w:lineRule="auto"/>
              <w:jc w:val="right"/>
              <w:rPr>
                <w:rFonts w:eastAsia="Times New Roman" w:cs="Arial"/>
                <w:sz w:val="14"/>
                <w:szCs w:val="14"/>
              </w:rPr>
            </w:pPr>
            <w:r w:rsidRPr="00D34EAA">
              <w:rPr>
                <w:rFonts w:eastAsia="Times New Roman" w:cs="Arial"/>
                <w:sz w:val="14"/>
                <w:szCs w:val="14"/>
              </w:rPr>
              <w:t>50</w:t>
            </w:r>
          </w:p>
        </w:tc>
      </w:tr>
      <w:tr w:rsidRPr="00D34EAA" w:rsidR="00365280" w:rsidTr="00B11726" w14:paraId="2CACD716"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745E03FF"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000000" w:fill="F2F2F2"/>
            <w:noWrap/>
            <w:vAlign w:val="center"/>
            <w:hideMark/>
          </w:tcPr>
          <w:p w:rsidRPr="00D34EAA" w:rsidR="00365280" w:rsidP="00B11726" w:rsidRDefault="00365280" w14:paraId="55CC3124"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000000" w:fill="F2F2F2"/>
            <w:noWrap/>
            <w:vAlign w:val="bottom"/>
            <w:hideMark/>
          </w:tcPr>
          <w:p w:rsidRPr="00D34EAA" w:rsidR="00365280" w:rsidP="00B11726" w:rsidRDefault="00365280" w14:paraId="15861450" w14:textId="77777777">
            <w:pPr>
              <w:spacing w:line="240" w:lineRule="auto"/>
              <w:jc w:val="right"/>
              <w:rPr>
                <w:rFonts w:eastAsia="Times New Roman" w:cs="Arial"/>
                <w:sz w:val="14"/>
                <w:szCs w:val="14"/>
              </w:rPr>
            </w:pPr>
            <w:r w:rsidRPr="00D34EAA">
              <w:rPr>
                <w:rFonts w:eastAsia="Times New Roman" w:cs="Arial"/>
                <w:sz w:val="14"/>
                <w:szCs w:val="14"/>
              </w:rPr>
              <w:t>27%</w:t>
            </w:r>
          </w:p>
        </w:tc>
        <w:tc>
          <w:tcPr>
            <w:tcW w:w="606" w:type="dxa"/>
            <w:tcBorders>
              <w:top w:val="nil"/>
              <w:left w:val="nil"/>
              <w:bottom w:val="single" w:color="auto" w:sz="4" w:space="0"/>
              <w:right w:val="nil"/>
            </w:tcBorders>
            <w:shd w:val="clear" w:color="000000" w:fill="F2F2F2"/>
            <w:noWrap/>
            <w:vAlign w:val="bottom"/>
            <w:hideMark/>
          </w:tcPr>
          <w:p w:rsidRPr="00D34EAA" w:rsidR="00365280" w:rsidP="00B11726" w:rsidRDefault="00365280" w14:paraId="53C5F98F" w14:textId="77777777">
            <w:pPr>
              <w:spacing w:line="240" w:lineRule="auto"/>
              <w:jc w:val="right"/>
              <w:rPr>
                <w:rFonts w:eastAsia="Times New Roman" w:cs="Arial"/>
                <w:sz w:val="14"/>
                <w:szCs w:val="14"/>
              </w:rPr>
            </w:pPr>
            <w:r w:rsidRPr="00D34EAA">
              <w:rPr>
                <w:rFonts w:eastAsia="Times New Roman" w:cs="Arial"/>
                <w:sz w:val="14"/>
                <w:szCs w:val="14"/>
              </w:rPr>
              <w:t>14%</w:t>
            </w:r>
          </w:p>
        </w:tc>
        <w:tc>
          <w:tcPr>
            <w:tcW w:w="593" w:type="dxa"/>
            <w:tcBorders>
              <w:top w:val="nil"/>
              <w:left w:val="nil"/>
              <w:bottom w:val="single" w:color="auto" w:sz="4" w:space="0"/>
              <w:right w:val="nil"/>
            </w:tcBorders>
            <w:shd w:val="clear" w:color="000000" w:fill="F2F2F2"/>
            <w:noWrap/>
            <w:vAlign w:val="bottom"/>
            <w:hideMark/>
          </w:tcPr>
          <w:p w:rsidRPr="00D34EAA" w:rsidR="00365280" w:rsidP="00B11726" w:rsidRDefault="00365280" w14:paraId="6D03BB23" w14:textId="77777777">
            <w:pPr>
              <w:spacing w:line="240" w:lineRule="auto"/>
              <w:jc w:val="right"/>
              <w:rPr>
                <w:rFonts w:eastAsia="Times New Roman" w:cs="Arial"/>
                <w:sz w:val="14"/>
                <w:szCs w:val="14"/>
              </w:rPr>
            </w:pPr>
            <w:r w:rsidRPr="00D34EAA">
              <w:rPr>
                <w:rFonts w:eastAsia="Times New Roman" w:cs="Arial"/>
                <w:sz w:val="14"/>
                <w:szCs w:val="14"/>
              </w:rPr>
              <w:t>25%</w:t>
            </w:r>
          </w:p>
        </w:tc>
        <w:tc>
          <w:tcPr>
            <w:tcW w:w="717" w:type="dxa"/>
            <w:tcBorders>
              <w:top w:val="nil"/>
              <w:left w:val="nil"/>
              <w:bottom w:val="single" w:color="auto" w:sz="4" w:space="0"/>
              <w:right w:val="nil"/>
            </w:tcBorders>
            <w:shd w:val="clear" w:color="000000" w:fill="F2F2F2"/>
            <w:noWrap/>
            <w:vAlign w:val="bottom"/>
            <w:hideMark/>
          </w:tcPr>
          <w:p w:rsidRPr="00D34EAA" w:rsidR="00365280" w:rsidP="00B11726" w:rsidRDefault="00365280" w14:paraId="432F25E6" w14:textId="77777777">
            <w:pPr>
              <w:spacing w:line="240" w:lineRule="auto"/>
              <w:jc w:val="right"/>
              <w:rPr>
                <w:rFonts w:eastAsia="Times New Roman" w:cs="Arial"/>
                <w:sz w:val="14"/>
                <w:szCs w:val="14"/>
              </w:rPr>
            </w:pPr>
            <w:r w:rsidRPr="00D34EAA">
              <w:rPr>
                <w:rFonts w:eastAsia="Times New Roman" w:cs="Arial"/>
                <w:sz w:val="14"/>
                <w:szCs w:val="14"/>
              </w:rPr>
              <w:t>24%</w:t>
            </w:r>
          </w:p>
        </w:tc>
        <w:tc>
          <w:tcPr>
            <w:tcW w:w="606" w:type="dxa"/>
            <w:tcBorders>
              <w:top w:val="nil"/>
              <w:left w:val="nil"/>
              <w:bottom w:val="single" w:color="auto" w:sz="4" w:space="0"/>
              <w:right w:val="single" w:color="auto" w:sz="4" w:space="0"/>
            </w:tcBorders>
            <w:shd w:val="clear" w:color="000000" w:fill="F2F2F2"/>
            <w:noWrap/>
            <w:vAlign w:val="bottom"/>
            <w:hideMark/>
          </w:tcPr>
          <w:p w:rsidRPr="00D34EAA" w:rsidR="00365280" w:rsidP="00B11726" w:rsidRDefault="00365280" w14:paraId="02CDCFE3" w14:textId="77777777">
            <w:pPr>
              <w:spacing w:line="240" w:lineRule="auto"/>
              <w:jc w:val="right"/>
              <w:rPr>
                <w:rFonts w:eastAsia="Times New Roman" w:cs="Arial"/>
                <w:sz w:val="14"/>
                <w:szCs w:val="14"/>
              </w:rPr>
            </w:pPr>
            <w:r w:rsidRPr="00D34EAA">
              <w:rPr>
                <w:rFonts w:eastAsia="Times New Roman" w:cs="Arial"/>
                <w:sz w:val="14"/>
                <w:szCs w:val="14"/>
              </w:rPr>
              <w:t>39%</w:t>
            </w:r>
          </w:p>
        </w:tc>
      </w:tr>
      <w:tr w:rsidRPr="00D34EAA" w:rsidR="00365280" w:rsidTr="00B11726" w14:paraId="571B5B0A" w14:textId="77777777">
        <w:trPr>
          <w:trHeight w:val="250"/>
        </w:trPr>
        <w:tc>
          <w:tcPr>
            <w:tcW w:w="1765" w:type="dxa"/>
            <w:vMerge w:val="restart"/>
            <w:tcBorders>
              <w:top w:val="nil"/>
              <w:left w:val="single" w:color="auto" w:sz="4" w:space="0"/>
              <w:bottom w:val="single" w:color="000000" w:sz="4" w:space="0"/>
              <w:right w:val="nil"/>
            </w:tcBorders>
            <w:shd w:val="clear" w:color="auto" w:fill="auto"/>
            <w:vAlign w:val="center"/>
            <w:hideMark/>
          </w:tcPr>
          <w:p w:rsidRPr="00D34EAA" w:rsidR="00365280" w:rsidP="00B11726" w:rsidRDefault="00365280" w14:paraId="7DC4337E" w14:textId="77777777">
            <w:pPr>
              <w:spacing w:line="240" w:lineRule="auto"/>
              <w:jc w:val="center"/>
              <w:rPr>
                <w:rFonts w:eastAsia="Times New Roman" w:cs="Arial"/>
                <w:color w:val="343334"/>
                <w:sz w:val="14"/>
                <w:szCs w:val="14"/>
              </w:rPr>
            </w:pPr>
            <w:r w:rsidRPr="00D34EAA">
              <w:rPr>
                <w:rFonts w:eastAsia="Times New Roman" w:cs="Arial"/>
                <w:color w:val="343334"/>
                <w:sz w:val="14"/>
                <w:szCs w:val="14"/>
              </w:rPr>
              <w:t>Zwitserland</w:t>
            </w: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6AF86B12" w14:textId="77777777">
            <w:pPr>
              <w:spacing w:line="240" w:lineRule="auto"/>
              <w:rPr>
                <w:rFonts w:eastAsia="Times New Roman" w:cs="Arial"/>
                <w:color w:val="343334"/>
                <w:sz w:val="14"/>
                <w:szCs w:val="14"/>
              </w:rPr>
            </w:pPr>
            <w:r w:rsidRPr="00D34EAA">
              <w:rPr>
                <w:rFonts w:eastAsia="Times New Roman" w:cs="Arial"/>
                <w:color w:val="343334"/>
                <w:sz w:val="14"/>
                <w:szCs w:val="14"/>
              </w:rPr>
              <w:t>Aantal ingediende claims</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57308CF2" w14:textId="77777777">
            <w:pPr>
              <w:spacing w:line="240" w:lineRule="auto"/>
              <w:jc w:val="right"/>
              <w:rPr>
                <w:rFonts w:eastAsia="Times New Roman" w:cs="Arial"/>
                <w:sz w:val="14"/>
                <w:szCs w:val="14"/>
              </w:rPr>
            </w:pPr>
            <w:r w:rsidRPr="00D34EAA">
              <w:rPr>
                <w:rFonts w:eastAsia="Times New Roman" w:cs="Arial"/>
                <w:sz w:val="14"/>
                <w:szCs w:val="14"/>
              </w:rPr>
              <w:t>290</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7C9C000B" w14:textId="77777777">
            <w:pPr>
              <w:spacing w:line="240" w:lineRule="auto"/>
              <w:jc w:val="right"/>
              <w:rPr>
                <w:rFonts w:eastAsia="Times New Roman" w:cs="Arial"/>
                <w:sz w:val="14"/>
                <w:szCs w:val="14"/>
              </w:rPr>
            </w:pPr>
            <w:r w:rsidRPr="00D34EAA">
              <w:rPr>
                <w:rFonts w:eastAsia="Times New Roman" w:cs="Arial"/>
                <w:sz w:val="14"/>
                <w:szCs w:val="14"/>
              </w:rPr>
              <w:t>260</w:t>
            </w:r>
          </w:p>
        </w:tc>
        <w:tc>
          <w:tcPr>
            <w:tcW w:w="593" w:type="dxa"/>
            <w:tcBorders>
              <w:top w:val="nil"/>
              <w:left w:val="nil"/>
              <w:bottom w:val="nil"/>
              <w:right w:val="nil"/>
            </w:tcBorders>
            <w:shd w:val="clear" w:color="auto" w:fill="auto"/>
            <w:noWrap/>
            <w:vAlign w:val="bottom"/>
            <w:hideMark/>
          </w:tcPr>
          <w:p w:rsidRPr="00D34EAA" w:rsidR="00365280" w:rsidP="00B11726" w:rsidRDefault="00365280" w14:paraId="07BAA7ED" w14:textId="77777777">
            <w:pPr>
              <w:spacing w:line="240" w:lineRule="auto"/>
              <w:jc w:val="right"/>
              <w:rPr>
                <w:rFonts w:eastAsia="Times New Roman" w:cs="Arial"/>
                <w:sz w:val="14"/>
                <w:szCs w:val="14"/>
              </w:rPr>
            </w:pPr>
            <w:r w:rsidRPr="00D34EAA">
              <w:rPr>
                <w:rFonts w:eastAsia="Times New Roman" w:cs="Arial"/>
                <w:sz w:val="14"/>
                <w:szCs w:val="14"/>
              </w:rPr>
              <w:t>290</w:t>
            </w:r>
          </w:p>
        </w:tc>
        <w:tc>
          <w:tcPr>
            <w:tcW w:w="717" w:type="dxa"/>
            <w:tcBorders>
              <w:top w:val="nil"/>
              <w:left w:val="nil"/>
              <w:bottom w:val="nil"/>
              <w:right w:val="nil"/>
            </w:tcBorders>
            <w:shd w:val="clear" w:color="auto" w:fill="auto"/>
            <w:noWrap/>
            <w:vAlign w:val="bottom"/>
            <w:hideMark/>
          </w:tcPr>
          <w:p w:rsidRPr="00D34EAA" w:rsidR="00365280" w:rsidP="00B11726" w:rsidRDefault="00365280" w14:paraId="1EC8E160" w14:textId="77777777">
            <w:pPr>
              <w:spacing w:line="240" w:lineRule="auto"/>
              <w:jc w:val="right"/>
              <w:rPr>
                <w:rFonts w:eastAsia="Times New Roman" w:cs="Arial"/>
                <w:sz w:val="14"/>
                <w:szCs w:val="14"/>
              </w:rPr>
            </w:pPr>
            <w:r w:rsidRPr="00D34EAA">
              <w:rPr>
                <w:rFonts w:eastAsia="Times New Roman" w:cs="Arial"/>
                <w:sz w:val="14"/>
                <w:szCs w:val="14"/>
              </w:rPr>
              <w:t>480</w:t>
            </w: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1B7AF525" w14:textId="77777777">
            <w:pPr>
              <w:spacing w:line="240" w:lineRule="auto"/>
              <w:jc w:val="right"/>
              <w:rPr>
                <w:rFonts w:eastAsia="Times New Roman" w:cs="Arial"/>
                <w:sz w:val="14"/>
                <w:szCs w:val="14"/>
              </w:rPr>
            </w:pPr>
            <w:r w:rsidRPr="00D34EAA">
              <w:rPr>
                <w:rFonts w:eastAsia="Times New Roman" w:cs="Arial"/>
                <w:sz w:val="14"/>
                <w:szCs w:val="14"/>
              </w:rPr>
              <w:t>440</w:t>
            </w:r>
          </w:p>
        </w:tc>
      </w:tr>
      <w:tr w:rsidRPr="00D34EAA" w:rsidR="00365280" w:rsidTr="00B11726" w14:paraId="552C4909"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4F807D3A"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0F50F7CF" w14:textId="77777777">
            <w:pPr>
              <w:spacing w:line="240" w:lineRule="auto"/>
              <w:rPr>
                <w:rFonts w:eastAsia="Times New Roman" w:cs="Arial"/>
                <w:color w:val="343334"/>
                <w:sz w:val="14"/>
                <w:szCs w:val="14"/>
              </w:rPr>
            </w:pPr>
            <w:r w:rsidRPr="00D34EAA">
              <w:rPr>
                <w:rFonts w:eastAsia="Times New Roman" w:cs="Arial"/>
                <w:color w:val="343334"/>
                <w:sz w:val="14"/>
                <w:szCs w:val="14"/>
              </w:rPr>
              <w:t>Waarop ontvangen claim akkoorden</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303F7C98" w14:textId="77777777">
            <w:pPr>
              <w:spacing w:line="240" w:lineRule="auto"/>
              <w:jc w:val="right"/>
              <w:rPr>
                <w:rFonts w:eastAsia="Times New Roman" w:cs="Arial"/>
                <w:sz w:val="14"/>
                <w:szCs w:val="14"/>
              </w:rPr>
            </w:pPr>
            <w:r w:rsidRPr="00D34EAA">
              <w:rPr>
                <w:rFonts w:eastAsia="Times New Roman" w:cs="Arial"/>
                <w:sz w:val="14"/>
                <w:szCs w:val="14"/>
              </w:rPr>
              <w:t>190</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0E9B9622" w14:textId="77777777">
            <w:pPr>
              <w:spacing w:line="240" w:lineRule="auto"/>
              <w:jc w:val="right"/>
              <w:rPr>
                <w:rFonts w:eastAsia="Times New Roman" w:cs="Arial"/>
                <w:sz w:val="14"/>
                <w:szCs w:val="14"/>
              </w:rPr>
            </w:pPr>
            <w:r w:rsidRPr="00D34EAA">
              <w:rPr>
                <w:rFonts w:eastAsia="Times New Roman" w:cs="Arial"/>
                <w:sz w:val="14"/>
                <w:szCs w:val="14"/>
              </w:rPr>
              <w:t>150</w:t>
            </w:r>
          </w:p>
        </w:tc>
        <w:tc>
          <w:tcPr>
            <w:tcW w:w="593" w:type="dxa"/>
            <w:tcBorders>
              <w:top w:val="nil"/>
              <w:left w:val="nil"/>
              <w:bottom w:val="nil"/>
              <w:right w:val="nil"/>
            </w:tcBorders>
            <w:shd w:val="clear" w:color="auto" w:fill="auto"/>
            <w:noWrap/>
            <w:vAlign w:val="bottom"/>
            <w:hideMark/>
          </w:tcPr>
          <w:p w:rsidRPr="00D34EAA" w:rsidR="00365280" w:rsidP="00B11726" w:rsidRDefault="00365280" w14:paraId="01DB51B3" w14:textId="77777777">
            <w:pPr>
              <w:spacing w:line="240" w:lineRule="auto"/>
              <w:jc w:val="right"/>
              <w:rPr>
                <w:rFonts w:eastAsia="Times New Roman" w:cs="Arial"/>
                <w:sz w:val="14"/>
                <w:szCs w:val="14"/>
              </w:rPr>
            </w:pPr>
            <w:r w:rsidRPr="00D34EAA">
              <w:rPr>
                <w:rFonts w:eastAsia="Times New Roman" w:cs="Arial"/>
                <w:sz w:val="14"/>
                <w:szCs w:val="14"/>
              </w:rPr>
              <w:t>170</w:t>
            </w:r>
          </w:p>
        </w:tc>
        <w:tc>
          <w:tcPr>
            <w:tcW w:w="717" w:type="dxa"/>
            <w:tcBorders>
              <w:top w:val="nil"/>
              <w:left w:val="nil"/>
              <w:bottom w:val="nil"/>
              <w:right w:val="nil"/>
            </w:tcBorders>
            <w:shd w:val="clear" w:color="auto" w:fill="auto"/>
            <w:noWrap/>
            <w:vAlign w:val="bottom"/>
            <w:hideMark/>
          </w:tcPr>
          <w:p w:rsidRPr="00D34EAA" w:rsidR="00365280" w:rsidP="00B11726" w:rsidRDefault="00365280" w14:paraId="55D9EE1B" w14:textId="77777777">
            <w:pPr>
              <w:spacing w:line="240" w:lineRule="auto"/>
              <w:jc w:val="right"/>
              <w:rPr>
                <w:rFonts w:eastAsia="Times New Roman" w:cs="Arial"/>
                <w:sz w:val="14"/>
                <w:szCs w:val="14"/>
              </w:rPr>
            </w:pPr>
            <w:r w:rsidRPr="00D34EAA">
              <w:rPr>
                <w:rFonts w:eastAsia="Times New Roman" w:cs="Arial"/>
                <w:sz w:val="14"/>
                <w:szCs w:val="14"/>
              </w:rPr>
              <w:t>260</w:t>
            </w: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249076DA" w14:textId="77777777">
            <w:pPr>
              <w:spacing w:line="240" w:lineRule="auto"/>
              <w:jc w:val="right"/>
              <w:rPr>
                <w:rFonts w:eastAsia="Times New Roman" w:cs="Arial"/>
                <w:sz w:val="14"/>
                <w:szCs w:val="14"/>
              </w:rPr>
            </w:pPr>
            <w:r w:rsidRPr="00D34EAA">
              <w:rPr>
                <w:rFonts w:eastAsia="Times New Roman" w:cs="Arial"/>
                <w:sz w:val="14"/>
                <w:szCs w:val="14"/>
              </w:rPr>
              <w:t>240</w:t>
            </w:r>
          </w:p>
        </w:tc>
      </w:tr>
      <w:tr w:rsidRPr="00D34EAA" w:rsidR="00365280" w:rsidTr="00B11726" w14:paraId="71BA293C"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1EFAAED2" w14:textId="77777777">
            <w:pPr>
              <w:spacing w:line="240" w:lineRule="auto"/>
              <w:rPr>
                <w:rFonts w:eastAsia="Times New Roman" w:cs="Arial"/>
                <w:color w:val="343334"/>
                <w:sz w:val="14"/>
                <w:szCs w:val="14"/>
              </w:rPr>
            </w:pPr>
          </w:p>
        </w:tc>
        <w:tc>
          <w:tcPr>
            <w:tcW w:w="3847" w:type="dxa"/>
            <w:tcBorders>
              <w:top w:val="nil"/>
              <w:left w:val="nil"/>
              <w:bottom w:val="nil"/>
              <w:right w:val="nil"/>
            </w:tcBorders>
            <w:shd w:val="clear" w:color="auto" w:fill="auto"/>
            <w:noWrap/>
            <w:vAlign w:val="center"/>
            <w:hideMark/>
          </w:tcPr>
          <w:p w:rsidRPr="00D34EAA" w:rsidR="00365280" w:rsidP="00B11726" w:rsidRDefault="00365280" w14:paraId="12116BE2" w14:textId="77777777">
            <w:pPr>
              <w:spacing w:line="240" w:lineRule="auto"/>
              <w:rPr>
                <w:rFonts w:eastAsia="Times New Roman" w:cs="Arial"/>
                <w:color w:val="343334"/>
                <w:sz w:val="14"/>
                <w:szCs w:val="14"/>
              </w:rPr>
            </w:pPr>
            <w:r w:rsidRPr="00D34EAA">
              <w:rPr>
                <w:rFonts w:eastAsia="Times New Roman" w:cs="Arial"/>
                <w:color w:val="343334"/>
                <w:sz w:val="14"/>
                <w:szCs w:val="14"/>
              </w:rPr>
              <w:t>Waarvan geeffectueerde overdrachten</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41647C6B" w14:textId="77777777">
            <w:pPr>
              <w:spacing w:line="240" w:lineRule="auto"/>
              <w:jc w:val="right"/>
              <w:rPr>
                <w:rFonts w:eastAsia="Times New Roman" w:cs="Arial"/>
                <w:sz w:val="14"/>
                <w:szCs w:val="14"/>
              </w:rPr>
            </w:pPr>
            <w:r w:rsidRPr="00D34EAA">
              <w:rPr>
                <w:rFonts w:eastAsia="Times New Roman" w:cs="Arial"/>
                <w:sz w:val="14"/>
                <w:szCs w:val="14"/>
              </w:rPr>
              <w:t>80</w:t>
            </w:r>
          </w:p>
        </w:tc>
        <w:tc>
          <w:tcPr>
            <w:tcW w:w="606" w:type="dxa"/>
            <w:tcBorders>
              <w:top w:val="nil"/>
              <w:left w:val="nil"/>
              <w:bottom w:val="nil"/>
              <w:right w:val="nil"/>
            </w:tcBorders>
            <w:shd w:val="clear" w:color="auto" w:fill="auto"/>
            <w:noWrap/>
            <w:vAlign w:val="bottom"/>
            <w:hideMark/>
          </w:tcPr>
          <w:p w:rsidRPr="00D34EAA" w:rsidR="00365280" w:rsidP="00B11726" w:rsidRDefault="00365280" w14:paraId="4705DB01" w14:textId="77777777">
            <w:pPr>
              <w:spacing w:line="240" w:lineRule="auto"/>
              <w:jc w:val="right"/>
              <w:rPr>
                <w:rFonts w:eastAsia="Times New Roman" w:cs="Arial"/>
                <w:sz w:val="14"/>
                <w:szCs w:val="14"/>
              </w:rPr>
            </w:pPr>
            <w:r w:rsidRPr="00D34EAA">
              <w:rPr>
                <w:rFonts w:eastAsia="Times New Roman" w:cs="Arial"/>
                <w:sz w:val="14"/>
                <w:szCs w:val="14"/>
              </w:rPr>
              <w:t>50</w:t>
            </w:r>
          </w:p>
        </w:tc>
        <w:tc>
          <w:tcPr>
            <w:tcW w:w="593" w:type="dxa"/>
            <w:tcBorders>
              <w:top w:val="nil"/>
              <w:left w:val="nil"/>
              <w:bottom w:val="nil"/>
              <w:right w:val="nil"/>
            </w:tcBorders>
            <w:shd w:val="clear" w:color="auto" w:fill="auto"/>
            <w:noWrap/>
            <w:vAlign w:val="bottom"/>
            <w:hideMark/>
          </w:tcPr>
          <w:p w:rsidRPr="00D34EAA" w:rsidR="00365280" w:rsidP="00B11726" w:rsidRDefault="00365280" w14:paraId="46AF8FCD" w14:textId="77777777">
            <w:pPr>
              <w:spacing w:line="240" w:lineRule="auto"/>
              <w:jc w:val="right"/>
              <w:rPr>
                <w:rFonts w:eastAsia="Times New Roman" w:cs="Arial"/>
                <w:sz w:val="14"/>
                <w:szCs w:val="14"/>
              </w:rPr>
            </w:pPr>
            <w:r w:rsidRPr="00D34EAA">
              <w:rPr>
                <w:rFonts w:eastAsia="Times New Roman" w:cs="Arial"/>
                <w:sz w:val="14"/>
                <w:szCs w:val="14"/>
              </w:rPr>
              <w:t>70</w:t>
            </w:r>
          </w:p>
        </w:tc>
        <w:tc>
          <w:tcPr>
            <w:tcW w:w="717" w:type="dxa"/>
            <w:tcBorders>
              <w:top w:val="nil"/>
              <w:left w:val="nil"/>
              <w:bottom w:val="nil"/>
              <w:right w:val="nil"/>
            </w:tcBorders>
            <w:shd w:val="clear" w:color="auto" w:fill="auto"/>
            <w:noWrap/>
            <w:vAlign w:val="bottom"/>
            <w:hideMark/>
          </w:tcPr>
          <w:p w:rsidRPr="00D34EAA" w:rsidR="00365280" w:rsidP="00B11726" w:rsidRDefault="00365280" w14:paraId="582C8E87" w14:textId="77777777">
            <w:pPr>
              <w:spacing w:line="240" w:lineRule="auto"/>
              <w:jc w:val="right"/>
              <w:rPr>
                <w:rFonts w:eastAsia="Times New Roman" w:cs="Arial"/>
                <w:sz w:val="14"/>
                <w:szCs w:val="14"/>
              </w:rPr>
            </w:pPr>
            <w:r w:rsidRPr="00D34EAA">
              <w:rPr>
                <w:rFonts w:eastAsia="Times New Roman" w:cs="Arial"/>
                <w:sz w:val="14"/>
                <w:szCs w:val="14"/>
              </w:rPr>
              <w:t>120</w:t>
            </w:r>
          </w:p>
        </w:tc>
        <w:tc>
          <w:tcPr>
            <w:tcW w:w="606" w:type="dxa"/>
            <w:tcBorders>
              <w:top w:val="nil"/>
              <w:left w:val="nil"/>
              <w:bottom w:val="nil"/>
              <w:right w:val="single" w:color="auto" w:sz="4" w:space="0"/>
            </w:tcBorders>
            <w:shd w:val="clear" w:color="auto" w:fill="auto"/>
            <w:noWrap/>
            <w:vAlign w:val="bottom"/>
            <w:hideMark/>
          </w:tcPr>
          <w:p w:rsidRPr="00D34EAA" w:rsidR="00365280" w:rsidP="00B11726" w:rsidRDefault="00365280" w14:paraId="4064AFD4" w14:textId="77777777">
            <w:pPr>
              <w:spacing w:line="240" w:lineRule="auto"/>
              <w:jc w:val="right"/>
              <w:rPr>
                <w:rFonts w:eastAsia="Times New Roman" w:cs="Arial"/>
                <w:sz w:val="14"/>
                <w:szCs w:val="14"/>
              </w:rPr>
            </w:pPr>
            <w:r w:rsidRPr="00D34EAA">
              <w:rPr>
                <w:rFonts w:eastAsia="Times New Roman" w:cs="Arial"/>
                <w:sz w:val="14"/>
                <w:szCs w:val="14"/>
              </w:rPr>
              <w:t>110</w:t>
            </w:r>
          </w:p>
        </w:tc>
      </w:tr>
      <w:tr w:rsidRPr="00D34EAA" w:rsidR="00365280" w:rsidTr="00B11726" w14:paraId="71B16C8E" w14:textId="77777777">
        <w:trPr>
          <w:trHeight w:val="250"/>
        </w:trPr>
        <w:tc>
          <w:tcPr>
            <w:tcW w:w="1765" w:type="dxa"/>
            <w:vMerge/>
            <w:tcBorders>
              <w:top w:val="nil"/>
              <w:left w:val="single" w:color="auto" w:sz="4" w:space="0"/>
              <w:bottom w:val="single" w:color="000000" w:sz="4" w:space="0"/>
              <w:right w:val="nil"/>
            </w:tcBorders>
            <w:vAlign w:val="center"/>
            <w:hideMark/>
          </w:tcPr>
          <w:p w:rsidRPr="00D34EAA" w:rsidR="00365280" w:rsidP="00B11726" w:rsidRDefault="00365280" w14:paraId="0DCCDF1B" w14:textId="77777777">
            <w:pPr>
              <w:spacing w:line="240" w:lineRule="auto"/>
              <w:rPr>
                <w:rFonts w:eastAsia="Times New Roman" w:cs="Arial"/>
                <w:color w:val="343334"/>
                <w:sz w:val="14"/>
                <w:szCs w:val="14"/>
              </w:rPr>
            </w:pPr>
          </w:p>
        </w:tc>
        <w:tc>
          <w:tcPr>
            <w:tcW w:w="3847" w:type="dxa"/>
            <w:tcBorders>
              <w:top w:val="nil"/>
              <w:left w:val="nil"/>
              <w:bottom w:val="single" w:color="auto" w:sz="4" w:space="0"/>
              <w:right w:val="nil"/>
            </w:tcBorders>
            <w:shd w:val="clear" w:color="auto" w:fill="auto"/>
            <w:noWrap/>
            <w:vAlign w:val="center"/>
            <w:hideMark/>
          </w:tcPr>
          <w:p w:rsidRPr="00D34EAA" w:rsidR="00365280" w:rsidP="00B11726" w:rsidRDefault="00365280" w14:paraId="0797CF7A" w14:textId="77777777">
            <w:pPr>
              <w:spacing w:line="240" w:lineRule="auto"/>
              <w:rPr>
                <w:rFonts w:eastAsia="Times New Roman" w:cs="Arial"/>
                <w:color w:val="343334"/>
                <w:sz w:val="14"/>
                <w:szCs w:val="14"/>
              </w:rPr>
            </w:pPr>
            <w:r w:rsidRPr="00D34EAA">
              <w:rPr>
                <w:rFonts w:eastAsia="Times New Roman" w:cs="Arial"/>
                <w:color w:val="343334"/>
                <w:sz w:val="14"/>
                <w:szCs w:val="14"/>
              </w:rPr>
              <w:t>Overdrachten t.o.v. claim akkoorden</w:t>
            </w:r>
          </w:p>
        </w:tc>
        <w:tc>
          <w:tcPr>
            <w:tcW w:w="606" w:type="dxa"/>
            <w:tcBorders>
              <w:top w:val="nil"/>
              <w:left w:val="nil"/>
              <w:bottom w:val="single" w:color="auto" w:sz="4" w:space="0"/>
              <w:right w:val="nil"/>
            </w:tcBorders>
            <w:shd w:val="clear" w:color="auto" w:fill="auto"/>
            <w:noWrap/>
            <w:vAlign w:val="bottom"/>
            <w:hideMark/>
          </w:tcPr>
          <w:p w:rsidRPr="00D34EAA" w:rsidR="00365280" w:rsidP="00B11726" w:rsidRDefault="00365280" w14:paraId="65FF256E" w14:textId="77777777">
            <w:pPr>
              <w:spacing w:line="240" w:lineRule="auto"/>
              <w:jc w:val="right"/>
              <w:rPr>
                <w:rFonts w:eastAsia="Times New Roman" w:cs="Arial"/>
                <w:sz w:val="14"/>
                <w:szCs w:val="14"/>
              </w:rPr>
            </w:pPr>
            <w:r w:rsidRPr="00D34EAA">
              <w:rPr>
                <w:rFonts w:eastAsia="Times New Roman" w:cs="Arial"/>
                <w:sz w:val="14"/>
                <w:szCs w:val="14"/>
              </w:rPr>
              <w:t>40%</w:t>
            </w:r>
          </w:p>
        </w:tc>
        <w:tc>
          <w:tcPr>
            <w:tcW w:w="606" w:type="dxa"/>
            <w:tcBorders>
              <w:top w:val="nil"/>
              <w:left w:val="nil"/>
              <w:bottom w:val="single" w:color="auto" w:sz="4" w:space="0"/>
              <w:right w:val="nil"/>
            </w:tcBorders>
            <w:shd w:val="clear" w:color="auto" w:fill="auto"/>
            <w:noWrap/>
            <w:vAlign w:val="bottom"/>
            <w:hideMark/>
          </w:tcPr>
          <w:p w:rsidRPr="00D34EAA" w:rsidR="00365280" w:rsidP="00B11726" w:rsidRDefault="00365280" w14:paraId="084BC9F3" w14:textId="77777777">
            <w:pPr>
              <w:spacing w:line="240" w:lineRule="auto"/>
              <w:jc w:val="right"/>
              <w:rPr>
                <w:rFonts w:eastAsia="Times New Roman" w:cs="Arial"/>
                <w:sz w:val="14"/>
                <w:szCs w:val="14"/>
              </w:rPr>
            </w:pPr>
            <w:r w:rsidRPr="00D34EAA">
              <w:rPr>
                <w:rFonts w:eastAsia="Times New Roman" w:cs="Arial"/>
                <w:sz w:val="14"/>
                <w:szCs w:val="14"/>
              </w:rPr>
              <w:t>31%</w:t>
            </w:r>
          </w:p>
        </w:tc>
        <w:tc>
          <w:tcPr>
            <w:tcW w:w="593" w:type="dxa"/>
            <w:tcBorders>
              <w:top w:val="nil"/>
              <w:left w:val="nil"/>
              <w:bottom w:val="single" w:color="auto" w:sz="4" w:space="0"/>
              <w:right w:val="nil"/>
            </w:tcBorders>
            <w:shd w:val="clear" w:color="auto" w:fill="auto"/>
            <w:noWrap/>
            <w:vAlign w:val="bottom"/>
            <w:hideMark/>
          </w:tcPr>
          <w:p w:rsidRPr="00D34EAA" w:rsidR="00365280" w:rsidP="00B11726" w:rsidRDefault="00365280" w14:paraId="5E8F32B6" w14:textId="77777777">
            <w:pPr>
              <w:spacing w:line="240" w:lineRule="auto"/>
              <w:jc w:val="right"/>
              <w:rPr>
                <w:rFonts w:eastAsia="Times New Roman" w:cs="Arial"/>
                <w:sz w:val="14"/>
                <w:szCs w:val="14"/>
              </w:rPr>
            </w:pPr>
            <w:r w:rsidRPr="00D34EAA">
              <w:rPr>
                <w:rFonts w:eastAsia="Times New Roman" w:cs="Arial"/>
                <w:sz w:val="14"/>
                <w:szCs w:val="14"/>
              </w:rPr>
              <w:t>38%</w:t>
            </w:r>
          </w:p>
        </w:tc>
        <w:tc>
          <w:tcPr>
            <w:tcW w:w="717" w:type="dxa"/>
            <w:tcBorders>
              <w:top w:val="nil"/>
              <w:left w:val="nil"/>
              <w:bottom w:val="single" w:color="auto" w:sz="4" w:space="0"/>
              <w:right w:val="nil"/>
            </w:tcBorders>
            <w:shd w:val="clear" w:color="auto" w:fill="auto"/>
            <w:noWrap/>
            <w:vAlign w:val="bottom"/>
            <w:hideMark/>
          </w:tcPr>
          <w:p w:rsidRPr="00D34EAA" w:rsidR="00365280" w:rsidP="00B11726" w:rsidRDefault="00365280" w14:paraId="36995C3D" w14:textId="77777777">
            <w:pPr>
              <w:spacing w:line="240" w:lineRule="auto"/>
              <w:jc w:val="right"/>
              <w:rPr>
                <w:rFonts w:eastAsia="Times New Roman" w:cs="Arial"/>
                <w:sz w:val="14"/>
                <w:szCs w:val="14"/>
              </w:rPr>
            </w:pPr>
            <w:r w:rsidRPr="00D34EAA">
              <w:rPr>
                <w:rFonts w:eastAsia="Times New Roman" w:cs="Arial"/>
                <w:sz w:val="14"/>
                <w:szCs w:val="14"/>
              </w:rPr>
              <w:t>46%</w:t>
            </w:r>
          </w:p>
        </w:tc>
        <w:tc>
          <w:tcPr>
            <w:tcW w:w="606" w:type="dxa"/>
            <w:tcBorders>
              <w:top w:val="nil"/>
              <w:left w:val="nil"/>
              <w:bottom w:val="single" w:color="auto" w:sz="4" w:space="0"/>
              <w:right w:val="single" w:color="auto" w:sz="4" w:space="0"/>
            </w:tcBorders>
            <w:shd w:val="clear" w:color="auto" w:fill="auto"/>
            <w:noWrap/>
            <w:vAlign w:val="bottom"/>
            <w:hideMark/>
          </w:tcPr>
          <w:p w:rsidRPr="00D34EAA" w:rsidR="00365280" w:rsidP="00B11726" w:rsidRDefault="00365280" w14:paraId="34746E1F" w14:textId="77777777">
            <w:pPr>
              <w:spacing w:line="240" w:lineRule="auto"/>
              <w:jc w:val="right"/>
              <w:rPr>
                <w:rFonts w:eastAsia="Times New Roman" w:cs="Arial"/>
                <w:sz w:val="14"/>
                <w:szCs w:val="14"/>
              </w:rPr>
            </w:pPr>
            <w:r w:rsidRPr="00D34EAA">
              <w:rPr>
                <w:rFonts w:eastAsia="Times New Roman" w:cs="Arial"/>
                <w:sz w:val="14"/>
                <w:szCs w:val="14"/>
              </w:rPr>
              <w:t>46%</w:t>
            </w:r>
          </w:p>
        </w:tc>
      </w:tr>
      <w:tr w:rsidRPr="00D34EAA" w:rsidR="00365280" w:rsidTr="00B11726" w14:paraId="28ED3732" w14:textId="77777777">
        <w:trPr>
          <w:trHeight w:val="250"/>
        </w:trPr>
        <w:tc>
          <w:tcPr>
            <w:tcW w:w="5612" w:type="dxa"/>
            <w:gridSpan w:val="2"/>
            <w:tcBorders>
              <w:top w:val="single" w:color="auto" w:sz="4" w:space="0"/>
              <w:left w:val="single" w:color="auto" w:sz="4" w:space="0"/>
              <w:bottom w:val="nil"/>
              <w:right w:val="nil"/>
            </w:tcBorders>
            <w:shd w:val="clear" w:color="000000" w:fill="F2F2F2"/>
            <w:noWrap/>
            <w:vAlign w:val="center"/>
            <w:hideMark/>
          </w:tcPr>
          <w:p w:rsidRPr="00D34EAA" w:rsidR="00365280" w:rsidP="00B11726" w:rsidRDefault="00365280" w14:paraId="3E9E86DC" w14:textId="77777777">
            <w:pPr>
              <w:spacing w:line="240" w:lineRule="auto"/>
              <w:rPr>
                <w:rFonts w:eastAsia="Times New Roman" w:cs="Arial"/>
                <w:color w:val="343334"/>
                <w:sz w:val="14"/>
                <w:szCs w:val="14"/>
              </w:rPr>
            </w:pPr>
            <w:r w:rsidRPr="00D34EAA">
              <w:rPr>
                <w:rFonts w:eastAsia="Times New Roman" w:cs="Arial"/>
                <w:color w:val="343334"/>
                <w:sz w:val="14"/>
                <w:szCs w:val="14"/>
              </w:rPr>
              <w:t>Totaal aantal ingediende claims</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62A888C0" w14:textId="77777777">
            <w:pPr>
              <w:spacing w:line="240" w:lineRule="auto"/>
              <w:jc w:val="right"/>
              <w:rPr>
                <w:rFonts w:eastAsia="Times New Roman" w:cs="Arial"/>
                <w:sz w:val="14"/>
                <w:szCs w:val="14"/>
              </w:rPr>
            </w:pPr>
            <w:r w:rsidRPr="00D34EAA">
              <w:rPr>
                <w:rFonts w:eastAsia="Times New Roman" w:cs="Arial"/>
                <w:sz w:val="14"/>
                <w:szCs w:val="14"/>
              </w:rPr>
              <w:t>7.380</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76931DFD" w14:textId="77777777">
            <w:pPr>
              <w:spacing w:line="240" w:lineRule="auto"/>
              <w:jc w:val="right"/>
              <w:rPr>
                <w:rFonts w:eastAsia="Times New Roman" w:cs="Arial"/>
                <w:sz w:val="14"/>
                <w:szCs w:val="14"/>
              </w:rPr>
            </w:pPr>
            <w:r w:rsidRPr="00D34EAA">
              <w:rPr>
                <w:rFonts w:eastAsia="Times New Roman" w:cs="Arial"/>
                <w:sz w:val="14"/>
                <w:szCs w:val="14"/>
              </w:rPr>
              <w:t>7.010</w:t>
            </w:r>
          </w:p>
        </w:tc>
        <w:tc>
          <w:tcPr>
            <w:tcW w:w="593" w:type="dxa"/>
            <w:tcBorders>
              <w:top w:val="nil"/>
              <w:left w:val="nil"/>
              <w:bottom w:val="nil"/>
              <w:right w:val="nil"/>
            </w:tcBorders>
            <w:shd w:val="clear" w:color="000000" w:fill="F2F2F2"/>
            <w:noWrap/>
            <w:vAlign w:val="bottom"/>
            <w:hideMark/>
          </w:tcPr>
          <w:p w:rsidRPr="00D34EAA" w:rsidR="00365280" w:rsidP="00B11726" w:rsidRDefault="00365280" w14:paraId="04F276DD" w14:textId="77777777">
            <w:pPr>
              <w:spacing w:line="240" w:lineRule="auto"/>
              <w:jc w:val="right"/>
              <w:rPr>
                <w:rFonts w:eastAsia="Times New Roman" w:cs="Arial"/>
                <w:sz w:val="14"/>
                <w:szCs w:val="14"/>
              </w:rPr>
            </w:pPr>
            <w:r w:rsidRPr="00D34EAA">
              <w:rPr>
                <w:rFonts w:eastAsia="Times New Roman" w:cs="Arial"/>
                <w:sz w:val="14"/>
                <w:szCs w:val="14"/>
              </w:rPr>
              <w:t>9.670</w:t>
            </w:r>
          </w:p>
        </w:tc>
        <w:tc>
          <w:tcPr>
            <w:tcW w:w="717" w:type="dxa"/>
            <w:tcBorders>
              <w:top w:val="nil"/>
              <w:left w:val="nil"/>
              <w:bottom w:val="nil"/>
              <w:right w:val="nil"/>
            </w:tcBorders>
            <w:shd w:val="clear" w:color="000000" w:fill="F2F2F2"/>
            <w:noWrap/>
            <w:vAlign w:val="bottom"/>
            <w:hideMark/>
          </w:tcPr>
          <w:p w:rsidRPr="00D34EAA" w:rsidR="00365280" w:rsidP="00B11726" w:rsidRDefault="00365280" w14:paraId="64C6AAD0" w14:textId="77777777">
            <w:pPr>
              <w:spacing w:line="240" w:lineRule="auto"/>
              <w:jc w:val="right"/>
              <w:rPr>
                <w:rFonts w:eastAsia="Times New Roman" w:cs="Arial"/>
                <w:sz w:val="14"/>
                <w:szCs w:val="14"/>
              </w:rPr>
            </w:pPr>
            <w:r w:rsidRPr="00D34EAA">
              <w:rPr>
                <w:rFonts w:eastAsia="Times New Roman" w:cs="Arial"/>
                <w:sz w:val="14"/>
                <w:szCs w:val="14"/>
              </w:rPr>
              <w:t>11.410</w:t>
            </w:r>
          </w:p>
        </w:tc>
        <w:tc>
          <w:tcPr>
            <w:tcW w:w="606" w:type="dxa"/>
            <w:tcBorders>
              <w:top w:val="nil"/>
              <w:left w:val="nil"/>
              <w:bottom w:val="nil"/>
              <w:right w:val="single" w:color="auto" w:sz="4" w:space="0"/>
            </w:tcBorders>
            <w:shd w:val="clear" w:color="000000" w:fill="F2F2F2"/>
            <w:noWrap/>
            <w:vAlign w:val="bottom"/>
            <w:hideMark/>
          </w:tcPr>
          <w:p w:rsidRPr="00D34EAA" w:rsidR="00365280" w:rsidP="00B11726" w:rsidRDefault="00365280" w14:paraId="3493E60C" w14:textId="77777777">
            <w:pPr>
              <w:spacing w:line="240" w:lineRule="auto"/>
              <w:jc w:val="right"/>
              <w:rPr>
                <w:rFonts w:eastAsia="Times New Roman" w:cs="Arial"/>
                <w:sz w:val="14"/>
                <w:szCs w:val="14"/>
              </w:rPr>
            </w:pPr>
            <w:r w:rsidRPr="00D34EAA">
              <w:rPr>
                <w:rFonts w:eastAsia="Times New Roman" w:cs="Arial"/>
                <w:sz w:val="14"/>
                <w:szCs w:val="14"/>
              </w:rPr>
              <w:t>8.850</w:t>
            </w:r>
          </w:p>
        </w:tc>
      </w:tr>
      <w:tr w:rsidRPr="00D34EAA" w:rsidR="00365280" w:rsidTr="00B11726" w14:paraId="6779F741" w14:textId="77777777">
        <w:trPr>
          <w:trHeight w:val="250"/>
        </w:trPr>
        <w:tc>
          <w:tcPr>
            <w:tcW w:w="5612" w:type="dxa"/>
            <w:gridSpan w:val="2"/>
            <w:tcBorders>
              <w:top w:val="nil"/>
              <w:left w:val="single" w:color="auto" w:sz="4" w:space="0"/>
              <w:bottom w:val="nil"/>
              <w:right w:val="nil"/>
            </w:tcBorders>
            <w:shd w:val="clear" w:color="000000" w:fill="F2F2F2"/>
            <w:noWrap/>
            <w:vAlign w:val="center"/>
            <w:hideMark/>
          </w:tcPr>
          <w:p w:rsidRPr="00D34EAA" w:rsidR="00365280" w:rsidP="00B11726" w:rsidRDefault="00365280" w14:paraId="2F6B5507" w14:textId="77777777">
            <w:pPr>
              <w:spacing w:line="240" w:lineRule="auto"/>
              <w:rPr>
                <w:rFonts w:eastAsia="Times New Roman" w:cs="Arial"/>
                <w:color w:val="343334"/>
                <w:sz w:val="14"/>
                <w:szCs w:val="14"/>
              </w:rPr>
            </w:pPr>
            <w:r w:rsidRPr="00D34EAA">
              <w:rPr>
                <w:rFonts w:eastAsia="Times New Roman" w:cs="Arial"/>
                <w:color w:val="343334"/>
                <w:sz w:val="14"/>
                <w:szCs w:val="14"/>
              </w:rPr>
              <w:t>Totaal waarop ontvangen claim akkoorden</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43A9BB8B" w14:textId="77777777">
            <w:pPr>
              <w:spacing w:line="240" w:lineRule="auto"/>
              <w:jc w:val="right"/>
              <w:rPr>
                <w:rFonts w:eastAsia="Times New Roman" w:cs="Arial"/>
                <w:sz w:val="14"/>
                <w:szCs w:val="14"/>
              </w:rPr>
            </w:pPr>
            <w:r w:rsidRPr="00D34EAA">
              <w:rPr>
                <w:rFonts w:eastAsia="Times New Roman" w:cs="Arial"/>
                <w:sz w:val="14"/>
                <w:szCs w:val="14"/>
              </w:rPr>
              <w:t>4.570</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618CA0B5" w14:textId="77777777">
            <w:pPr>
              <w:spacing w:line="240" w:lineRule="auto"/>
              <w:jc w:val="right"/>
              <w:rPr>
                <w:rFonts w:eastAsia="Times New Roman" w:cs="Arial"/>
                <w:sz w:val="14"/>
                <w:szCs w:val="14"/>
              </w:rPr>
            </w:pPr>
            <w:r w:rsidRPr="00D34EAA">
              <w:rPr>
                <w:rFonts w:eastAsia="Times New Roman" w:cs="Arial"/>
                <w:sz w:val="14"/>
                <w:szCs w:val="14"/>
              </w:rPr>
              <w:t>4.490</w:t>
            </w:r>
          </w:p>
        </w:tc>
        <w:tc>
          <w:tcPr>
            <w:tcW w:w="593" w:type="dxa"/>
            <w:tcBorders>
              <w:top w:val="nil"/>
              <w:left w:val="nil"/>
              <w:bottom w:val="nil"/>
              <w:right w:val="nil"/>
            </w:tcBorders>
            <w:shd w:val="clear" w:color="000000" w:fill="F2F2F2"/>
            <w:noWrap/>
            <w:vAlign w:val="bottom"/>
            <w:hideMark/>
          </w:tcPr>
          <w:p w:rsidRPr="00D34EAA" w:rsidR="00365280" w:rsidP="00B11726" w:rsidRDefault="00365280" w14:paraId="6AFE1818" w14:textId="77777777">
            <w:pPr>
              <w:spacing w:line="240" w:lineRule="auto"/>
              <w:jc w:val="right"/>
              <w:rPr>
                <w:rFonts w:eastAsia="Times New Roman" w:cs="Arial"/>
                <w:sz w:val="14"/>
                <w:szCs w:val="14"/>
              </w:rPr>
            </w:pPr>
            <w:r w:rsidRPr="00D34EAA">
              <w:rPr>
                <w:rFonts w:eastAsia="Times New Roman" w:cs="Arial"/>
                <w:sz w:val="14"/>
                <w:szCs w:val="14"/>
              </w:rPr>
              <w:t>6.950</w:t>
            </w:r>
          </w:p>
        </w:tc>
        <w:tc>
          <w:tcPr>
            <w:tcW w:w="717" w:type="dxa"/>
            <w:tcBorders>
              <w:top w:val="nil"/>
              <w:left w:val="nil"/>
              <w:bottom w:val="nil"/>
              <w:right w:val="nil"/>
            </w:tcBorders>
            <w:shd w:val="clear" w:color="000000" w:fill="F2F2F2"/>
            <w:noWrap/>
            <w:vAlign w:val="bottom"/>
            <w:hideMark/>
          </w:tcPr>
          <w:p w:rsidRPr="00D34EAA" w:rsidR="00365280" w:rsidP="00B11726" w:rsidRDefault="00365280" w14:paraId="30EF307A" w14:textId="77777777">
            <w:pPr>
              <w:spacing w:line="240" w:lineRule="auto"/>
              <w:jc w:val="right"/>
              <w:rPr>
                <w:rFonts w:eastAsia="Times New Roman" w:cs="Arial"/>
                <w:sz w:val="14"/>
                <w:szCs w:val="14"/>
              </w:rPr>
            </w:pPr>
            <w:r w:rsidRPr="00D34EAA">
              <w:rPr>
                <w:rFonts w:eastAsia="Times New Roman" w:cs="Arial"/>
                <w:sz w:val="14"/>
                <w:szCs w:val="14"/>
              </w:rPr>
              <w:t>7.940</w:t>
            </w:r>
          </w:p>
        </w:tc>
        <w:tc>
          <w:tcPr>
            <w:tcW w:w="606" w:type="dxa"/>
            <w:tcBorders>
              <w:top w:val="nil"/>
              <w:left w:val="nil"/>
              <w:bottom w:val="nil"/>
              <w:right w:val="single" w:color="auto" w:sz="4" w:space="0"/>
            </w:tcBorders>
            <w:shd w:val="clear" w:color="000000" w:fill="F2F2F2"/>
            <w:noWrap/>
            <w:vAlign w:val="bottom"/>
            <w:hideMark/>
          </w:tcPr>
          <w:p w:rsidRPr="00D34EAA" w:rsidR="00365280" w:rsidP="00B11726" w:rsidRDefault="00365280" w14:paraId="6323978D" w14:textId="77777777">
            <w:pPr>
              <w:spacing w:line="240" w:lineRule="auto"/>
              <w:jc w:val="right"/>
              <w:rPr>
                <w:rFonts w:eastAsia="Times New Roman" w:cs="Arial"/>
                <w:sz w:val="14"/>
                <w:szCs w:val="14"/>
              </w:rPr>
            </w:pPr>
            <w:r w:rsidRPr="00D34EAA">
              <w:rPr>
                <w:rFonts w:eastAsia="Times New Roman" w:cs="Arial"/>
                <w:sz w:val="14"/>
                <w:szCs w:val="14"/>
              </w:rPr>
              <w:t>5.770</w:t>
            </w:r>
          </w:p>
        </w:tc>
      </w:tr>
      <w:tr w:rsidRPr="00D34EAA" w:rsidR="00365280" w:rsidTr="00B11726" w14:paraId="48AABD96" w14:textId="77777777">
        <w:trPr>
          <w:trHeight w:val="250"/>
        </w:trPr>
        <w:tc>
          <w:tcPr>
            <w:tcW w:w="5612" w:type="dxa"/>
            <w:gridSpan w:val="2"/>
            <w:tcBorders>
              <w:top w:val="nil"/>
              <w:left w:val="single" w:color="auto" w:sz="4" w:space="0"/>
              <w:bottom w:val="nil"/>
              <w:right w:val="nil"/>
            </w:tcBorders>
            <w:shd w:val="clear" w:color="000000" w:fill="F2F2F2"/>
            <w:noWrap/>
            <w:vAlign w:val="center"/>
            <w:hideMark/>
          </w:tcPr>
          <w:p w:rsidRPr="00D34EAA" w:rsidR="00365280" w:rsidP="00B11726" w:rsidRDefault="00365280" w14:paraId="4D0F5C31" w14:textId="77777777">
            <w:pPr>
              <w:spacing w:line="240" w:lineRule="auto"/>
              <w:rPr>
                <w:rFonts w:eastAsia="Times New Roman" w:cs="Arial"/>
                <w:color w:val="343334"/>
                <w:sz w:val="14"/>
                <w:szCs w:val="14"/>
              </w:rPr>
            </w:pPr>
            <w:r w:rsidRPr="00D34EAA">
              <w:rPr>
                <w:rFonts w:eastAsia="Times New Roman" w:cs="Arial"/>
                <w:color w:val="343334"/>
                <w:sz w:val="14"/>
                <w:szCs w:val="14"/>
              </w:rPr>
              <w:t>Totaal waarvan geeffectueerde overdrachten</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6150AD00" w14:textId="77777777">
            <w:pPr>
              <w:spacing w:line="240" w:lineRule="auto"/>
              <w:jc w:val="right"/>
              <w:rPr>
                <w:rFonts w:eastAsia="Times New Roman" w:cs="Arial"/>
                <w:sz w:val="14"/>
                <w:szCs w:val="14"/>
              </w:rPr>
            </w:pPr>
            <w:r w:rsidRPr="00D34EAA">
              <w:rPr>
                <w:rFonts w:eastAsia="Times New Roman" w:cs="Arial"/>
                <w:sz w:val="14"/>
                <w:szCs w:val="14"/>
              </w:rPr>
              <w:t>1.410</w:t>
            </w:r>
          </w:p>
        </w:tc>
        <w:tc>
          <w:tcPr>
            <w:tcW w:w="606" w:type="dxa"/>
            <w:tcBorders>
              <w:top w:val="nil"/>
              <w:left w:val="nil"/>
              <w:bottom w:val="nil"/>
              <w:right w:val="nil"/>
            </w:tcBorders>
            <w:shd w:val="clear" w:color="000000" w:fill="F2F2F2"/>
            <w:noWrap/>
            <w:vAlign w:val="bottom"/>
            <w:hideMark/>
          </w:tcPr>
          <w:p w:rsidRPr="00D34EAA" w:rsidR="00365280" w:rsidP="00B11726" w:rsidRDefault="00365280" w14:paraId="6F09B3BC" w14:textId="77777777">
            <w:pPr>
              <w:spacing w:line="240" w:lineRule="auto"/>
              <w:jc w:val="right"/>
              <w:rPr>
                <w:rFonts w:eastAsia="Times New Roman" w:cs="Arial"/>
                <w:sz w:val="14"/>
                <w:szCs w:val="14"/>
              </w:rPr>
            </w:pPr>
            <w:r w:rsidRPr="00D34EAA">
              <w:rPr>
                <w:rFonts w:eastAsia="Times New Roman" w:cs="Arial"/>
                <w:sz w:val="14"/>
                <w:szCs w:val="14"/>
              </w:rPr>
              <w:t>1.010</w:t>
            </w:r>
          </w:p>
        </w:tc>
        <w:tc>
          <w:tcPr>
            <w:tcW w:w="593" w:type="dxa"/>
            <w:tcBorders>
              <w:top w:val="nil"/>
              <w:left w:val="nil"/>
              <w:bottom w:val="nil"/>
              <w:right w:val="nil"/>
            </w:tcBorders>
            <w:shd w:val="clear" w:color="000000" w:fill="F2F2F2"/>
            <w:noWrap/>
            <w:vAlign w:val="bottom"/>
            <w:hideMark/>
          </w:tcPr>
          <w:p w:rsidRPr="00D34EAA" w:rsidR="00365280" w:rsidP="00B11726" w:rsidRDefault="00365280" w14:paraId="62413239" w14:textId="77777777">
            <w:pPr>
              <w:spacing w:line="240" w:lineRule="auto"/>
              <w:jc w:val="right"/>
              <w:rPr>
                <w:rFonts w:eastAsia="Times New Roman" w:cs="Arial"/>
                <w:sz w:val="14"/>
                <w:szCs w:val="14"/>
              </w:rPr>
            </w:pPr>
            <w:r w:rsidRPr="00D34EAA">
              <w:rPr>
                <w:rFonts w:eastAsia="Times New Roman" w:cs="Arial"/>
                <w:sz w:val="14"/>
                <w:szCs w:val="14"/>
              </w:rPr>
              <w:t>1.470</w:t>
            </w:r>
          </w:p>
        </w:tc>
        <w:tc>
          <w:tcPr>
            <w:tcW w:w="717" w:type="dxa"/>
            <w:tcBorders>
              <w:top w:val="nil"/>
              <w:left w:val="nil"/>
              <w:bottom w:val="nil"/>
              <w:right w:val="nil"/>
            </w:tcBorders>
            <w:shd w:val="clear" w:color="000000" w:fill="F2F2F2"/>
            <w:noWrap/>
            <w:vAlign w:val="bottom"/>
            <w:hideMark/>
          </w:tcPr>
          <w:p w:rsidRPr="00D34EAA" w:rsidR="00365280" w:rsidP="00B11726" w:rsidRDefault="00365280" w14:paraId="7A30A984" w14:textId="77777777">
            <w:pPr>
              <w:spacing w:line="240" w:lineRule="auto"/>
              <w:jc w:val="right"/>
              <w:rPr>
                <w:rFonts w:eastAsia="Times New Roman" w:cs="Arial"/>
                <w:sz w:val="14"/>
                <w:szCs w:val="14"/>
              </w:rPr>
            </w:pPr>
            <w:r w:rsidRPr="00D34EAA">
              <w:rPr>
                <w:rFonts w:eastAsia="Times New Roman" w:cs="Arial"/>
                <w:sz w:val="14"/>
                <w:szCs w:val="14"/>
              </w:rPr>
              <w:t>2.490</w:t>
            </w:r>
          </w:p>
        </w:tc>
        <w:tc>
          <w:tcPr>
            <w:tcW w:w="606" w:type="dxa"/>
            <w:tcBorders>
              <w:top w:val="nil"/>
              <w:left w:val="nil"/>
              <w:bottom w:val="nil"/>
              <w:right w:val="single" w:color="auto" w:sz="4" w:space="0"/>
            </w:tcBorders>
            <w:shd w:val="clear" w:color="000000" w:fill="F2F2F2"/>
            <w:noWrap/>
            <w:vAlign w:val="bottom"/>
            <w:hideMark/>
          </w:tcPr>
          <w:p w:rsidRPr="00D34EAA" w:rsidR="00365280" w:rsidP="00B11726" w:rsidRDefault="00365280" w14:paraId="37E433FA" w14:textId="77777777">
            <w:pPr>
              <w:spacing w:line="240" w:lineRule="auto"/>
              <w:jc w:val="right"/>
              <w:rPr>
                <w:rFonts w:eastAsia="Times New Roman" w:cs="Arial"/>
                <w:sz w:val="14"/>
                <w:szCs w:val="14"/>
              </w:rPr>
            </w:pPr>
            <w:r w:rsidRPr="00D34EAA">
              <w:rPr>
                <w:rFonts w:eastAsia="Times New Roman" w:cs="Arial"/>
                <w:sz w:val="14"/>
                <w:szCs w:val="14"/>
              </w:rPr>
              <w:t>2.060</w:t>
            </w:r>
          </w:p>
        </w:tc>
      </w:tr>
      <w:tr w:rsidRPr="00D34EAA" w:rsidR="00365280" w:rsidTr="00B11726" w14:paraId="64B1F407" w14:textId="77777777">
        <w:trPr>
          <w:trHeight w:val="250"/>
        </w:trPr>
        <w:tc>
          <w:tcPr>
            <w:tcW w:w="5612" w:type="dxa"/>
            <w:gridSpan w:val="2"/>
            <w:tcBorders>
              <w:top w:val="nil"/>
              <w:left w:val="single" w:color="auto" w:sz="4" w:space="0"/>
              <w:bottom w:val="nil"/>
              <w:right w:val="nil"/>
            </w:tcBorders>
            <w:shd w:val="clear" w:color="000000" w:fill="F2F2F2"/>
            <w:noWrap/>
            <w:vAlign w:val="center"/>
          </w:tcPr>
          <w:p w:rsidRPr="00D34EAA" w:rsidR="00365280" w:rsidP="00B11726" w:rsidRDefault="00365280" w14:paraId="5937ED12" w14:textId="77777777">
            <w:pPr>
              <w:spacing w:line="240" w:lineRule="auto"/>
              <w:rPr>
                <w:rFonts w:eastAsia="Times New Roman" w:cs="Arial"/>
                <w:color w:val="343334"/>
                <w:sz w:val="14"/>
                <w:szCs w:val="14"/>
              </w:rPr>
            </w:pPr>
          </w:p>
        </w:tc>
        <w:tc>
          <w:tcPr>
            <w:tcW w:w="606" w:type="dxa"/>
            <w:tcBorders>
              <w:top w:val="nil"/>
              <w:left w:val="nil"/>
              <w:bottom w:val="nil"/>
              <w:right w:val="nil"/>
            </w:tcBorders>
            <w:shd w:val="clear" w:color="000000" w:fill="F2F2F2"/>
            <w:noWrap/>
            <w:vAlign w:val="bottom"/>
          </w:tcPr>
          <w:p w:rsidRPr="00D34EAA" w:rsidR="00365280" w:rsidP="00B11726" w:rsidRDefault="00365280" w14:paraId="518EB39D" w14:textId="77777777">
            <w:pPr>
              <w:spacing w:line="240" w:lineRule="auto"/>
              <w:jc w:val="right"/>
              <w:rPr>
                <w:rFonts w:eastAsia="Times New Roman" w:cs="Arial"/>
                <w:sz w:val="14"/>
                <w:szCs w:val="14"/>
              </w:rPr>
            </w:pPr>
          </w:p>
        </w:tc>
        <w:tc>
          <w:tcPr>
            <w:tcW w:w="606" w:type="dxa"/>
            <w:tcBorders>
              <w:top w:val="nil"/>
              <w:left w:val="nil"/>
              <w:bottom w:val="nil"/>
              <w:right w:val="nil"/>
            </w:tcBorders>
            <w:shd w:val="clear" w:color="000000" w:fill="F2F2F2"/>
            <w:noWrap/>
            <w:vAlign w:val="bottom"/>
          </w:tcPr>
          <w:p w:rsidRPr="00D34EAA" w:rsidR="00365280" w:rsidP="00B11726" w:rsidRDefault="00365280" w14:paraId="6A8D7356" w14:textId="77777777">
            <w:pPr>
              <w:spacing w:line="240" w:lineRule="auto"/>
              <w:jc w:val="right"/>
              <w:rPr>
                <w:rFonts w:eastAsia="Times New Roman" w:cs="Arial"/>
                <w:sz w:val="14"/>
                <w:szCs w:val="14"/>
              </w:rPr>
            </w:pPr>
          </w:p>
        </w:tc>
        <w:tc>
          <w:tcPr>
            <w:tcW w:w="593" w:type="dxa"/>
            <w:tcBorders>
              <w:top w:val="nil"/>
              <w:left w:val="nil"/>
              <w:bottom w:val="nil"/>
              <w:right w:val="nil"/>
            </w:tcBorders>
            <w:shd w:val="clear" w:color="000000" w:fill="F2F2F2"/>
            <w:noWrap/>
            <w:vAlign w:val="bottom"/>
          </w:tcPr>
          <w:p w:rsidRPr="00D34EAA" w:rsidR="00365280" w:rsidP="00B11726" w:rsidRDefault="00365280" w14:paraId="4F8E9A42" w14:textId="77777777">
            <w:pPr>
              <w:spacing w:line="240" w:lineRule="auto"/>
              <w:jc w:val="right"/>
              <w:rPr>
                <w:rFonts w:eastAsia="Times New Roman" w:cs="Arial"/>
                <w:sz w:val="14"/>
                <w:szCs w:val="14"/>
              </w:rPr>
            </w:pPr>
          </w:p>
        </w:tc>
        <w:tc>
          <w:tcPr>
            <w:tcW w:w="717" w:type="dxa"/>
            <w:tcBorders>
              <w:top w:val="nil"/>
              <w:left w:val="nil"/>
              <w:bottom w:val="nil"/>
              <w:right w:val="nil"/>
            </w:tcBorders>
            <w:shd w:val="clear" w:color="000000" w:fill="F2F2F2"/>
            <w:noWrap/>
            <w:vAlign w:val="bottom"/>
          </w:tcPr>
          <w:p w:rsidRPr="00D34EAA" w:rsidR="00365280" w:rsidP="00B11726" w:rsidRDefault="00365280" w14:paraId="2CC0C506" w14:textId="77777777">
            <w:pPr>
              <w:spacing w:line="240" w:lineRule="auto"/>
              <w:jc w:val="right"/>
              <w:rPr>
                <w:rFonts w:eastAsia="Times New Roman" w:cs="Arial"/>
                <w:sz w:val="14"/>
                <w:szCs w:val="14"/>
              </w:rPr>
            </w:pPr>
          </w:p>
        </w:tc>
        <w:tc>
          <w:tcPr>
            <w:tcW w:w="606" w:type="dxa"/>
            <w:tcBorders>
              <w:top w:val="nil"/>
              <w:left w:val="nil"/>
              <w:bottom w:val="nil"/>
              <w:right w:val="single" w:color="auto" w:sz="4" w:space="0"/>
            </w:tcBorders>
            <w:shd w:val="clear" w:color="000000" w:fill="F2F2F2"/>
            <w:noWrap/>
            <w:vAlign w:val="bottom"/>
          </w:tcPr>
          <w:p w:rsidRPr="00D34EAA" w:rsidR="00365280" w:rsidP="00B11726" w:rsidRDefault="00365280" w14:paraId="7A5331FF" w14:textId="77777777">
            <w:pPr>
              <w:spacing w:line="240" w:lineRule="auto"/>
              <w:jc w:val="right"/>
              <w:rPr>
                <w:rFonts w:eastAsia="Times New Roman" w:cs="Arial"/>
                <w:sz w:val="14"/>
                <w:szCs w:val="14"/>
              </w:rPr>
            </w:pPr>
          </w:p>
        </w:tc>
      </w:tr>
      <w:tr w:rsidRPr="00D34EAA" w:rsidR="00365280" w:rsidTr="00B11726" w14:paraId="0B9AA079" w14:textId="77777777">
        <w:trPr>
          <w:trHeight w:val="250"/>
        </w:trPr>
        <w:tc>
          <w:tcPr>
            <w:tcW w:w="5612" w:type="dxa"/>
            <w:gridSpan w:val="2"/>
            <w:tcBorders>
              <w:top w:val="nil"/>
              <w:left w:val="single" w:color="auto" w:sz="4" w:space="0"/>
              <w:bottom w:val="single" w:color="auto" w:sz="4" w:space="0"/>
              <w:right w:val="nil"/>
            </w:tcBorders>
            <w:shd w:val="clear" w:color="000000" w:fill="F2F2F2"/>
            <w:noWrap/>
            <w:vAlign w:val="center"/>
            <w:hideMark/>
          </w:tcPr>
          <w:p w:rsidRPr="00D34EAA" w:rsidR="00365280" w:rsidP="00B11726" w:rsidRDefault="00365280" w14:paraId="19EB9C11" w14:textId="77777777">
            <w:pPr>
              <w:spacing w:line="240" w:lineRule="auto"/>
              <w:rPr>
                <w:rFonts w:eastAsia="Times New Roman" w:cs="Arial"/>
                <w:color w:val="343334"/>
                <w:sz w:val="14"/>
                <w:szCs w:val="14"/>
              </w:rPr>
            </w:pPr>
            <w:r w:rsidRPr="00D34EAA">
              <w:rPr>
                <w:rFonts w:eastAsia="Times New Roman" w:cs="Arial"/>
                <w:color w:val="343334"/>
                <w:sz w:val="14"/>
                <w:szCs w:val="14"/>
              </w:rPr>
              <w:t>Totaal overdrachten t.o.v. totaal claim akkoorden</w:t>
            </w:r>
          </w:p>
        </w:tc>
        <w:tc>
          <w:tcPr>
            <w:tcW w:w="606" w:type="dxa"/>
            <w:tcBorders>
              <w:top w:val="nil"/>
              <w:left w:val="nil"/>
              <w:bottom w:val="single" w:color="auto" w:sz="4" w:space="0"/>
              <w:right w:val="nil"/>
            </w:tcBorders>
            <w:shd w:val="clear" w:color="000000" w:fill="F2F2F2"/>
            <w:noWrap/>
            <w:vAlign w:val="bottom"/>
            <w:hideMark/>
          </w:tcPr>
          <w:p w:rsidRPr="00D34EAA" w:rsidR="00365280" w:rsidP="00B11726" w:rsidRDefault="00365280" w14:paraId="7ECF04C0" w14:textId="77777777">
            <w:pPr>
              <w:spacing w:line="240" w:lineRule="auto"/>
              <w:jc w:val="right"/>
              <w:rPr>
                <w:rFonts w:eastAsia="Times New Roman" w:cs="Arial"/>
                <w:sz w:val="14"/>
                <w:szCs w:val="14"/>
              </w:rPr>
            </w:pPr>
            <w:r w:rsidRPr="00D34EAA">
              <w:rPr>
                <w:rFonts w:eastAsia="Times New Roman" w:cs="Arial"/>
                <w:sz w:val="14"/>
                <w:szCs w:val="14"/>
              </w:rPr>
              <w:t>31%</w:t>
            </w:r>
          </w:p>
        </w:tc>
        <w:tc>
          <w:tcPr>
            <w:tcW w:w="606" w:type="dxa"/>
            <w:tcBorders>
              <w:top w:val="nil"/>
              <w:left w:val="nil"/>
              <w:bottom w:val="single" w:color="auto" w:sz="4" w:space="0"/>
              <w:right w:val="nil"/>
            </w:tcBorders>
            <w:shd w:val="clear" w:color="000000" w:fill="F2F2F2"/>
            <w:noWrap/>
            <w:vAlign w:val="bottom"/>
            <w:hideMark/>
          </w:tcPr>
          <w:p w:rsidRPr="00D34EAA" w:rsidR="00365280" w:rsidP="00B11726" w:rsidRDefault="00365280" w14:paraId="66F62C03" w14:textId="77777777">
            <w:pPr>
              <w:spacing w:line="240" w:lineRule="auto"/>
              <w:jc w:val="right"/>
              <w:rPr>
                <w:rFonts w:eastAsia="Times New Roman" w:cs="Arial"/>
                <w:sz w:val="14"/>
                <w:szCs w:val="14"/>
              </w:rPr>
            </w:pPr>
            <w:r w:rsidRPr="00D34EAA">
              <w:rPr>
                <w:rFonts w:eastAsia="Times New Roman" w:cs="Arial"/>
                <w:sz w:val="14"/>
                <w:szCs w:val="14"/>
              </w:rPr>
              <w:t>22%</w:t>
            </w:r>
          </w:p>
        </w:tc>
        <w:tc>
          <w:tcPr>
            <w:tcW w:w="593" w:type="dxa"/>
            <w:tcBorders>
              <w:top w:val="nil"/>
              <w:left w:val="nil"/>
              <w:bottom w:val="single" w:color="auto" w:sz="4" w:space="0"/>
              <w:right w:val="nil"/>
            </w:tcBorders>
            <w:shd w:val="clear" w:color="000000" w:fill="F2F2F2"/>
            <w:noWrap/>
            <w:vAlign w:val="bottom"/>
            <w:hideMark/>
          </w:tcPr>
          <w:p w:rsidRPr="00D34EAA" w:rsidR="00365280" w:rsidP="00B11726" w:rsidRDefault="00365280" w14:paraId="0D036F72" w14:textId="77777777">
            <w:pPr>
              <w:spacing w:line="240" w:lineRule="auto"/>
              <w:jc w:val="right"/>
              <w:rPr>
                <w:rFonts w:eastAsia="Times New Roman" w:cs="Arial"/>
                <w:sz w:val="14"/>
                <w:szCs w:val="14"/>
              </w:rPr>
            </w:pPr>
            <w:r w:rsidRPr="00D34EAA">
              <w:rPr>
                <w:rFonts w:eastAsia="Times New Roman" w:cs="Arial"/>
                <w:sz w:val="14"/>
                <w:szCs w:val="14"/>
              </w:rPr>
              <w:t>21%</w:t>
            </w:r>
          </w:p>
        </w:tc>
        <w:tc>
          <w:tcPr>
            <w:tcW w:w="717" w:type="dxa"/>
            <w:tcBorders>
              <w:top w:val="nil"/>
              <w:left w:val="nil"/>
              <w:bottom w:val="single" w:color="auto" w:sz="4" w:space="0"/>
              <w:right w:val="nil"/>
            </w:tcBorders>
            <w:shd w:val="clear" w:color="000000" w:fill="F2F2F2"/>
            <w:noWrap/>
            <w:vAlign w:val="bottom"/>
            <w:hideMark/>
          </w:tcPr>
          <w:p w:rsidRPr="00D34EAA" w:rsidR="00365280" w:rsidP="00B11726" w:rsidRDefault="00365280" w14:paraId="57D721A8" w14:textId="77777777">
            <w:pPr>
              <w:spacing w:line="240" w:lineRule="auto"/>
              <w:jc w:val="right"/>
              <w:rPr>
                <w:rFonts w:eastAsia="Times New Roman" w:cs="Arial"/>
                <w:sz w:val="14"/>
                <w:szCs w:val="14"/>
              </w:rPr>
            </w:pPr>
            <w:r w:rsidRPr="00D34EAA">
              <w:rPr>
                <w:rFonts w:eastAsia="Times New Roman" w:cs="Arial"/>
                <w:sz w:val="14"/>
                <w:szCs w:val="14"/>
              </w:rPr>
              <w:t>31%</w:t>
            </w:r>
          </w:p>
        </w:tc>
        <w:tc>
          <w:tcPr>
            <w:tcW w:w="606" w:type="dxa"/>
            <w:tcBorders>
              <w:top w:val="nil"/>
              <w:left w:val="nil"/>
              <w:bottom w:val="single" w:color="auto" w:sz="4" w:space="0"/>
              <w:right w:val="single" w:color="auto" w:sz="4" w:space="0"/>
            </w:tcBorders>
            <w:shd w:val="clear" w:color="000000" w:fill="F2F2F2"/>
            <w:noWrap/>
            <w:vAlign w:val="bottom"/>
            <w:hideMark/>
          </w:tcPr>
          <w:p w:rsidRPr="00D34EAA" w:rsidR="00365280" w:rsidP="00B11726" w:rsidRDefault="00365280" w14:paraId="7333218A" w14:textId="77777777">
            <w:pPr>
              <w:spacing w:line="240" w:lineRule="auto"/>
              <w:jc w:val="right"/>
              <w:rPr>
                <w:rFonts w:eastAsia="Times New Roman" w:cs="Arial"/>
                <w:sz w:val="14"/>
                <w:szCs w:val="14"/>
              </w:rPr>
            </w:pPr>
            <w:r w:rsidRPr="00D34EAA">
              <w:rPr>
                <w:rFonts w:eastAsia="Times New Roman" w:cs="Arial"/>
                <w:sz w:val="14"/>
                <w:szCs w:val="14"/>
              </w:rPr>
              <w:t>36%</w:t>
            </w:r>
          </w:p>
        </w:tc>
      </w:tr>
      <w:tr w:rsidRPr="00D34EAA" w:rsidR="00365280" w:rsidTr="000911E7" w14:paraId="5EDD530F" w14:textId="77777777">
        <w:trPr>
          <w:trHeight w:val="1055"/>
        </w:trPr>
        <w:tc>
          <w:tcPr>
            <w:tcW w:w="8740" w:type="dxa"/>
            <w:gridSpan w:val="7"/>
            <w:tcBorders>
              <w:top w:val="nil"/>
              <w:left w:val="nil"/>
              <w:bottom w:val="nil"/>
              <w:right w:val="nil"/>
            </w:tcBorders>
            <w:shd w:val="clear" w:color="auto" w:fill="auto"/>
            <w:vAlign w:val="bottom"/>
            <w:hideMark/>
          </w:tcPr>
          <w:p w:rsidR="000911E7" w:rsidP="00B11726" w:rsidRDefault="000911E7" w14:paraId="2E44639F" w14:textId="12B5FD19">
            <w:pPr>
              <w:spacing w:line="240" w:lineRule="auto"/>
              <w:rPr>
                <w:i/>
                <w:iCs/>
              </w:rPr>
            </w:pPr>
            <w:r w:rsidRPr="00D900FE">
              <w:rPr>
                <w:i/>
                <w:iCs/>
              </w:rPr>
              <w:lastRenderedPageBreak/>
              <w:t xml:space="preserve">Bron: IND. Peildatum: 1 oktober 2025. De cijfers zijn afgerond op tientallen. Deze cijfers kunnen </w:t>
            </w:r>
            <w:r w:rsidR="001520B5">
              <w:rPr>
                <w:i/>
                <w:iCs/>
              </w:rPr>
              <w:t xml:space="preserve">verschillen </w:t>
            </w:r>
            <w:r w:rsidRPr="00D900FE">
              <w:rPr>
                <w:i/>
                <w:iCs/>
              </w:rPr>
              <w:t>van rapportages met een andere peildatum</w:t>
            </w:r>
            <w:r>
              <w:rPr>
                <w:rStyle w:val="Voetnootmarkering"/>
                <w:i/>
                <w:iCs/>
              </w:rPr>
              <w:footnoteReference w:id="6"/>
            </w:r>
            <w:r w:rsidR="001520B5">
              <w:rPr>
                <w:i/>
                <w:iCs/>
              </w:rPr>
              <w:t>.</w:t>
            </w:r>
          </w:p>
          <w:p w:rsidR="000911E7" w:rsidP="00B11726" w:rsidRDefault="000911E7" w14:paraId="15C28712" w14:textId="77777777">
            <w:pPr>
              <w:spacing w:line="240" w:lineRule="auto"/>
              <w:rPr>
                <w:rFonts w:eastAsia="Times New Roman" w:cs="Arial"/>
                <w:i/>
                <w:iCs/>
              </w:rPr>
            </w:pPr>
          </w:p>
          <w:p w:rsidRPr="00D34EAA" w:rsidR="00365280" w:rsidP="00B11726" w:rsidRDefault="00365280" w14:paraId="072984EE" w14:textId="7EF2C0F1">
            <w:pPr>
              <w:spacing w:line="240" w:lineRule="auto"/>
              <w:rPr>
                <w:rFonts w:eastAsia="Times New Roman" w:cs="Arial"/>
                <w:i/>
                <w:iCs/>
                <w:sz w:val="14"/>
                <w:szCs w:val="14"/>
              </w:rPr>
            </w:pPr>
          </w:p>
        </w:tc>
      </w:tr>
    </w:tbl>
    <w:p w:rsidRPr="00491778" w:rsidR="00D22798" w:rsidP="00D22798" w:rsidRDefault="00B718C0" w14:paraId="011E0F40" w14:textId="51157F68">
      <w:pPr>
        <w:rPr>
          <w:b/>
          <w:bCs/>
        </w:rPr>
      </w:pPr>
      <w:r>
        <w:rPr>
          <w:b/>
          <w:bCs/>
        </w:rPr>
        <w:t xml:space="preserve">Vraag </w:t>
      </w:r>
      <w:r w:rsidRPr="00491778" w:rsidR="00D22798">
        <w:rPr>
          <w:b/>
          <w:bCs/>
        </w:rPr>
        <w:t>8</w:t>
      </w:r>
      <w:r>
        <w:rPr>
          <w:b/>
          <w:bCs/>
        </w:rPr>
        <w:br/>
      </w:r>
      <w:r w:rsidRPr="00491778" w:rsidR="00D22798">
        <w:rPr>
          <w:b/>
          <w:bCs/>
        </w:rPr>
        <w:t>Deelt u de mening dat van Nederland geen solidariteitsbijdrage kan worden gevraagd, zolang de afwikkeling van asielzaken aan de buitengrens van de EU niet op orde is, en de rechter het verbiedt om asielzoekers terug te sturen naar landen van binnenkomst omdat de kwaliteit van de opvang daar onder de maat is?</w:t>
      </w:r>
    </w:p>
    <w:p w:rsidR="00D22798" w:rsidP="00D22798" w:rsidRDefault="00D22798" w14:paraId="793BBD20" w14:textId="77777777">
      <w:r>
        <w:t xml:space="preserve"> </w:t>
      </w:r>
    </w:p>
    <w:p w:rsidR="005F2C2C" w:rsidP="00D22798" w:rsidRDefault="005F2C2C" w14:paraId="5061F46F" w14:textId="1FF23776">
      <w:pPr>
        <w:rPr>
          <w:b/>
          <w:bCs/>
        </w:rPr>
      </w:pPr>
      <w:r>
        <w:rPr>
          <w:b/>
          <w:bCs/>
        </w:rPr>
        <w:t>Antwoord op vraag 8</w:t>
      </w:r>
    </w:p>
    <w:p w:rsidR="00D22798" w:rsidP="00D22798" w:rsidRDefault="00C61700" w14:paraId="03D35B48" w14:textId="7708C50B">
      <w:r w:rsidRPr="00C61700">
        <w:t>De inzet van het kabinet is erop gericht dat de balans in het Migratiepact tussen verantwoordelijkheid enerzijds en solidariteit anderzijds gewaarborgd moet worden. Het Migratiepact omvat onder meer strengere controles aan de buitengrenzen, snellere asielprocedures en beperkingen voor asielzoekers om door te reizen naar andere EU-landen om daar asiel aan te vragen. Daarbij is een balans afgesproken tussen verantwoordelijkheid en solidariteit in het Migratiepact. Het kabinet verwacht van alle lidstaten dat zij voldoen aan deze verplichtingen. Ik zal hier ook alert op zijn en gebreken agenderen indien dit nodig is. Het kabinet hecht daarom ook zeer aan de monitoring die de Europese Commissie uitvoert op de voortgang van de implementatie van het Migratiepact. Op basis van deze monitoring kunnen tijdig tekortkomingen, knelpunten en uitdagingen geïdentificeerd en geadresseerd worden. Het kabinet is momenteel ook met gelijkgezinde lidstaten en de Commissie in gesprek om tot een plan van aanpak te komen voor het hervatten van Dublinoverdrachten.</w:t>
      </w:r>
    </w:p>
    <w:p w:rsidR="00C61700" w:rsidP="00D22798" w:rsidRDefault="00C61700" w14:paraId="02819DC4" w14:textId="77777777"/>
    <w:p w:rsidRPr="00491778" w:rsidR="00D22798" w:rsidP="00D22798" w:rsidRDefault="00B718C0" w14:paraId="5E619253" w14:textId="31CA5BE5">
      <w:pPr>
        <w:rPr>
          <w:b/>
          <w:bCs/>
        </w:rPr>
      </w:pPr>
      <w:r>
        <w:rPr>
          <w:b/>
          <w:bCs/>
        </w:rPr>
        <w:t xml:space="preserve">Vraag </w:t>
      </w:r>
      <w:r w:rsidRPr="00491778" w:rsidR="00D22798">
        <w:rPr>
          <w:b/>
          <w:bCs/>
        </w:rPr>
        <w:t>9</w:t>
      </w:r>
      <w:r>
        <w:rPr>
          <w:b/>
          <w:bCs/>
        </w:rPr>
        <w:br/>
      </w:r>
      <w:r w:rsidRPr="00491778" w:rsidR="00D22798">
        <w:rPr>
          <w:b/>
          <w:bCs/>
        </w:rPr>
        <w:t>Is het kabinet nog steeds voornemens om een eventuele solidariteitsbijdrage financieel af te kopen? Kan worden uitgesloten dat Nederland daar bovenop nog extra asielzaken krijgt overgedragen?</w:t>
      </w:r>
    </w:p>
    <w:p w:rsidR="00D22798" w:rsidP="00D22798" w:rsidRDefault="00D22798" w14:paraId="60376AB1" w14:textId="77777777">
      <w:r>
        <w:t xml:space="preserve"> </w:t>
      </w:r>
    </w:p>
    <w:p w:rsidR="00491778" w:rsidP="00D22798" w:rsidRDefault="00491778" w14:paraId="185A960B" w14:textId="791AB072">
      <w:pPr>
        <w:rPr>
          <w:b/>
          <w:bCs/>
        </w:rPr>
      </w:pPr>
      <w:r>
        <w:rPr>
          <w:b/>
          <w:bCs/>
        </w:rPr>
        <w:t>Antwoord op vraag 9</w:t>
      </w:r>
    </w:p>
    <w:p w:rsidR="00491778" w:rsidP="00491778" w:rsidRDefault="00491778" w14:paraId="4E3B9015" w14:textId="51BB7B9B">
      <w:r w:rsidRPr="00491778">
        <w:t xml:space="preserve">Het kabinet is nog steeds voornemens om, overeenkomstig het </w:t>
      </w:r>
      <w:r w:rsidR="00990061">
        <w:t>regeerprogramma</w:t>
      </w:r>
      <w:r w:rsidRPr="00491778">
        <w:t>, een financiële bijdrage te leveren aan het solidariteitsmechanisme</w:t>
      </w:r>
      <w:r>
        <w:t>.</w:t>
      </w:r>
      <w:r w:rsidRPr="00491778">
        <w:t xml:space="preserve"> </w:t>
      </w:r>
      <w:r>
        <w:t>Wanneer er sprake is van verantwoordelijkheids</w:t>
      </w:r>
      <w:r w:rsidR="00990061">
        <w:t>compensaties</w:t>
      </w:r>
      <w:r>
        <w:t xml:space="preserve">, </w:t>
      </w:r>
      <w:r w:rsidR="00D72892">
        <w:t xml:space="preserve">zoals in vraag </w:t>
      </w:r>
      <w:r w:rsidR="001A76F0">
        <w:t>4</w:t>
      </w:r>
      <w:r w:rsidR="00D72892">
        <w:t xml:space="preserve"> nader toegelicht, </w:t>
      </w:r>
      <w:r>
        <w:t xml:space="preserve">zal de financiële bijdrage overeenkomstig verminderd worden. Hierdoor is het dus niet zo dat er een financiële bijdrage wordt geleverd </w:t>
      </w:r>
      <w:r w:rsidR="00716861">
        <w:t>é</w:t>
      </w:r>
      <w:r>
        <w:t xml:space="preserve">n dat Nederland daarnaast ook nog extra asielzaken op zich neemt. </w:t>
      </w:r>
    </w:p>
    <w:p w:rsidR="00D22798" w:rsidP="00D22798" w:rsidRDefault="00D22798" w14:paraId="490501C2" w14:textId="77777777"/>
    <w:p w:rsidR="00D22798" w:rsidP="00D22798" w:rsidRDefault="00B718C0" w14:paraId="60215A2C" w14:textId="0AD45966">
      <w:pPr>
        <w:rPr>
          <w:b/>
          <w:bCs/>
        </w:rPr>
      </w:pPr>
      <w:r>
        <w:rPr>
          <w:b/>
          <w:bCs/>
        </w:rPr>
        <w:t xml:space="preserve">Vraag </w:t>
      </w:r>
      <w:r w:rsidRPr="00491778" w:rsidR="00D22798">
        <w:rPr>
          <w:b/>
          <w:bCs/>
        </w:rPr>
        <w:t>10</w:t>
      </w:r>
      <w:r>
        <w:rPr>
          <w:b/>
          <w:bCs/>
        </w:rPr>
        <w:br/>
      </w:r>
      <w:r w:rsidRPr="00491778" w:rsidR="00D22798">
        <w:rPr>
          <w:b/>
          <w:bCs/>
        </w:rPr>
        <w:t>Wat gaat u er concreet aan doen om ervoor te zorgen dat Nederland pas een solidaire bijdrage levert aan de Europese herplaatsing van asielzoekers als de processen en opvang aan de EU-buitengrens op orde zijn?</w:t>
      </w:r>
    </w:p>
    <w:p w:rsidR="00491778" w:rsidP="00D22798" w:rsidRDefault="00491778" w14:paraId="64314193" w14:textId="77777777">
      <w:pPr>
        <w:rPr>
          <w:b/>
          <w:bCs/>
        </w:rPr>
      </w:pPr>
    </w:p>
    <w:p w:rsidR="00491778" w:rsidP="00D22798" w:rsidRDefault="00491778" w14:paraId="2E435A7E" w14:textId="7AA6DE4E">
      <w:pPr>
        <w:rPr>
          <w:b/>
          <w:bCs/>
        </w:rPr>
      </w:pPr>
      <w:r>
        <w:rPr>
          <w:b/>
          <w:bCs/>
        </w:rPr>
        <w:t>Antwoord op vraag 10</w:t>
      </w:r>
    </w:p>
    <w:p w:rsidRPr="00491778" w:rsidR="00491778" w:rsidP="00D22798" w:rsidRDefault="00990061" w14:paraId="3D3DC83A" w14:textId="66995B98">
      <w:r>
        <w:t>In</w:t>
      </w:r>
      <w:r w:rsidR="00463803">
        <w:t xml:space="preserve"> het antwoord op vraag 8</w:t>
      </w:r>
      <w:r>
        <w:t xml:space="preserve"> is de kabinetsinzet uiteengezet</w:t>
      </w:r>
      <w:r w:rsidR="00463803">
        <w:t xml:space="preserve">. </w:t>
      </w:r>
    </w:p>
    <w:p w:rsidR="00D22798" w:rsidP="00D22798" w:rsidRDefault="00D22798" w14:paraId="1769FBE0" w14:textId="13A04711">
      <w:r>
        <w:t xml:space="preserve"> </w:t>
      </w:r>
    </w:p>
    <w:p w:rsidRPr="00491778" w:rsidR="00D22798" w:rsidP="00D22798" w:rsidRDefault="00B718C0" w14:paraId="57F06FF4" w14:textId="75C1F588">
      <w:pPr>
        <w:rPr>
          <w:b/>
          <w:bCs/>
        </w:rPr>
      </w:pPr>
      <w:r>
        <w:rPr>
          <w:b/>
          <w:bCs/>
        </w:rPr>
        <w:t xml:space="preserve">Vraag </w:t>
      </w:r>
      <w:r w:rsidRPr="00491778" w:rsidR="00D22798">
        <w:rPr>
          <w:b/>
          <w:bCs/>
        </w:rPr>
        <w:t>11</w:t>
      </w:r>
      <w:r>
        <w:rPr>
          <w:b/>
          <w:bCs/>
        </w:rPr>
        <w:br/>
      </w:r>
      <w:r w:rsidRPr="00491778" w:rsidR="00D22798">
        <w:rPr>
          <w:b/>
          <w:bCs/>
        </w:rPr>
        <w:t>Bent u bereid om de Kamer op 15 oktober a.s. terstond te informeren over de besluiten van de Europese Commissie over de toepassing van het solidariteitsmechanisme, zodat de uitkomsten kunnen worden betrokken bij het Kamerdebat over de Europese top van 16 oktober a.s.?</w:t>
      </w:r>
    </w:p>
    <w:p w:rsidR="00D22798" w:rsidP="00D22798" w:rsidRDefault="00D22798" w14:paraId="3E03CA98" w14:textId="77777777">
      <w:r>
        <w:t xml:space="preserve"> </w:t>
      </w:r>
    </w:p>
    <w:p w:rsidR="00491778" w:rsidP="00D22798" w:rsidRDefault="00491778" w14:paraId="0C54D95B" w14:textId="4FF59726">
      <w:pPr>
        <w:rPr>
          <w:b/>
          <w:bCs/>
        </w:rPr>
      </w:pPr>
      <w:r>
        <w:rPr>
          <w:b/>
          <w:bCs/>
        </w:rPr>
        <w:t>Antwoord op vraag 11</w:t>
      </w:r>
    </w:p>
    <w:p w:rsidR="00491778" w:rsidP="00D22798" w:rsidRDefault="00160009" w14:paraId="3ECBF945" w14:textId="4E7BABA4">
      <w:r w:rsidRPr="00B7663A">
        <w:t>De Commissie publiceert in de komende periode het Europees jaarverslag</w:t>
      </w:r>
      <w:r>
        <w:t>,</w:t>
      </w:r>
      <w:r w:rsidRPr="00B7663A">
        <w:t xml:space="preserve"> een besluit betreffende de lidstaten die onder migratiedruk en een voorstel voor een Raadsbesluit over de solidariteitspool. </w:t>
      </w:r>
      <w:r>
        <w:t xml:space="preserve">Het Europese jaarverslag en het besluit van de Europese Commissie betreffende de lidstaten onder migratiedruk zullen door de Commissie openbaar gemaakt worden, waardoor deze voor uw Kamer direct te raadplegen zijn. </w:t>
      </w:r>
      <w:r w:rsidRPr="00B7663A">
        <w:t>Uw Kamer zal kort na de publicatie een appreciatie ontvangen van deze stukken volgens de gebruikelijke procedures</w:t>
      </w:r>
      <w:r>
        <w:t xml:space="preserve">. </w:t>
      </w:r>
    </w:p>
    <w:p w:rsidR="00160009" w:rsidP="00D22798" w:rsidRDefault="00160009" w14:paraId="0A24A1D8" w14:textId="77777777"/>
    <w:p w:rsidRPr="00491778" w:rsidR="00491778" w:rsidP="00D22798" w:rsidRDefault="00491778" w14:paraId="73AFEFA7" w14:textId="32B1F979">
      <w:r>
        <w:t>Het</w:t>
      </w:r>
      <w:r w:rsidRPr="00491778">
        <w:t xml:space="preserve"> voorstel </w:t>
      </w:r>
      <w:r>
        <w:t xml:space="preserve">van de Europese Commissie </w:t>
      </w:r>
      <w:r w:rsidRPr="00491778">
        <w:t xml:space="preserve">voor een raadsbesluit over de solidariteitspool </w:t>
      </w:r>
      <w:r>
        <w:t>is o</w:t>
      </w:r>
      <w:r w:rsidRPr="00491778">
        <w:t xml:space="preserve">p grond van artikel 12 lid 6 van de AMMR en andere relevante uniewetgeving vertrouwelijk. Wel kan </w:t>
      </w:r>
      <w:r w:rsidR="00990061">
        <w:t xml:space="preserve">ik </w:t>
      </w:r>
      <w:r w:rsidRPr="00491778">
        <w:t>uw Kamer toezeggen dat in algemene zin de inzet van het kabinet erop gericht is dat de solidariteitspool realistisch is en geen extra druk legt op de bijdragende lidstaten. Uw Kamer zal over de specifieke inzet van het kabinet t</w:t>
      </w:r>
      <w:r w:rsidR="00882A4C">
        <w:t xml:space="preserve">en aanzien van </w:t>
      </w:r>
      <w:r w:rsidRPr="00491778">
        <w:t>dit voorstel worden geïnformeerd via de geannoteerde agenda van de JBZ-Raad in december of eerder bij relevante ontwikkelingen.</w:t>
      </w:r>
    </w:p>
    <w:p w:rsidR="00D22798" w:rsidP="00D22798" w:rsidRDefault="00D22798" w14:paraId="327FF2B9" w14:textId="77777777"/>
    <w:p w:rsidRPr="00491778" w:rsidR="00D22798" w:rsidP="00D22798" w:rsidRDefault="00B718C0" w14:paraId="718F8450" w14:textId="67283E52">
      <w:pPr>
        <w:rPr>
          <w:b/>
          <w:bCs/>
        </w:rPr>
      </w:pPr>
      <w:r>
        <w:rPr>
          <w:b/>
          <w:bCs/>
        </w:rPr>
        <w:t xml:space="preserve">Vraag </w:t>
      </w:r>
      <w:r w:rsidRPr="00491778" w:rsidR="00D22798">
        <w:rPr>
          <w:b/>
          <w:bCs/>
        </w:rPr>
        <w:t>12</w:t>
      </w:r>
      <w:r>
        <w:rPr>
          <w:b/>
          <w:bCs/>
        </w:rPr>
        <w:br/>
      </w:r>
      <w:r w:rsidRPr="00491778" w:rsidR="00D22798">
        <w:rPr>
          <w:b/>
          <w:bCs/>
        </w:rPr>
        <w:t>Bent u bereid om deze vragen uiterlijk op 15 oktober a.s. een voor een te beantwoorden?</w:t>
      </w:r>
    </w:p>
    <w:p w:rsidR="00D22798" w:rsidP="00D22798" w:rsidRDefault="00D22798" w14:paraId="29D3DA7D" w14:textId="77777777"/>
    <w:p w:rsidR="00491778" w:rsidP="00D22798" w:rsidRDefault="00491778" w14:paraId="3F0EE0FC" w14:textId="5F4FD870">
      <w:pPr>
        <w:rPr>
          <w:b/>
          <w:bCs/>
        </w:rPr>
      </w:pPr>
      <w:r>
        <w:rPr>
          <w:b/>
          <w:bCs/>
        </w:rPr>
        <w:t>Antwoord op vraag 12</w:t>
      </w:r>
    </w:p>
    <w:p w:rsidRPr="00491778" w:rsidR="00491778" w:rsidP="00D22798" w:rsidRDefault="00491778" w14:paraId="4CABEC9C" w14:textId="66E71AEF">
      <w:r>
        <w:t xml:space="preserve">Daartoe ben ik bereid. </w:t>
      </w:r>
    </w:p>
    <w:p w:rsidR="00D22798" w:rsidP="00D22798" w:rsidRDefault="00D22798" w14:paraId="3F71B6C4" w14:textId="77777777">
      <w:r>
        <w:t xml:space="preserve"> </w:t>
      </w:r>
    </w:p>
    <w:p w:rsidR="00D22798" w:rsidP="00D22798" w:rsidRDefault="00D22798" w14:paraId="087D5061" w14:textId="77777777"/>
    <w:p w:rsidR="00D22798" w:rsidP="00D22798" w:rsidRDefault="00D22798" w14:paraId="4A813E2D" w14:textId="77777777">
      <w:r>
        <w:t>1) Telegraaf, 4 oktober 2025, 'Zorgen om migratiepact: Van Weel wil dure rekening of extra opvang vermijden', www.telegraaf.nl/politiek/zorgen-om-migratiepact-van-weel-wil-dure-rekening-of-extra-opvang-vermijden/95125985.html</w:t>
      </w:r>
    </w:p>
    <w:p w:rsidR="00D22798" w:rsidP="00D22798" w:rsidRDefault="00D22798" w14:paraId="5B3B333D" w14:textId="77777777"/>
    <w:p w:rsidR="000746C1" w:rsidRDefault="000746C1" w14:paraId="0A100CB1" w14:textId="77777777"/>
    <w:sectPr w:rsidR="000746C1">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64034" w14:textId="77777777" w:rsidR="000F2410" w:rsidRDefault="000F2410">
      <w:pPr>
        <w:spacing w:line="240" w:lineRule="auto"/>
      </w:pPr>
      <w:r>
        <w:separator/>
      </w:r>
    </w:p>
  </w:endnote>
  <w:endnote w:type="continuationSeparator" w:id="0">
    <w:p w14:paraId="32CF08D6" w14:textId="77777777" w:rsidR="000F2410" w:rsidRDefault="000F24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64EC" w14:textId="77777777" w:rsidR="000746C1" w:rsidRDefault="000746C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3B93A" w14:textId="77777777" w:rsidR="000F2410" w:rsidRDefault="000F2410">
      <w:pPr>
        <w:spacing w:line="240" w:lineRule="auto"/>
      </w:pPr>
      <w:r>
        <w:separator/>
      </w:r>
    </w:p>
  </w:footnote>
  <w:footnote w:type="continuationSeparator" w:id="0">
    <w:p w14:paraId="3BEAF6E9" w14:textId="77777777" w:rsidR="000F2410" w:rsidRDefault="000F2410">
      <w:pPr>
        <w:spacing w:line="240" w:lineRule="auto"/>
      </w:pPr>
      <w:r>
        <w:continuationSeparator/>
      </w:r>
    </w:p>
  </w:footnote>
  <w:footnote w:id="1">
    <w:p w14:paraId="488CE724" w14:textId="77777777" w:rsidR="00590C7D" w:rsidRPr="007E5301" w:rsidRDefault="00590C7D" w:rsidP="00590C7D">
      <w:pPr>
        <w:rPr>
          <w:i/>
          <w:iCs/>
        </w:rPr>
      </w:pPr>
      <w:r>
        <w:rPr>
          <w:rStyle w:val="Voetnootmarkering"/>
        </w:rPr>
        <w:footnoteRef/>
      </w:r>
      <w:r w:rsidRPr="00590C7D">
        <w:rPr>
          <w:sz w:val="16"/>
          <w:szCs w:val="16"/>
        </w:rPr>
        <w:t xml:space="preserve"> Bron: IND. Peildatum: 1 oktober 2025. De cijfers zijn afgerond op tientallen. Deze cijfers kunnen afwijken van rapportages met een andere peildatum</w:t>
      </w:r>
      <w:r w:rsidRPr="007E5301">
        <w:rPr>
          <w:i/>
          <w:iCs/>
        </w:rPr>
        <w:t xml:space="preserve">. </w:t>
      </w:r>
    </w:p>
    <w:p w14:paraId="4952FF3A" w14:textId="608C2B90" w:rsidR="00590C7D" w:rsidRDefault="00590C7D">
      <w:pPr>
        <w:pStyle w:val="Voetnoottekst"/>
      </w:pPr>
    </w:p>
  </w:footnote>
  <w:footnote w:id="2">
    <w:p w14:paraId="0690CC05" w14:textId="34FB0101" w:rsidR="00D76B5D" w:rsidRPr="00D76B5D" w:rsidRDefault="00D76B5D">
      <w:pPr>
        <w:pStyle w:val="Voetnoottekst"/>
        <w:rPr>
          <w:sz w:val="18"/>
          <w:szCs w:val="18"/>
        </w:rPr>
      </w:pPr>
      <w:r>
        <w:rPr>
          <w:rStyle w:val="Voetnootmarkering"/>
        </w:rPr>
        <w:footnoteRef/>
      </w:r>
      <w:r>
        <w:t xml:space="preserve"> </w:t>
      </w:r>
      <w:r w:rsidRPr="00D76B5D">
        <w:rPr>
          <w:sz w:val="16"/>
          <w:szCs w:val="16"/>
        </w:rPr>
        <w:t>Betreft het aantal Dublinclaims dat had kunnen worden ingediend.</w:t>
      </w:r>
    </w:p>
  </w:footnote>
  <w:footnote w:id="3">
    <w:p w14:paraId="041DDE36" w14:textId="2F035696" w:rsidR="00D76B5D" w:rsidRDefault="00D76B5D">
      <w:pPr>
        <w:pStyle w:val="Voetnoottekst"/>
      </w:pPr>
      <w:r>
        <w:rPr>
          <w:rStyle w:val="Voetnootmarkering"/>
        </w:rPr>
        <w:footnoteRef/>
      </w:r>
      <w:r>
        <w:t xml:space="preserve"> </w:t>
      </w:r>
      <w:r w:rsidRPr="00D76B5D">
        <w:rPr>
          <w:sz w:val="16"/>
          <w:szCs w:val="16"/>
        </w:rPr>
        <w:t>Betreft het aantal Dublinclaims dat had kunnen worden ingediend.</w:t>
      </w:r>
    </w:p>
  </w:footnote>
  <w:footnote w:id="4">
    <w:p w14:paraId="753ACE77" w14:textId="02402A32" w:rsidR="00D76B5D" w:rsidRDefault="00D76B5D">
      <w:pPr>
        <w:pStyle w:val="Voetnoottekst"/>
      </w:pPr>
      <w:r>
        <w:rPr>
          <w:rStyle w:val="Voetnootmarkering"/>
        </w:rPr>
        <w:footnoteRef/>
      </w:r>
      <w:r>
        <w:t xml:space="preserve"> </w:t>
      </w:r>
      <w:r w:rsidRPr="00D76B5D">
        <w:rPr>
          <w:sz w:val="16"/>
          <w:szCs w:val="16"/>
        </w:rPr>
        <w:t>Betreft het aantal Dublinclaims dat had kunnen worden ingediend.</w:t>
      </w:r>
    </w:p>
  </w:footnote>
  <w:footnote w:id="5">
    <w:p w14:paraId="3E0DE95D" w14:textId="3BCB9B20" w:rsidR="00D76B5D" w:rsidRDefault="00D76B5D">
      <w:pPr>
        <w:pStyle w:val="Voetnoottekst"/>
      </w:pPr>
      <w:r>
        <w:rPr>
          <w:rStyle w:val="Voetnootmarkering"/>
        </w:rPr>
        <w:footnoteRef/>
      </w:r>
      <w:r>
        <w:t xml:space="preserve"> </w:t>
      </w:r>
      <w:r w:rsidRPr="00D76B5D">
        <w:rPr>
          <w:sz w:val="16"/>
          <w:szCs w:val="16"/>
        </w:rPr>
        <w:t>Betreft het aantal Dublinclaims dat had kunnen worden ingediend.</w:t>
      </w:r>
    </w:p>
  </w:footnote>
  <w:footnote w:id="6">
    <w:p w14:paraId="7E934C10" w14:textId="48962926" w:rsidR="000911E7" w:rsidRDefault="000911E7">
      <w:pPr>
        <w:pStyle w:val="Voetnoottekst"/>
      </w:pPr>
      <w:r>
        <w:rPr>
          <w:rStyle w:val="Voetnootmarkering"/>
        </w:rPr>
        <w:footnoteRef/>
      </w:r>
      <w:r>
        <w:t xml:space="preserve"> </w:t>
      </w:r>
      <w:r w:rsidRPr="000911E7">
        <w:rPr>
          <w:rFonts w:eastAsia="Times New Roman" w:cs="Arial"/>
          <w:sz w:val="16"/>
          <w:szCs w:val="16"/>
        </w:rPr>
        <w:t>De cijfers kunnen afwijken van eerdere cijfers over eenzelfde periode in vorige rapportages, omdat de cijfers zijn geactualiseerd. In een aantal zaken worden correcties uitgevoerd na het verstrijken van de rapportageperiode die pas zichtbaar worden in cijfers met een latere peildatum. Cijfers afgerond op tientallen en getallen 1 t/m 4 gecodeerd als "&lt;5". Het betreft een cohortanalyse waarbij het jaar waarin het claimverzoek is verzonden als uitgangspunt geldt. Deze cijfers kunnen nog wijzigingen door overdrachten die op een later moment plaatsvinden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0E265" w14:textId="77777777" w:rsidR="000746C1" w:rsidRDefault="00B718C0">
    <w:r>
      <w:rPr>
        <w:noProof/>
      </w:rPr>
      <mc:AlternateContent>
        <mc:Choice Requires="wps">
          <w:drawing>
            <wp:anchor distT="0" distB="0" distL="0" distR="0" simplePos="0" relativeHeight="251652608" behindDoc="0" locked="1" layoutInCell="1" allowOverlap="1" wp14:anchorId="007CF0D4" wp14:editId="542F93A9">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F643F63" w14:textId="77777777" w:rsidR="000746C1" w:rsidRDefault="00B718C0">
                          <w:pPr>
                            <w:pStyle w:val="Referentiegegevensbold"/>
                          </w:pPr>
                          <w:r>
                            <w:t>Directoraat-Generaal Migratie</w:t>
                          </w:r>
                        </w:p>
                        <w:p w14:paraId="23E0A2FE" w14:textId="77777777" w:rsidR="000746C1" w:rsidRDefault="000746C1">
                          <w:pPr>
                            <w:pStyle w:val="WitregelW2"/>
                          </w:pPr>
                        </w:p>
                        <w:p w14:paraId="7BD99E92" w14:textId="77777777" w:rsidR="000746C1" w:rsidRDefault="00B718C0">
                          <w:pPr>
                            <w:pStyle w:val="Referentiegegevensbold"/>
                          </w:pPr>
                          <w:r>
                            <w:t>Datum</w:t>
                          </w:r>
                        </w:p>
                        <w:p w14:paraId="66A53EFF" w14:textId="3E85BABE" w:rsidR="000746C1" w:rsidRDefault="00B718C0">
                          <w:pPr>
                            <w:pStyle w:val="Referentiegegevens"/>
                          </w:pPr>
                          <w:sdt>
                            <w:sdtPr>
                              <w:id w:val="-1612277715"/>
                              <w:date w:fullDate="2025-10-14T00:00:00Z">
                                <w:dateFormat w:val="d MMMM yyyy"/>
                                <w:lid w:val="nl"/>
                                <w:storeMappedDataAs w:val="dateTime"/>
                                <w:calendar w:val="gregorian"/>
                              </w:date>
                            </w:sdtPr>
                            <w:sdtEndPr/>
                            <w:sdtContent>
                              <w:r>
                                <w:t>14 oktober 2025</w:t>
                              </w:r>
                            </w:sdtContent>
                          </w:sdt>
                        </w:p>
                        <w:p w14:paraId="6C6EB57E" w14:textId="77777777" w:rsidR="000746C1" w:rsidRDefault="000746C1">
                          <w:pPr>
                            <w:pStyle w:val="WitregelW1"/>
                          </w:pPr>
                        </w:p>
                        <w:p w14:paraId="6E35A273" w14:textId="77777777" w:rsidR="000746C1" w:rsidRDefault="00B718C0">
                          <w:pPr>
                            <w:pStyle w:val="Referentiegegevensbold"/>
                          </w:pPr>
                          <w:r>
                            <w:t>Onze referentie</w:t>
                          </w:r>
                        </w:p>
                        <w:p w14:paraId="1AA60366" w14:textId="77777777" w:rsidR="000746C1" w:rsidRDefault="00B718C0">
                          <w:pPr>
                            <w:pStyle w:val="Referentiegegevens"/>
                          </w:pPr>
                          <w:r>
                            <w:t>6791733</w:t>
                          </w:r>
                        </w:p>
                      </w:txbxContent>
                    </wps:txbx>
                    <wps:bodyPr vert="horz" wrap="square" lIns="0" tIns="0" rIns="0" bIns="0" anchor="t" anchorCtr="0"/>
                  </wps:wsp>
                </a:graphicData>
              </a:graphic>
            </wp:anchor>
          </w:drawing>
        </mc:Choice>
        <mc:Fallback>
          <w:pict>
            <v:shapetype w14:anchorId="007CF0D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F643F63" w14:textId="77777777" w:rsidR="000746C1" w:rsidRDefault="00B718C0">
                    <w:pPr>
                      <w:pStyle w:val="Referentiegegevensbold"/>
                    </w:pPr>
                    <w:r>
                      <w:t>Directoraat-Generaal Migratie</w:t>
                    </w:r>
                  </w:p>
                  <w:p w14:paraId="23E0A2FE" w14:textId="77777777" w:rsidR="000746C1" w:rsidRDefault="000746C1">
                    <w:pPr>
                      <w:pStyle w:val="WitregelW2"/>
                    </w:pPr>
                  </w:p>
                  <w:p w14:paraId="7BD99E92" w14:textId="77777777" w:rsidR="000746C1" w:rsidRDefault="00B718C0">
                    <w:pPr>
                      <w:pStyle w:val="Referentiegegevensbold"/>
                    </w:pPr>
                    <w:r>
                      <w:t>Datum</w:t>
                    </w:r>
                  </w:p>
                  <w:p w14:paraId="66A53EFF" w14:textId="3E85BABE" w:rsidR="000746C1" w:rsidRDefault="00B718C0">
                    <w:pPr>
                      <w:pStyle w:val="Referentiegegevens"/>
                    </w:pPr>
                    <w:sdt>
                      <w:sdtPr>
                        <w:id w:val="-1612277715"/>
                        <w:date w:fullDate="2025-10-14T00:00:00Z">
                          <w:dateFormat w:val="d MMMM yyyy"/>
                          <w:lid w:val="nl"/>
                          <w:storeMappedDataAs w:val="dateTime"/>
                          <w:calendar w:val="gregorian"/>
                        </w:date>
                      </w:sdtPr>
                      <w:sdtEndPr/>
                      <w:sdtContent>
                        <w:r>
                          <w:t>14 oktober 2025</w:t>
                        </w:r>
                      </w:sdtContent>
                    </w:sdt>
                  </w:p>
                  <w:p w14:paraId="6C6EB57E" w14:textId="77777777" w:rsidR="000746C1" w:rsidRDefault="000746C1">
                    <w:pPr>
                      <w:pStyle w:val="WitregelW1"/>
                    </w:pPr>
                  </w:p>
                  <w:p w14:paraId="6E35A273" w14:textId="77777777" w:rsidR="000746C1" w:rsidRDefault="00B718C0">
                    <w:pPr>
                      <w:pStyle w:val="Referentiegegevensbold"/>
                    </w:pPr>
                    <w:r>
                      <w:t>Onze referentie</w:t>
                    </w:r>
                  </w:p>
                  <w:p w14:paraId="1AA60366" w14:textId="77777777" w:rsidR="000746C1" w:rsidRDefault="00B718C0">
                    <w:pPr>
                      <w:pStyle w:val="Referentiegegevens"/>
                    </w:pPr>
                    <w:r>
                      <w:t>6791733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0409F66" wp14:editId="0A2FEBAB">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98768EF" w14:textId="77777777" w:rsidR="00AF657E" w:rsidRDefault="00AF657E"/>
                      </w:txbxContent>
                    </wps:txbx>
                    <wps:bodyPr vert="horz" wrap="square" lIns="0" tIns="0" rIns="0" bIns="0" anchor="t" anchorCtr="0"/>
                  </wps:wsp>
                </a:graphicData>
              </a:graphic>
            </wp:anchor>
          </w:drawing>
        </mc:Choice>
        <mc:Fallback>
          <w:pict>
            <v:shape w14:anchorId="40409F6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98768EF" w14:textId="77777777" w:rsidR="00AF657E" w:rsidRDefault="00AF657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B70A9E7" wp14:editId="5C32F84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125AA0D" w14:textId="7C087F79" w:rsidR="000746C1" w:rsidRDefault="00B718C0">
                          <w:pPr>
                            <w:pStyle w:val="Referentiegegevens"/>
                          </w:pPr>
                          <w:r>
                            <w:t xml:space="preserve">Pagina </w:t>
                          </w:r>
                          <w:r>
                            <w:fldChar w:fldCharType="begin"/>
                          </w:r>
                          <w:r>
                            <w:instrText>PAGE</w:instrText>
                          </w:r>
                          <w:r>
                            <w:fldChar w:fldCharType="separate"/>
                          </w:r>
                          <w:r w:rsidR="00D22798">
                            <w:rPr>
                              <w:noProof/>
                            </w:rPr>
                            <w:t>2</w:t>
                          </w:r>
                          <w:r>
                            <w:fldChar w:fldCharType="end"/>
                          </w:r>
                          <w:r>
                            <w:t xml:space="preserve"> van </w:t>
                          </w:r>
                          <w:r>
                            <w:fldChar w:fldCharType="begin"/>
                          </w:r>
                          <w:r>
                            <w:instrText>NUMPAGES</w:instrText>
                          </w:r>
                          <w:r>
                            <w:fldChar w:fldCharType="separate"/>
                          </w:r>
                          <w:r w:rsidR="00D22798">
                            <w:rPr>
                              <w:noProof/>
                            </w:rPr>
                            <w:t>2</w:t>
                          </w:r>
                          <w:r>
                            <w:fldChar w:fldCharType="end"/>
                          </w:r>
                        </w:p>
                      </w:txbxContent>
                    </wps:txbx>
                    <wps:bodyPr vert="horz" wrap="square" lIns="0" tIns="0" rIns="0" bIns="0" anchor="t" anchorCtr="0"/>
                  </wps:wsp>
                </a:graphicData>
              </a:graphic>
            </wp:anchor>
          </w:drawing>
        </mc:Choice>
        <mc:Fallback>
          <w:pict>
            <v:shape w14:anchorId="6B70A9E7"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125AA0D" w14:textId="7C087F79" w:rsidR="000746C1" w:rsidRDefault="00B718C0">
                    <w:pPr>
                      <w:pStyle w:val="Referentiegegevens"/>
                    </w:pPr>
                    <w:r>
                      <w:t xml:space="preserve">Pagina </w:t>
                    </w:r>
                    <w:r>
                      <w:fldChar w:fldCharType="begin"/>
                    </w:r>
                    <w:r>
                      <w:instrText>PAGE</w:instrText>
                    </w:r>
                    <w:r>
                      <w:fldChar w:fldCharType="separate"/>
                    </w:r>
                    <w:r w:rsidR="00D22798">
                      <w:rPr>
                        <w:noProof/>
                      </w:rPr>
                      <w:t>2</w:t>
                    </w:r>
                    <w:r>
                      <w:fldChar w:fldCharType="end"/>
                    </w:r>
                    <w:r>
                      <w:t xml:space="preserve"> van </w:t>
                    </w:r>
                    <w:r>
                      <w:fldChar w:fldCharType="begin"/>
                    </w:r>
                    <w:r>
                      <w:instrText>NUMPAGES</w:instrText>
                    </w:r>
                    <w:r>
                      <w:fldChar w:fldCharType="separate"/>
                    </w:r>
                    <w:r w:rsidR="00D22798">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75F51" w14:textId="77777777" w:rsidR="000746C1" w:rsidRDefault="00B718C0">
    <w:pPr>
      <w:spacing w:after="6377" w:line="14" w:lineRule="exact"/>
    </w:pPr>
    <w:r>
      <w:rPr>
        <w:noProof/>
      </w:rPr>
      <mc:AlternateContent>
        <mc:Choice Requires="wps">
          <w:drawing>
            <wp:anchor distT="0" distB="0" distL="0" distR="0" simplePos="0" relativeHeight="251655680" behindDoc="0" locked="1" layoutInCell="1" allowOverlap="1" wp14:anchorId="2A6AC0D6" wp14:editId="5C74A8CF">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F89F3EE" w14:textId="6AC8BE1D" w:rsidR="000746C1" w:rsidRDefault="00B718C0">
                          <w:r>
                            <w:t xml:space="preserve">Aan de Voorzitter van de Tweede Kamer </w:t>
                          </w:r>
                          <w:r>
                            <w:br/>
                          </w:r>
                          <w:r>
                            <w:t>der Staten-Generaal</w:t>
                          </w:r>
                        </w:p>
                        <w:p w14:paraId="0A5FA8B0" w14:textId="77777777" w:rsidR="000746C1" w:rsidRDefault="00B718C0">
                          <w:r>
                            <w:t xml:space="preserve">Postbus 20018 </w:t>
                          </w:r>
                        </w:p>
                        <w:p w14:paraId="12D71665" w14:textId="77777777" w:rsidR="000746C1" w:rsidRDefault="00B718C0">
                          <w:r>
                            <w:t>2500 EA  DEN HAAG</w:t>
                          </w:r>
                        </w:p>
                      </w:txbxContent>
                    </wps:txbx>
                    <wps:bodyPr vert="horz" wrap="square" lIns="0" tIns="0" rIns="0" bIns="0" anchor="t" anchorCtr="0"/>
                  </wps:wsp>
                </a:graphicData>
              </a:graphic>
            </wp:anchor>
          </w:drawing>
        </mc:Choice>
        <mc:Fallback>
          <w:pict>
            <v:shapetype w14:anchorId="2A6AC0D6"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F89F3EE" w14:textId="6AC8BE1D" w:rsidR="000746C1" w:rsidRDefault="00B718C0">
                    <w:r>
                      <w:t xml:space="preserve">Aan de Voorzitter van de Tweede Kamer </w:t>
                    </w:r>
                    <w:r>
                      <w:br/>
                    </w:r>
                    <w:r>
                      <w:t>der Staten-Generaal</w:t>
                    </w:r>
                  </w:p>
                  <w:p w14:paraId="0A5FA8B0" w14:textId="77777777" w:rsidR="000746C1" w:rsidRDefault="00B718C0">
                    <w:r>
                      <w:t xml:space="preserve">Postbus 20018 </w:t>
                    </w:r>
                  </w:p>
                  <w:p w14:paraId="12D71665" w14:textId="77777777" w:rsidR="000746C1" w:rsidRDefault="00B718C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27CE997" wp14:editId="53E29CDB">
              <wp:simplePos x="0" y="0"/>
              <wp:positionH relativeFrom="margin">
                <wp:align>right</wp:align>
              </wp:positionH>
              <wp:positionV relativeFrom="page">
                <wp:posOffset>3352800</wp:posOffset>
              </wp:positionV>
              <wp:extent cx="4787900" cy="5715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715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746C1" w14:paraId="6420F883" w14:textId="77777777">
                            <w:trPr>
                              <w:trHeight w:val="240"/>
                            </w:trPr>
                            <w:tc>
                              <w:tcPr>
                                <w:tcW w:w="1140" w:type="dxa"/>
                              </w:tcPr>
                              <w:p w14:paraId="199E9E6E" w14:textId="77777777" w:rsidR="000746C1" w:rsidRDefault="00B718C0">
                                <w:r>
                                  <w:t>Datum</w:t>
                                </w:r>
                              </w:p>
                            </w:tc>
                            <w:tc>
                              <w:tcPr>
                                <w:tcW w:w="5918" w:type="dxa"/>
                              </w:tcPr>
                              <w:p w14:paraId="75309715" w14:textId="69F662DA" w:rsidR="000746C1" w:rsidRDefault="00B718C0">
                                <w:sdt>
                                  <w:sdtPr>
                                    <w:id w:val="921216922"/>
                                    <w:date w:fullDate="2025-10-14T00:00:00Z">
                                      <w:dateFormat w:val="d MMMM yyyy"/>
                                      <w:lid w:val="nl"/>
                                      <w:storeMappedDataAs w:val="dateTime"/>
                                      <w:calendar w:val="gregorian"/>
                                    </w:date>
                                  </w:sdtPr>
                                  <w:sdtEndPr/>
                                  <w:sdtContent>
                                    <w:r>
                                      <w:rPr>
                                        <w:lang w:val="nl"/>
                                      </w:rPr>
                                      <w:t>14 oktober 2025</w:t>
                                    </w:r>
                                  </w:sdtContent>
                                </w:sdt>
                              </w:p>
                            </w:tc>
                          </w:tr>
                          <w:tr w:rsidR="000746C1" w14:paraId="50F0E141" w14:textId="77777777">
                            <w:trPr>
                              <w:trHeight w:val="240"/>
                            </w:trPr>
                            <w:tc>
                              <w:tcPr>
                                <w:tcW w:w="1140" w:type="dxa"/>
                              </w:tcPr>
                              <w:p w14:paraId="5FEAAB67" w14:textId="77777777" w:rsidR="000746C1" w:rsidRDefault="00B718C0">
                                <w:r>
                                  <w:t>Betreft</w:t>
                                </w:r>
                              </w:p>
                            </w:tc>
                            <w:tc>
                              <w:tcPr>
                                <w:tcW w:w="5918" w:type="dxa"/>
                              </w:tcPr>
                              <w:p w14:paraId="48BE8B40" w14:textId="77777777" w:rsidR="000746C1" w:rsidRDefault="00B718C0">
                                <w:r>
                                  <w:t xml:space="preserve">Antwoorden Kamervragen over de </w:t>
                                </w:r>
                                <w:r>
                                  <w:t>toepassing van het Europese solidariteitsmechanisme</w:t>
                                </w:r>
                              </w:p>
                            </w:tc>
                          </w:tr>
                        </w:tbl>
                        <w:p w14:paraId="43FE4DA2" w14:textId="77777777" w:rsidR="00AF657E" w:rsidRDefault="00AF657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27CE997" id="46feebd0-aa3c-11ea-a756-beb5f67e67be" o:spid="_x0000_s1030" type="#_x0000_t202" style="position:absolute;margin-left:325.8pt;margin-top:264pt;width:377pt;height:4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746C1" w14:paraId="6420F883" w14:textId="77777777">
                      <w:trPr>
                        <w:trHeight w:val="240"/>
                      </w:trPr>
                      <w:tc>
                        <w:tcPr>
                          <w:tcW w:w="1140" w:type="dxa"/>
                        </w:tcPr>
                        <w:p w14:paraId="199E9E6E" w14:textId="77777777" w:rsidR="000746C1" w:rsidRDefault="00B718C0">
                          <w:r>
                            <w:t>Datum</w:t>
                          </w:r>
                        </w:p>
                      </w:tc>
                      <w:tc>
                        <w:tcPr>
                          <w:tcW w:w="5918" w:type="dxa"/>
                        </w:tcPr>
                        <w:p w14:paraId="75309715" w14:textId="69F662DA" w:rsidR="000746C1" w:rsidRDefault="00B718C0">
                          <w:sdt>
                            <w:sdtPr>
                              <w:id w:val="921216922"/>
                              <w:date w:fullDate="2025-10-14T00:00:00Z">
                                <w:dateFormat w:val="d MMMM yyyy"/>
                                <w:lid w:val="nl"/>
                                <w:storeMappedDataAs w:val="dateTime"/>
                                <w:calendar w:val="gregorian"/>
                              </w:date>
                            </w:sdtPr>
                            <w:sdtEndPr/>
                            <w:sdtContent>
                              <w:r>
                                <w:rPr>
                                  <w:lang w:val="nl"/>
                                </w:rPr>
                                <w:t>14 oktober 2025</w:t>
                              </w:r>
                            </w:sdtContent>
                          </w:sdt>
                        </w:p>
                      </w:tc>
                    </w:tr>
                    <w:tr w:rsidR="000746C1" w14:paraId="50F0E141" w14:textId="77777777">
                      <w:trPr>
                        <w:trHeight w:val="240"/>
                      </w:trPr>
                      <w:tc>
                        <w:tcPr>
                          <w:tcW w:w="1140" w:type="dxa"/>
                        </w:tcPr>
                        <w:p w14:paraId="5FEAAB67" w14:textId="77777777" w:rsidR="000746C1" w:rsidRDefault="00B718C0">
                          <w:r>
                            <w:t>Betreft</w:t>
                          </w:r>
                        </w:p>
                      </w:tc>
                      <w:tc>
                        <w:tcPr>
                          <w:tcW w:w="5918" w:type="dxa"/>
                        </w:tcPr>
                        <w:p w14:paraId="48BE8B40" w14:textId="77777777" w:rsidR="000746C1" w:rsidRDefault="00B718C0">
                          <w:r>
                            <w:t xml:space="preserve">Antwoorden Kamervragen over de </w:t>
                          </w:r>
                          <w:r>
                            <w:t>toepassing van het Europese solidariteitsmechanisme</w:t>
                          </w:r>
                        </w:p>
                      </w:tc>
                    </w:tr>
                  </w:tbl>
                  <w:p w14:paraId="43FE4DA2" w14:textId="77777777" w:rsidR="00AF657E" w:rsidRDefault="00AF657E"/>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8486603" wp14:editId="4C7E4CAF">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062DBE8" w14:textId="77777777" w:rsidR="000746C1" w:rsidRDefault="00B718C0">
                          <w:pPr>
                            <w:pStyle w:val="Referentiegegevensbold"/>
                          </w:pPr>
                          <w:r>
                            <w:t>Directoraat-Generaal Migratie</w:t>
                          </w:r>
                        </w:p>
                        <w:p w14:paraId="3B9AFF6A" w14:textId="77777777" w:rsidR="000746C1" w:rsidRDefault="000746C1">
                          <w:pPr>
                            <w:pStyle w:val="WitregelW1"/>
                          </w:pPr>
                        </w:p>
                        <w:p w14:paraId="44455ED3" w14:textId="77777777" w:rsidR="000746C1" w:rsidRDefault="00B718C0">
                          <w:pPr>
                            <w:pStyle w:val="Referentiegegevens"/>
                          </w:pPr>
                          <w:r>
                            <w:t>Turfmarkt 147</w:t>
                          </w:r>
                        </w:p>
                        <w:p w14:paraId="34538BE9" w14:textId="77777777" w:rsidR="000746C1" w:rsidRDefault="00B718C0">
                          <w:pPr>
                            <w:pStyle w:val="Referentiegegevens"/>
                          </w:pPr>
                          <w:r>
                            <w:t>2511 DP   Den Haag</w:t>
                          </w:r>
                        </w:p>
                        <w:p w14:paraId="042B3986" w14:textId="77777777" w:rsidR="000746C1" w:rsidRPr="00C61700" w:rsidRDefault="00B718C0">
                          <w:pPr>
                            <w:pStyle w:val="Referentiegegevens"/>
                            <w:rPr>
                              <w:lang w:val="de-DE"/>
                            </w:rPr>
                          </w:pPr>
                          <w:r w:rsidRPr="00C61700">
                            <w:rPr>
                              <w:lang w:val="de-DE"/>
                            </w:rPr>
                            <w:t>Postbus 20011</w:t>
                          </w:r>
                        </w:p>
                        <w:p w14:paraId="094A6EEC" w14:textId="77777777" w:rsidR="000746C1" w:rsidRPr="00C61700" w:rsidRDefault="00B718C0">
                          <w:pPr>
                            <w:pStyle w:val="Referentiegegevens"/>
                            <w:rPr>
                              <w:lang w:val="de-DE"/>
                            </w:rPr>
                          </w:pPr>
                          <w:r w:rsidRPr="00C61700">
                            <w:rPr>
                              <w:lang w:val="de-DE"/>
                            </w:rPr>
                            <w:t>2500 EH   Den Haag</w:t>
                          </w:r>
                        </w:p>
                        <w:p w14:paraId="078E11C7" w14:textId="77777777" w:rsidR="000746C1" w:rsidRPr="00C61700" w:rsidRDefault="00B718C0">
                          <w:pPr>
                            <w:pStyle w:val="Referentiegegevens"/>
                            <w:rPr>
                              <w:lang w:val="de-DE"/>
                            </w:rPr>
                          </w:pPr>
                          <w:r w:rsidRPr="00C61700">
                            <w:rPr>
                              <w:lang w:val="de-DE"/>
                            </w:rPr>
                            <w:t>www.rijksoverheid.nl/jenv</w:t>
                          </w:r>
                        </w:p>
                        <w:p w14:paraId="704CC20D" w14:textId="77777777" w:rsidR="000746C1" w:rsidRPr="00C61700" w:rsidRDefault="000746C1">
                          <w:pPr>
                            <w:pStyle w:val="WitregelW2"/>
                            <w:rPr>
                              <w:lang w:val="de-DE"/>
                            </w:rPr>
                          </w:pPr>
                        </w:p>
                        <w:p w14:paraId="4BBD66DB" w14:textId="77777777" w:rsidR="000746C1" w:rsidRDefault="00B718C0">
                          <w:pPr>
                            <w:pStyle w:val="Referentiegegevensbold"/>
                          </w:pPr>
                          <w:r>
                            <w:t>Onze referentie</w:t>
                          </w:r>
                        </w:p>
                        <w:p w14:paraId="3C1FBC65" w14:textId="77777777" w:rsidR="000746C1" w:rsidRDefault="00B718C0">
                          <w:pPr>
                            <w:pStyle w:val="Referentiegegevens"/>
                          </w:pPr>
                          <w:r>
                            <w:t>6791733</w:t>
                          </w:r>
                        </w:p>
                        <w:p w14:paraId="288B4A8E" w14:textId="77777777" w:rsidR="000746C1" w:rsidRDefault="000746C1">
                          <w:pPr>
                            <w:pStyle w:val="WitregelW1"/>
                          </w:pPr>
                        </w:p>
                        <w:p w14:paraId="02B7F797" w14:textId="77777777" w:rsidR="000746C1" w:rsidRDefault="00B718C0">
                          <w:pPr>
                            <w:pStyle w:val="Referentiegegevensbold"/>
                          </w:pPr>
                          <w:r>
                            <w:t>Uw referentie</w:t>
                          </w:r>
                        </w:p>
                        <w:p w14:paraId="66A212B3" w14:textId="0E4E8714" w:rsidR="000746C1" w:rsidRDefault="00B718C0">
                          <w:pPr>
                            <w:pStyle w:val="Referentiegegevens"/>
                          </w:pPr>
                          <w:sdt>
                            <w:sdtPr>
                              <w:id w:val="723564133"/>
                              <w:dataBinding w:prefixMappings="xmlns:ns0='docgen-assistant'" w:xpath="/ns0:CustomXml[1]/ns0:Variables[1]/ns0:Variable[1]/ns0:Value[1]" w:storeItemID="{69D6EEC8-C9E1-4904-8281-341938F2DEB0}"/>
                              <w:text/>
                            </w:sdtPr>
                            <w:sdtEndPr/>
                            <w:sdtContent>
                              <w:r w:rsidR="0008643C">
                                <w:t>2025Z18735</w:t>
                              </w:r>
                            </w:sdtContent>
                          </w:sdt>
                        </w:p>
                      </w:txbxContent>
                    </wps:txbx>
                    <wps:bodyPr vert="horz" wrap="square" lIns="0" tIns="0" rIns="0" bIns="0" anchor="t" anchorCtr="0"/>
                  </wps:wsp>
                </a:graphicData>
              </a:graphic>
            </wp:anchor>
          </w:drawing>
        </mc:Choice>
        <mc:Fallback>
          <w:pict>
            <v:shape w14:anchorId="38486603"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062DBE8" w14:textId="77777777" w:rsidR="000746C1" w:rsidRDefault="00B718C0">
                    <w:pPr>
                      <w:pStyle w:val="Referentiegegevensbold"/>
                    </w:pPr>
                    <w:r>
                      <w:t>Directoraat-Generaal Migratie</w:t>
                    </w:r>
                  </w:p>
                  <w:p w14:paraId="3B9AFF6A" w14:textId="77777777" w:rsidR="000746C1" w:rsidRDefault="000746C1">
                    <w:pPr>
                      <w:pStyle w:val="WitregelW1"/>
                    </w:pPr>
                  </w:p>
                  <w:p w14:paraId="44455ED3" w14:textId="77777777" w:rsidR="000746C1" w:rsidRDefault="00B718C0">
                    <w:pPr>
                      <w:pStyle w:val="Referentiegegevens"/>
                    </w:pPr>
                    <w:r>
                      <w:t>Turfmarkt 147</w:t>
                    </w:r>
                  </w:p>
                  <w:p w14:paraId="34538BE9" w14:textId="77777777" w:rsidR="000746C1" w:rsidRDefault="00B718C0">
                    <w:pPr>
                      <w:pStyle w:val="Referentiegegevens"/>
                    </w:pPr>
                    <w:r>
                      <w:t>2511 DP   Den Haag</w:t>
                    </w:r>
                  </w:p>
                  <w:p w14:paraId="042B3986" w14:textId="77777777" w:rsidR="000746C1" w:rsidRPr="00C61700" w:rsidRDefault="00B718C0">
                    <w:pPr>
                      <w:pStyle w:val="Referentiegegevens"/>
                      <w:rPr>
                        <w:lang w:val="de-DE"/>
                      </w:rPr>
                    </w:pPr>
                    <w:r w:rsidRPr="00C61700">
                      <w:rPr>
                        <w:lang w:val="de-DE"/>
                      </w:rPr>
                      <w:t>Postbus 20011</w:t>
                    </w:r>
                  </w:p>
                  <w:p w14:paraId="094A6EEC" w14:textId="77777777" w:rsidR="000746C1" w:rsidRPr="00C61700" w:rsidRDefault="00B718C0">
                    <w:pPr>
                      <w:pStyle w:val="Referentiegegevens"/>
                      <w:rPr>
                        <w:lang w:val="de-DE"/>
                      </w:rPr>
                    </w:pPr>
                    <w:r w:rsidRPr="00C61700">
                      <w:rPr>
                        <w:lang w:val="de-DE"/>
                      </w:rPr>
                      <w:t>2500 EH   Den Haag</w:t>
                    </w:r>
                  </w:p>
                  <w:p w14:paraId="078E11C7" w14:textId="77777777" w:rsidR="000746C1" w:rsidRPr="00C61700" w:rsidRDefault="00B718C0">
                    <w:pPr>
                      <w:pStyle w:val="Referentiegegevens"/>
                      <w:rPr>
                        <w:lang w:val="de-DE"/>
                      </w:rPr>
                    </w:pPr>
                    <w:r w:rsidRPr="00C61700">
                      <w:rPr>
                        <w:lang w:val="de-DE"/>
                      </w:rPr>
                      <w:t>www.rijksoverheid.nl/jenv</w:t>
                    </w:r>
                  </w:p>
                  <w:p w14:paraId="704CC20D" w14:textId="77777777" w:rsidR="000746C1" w:rsidRPr="00C61700" w:rsidRDefault="000746C1">
                    <w:pPr>
                      <w:pStyle w:val="WitregelW2"/>
                      <w:rPr>
                        <w:lang w:val="de-DE"/>
                      </w:rPr>
                    </w:pPr>
                  </w:p>
                  <w:p w14:paraId="4BBD66DB" w14:textId="77777777" w:rsidR="000746C1" w:rsidRDefault="00B718C0">
                    <w:pPr>
                      <w:pStyle w:val="Referentiegegevensbold"/>
                    </w:pPr>
                    <w:r>
                      <w:t>Onze referentie</w:t>
                    </w:r>
                  </w:p>
                  <w:p w14:paraId="3C1FBC65" w14:textId="77777777" w:rsidR="000746C1" w:rsidRDefault="00B718C0">
                    <w:pPr>
                      <w:pStyle w:val="Referentiegegevens"/>
                    </w:pPr>
                    <w:r>
                      <w:t>6791733</w:t>
                    </w:r>
                  </w:p>
                  <w:p w14:paraId="288B4A8E" w14:textId="77777777" w:rsidR="000746C1" w:rsidRDefault="000746C1">
                    <w:pPr>
                      <w:pStyle w:val="WitregelW1"/>
                    </w:pPr>
                  </w:p>
                  <w:p w14:paraId="02B7F797" w14:textId="77777777" w:rsidR="000746C1" w:rsidRDefault="00B718C0">
                    <w:pPr>
                      <w:pStyle w:val="Referentiegegevensbold"/>
                    </w:pPr>
                    <w:r>
                      <w:t>Uw referentie</w:t>
                    </w:r>
                  </w:p>
                  <w:p w14:paraId="66A212B3" w14:textId="0E4E8714" w:rsidR="000746C1" w:rsidRDefault="00B718C0">
                    <w:pPr>
                      <w:pStyle w:val="Referentiegegevens"/>
                    </w:pPr>
                    <w:sdt>
                      <w:sdtPr>
                        <w:id w:val="723564133"/>
                        <w:dataBinding w:prefixMappings="xmlns:ns0='docgen-assistant'" w:xpath="/ns0:CustomXml[1]/ns0:Variables[1]/ns0:Variable[1]/ns0:Value[1]" w:storeItemID="{69D6EEC8-C9E1-4904-8281-341938F2DEB0}"/>
                        <w:text/>
                      </w:sdtPr>
                      <w:sdtEndPr/>
                      <w:sdtContent>
                        <w:r w:rsidR="0008643C">
                          <w:t>2025Z18735</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450AAB2" wp14:editId="45B12F54">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C300BB3" w14:textId="77777777" w:rsidR="00AF657E" w:rsidRDefault="00AF657E"/>
                      </w:txbxContent>
                    </wps:txbx>
                    <wps:bodyPr vert="horz" wrap="square" lIns="0" tIns="0" rIns="0" bIns="0" anchor="t" anchorCtr="0"/>
                  </wps:wsp>
                </a:graphicData>
              </a:graphic>
            </wp:anchor>
          </w:drawing>
        </mc:Choice>
        <mc:Fallback>
          <w:pict>
            <v:shape w14:anchorId="2450AAB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C300BB3" w14:textId="77777777" w:rsidR="00AF657E" w:rsidRDefault="00AF657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97179FD" wp14:editId="5161BBE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4A7BE01" w14:textId="77777777" w:rsidR="000746C1" w:rsidRDefault="00B718C0">
                          <w:pPr>
                            <w:pStyle w:val="Referentiegegevens"/>
                          </w:pPr>
                          <w:r>
                            <w:t xml:space="preserve">Pagina </w:t>
                          </w:r>
                          <w:r>
                            <w:fldChar w:fldCharType="begin"/>
                          </w:r>
                          <w:r>
                            <w:instrText>PAGE</w:instrText>
                          </w:r>
                          <w:r>
                            <w:fldChar w:fldCharType="separate"/>
                          </w:r>
                          <w:r w:rsidR="00D22798">
                            <w:rPr>
                              <w:noProof/>
                            </w:rPr>
                            <w:t>1</w:t>
                          </w:r>
                          <w:r>
                            <w:fldChar w:fldCharType="end"/>
                          </w:r>
                          <w:r>
                            <w:t xml:space="preserve"> van </w:t>
                          </w:r>
                          <w:r>
                            <w:fldChar w:fldCharType="begin"/>
                          </w:r>
                          <w:r>
                            <w:instrText>NUMPAGES</w:instrText>
                          </w:r>
                          <w:r>
                            <w:fldChar w:fldCharType="separate"/>
                          </w:r>
                          <w:r w:rsidR="00D22798">
                            <w:rPr>
                              <w:noProof/>
                            </w:rPr>
                            <w:t>1</w:t>
                          </w:r>
                          <w:r>
                            <w:fldChar w:fldCharType="end"/>
                          </w:r>
                        </w:p>
                      </w:txbxContent>
                    </wps:txbx>
                    <wps:bodyPr vert="horz" wrap="square" lIns="0" tIns="0" rIns="0" bIns="0" anchor="t" anchorCtr="0"/>
                  </wps:wsp>
                </a:graphicData>
              </a:graphic>
            </wp:anchor>
          </w:drawing>
        </mc:Choice>
        <mc:Fallback>
          <w:pict>
            <v:shape w14:anchorId="397179F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4A7BE01" w14:textId="77777777" w:rsidR="000746C1" w:rsidRDefault="00B718C0">
                    <w:pPr>
                      <w:pStyle w:val="Referentiegegevens"/>
                    </w:pPr>
                    <w:r>
                      <w:t xml:space="preserve">Pagina </w:t>
                    </w:r>
                    <w:r>
                      <w:fldChar w:fldCharType="begin"/>
                    </w:r>
                    <w:r>
                      <w:instrText>PAGE</w:instrText>
                    </w:r>
                    <w:r>
                      <w:fldChar w:fldCharType="separate"/>
                    </w:r>
                    <w:r w:rsidR="00D22798">
                      <w:rPr>
                        <w:noProof/>
                      </w:rPr>
                      <w:t>1</w:t>
                    </w:r>
                    <w:r>
                      <w:fldChar w:fldCharType="end"/>
                    </w:r>
                    <w:r>
                      <w:t xml:space="preserve"> van </w:t>
                    </w:r>
                    <w:r>
                      <w:fldChar w:fldCharType="begin"/>
                    </w:r>
                    <w:r>
                      <w:instrText>NUMPAGES</w:instrText>
                    </w:r>
                    <w:r>
                      <w:fldChar w:fldCharType="separate"/>
                    </w:r>
                    <w:r w:rsidR="00D2279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D7229FE" wp14:editId="0FC1BB0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A18F4FC" w14:textId="77777777" w:rsidR="000746C1" w:rsidRDefault="00B718C0">
                          <w:pPr>
                            <w:spacing w:line="240" w:lineRule="auto"/>
                          </w:pPr>
                          <w:r>
                            <w:rPr>
                              <w:noProof/>
                            </w:rPr>
                            <w:drawing>
                              <wp:inline distT="0" distB="0" distL="0" distR="0" wp14:anchorId="4BFF59F5" wp14:editId="1E2AF42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7229F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A18F4FC" w14:textId="77777777" w:rsidR="000746C1" w:rsidRDefault="00B718C0">
                    <w:pPr>
                      <w:spacing w:line="240" w:lineRule="auto"/>
                    </w:pPr>
                    <w:r>
                      <w:rPr>
                        <w:noProof/>
                      </w:rPr>
                      <w:drawing>
                        <wp:inline distT="0" distB="0" distL="0" distR="0" wp14:anchorId="4BFF59F5" wp14:editId="1E2AF42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630FFDF" wp14:editId="70D4B8F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104F1E" w14:textId="77777777" w:rsidR="000746C1" w:rsidRDefault="00B718C0">
                          <w:pPr>
                            <w:spacing w:line="240" w:lineRule="auto"/>
                          </w:pPr>
                          <w:r>
                            <w:rPr>
                              <w:noProof/>
                            </w:rPr>
                            <w:drawing>
                              <wp:inline distT="0" distB="0" distL="0" distR="0" wp14:anchorId="70E56870" wp14:editId="2BE47C96">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30FFDF"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1104F1E" w14:textId="77777777" w:rsidR="000746C1" w:rsidRDefault="00B718C0">
                    <w:pPr>
                      <w:spacing w:line="240" w:lineRule="auto"/>
                    </w:pPr>
                    <w:r>
                      <w:rPr>
                        <w:noProof/>
                      </w:rPr>
                      <w:drawing>
                        <wp:inline distT="0" distB="0" distL="0" distR="0" wp14:anchorId="70E56870" wp14:editId="2BE47C96">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BC7F8D4" wp14:editId="31A1997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C102644" w14:textId="77777777" w:rsidR="000746C1" w:rsidRDefault="00B718C0">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2BC7F8D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C102644" w14:textId="77777777" w:rsidR="000746C1" w:rsidRDefault="00B718C0">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1FC984"/>
    <w:multiLevelType w:val="multilevel"/>
    <w:tmpl w:val="E0E6F26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B1337EE"/>
    <w:multiLevelType w:val="multilevel"/>
    <w:tmpl w:val="9DA41D7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FBF0634"/>
    <w:multiLevelType w:val="multilevel"/>
    <w:tmpl w:val="B73A4E7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CC3C4E6C"/>
    <w:multiLevelType w:val="multilevel"/>
    <w:tmpl w:val="0614822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F315B85"/>
    <w:multiLevelType w:val="multilevel"/>
    <w:tmpl w:val="9839500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32FE1018"/>
    <w:multiLevelType w:val="multilevel"/>
    <w:tmpl w:val="07F1508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89942879">
    <w:abstractNumId w:val="5"/>
  </w:num>
  <w:num w:numId="2" w16cid:durableId="969824687">
    <w:abstractNumId w:val="3"/>
  </w:num>
  <w:num w:numId="3" w16cid:durableId="912005624">
    <w:abstractNumId w:val="0"/>
  </w:num>
  <w:num w:numId="4" w16cid:durableId="281692805">
    <w:abstractNumId w:val="4"/>
  </w:num>
  <w:num w:numId="5" w16cid:durableId="1183857617">
    <w:abstractNumId w:val="1"/>
  </w:num>
  <w:num w:numId="6" w16cid:durableId="135487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6C1"/>
    <w:rsid w:val="00004708"/>
    <w:rsid w:val="00005F08"/>
    <w:rsid w:val="00020240"/>
    <w:rsid w:val="00053DBE"/>
    <w:rsid w:val="0006791E"/>
    <w:rsid w:val="000746C1"/>
    <w:rsid w:val="0008449B"/>
    <w:rsid w:val="0008643C"/>
    <w:rsid w:val="000911E7"/>
    <w:rsid w:val="000F2410"/>
    <w:rsid w:val="001520B5"/>
    <w:rsid w:val="00160009"/>
    <w:rsid w:val="00171E62"/>
    <w:rsid w:val="00176F5F"/>
    <w:rsid w:val="00184301"/>
    <w:rsid w:val="001A20B7"/>
    <w:rsid w:val="001A76F0"/>
    <w:rsid w:val="00211AE1"/>
    <w:rsid w:val="00293405"/>
    <w:rsid w:val="00362274"/>
    <w:rsid w:val="00365280"/>
    <w:rsid w:val="00386BC7"/>
    <w:rsid w:val="003D1B56"/>
    <w:rsid w:val="004504C0"/>
    <w:rsid w:val="00457812"/>
    <w:rsid w:val="00463356"/>
    <w:rsid w:val="00463803"/>
    <w:rsid w:val="0047214E"/>
    <w:rsid w:val="00476BA2"/>
    <w:rsid w:val="004809D0"/>
    <w:rsid w:val="00491778"/>
    <w:rsid w:val="004C41EB"/>
    <w:rsid w:val="004C4EF7"/>
    <w:rsid w:val="004C76B7"/>
    <w:rsid w:val="0051770F"/>
    <w:rsid w:val="005602E6"/>
    <w:rsid w:val="00570981"/>
    <w:rsid w:val="005806E3"/>
    <w:rsid w:val="00580998"/>
    <w:rsid w:val="00590C7D"/>
    <w:rsid w:val="005B1FB6"/>
    <w:rsid w:val="005F2C2C"/>
    <w:rsid w:val="00612464"/>
    <w:rsid w:val="006A56A5"/>
    <w:rsid w:val="006B1A3E"/>
    <w:rsid w:val="00706C76"/>
    <w:rsid w:val="00716861"/>
    <w:rsid w:val="00793D4B"/>
    <w:rsid w:val="0079434F"/>
    <w:rsid w:val="00806124"/>
    <w:rsid w:val="00882A4C"/>
    <w:rsid w:val="008A5693"/>
    <w:rsid w:val="009112AE"/>
    <w:rsid w:val="0092296E"/>
    <w:rsid w:val="0093050D"/>
    <w:rsid w:val="00944B59"/>
    <w:rsid w:val="00957D6A"/>
    <w:rsid w:val="0097428E"/>
    <w:rsid w:val="00990061"/>
    <w:rsid w:val="00A245A1"/>
    <w:rsid w:val="00A410AF"/>
    <w:rsid w:val="00AD4C8E"/>
    <w:rsid w:val="00AF657E"/>
    <w:rsid w:val="00B42CE5"/>
    <w:rsid w:val="00B5259E"/>
    <w:rsid w:val="00B718C0"/>
    <w:rsid w:val="00BA5D24"/>
    <w:rsid w:val="00BF0BB1"/>
    <w:rsid w:val="00C61700"/>
    <w:rsid w:val="00C752A8"/>
    <w:rsid w:val="00CB5959"/>
    <w:rsid w:val="00CB5F02"/>
    <w:rsid w:val="00CD6231"/>
    <w:rsid w:val="00D11A2B"/>
    <w:rsid w:val="00D168F8"/>
    <w:rsid w:val="00D22798"/>
    <w:rsid w:val="00D34EAA"/>
    <w:rsid w:val="00D517F7"/>
    <w:rsid w:val="00D57F29"/>
    <w:rsid w:val="00D60582"/>
    <w:rsid w:val="00D677F0"/>
    <w:rsid w:val="00D72892"/>
    <w:rsid w:val="00D76B5D"/>
    <w:rsid w:val="00D925DE"/>
    <w:rsid w:val="00DB19EF"/>
    <w:rsid w:val="00E2498E"/>
    <w:rsid w:val="00E37B6F"/>
    <w:rsid w:val="00E61531"/>
    <w:rsid w:val="00ED3F37"/>
    <w:rsid w:val="00EF5BD3"/>
    <w:rsid w:val="00EF7926"/>
    <w:rsid w:val="00FB2B06"/>
    <w:rsid w:val="00FD2031"/>
    <w:rsid w:val="00FE07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48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pPr>
      <w:tabs>
        <w:tab w:val="left" w:pos="0"/>
      </w:tabs>
      <w:spacing w:before="240"/>
      <w:outlineLvl w:val="0"/>
    </w:pPr>
    <w:rPr>
      <w:b/>
    </w:rPr>
  </w:style>
  <w:style w:type="paragraph" w:styleId="Kop2">
    <w:name w:val="heading 2"/>
    <w:basedOn w:val="Standaard"/>
    <w:next w:val="Standaard"/>
    <w:link w:val="Kop2Char"/>
    <w:uiPriority w:val="9"/>
    <w:qFormat/>
    <w:pPr>
      <w:tabs>
        <w:tab w:val="left" w:pos="0"/>
      </w:tabs>
      <w:spacing w:before="240" w:line="240" w:lineRule="exact"/>
      <w:outlineLvl w:val="1"/>
    </w:pPr>
    <w:rPr>
      <w:i/>
    </w:rPr>
  </w:style>
  <w:style w:type="paragraph" w:styleId="Kop3">
    <w:name w:val="heading 3"/>
    <w:basedOn w:val="Standaard"/>
    <w:next w:val="Standaard"/>
    <w:link w:val="Kop3Char"/>
    <w:uiPriority w:val="9"/>
    <w:qFormat/>
    <w:pPr>
      <w:tabs>
        <w:tab w:val="left" w:pos="0"/>
      </w:tabs>
      <w:spacing w:before="240" w:line="240" w:lineRule="exact"/>
      <w:ind w:left="-1120"/>
      <w:outlineLvl w:val="2"/>
    </w:pPr>
  </w:style>
  <w:style w:type="paragraph" w:styleId="Kop4">
    <w:name w:val="heading 4"/>
    <w:basedOn w:val="Standaard"/>
    <w:next w:val="Standaard"/>
    <w:link w:val="Kop4Char"/>
    <w:uiPriority w:val="9"/>
    <w:semiHidden/>
    <w:unhideWhenUsed/>
    <w:qFormat/>
    <w:rsid w:val="00365280"/>
    <w:pPr>
      <w:keepNext/>
      <w:keepLines/>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Cs w:val="22"/>
      <w:lang w:eastAsia="en-US"/>
      <w14:ligatures w14:val="standardContextual"/>
    </w:rPr>
  </w:style>
  <w:style w:type="paragraph" w:styleId="Kop5">
    <w:name w:val="heading 5"/>
    <w:basedOn w:val="Standaard"/>
    <w:next w:val="Standaard"/>
    <w:link w:val="Kop5Char"/>
    <w:uiPriority w:val="9"/>
    <w:semiHidden/>
    <w:unhideWhenUsed/>
    <w:qFormat/>
    <w:rsid w:val="00365280"/>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Cs w:val="22"/>
      <w:lang w:eastAsia="en-US"/>
      <w14:ligatures w14:val="standardContextual"/>
    </w:rPr>
  </w:style>
  <w:style w:type="paragraph" w:styleId="Kop6">
    <w:name w:val="heading 6"/>
    <w:basedOn w:val="Standaard"/>
    <w:next w:val="Standaard"/>
    <w:link w:val="Kop6Char"/>
    <w:uiPriority w:val="9"/>
    <w:semiHidden/>
    <w:unhideWhenUsed/>
    <w:qFormat/>
    <w:rsid w:val="00365280"/>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Kop7">
    <w:name w:val="heading 7"/>
    <w:basedOn w:val="Standaard"/>
    <w:next w:val="Standaard"/>
    <w:link w:val="Kop7Char"/>
    <w:uiPriority w:val="9"/>
    <w:semiHidden/>
    <w:unhideWhenUsed/>
    <w:qFormat/>
    <w:rsid w:val="00365280"/>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Kop8">
    <w:name w:val="heading 8"/>
    <w:basedOn w:val="Standaard"/>
    <w:next w:val="Standaard"/>
    <w:link w:val="Kop8Char"/>
    <w:uiPriority w:val="9"/>
    <w:semiHidden/>
    <w:unhideWhenUsed/>
    <w:qFormat/>
    <w:rsid w:val="00365280"/>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Kop9">
    <w:name w:val="heading 9"/>
    <w:basedOn w:val="Standaard"/>
    <w:next w:val="Standaard"/>
    <w:link w:val="Kop9Char"/>
    <w:uiPriority w:val="9"/>
    <w:semiHidden/>
    <w:unhideWhenUsed/>
    <w:qFormat/>
    <w:rsid w:val="00365280"/>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link w:val="OndertitelChar"/>
    <w:uiPriority w:val="11"/>
    <w:qFormat/>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link w:val="TitelChar"/>
    <w:uiPriority w:val="10"/>
    <w:qFormat/>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08643C"/>
    <w:pPr>
      <w:ind w:left="720"/>
      <w:contextualSpacing/>
    </w:pPr>
  </w:style>
  <w:style w:type="character" w:styleId="Verwijzingopmerking">
    <w:name w:val="annotation reference"/>
    <w:basedOn w:val="Standaardalinea-lettertype"/>
    <w:uiPriority w:val="99"/>
    <w:semiHidden/>
    <w:unhideWhenUsed/>
    <w:rsid w:val="0008449B"/>
    <w:rPr>
      <w:sz w:val="16"/>
      <w:szCs w:val="16"/>
    </w:rPr>
  </w:style>
  <w:style w:type="paragraph" w:styleId="Tekstopmerking">
    <w:name w:val="annotation text"/>
    <w:basedOn w:val="Standaard"/>
    <w:link w:val="TekstopmerkingChar"/>
    <w:uiPriority w:val="99"/>
    <w:unhideWhenUsed/>
    <w:rsid w:val="0008449B"/>
    <w:pPr>
      <w:spacing w:line="240" w:lineRule="auto"/>
    </w:pPr>
    <w:rPr>
      <w:sz w:val="20"/>
      <w:szCs w:val="20"/>
    </w:rPr>
  </w:style>
  <w:style w:type="character" w:customStyle="1" w:styleId="TekstopmerkingChar">
    <w:name w:val="Tekst opmerking Char"/>
    <w:basedOn w:val="Standaardalinea-lettertype"/>
    <w:link w:val="Tekstopmerking"/>
    <w:uiPriority w:val="99"/>
    <w:rsid w:val="0008449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8449B"/>
    <w:rPr>
      <w:b/>
      <w:bCs/>
    </w:rPr>
  </w:style>
  <w:style w:type="character" w:customStyle="1" w:styleId="OnderwerpvanopmerkingChar">
    <w:name w:val="Onderwerp van opmerking Char"/>
    <w:basedOn w:val="TekstopmerkingChar"/>
    <w:link w:val="Onderwerpvanopmerking"/>
    <w:uiPriority w:val="99"/>
    <w:semiHidden/>
    <w:rsid w:val="0008449B"/>
    <w:rPr>
      <w:rFonts w:ascii="Verdana" w:hAnsi="Verdana"/>
      <w:b/>
      <w:bCs/>
      <w:color w:val="000000"/>
    </w:rPr>
  </w:style>
  <w:style w:type="paragraph" w:styleId="Revisie">
    <w:name w:val="Revision"/>
    <w:hidden/>
    <w:uiPriority w:val="99"/>
    <w:semiHidden/>
    <w:rsid w:val="00FB2B06"/>
    <w:pPr>
      <w:autoSpaceDN/>
      <w:textAlignment w:val="auto"/>
    </w:pPr>
    <w:rPr>
      <w:rFonts w:ascii="Verdana" w:hAnsi="Verdana"/>
      <w:color w:val="000000"/>
      <w:sz w:val="18"/>
      <w:szCs w:val="18"/>
    </w:rPr>
  </w:style>
  <w:style w:type="character" w:customStyle="1" w:styleId="Kop4Char">
    <w:name w:val="Kop 4 Char"/>
    <w:basedOn w:val="Standaardalinea-lettertype"/>
    <w:link w:val="Kop4"/>
    <w:uiPriority w:val="9"/>
    <w:semiHidden/>
    <w:rsid w:val="00365280"/>
    <w:rPr>
      <w:rFonts w:asciiTheme="minorHAnsi" w:eastAsiaTheme="majorEastAsia" w:hAnsiTheme="minorHAnsi" w:cstheme="majorBidi"/>
      <w:i/>
      <w:iCs/>
      <w:color w:val="0F4761" w:themeColor="accent1" w:themeShade="BF"/>
      <w:kern w:val="2"/>
      <w:sz w:val="18"/>
      <w:szCs w:val="22"/>
      <w:lang w:eastAsia="en-US"/>
      <w14:ligatures w14:val="standardContextual"/>
    </w:rPr>
  </w:style>
  <w:style w:type="character" w:customStyle="1" w:styleId="Kop5Char">
    <w:name w:val="Kop 5 Char"/>
    <w:basedOn w:val="Standaardalinea-lettertype"/>
    <w:link w:val="Kop5"/>
    <w:uiPriority w:val="9"/>
    <w:semiHidden/>
    <w:rsid w:val="00365280"/>
    <w:rPr>
      <w:rFonts w:asciiTheme="minorHAnsi" w:eastAsiaTheme="majorEastAsia" w:hAnsiTheme="minorHAnsi" w:cstheme="majorBidi"/>
      <w:color w:val="0F4761" w:themeColor="accent1" w:themeShade="BF"/>
      <w:kern w:val="2"/>
      <w:sz w:val="18"/>
      <w:szCs w:val="22"/>
      <w:lang w:eastAsia="en-US"/>
      <w14:ligatures w14:val="standardContextual"/>
    </w:rPr>
  </w:style>
  <w:style w:type="character" w:customStyle="1" w:styleId="Kop6Char">
    <w:name w:val="Kop 6 Char"/>
    <w:basedOn w:val="Standaardalinea-lettertype"/>
    <w:link w:val="Kop6"/>
    <w:uiPriority w:val="9"/>
    <w:semiHidden/>
    <w:rsid w:val="00365280"/>
    <w:rPr>
      <w:rFonts w:asciiTheme="minorHAnsi" w:eastAsiaTheme="majorEastAsia" w:hAnsiTheme="minorHAnsi" w:cstheme="majorBidi"/>
      <w:i/>
      <w:iCs/>
      <w:color w:val="595959" w:themeColor="text1" w:themeTint="A6"/>
      <w:kern w:val="2"/>
      <w:sz w:val="18"/>
      <w:szCs w:val="22"/>
      <w:lang w:eastAsia="en-US"/>
      <w14:ligatures w14:val="standardContextual"/>
    </w:rPr>
  </w:style>
  <w:style w:type="character" w:customStyle="1" w:styleId="Kop7Char">
    <w:name w:val="Kop 7 Char"/>
    <w:basedOn w:val="Standaardalinea-lettertype"/>
    <w:link w:val="Kop7"/>
    <w:uiPriority w:val="9"/>
    <w:semiHidden/>
    <w:rsid w:val="00365280"/>
    <w:rPr>
      <w:rFonts w:asciiTheme="minorHAnsi" w:eastAsiaTheme="majorEastAsia" w:hAnsiTheme="minorHAnsi" w:cstheme="majorBidi"/>
      <w:color w:val="595959" w:themeColor="text1" w:themeTint="A6"/>
      <w:kern w:val="2"/>
      <w:sz w:val="18"/>
      <w:szCs w:val="22"/>
      <w:lang w:eastAsia="en-US"/>
      <w14:ligatures w14:val="standardContextual"/>
    </w:rPr>
  </w:style>
  <w:style w:type="character" w:customStyle="1" w:styleId="Kop8Char">
    <w:name w:val="Kop 8 Char"/>
    <w:basedOn w:val="Standaardalinea-lettertype"/>
    <w:link w:val="Kop8"/>
    <w:uiPriority w:val="9"/>
    <w:semiHidden/>
    <w:rsid w:val="00365280"/>
    <w:rPr>
      <w:rFonts w:asciiTheme="minorHAnsi" w:eastAsiaTheme="majorEastAsia" w:hAnsiTheme="minorHAnsi" w:cstheme="majorBidi"/>
      <w:i/>
      <w:iCs/>
      <w:color w:val="272727" w:themeColor="text1" w:themeTint="D8"/>
      <w:kern w:val="2"/>
      <w:sz w:val="18"/>
      <w:szCs w:val="22"/>
      <w:lang w:eastAsia="en-US"/>
      <w14:ligatures w14:val="standardContextual"/>
    </w:rPr>
  </w:style>
  <w:style w:type="character" w:customStyle="1" w:styleId="Kop9Char">
    <w:name w:val="Kop 9 Char"/>
    <w:basedOn w:val="Standaardalinea-lettertype"/>
    <w:link w:val="Kop9"/>
    <w:uiPriority w:val="9"/>
    <w:semiHidden/>
    <w:rsid w:val="00365280"/>
    <w:rPr>
      <w:rFonts w:asciiTheme="minorHAnsi" w:eastAsiaTheme="majorEastAsia" w:hAnsiTheme="minorHAnsi" w:cstheme="majorBidi"/>
      <w:color w:val="272727" w:themeColor="text1" w:themeTint="D8"/>
      <w:kern w:val="2"/>
      <w:sz w:val="18"/>
      <w:szCs w:val="22"/>
      <w:lang w:eastAsia="en-US"/>
      <w14:ligatures w14:val="standardContextual"/>
    </w:rPr>
  </w:style>
  <w:style w:type="character" w:customStyle="1" w:styleId="Kop1Char">
    <w:name w:val="Kop 1 Char"/>
    <w:basedOn w:val="Standaardalinea-lettertype"/>
    <w:link w:val="Kop1"/>
    <w:uiPriority w:val="9"/>
    <w:rsid w:val="00365280"/>
    <w:rPr>
      <w:rFonts w:ascii="Verdana" w:hAnsi="Verdana"/>
      <w:b/>
      <w:color w:val="000000"/>
      <w:sz w:val="18"/>
      <w:szCs w:val="18"/>
    </w:rPr>
  </w:style>
  <w:style w:type="character" w:customStyle="1" w:styleId="Kop2Char">
    <w:name w:val="Kop 2 Char"/>
    <w:basedOn w:val="Standaardalinea-lettertype"/>
    <w:link w:val="Kop2"/>
    <w:uiPriority w:val="9"/>
    <w:rsid w:val="00365280"/>
    <w:rPr>
      <w:rFonts w:ascii="Verdana" w:hAnsi="Verdana"/>
      <w:i/>
      <w:color w:val="000000"/>
      <w:sz w:val="18"/>
      <w:szCs w:val="18"/>
    </w:rPr>
  </w:style>
  <w:style w:type="character" w:customStyle="1" w:styleId="Kop3Char">
    <w:name w:val="Kop 3 Char"/>
    <w:basedOn w:val="Standaardalinea-lettertype"/>
    <w:link w:val="Kop3"/>
    <w:uiPriority w:val="9"/>
    <w:rsid w:val="00365280"/>
    <w:rPr>
      <w:rFonts w:ascii="Verdana" w:hAnsi="Verdana"/>
      <w:color w:val="000000"/>
      <w:sz w:val="18"/>
      <w:szCs w:val="18"/>
    </w:rPr>
  </w:style>
  <w:style w:type="character" w:customStyle="1" w:styleId="TitelChar">
    <w:name w:val="Titel Char"/>
    <w:basedOn w:val="Standaardalinea-lettertype"/>
    <w:link w:val="Titel"/>
    <w:uiPriority w:val="10"/>
    <w:rsid w:val="00365280"/>
    <w:rPr>
      <w:rFonts w:ascii="Verdana" w:hAnsi="Verdana"/>
      <w:b/>
      <w:color w:val="000000"/>
      <w:sz w:val="24"/>
      <w:szCs w:val="24"/>
    </w:rPr>
  </w:style>
  <w:style w:type="character" w:customStyle="1" w:styleId="OndertitelChar">
    <w:name w:val="Ondertitel Char"/>
    <w:basedOn w:val="Standaardalinea-lettertype"/>
    <w:link w:val="Ondertitel"/>
    <w:uiPriority w:val="11"/>
    <w:rsid w:val="00365280"/>
    <w:rPr>
      <w:rFonts w:ascii="Verdana" w:hAnsi="Verdana"/>
      <w:color w:val="000000"/>
      <w:sz w:val="24"/>
      <w:szCs w:val="24"/>
    </w:rPr>
  </w:style>
  <w:style w:type="paragraph" w:styleId="Citaat">
    <w:name w:val="Quote"/>
    <w:basedOn w:val="Standaard"/>
    <w:next w:val="Standaard"/>
    <w:link w:val="CitaatChar"/>
    <w:uiPriority w:val="29"/>
    <w:qFormat/>
    <w:rsid w:val="00365280"/>
    <w:pPr>
      <w:autoSpaceDN/>
      <w:spacing w:before="160" w:after="160" w:line="259" w:lineRule="auto"/>
      <w:jc w:val="center"/>
      <w:textAlignment w:val="auto"/>
    </w:pPr>
    <w:rPr>
      <w:rFonts w:eastAsiaTheme="minorHAnsi" w:cstheme="minorBidi"/>
      <w:i/>
      <w:iCs/>
      <w:color w:val="404040" w:themeColor="text1" w:themeTint="BF"/>
      <w:kern w:val="2"/>
      <w:szCs w:val="22"/>
      <w:lang w:eastAsia="en-US"/>
      <w14:ligatures w14:val="standardContextual"/>
    </w:rPr>
  </w:style>
  <w:style w:type="character" w:customStyle="1" w:styleId="CitaatChar">
    <w:name w:val="Citaat Char"/>
    <w:basedOn w:val="Standaardalinea-lettertype"/>
    <w:link w:val="Citaat"/>
    <w:uiPriority w:val="29"/>
    <w:rsid w:val="00365280"/>
    <w:rPr>
      <w:rFonts w:ascii="Verdana" w:eastAsiaTheme="minorHAnsi" w:hAnsi="Verdana" w:cstheme="minorBidi"/>
      <w:i/>
      <w:iCs/>
      <w:color w:val="404040" w:themeColor="text1" w:themeTint="BF"/>
      <w:kern w:val="2"/>
      <w:sz w:val="18"/>
      <w:szCs w:val="22"/>
      <w:lang w:eastAsia="en-US"/>
      <w14:ligatures w14:val="standardContextual"/>
    </w:rPr>
  </w:style>
  <w:style w:type="character" w:styleId="Intensievebenadrukking">
    <w:name w:val="Intense Emphasis"/>
    <w:basedOn w:val="Standaardalinea-lettertype"/>
    <w:uiPriority w:val="21"/>
    <w:qFormat/>
    <w:rsid w:val="00365280"/>
    <w:rPr>
      <w:i/>
      <w:iCs/>
      <w:color w:val="0F4761" w:themeColor="accent1" w:themeShade="BF"/>
    </w:rPr>
  </w:style>
  <w:style w:type="paragraph" w:styleId="Duidelijkcitaat">
    <w:name w:val="Intense Quote"/>
    <w:basedOn w:val="Standaard"/>
    <w:next w:val="Standaard"/>
    <w:link w:val="DuidelijkcitaatChar"/>
    <w:uiPriority w:val="30"/>
    <w:qFormat/>
    <w:rsid w:val="00365280"/>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eastAsiaTheme="minorHAnsi" w:cstheme="minorBidi"/>
      <w:i/>
      <w:iCs/>
      <w:color w:val="0F4761" w:themeColor="accent1" w:themeShade="BF"/>
      <w:kern w:val="2"/>
      <w:szCs w:val="22"/>
      <w:lang w:eastAsia="en-US"/>
      <w14:ligatures w14:val="standardContextual"/>
    </w:rPr>
  </w:style>
  <w:style w:type="character" w:customStyle="1" w:styleId="DuidelijkcitaatChar">
    <w:name w:val="Duidelijk citaat Char"/>
    <w:basedOn w:val="Standaardalinea-lettertype"/>
    <w:link w:val="Duidelijkcitaat"/>
    <w:uiPriority w:val="30"/>
    <w:rsid w:val="00365280"/>
    <w:rPr>
      <w:rFonts w:ascii="Verdana" w:eastAsiaTheme="minorHAnsi" w:hAnsi="Verdana" w:cstheme="minorBidi"/>
      <w:i/>
      <w:iCs/>
      <w:color w:val="0F4761" w:themeColor="accent1" w:themeShade="BF"/>
      <w:kern w:val="2"/>
      <w:sz w:val="18"/>
      <w:szCs w:val="22"/>
      <w:lang w:eastAsia="en-US"/>
      <w14:ligatures w14:val="standardContextual"/>
    </w:rPr>
  </w:style>
  <w:style w:type="character" w:styleId="Intensieveverwijzing">
    <w:name w:val="Intense Reference"/>
    <w:basedOn w:val="Standaardalinea-lettertype"/>
    <w:uiPriority w:val="32"/>
    <w:qFormat/>
    <w:rsid w:val="00365280"/>
    <w:rPr>
      <w:b/>
      <w:bCs/>
      <w:smallCaps/>
      <w:color w:val="0F4761" w:themeColor="accent1" w:themeShade="BF"/>
      <w:spacing w:val="5"/>
    </w:rPr>
  </w:style>
  <w:style w:type="character" w:styleId="GevolgdeHyperlink">
    <w:name w:val="FollowedHyperlink"/>
    <w:basedOn w:val="Standaardalinea-lettertype"/>
    <w:uiPriority w:val="99"/>
    <w:semiHidden/>
    <w:unhideWhenUsed/>
    <w:rsid w:val="00365280"/>
    <w:rPr>
      <w:color w:val="800080"/>
      <w:u w:val="single"/>
    </w:rPr>
  </w:style>
  <w:style w:type="paragraph" w:customStyle="1" w:styleId="msonormal0">
    <w:name w:val="msonormal"/>
    <w:basedOn w:val="Standaard"/>
    <w:rsid w:val="00365280"/>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63">
    <w:name w:val="xl63"/>
    <w:basedOn w:val="Standaard"/>
    <w:rsid w:val="00365280"/>
    <w:pPr>
      <w:pBdr>
        <w:top w:val="single" w:sz="4" w:space="0" w:color="auto"/>
        <w:left w:val="single" w:sz="4" w:space="0" w:color="auto"/>
        <w:right w:val="single" w:sz="4" w:space="0" w:color="auto"/>
      </w:pBdr>
      <w:shd w:val="clear" w:color="000000" w:fill="DCE6F1"/>
      <w:autoSpaceDN/>
      <w:spacing w:before="100" w:beforeAutospacing="1" w:after="100" w:afterAutospacing="1" w:line="240" w:lineRule="auto"/>
      <w:jc w:val="center"/>
      <w:textAlignment w:val="center"/>
    </w:pPr>
    <w:rPr>
      <w:rFonts w:ascii="Arial" w:eastAsia="Times New Roman" w:hAnsi="Arial" w:cs="Arial"/>
      <w:b/>
      <w:bCs/>
      <w:color w:val="auto"/>
      <w:sz w:val="24"/>
      <w:szCs w:val="24"/>
    </w:rPr>
  </w:style>
  <w:style w:type="paragraph" w:customStyle="1" w:styleId="xl64">
    <w:name w:val="xl64"/>
    <w:basedOn w:val="Standaard"/>
    <w:rsid w:val="00365280"/>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65">
    <w:name w:val="xl65"/>
    <w:basedOn w:val="Standaard"/>
    <w:rsid w:val="00365280"/>
    <w:pPr>
      <w:pBdr>
        <w:top w:val="single" w:sz="4" w:space="0" w:color="auto"/>
      </w:pBdr>
      <w:autoSpaceDN/>
      <w:spacing w:before="100" w:beforeAutospacing="1" w:after="100" w:afterAutospacing="1" w:line="240" w:lineRule="auto"/>
      <w:jc w:val="right"/>
      <w:textAlignment w:val="auto"/>
    </w:pPr>
    <w:rPr>
      <w:rFonts w:ascii="Arial" w:eastAsia="Times New Roman" w:hAnsi="Arial" w:cs="Arial"/>
      <w:color w:val="auto"/>
      <w:sz w:val="24"/>
      <w:szCs w:val="24"/>
    </w:rPr>
  </w:style>
  <w:style w:type="paragraph" w:customStyle="1" w:styleId="xl66">
    <w:name w:val="xl66"/>
    <w:basedOn w:val="Standaard"/>
    <w:rsid w:val="00365280"/>
    <w:pPr>
      <w:pBdr>
        <w:top w:val="single" w:sz="4" w:space="0" w:color="auto"/>
        <w:right w:val="single" w:sz="4" w:space="0" w:color="auto"/>
      </w:pBdr>
      <w:autoSpaceDN/>
      <w:spacing w:before="100" w:beforeAutospacing="1" w:after="100" w:afterAutospacing="1" w:line="240" w:lineRule="auto"/>
      <w:jc w:val="right"/>
      <w:textAlignment w:val="auto"/>
    </w:pPr>
    <w:rPr>
      <w:rFonts w:ascii="Arial" w:eastAsia="Times New Roman" w:hAnsi="Arial" w:cs="Arial"/>
      <w:color w:val="auto"/>
      <w:sz w:val="24"/>
      <w:szCs w:val="24"/>
    </w:rPr>
  </w:style>
  <w:style w:type="paragraph" w:customStyle="1" w:styleId="xl67">
    <w:name w:val="xl67"/>
    <w:basedOn w:val="Standaard"/>
    <w:rsid w:val="00365280"/>
    <w:pPr>
      <w:autoSpaceDN/>
      <w:spacing w:before="100" w:beforeAutospacing="1" w:after="100" w:afterAutospacing="1" w:line="240" w:lineRule="auto"/>
      <w:jc w:val="right"/>
      <w:textAlignment w:val="auto"/>
    </w:pPr>
    <w:rPr>
      <w:rFonts w:ascii="Arial" w:eastAsia="Times New Roman" w:hAnsi="Arial" w:cs="Arial"/>
      <w:color w:val="auto"/>
      <w:sz w:val="24"/>
      <w:szCs w:val="24"/>
    </w:rPr>
  </w:style>
  <w:style w:type="paragraph" w:customStyle="1" w:styleId="xl68">
    <w:name w:val="xl68"/>
    <w:basedOn w:val="Standaard"/>
    <w:rsid w:val="00365280"/>
    <w:pPr>
      <w:pBdr>
        <w:right w:val="single" w:sz="4" w:space="0" w:color="auto"/>
      </w:pBdr>
      <w:autoSpaceDN/>
      <w:spacing w:before="100" w:beforeAutospacing="1" w:after="100" w:afterAutospacing="1" w:line="240" w:lineRule="auto"/>
      <w:jc w:val="right"/>
      <w:textAlignment w:val="auto"/>
    </w:pPr>
    <w:rPr>
      <w:rFonts w:ascii="Arial" w:eastAsia="Times New Roman" w:hAnsi="Arial" w:cs="Arial"/>
      <w:color w:val="auto"/>
      <w:sz w:val="24"/>
      <w:szCs w:val="24"/>
    </w:rPr>
  </w:style>
  <w:style w:type="paragraph" w:customStyle="1" w:styleId="xl69">
    <w:name w:val="xl69"/>
    <w:basedOn w:val="Standaard"/>
    <w:rsid w:val="00365280"/>
    <w:pPr>
      <w:autoSpaceDN/>
      <w:spacing w:before="100" w:beforeAutospacing="1" w:after="100" w:afterAutospacing="1" w:line="240" w:lineRule="auto"/>
      <w:jc w:val="right"/>
      <w:textAlignment w:val="auto"/>
    </w:pPr>
    <w:rPr>
      <w:rFonts w:ascii="Arial" w:eastAsia="Times New Roman" w:hAnsi="Arial" w:cs="Arial"/>
      <w:color w:val="auto"/>
      <w:sz w:val="24"/>
      <w:szCs w:val="24"/>
    </w:rPr>
  </w:style>
  <w:style w:type="paragraph" w:customStyle="1" w:styleId="xl70">
    <w:name w:val="xl70"/>
    <w:basedOn w:val="Standaard"/>
    <w:rsid w:val="00365280"/>
    <w:pPr>
      <w:pBdr>
        <w:right w:val="single" w:sz="4" w:space="0" w:color="auto"/>
      </w:pBdr>
      <w:autoSpaceDN/>
      <w:spacing w:before="100" w:beforeAutospacing="1" w:after="100" w:afterAutospacing="1" w:line="240" w:lineRule="auto"/>
      <w:jc w:val="right"/>
      <w:textAlignment w:val="auto"/>
    </w:pPr>
    <w:rPr>
      <w:rFonts w:ascii="Arial" w:eastAsia="Times New Roman" w:hAnsi="Arial" w:cs="Arial"/>
      <w:color w:val="auto"/>
      <w:sz w:val="24"/>
      <w:szCs w:val="24"/>
    </w:rPr>
  </w:style>
  <w:style w:type="paragraph" w:customStyle="1" w:styleId="xl71">
    <w:name w:val="xl71"/>
    <w:basedOn w:val="Standaard"/>
    <w:rsid w:val="00365280"/>
    <w:pPr>
      <w:pBdr>
        <w:bottom w:val="single" w:sz="4" w:space="0" w:color="auto"/>
      </w:pBdr>
      <w:autoSpaceDN/>
      <w:spacing w:before="100" w:beforeAutospacing="1" w:after="100" w:afterAutospacing="1" w:line="240" w:lineRule="auto"/>
      <w:jc w:val="right"/>
      <w:textAlignment w:val="auto"/>
    </w:pPr>
    <w:rPr>
      <w:rFonts w:ascii="Arial" w:eastAsia="Times New Roman" w:hAnsi="Arial" w:cs="Arial"/>
      <w:color w:val="auto"/>
      <w:sz w:val="24"/>
      <w:szCs w:val="24"/>
    </w:rPr>
  </w:style>
  <w:style w:type="paragraph" w:customStyle="1" w:styleId="xl72">
    <w:name w:val="xl72"/>
    <w:basedOn w:val="Standaard"/>
    <w:rsid w:val="00365280"/>
    <w:pPr>
      <w:pBdr>
        <w:bottom w:val="single" w:sz="4" w:space="0" w:color="auto"/>
        <w:right w:val="single" w:sz="4" w:space="0" w:color="auto"/>
      </w:pBdr>
      <w:autoSpaceDN/>
      <w:spacing w:before="100" w:beforeAutospacing="1" w:after="100" w:afterAutospacing="1" w:line="240" w:lineRule="auto"/>
      <w:jc w:val="right"/>
      <w:textAlignment w:val="auto"/>
    </w:pPr>
    <w:rPr>
      <w:rFonts w:ascii="Arial" w:eastAsia="Times New Roman" w:hAnsi="Arial" w:cs="Arial"/>
      <w:color w:val="auto"/>
      <w:sz w:val="24"/>
      <w:szCs w:val="24"/>
    </w:rPr>
  </w:style>
  <w:style w:type="paragraph" w:customStyle="1" w:styleId="xl73">
    <w:name w:val="xl73"/>
    <w:basedOn w:val="Standaard"/>
    <w:rsid w:val="00365280"/>
    <w:pPr>
      <w:autoSpaceDN/>
      <w:spacing w:before="100" w:beforeAutospacing="1" w:after="100" w:afterAutospacing="1" w:line="240" w:lineRule="auto"/>
      <w:jc w:val="right"/>
      <w:textAlignment w:val="auto"/>
    </w:pPr>
    <w:rPr>
      <w:rFonts w:ascii="Arial" w:eastAsia="Times New Roman" w:hAnsi="Arial" w:cs="Arial"/>
      <w:color w:val="auto"/>
      <w:sz w:val="24"/>
      <w:szCs w:val="24"/>
    </w:rPr>
  </w:style>
  <w:style w:type="paragraph" w:customStyle="1" w:styleId="xl74">
    <w:name w:val="xl74"/>
    <w:basedOn w:val="Standaard"/>
    <w:rsid w:val="00365280"/>
    <w:pPr>
      <w:pBdr>
        <w:right w:val="single" w:sz="4" w:space="0" w:color="auto"/>
      </w:pBdr>
      <w:autoSpaceDN/>
      <w:spacing w:before="100" w:beforeAutospacing="1" w:after="100" w:afterAutospacing="1" w:line="240" w:lineRule="auto"/>
      <w:jc w:val="right"/>
      <w:textAlignment w:val="auto"/>
    </w:pPr>
    <w:rPr>
      <w:rFonts w:ascii="Arial" w:eastAsia="Times New Roman" w:hAnsi="Arial" w:cs="Arial"/>
      <w:color w:val="auto"/>
      <w:sz w:val="24"/>
      <w:szCs w:val="24"/>
    </w:rPr>
  </w:style>
  <w:style w:type="paragraph" w:customStyle="1" w:styleId="xl75">
    <w:name w:val="xl75"/>
    <w:basedOn w:val="Standaard"/>
    <w:rsid w:val="00365280"/>
    <w:pPr>
      <w:pBdr>
        <w:bottom w:val="single" w:sz="4" w:space="0" w:color="auto"/>
      </w:pBdr>
      <w:autoSpaceDN/>
      <w:spacing w:before="100" w:beforeAutospacing="1" w:after="100" w:afterAutospacing="1" w:line="240" w:lineRule="auto"/>
      <w:jc w:val="right"/>
      <w:textAlignment w:val="auto"/>
    </w:pPr>
    <w:rPr>
      <w:rFonts w:ascii="Arial" w:eastAsia="Times New Roman" w:hAnsi="Arial" w:cs="Arial"/>
      <w:color w:val="auto"/>
      <w:sz w:val="24"/>
      <w:szCs w:val="24"/>
    </w:rPr>
  </w:style>
  <w:style w:type="paragraph" w:customStyle="1" w:styleId="xl76">
    <w:name w:val="xl76"/>
    <w:basedOn w:val="Standaard"/>
    <w:rsid w:val="00365280"/>
    <w:pPr>
      <w:pBdr>
        <w:bottom w:val="single" w:sz="4" w:space="0" w:color="auto"/>
        <w:right w:val="single" w:sz="4" w:space="0" w:color="auto"/>
      </w:pBdr>
      <w:autoSpaceDN/>
      <w:spacing w:before="100" w:beforeAutospacing="1" w:after="100" w:afterAutospacing="1" w:line="240" w:lineRule="auto"/>
      <w:jc w:val="right"/>
      <w:textAlignment w:val="auto"/>
    </w:pPr>
    <w:rPr>
      <w:rFonts w:ascii="Arial" w:eastAsia="Times New Roman" w:hAnsi="Arial" w:cs="Arial"/>
      <w:color w:val="auto"/>
      <w:sz w:val="24"/>
      <w:szCs w:val="24"/>
    </w:rPr>
  </w:style>
  <w:style w:type="paragraph" w:customStyle="1" w:styleId="xl77">
    <w:name w:val="xl77"/>
    <w:basedOn w:val="Standaard"/>
    <w:rsid w:val="00365280"/>
    <w:pPr>
      <w:pBdr>
        <w:top w:val="single" w:sz="4" w:space="0" w:color="auto"/>
        <w:left w:val="single" w:sz="4" w:space="0" w:color="auto"/>
      </w:pBdr>
      <w:autoSpaceDN/>
      <w:spacing w:before="100" w:beforeAutospacing="1" w:after="100" w:afterAutospacing="1" w:line="240" w:lineRule="auto"/>
      <w:jc w:val="center"/>
      <w:textAlignment w:val="center"/>
    </w:pPr>
    <w:rPr>
      <w:rFonts w:ascii="Arial" w:eastAsia="Times New Roman" w:hAnsi="Arial" w:cs="Arial"/>
      <w:color w:val="343334"/>
      <w:sz w:val="24"/>
      <w:szCs w:val="24"/>
    </w:rPr>
  </w:style>
  <w:style w:type="paragraph" w:customStyle="1" w:styleId="xl78">
    <w:name w:val="xl78"/>
    <w:basedOn w:val="Standaard"/>
    <w:rsid w:val="00365280"/>
    <w:pPr>
      <w:pBdr>
        <w:top w:val="single" w:sz="4" w:space="0" w:color="auto"/>
      </w:pBdr>
      <w:autoSpaceDN/>
      <w:spacing w:before="100" w:beforeAutospacing="1" w:after="100" w:afterAutospacing="1" w:line="240" w:lineRule="auto"/>
      <w:textAlignment w:val="center"/>
    </w:pPr>
    <w:rPr>
      <w:rFonts w:ascii="Arial" w:eastAsia="Times New Roman" w:hAnsi="Arial" w:cs="Arial"/>
      <w:color w:val="343334"/>
      <w:sz w:val="24"/>
      <w:szCs w:val="24"/>
    </w:rPr>
  </w:style>
  <w:style w:type="paragraph" w:customStyle="1" w:styleId="xl79">
    <w:name w:val="xl79"/>
    <w:basedOn w:val="Standaard"/>
    <w:rsid w:val="00365280"/>
    <w:pPr>
      <w:pBdr>
        <w:left w:val="single" w:sz="4" w:space="0" w:color="auto"/>
      </w:pBdr>
      <w:autoSpaceDN/>
      <w:spacing w:before="100" w:beforeAutospacing="1" w:after="100" w:afterAutospacing="1" w:line="240" w:lineRule="auto"/>
      <w:jc w:val="center"/>
      <w:textAlignment w:val="center"/>
    </w:pPr>
    <w:rPr>
      <w:rFonts w:ascii="Arial" w:eastAsia="Times New Roman" w:hAnsi="Arial" w:cs="Arial"/>
      <w:color w:val="343334"/>
      <w:sz w:val="24"/>
      <w:szCs w:val="24"/>
    </w:rPr>
  </w:style>
  <w:style w:type="paragraph" w:customStyle="1" w:styleId="xl80">
    <w:name w:val="xl80"/>
    <w:basedOn w:val="Standaard"/>
    <w:rsid w:val="00365280"/>
    <w:pPr>
      <w:autoSpaceDN/>
      <w:spacing w:before="100" w:beforeAutospacing="1" w:after="100" w:afterAutospacing="1" w:line="240" w:lineRule="auto"/>
      <w:textAlignment w:val="center"/>
    </w:pPr>
    <w:rPr>
      <w:rFonts w:ascii="Arial" w:eastAsia="Times New Roman" w:hAnsi="Arial" w:cs="Arial"/>
      <w:color w:val="343334"/>
      <w:sz w:val="24"/>
      <w:szCs w:val="24"/>
    </w:rPr>
  </w:style>
  <w:style w:type="paragraph" w:customStyle="1" w:styleId="xl81">
    <w:name w:val="xl81"/>
    <w:basedOn w:val="Standaard"/>
    <w:rsid w:val="00365280"/>
    <w:pPr>
      <w:pBdr>
        <w:left w:val="single" w:sz="4" w:space="0" w:color="auto"/>
        <w:bottom w:val="single" w:sz="4" w:space="0" w:color="auto"/>
      </w:pBdr>
      <w:autoSpaceDN/>
      <w:spacing w:before="100" w:beforeAutospacing="1" w:after="100" w:afterAutospacing="1" w:line="240" w:lineRule="auto"/>
      <w:jc w:val="center"/>
      <w:textAlignment w:val="center"/>
    </w:pPr>
    <w:rPr>
      <w:rFonts w:ascii="Arial" w:eastAsia="Times New Roman" w:hAnsi="Arial" w:cs="Arial"/>
      <w:color w:val="343334"/>
      <w:sz w:val="24"/>
      <w:szCs w:val="24"/>
    </w:rPr>
  </w:style>
  <w:style w:type="paragraph" w:customStyle="1" w:styleId="xl82">
    <w:name w:val="xl82"/>
    <w:basedOn w:val="Standaard"/>
    <w:rsid w:val="00365280"/>
    <w:pPr>
      <w:pBdr>
        <w:bottom w:val="single" w:sz="4" w:space="0" w:color="auto"/>
      </w:pBdr>
      <w:autoSpaceDN/>
      <w:spacing w:before="100" w:beforeAutospacing="1" w:after="100" w:afterAutospacing="1" w:line="240" w:lineRule="auto"/>
      <w:textAlignment w:val="center"/>
    </w:pPr>
    <w:rPr>
      <w:rFonts w:ascii="Arial" w:eastAsia="Times New Roman" w:hAnsi="Arial" w:cs="Arial"/>
      <w:color w:val="343334"/>
      <w:sz w:val="24"/>
      <w:szCs w:val="24"/>
    </w:rPr>
  </w:style>
  <w:style w:type="paragraph" w:customStyle="1" w:styleId="xl83">
    <w:name w:val="xl83"/>
    <w:basedOn w:val="Standaard"/>
    <w:rsid w:val="00365280"/>
    <w:pPr>
      <w:pBdr>
        <w:top w:val="single" w:sz="4" w:space="0" w:color="auto"/>
        <w:left w:val="single" w:sz="4" w:space="0" w:color="auto"/>
      </w:pBdr>
      <w:shd w:val="clear" w:color="000000" w:fill="F2F2F2"/>
      <w:autoSpaceDN/>
      <w:spacing w:before="100" w:beforeAutospacing="1" w:after="100" w:afterAutospacing="1" w:line="240" w:lineRule="auto"/>
      <w:jc w:val="center"/>
      <w:textAlignment w:val="center"/>
    </w:pPr>
    <w:rPr>
      <w:rFonts w:ascii="Arial" w:eastAsia="Times New Roman" w:hAnsi="Arial" w:cs="Arial"/>
      <w:color w:val="343334"/>
      <w:sz w:val="24"/>
      <w:szCs w:val="24"/>
    </w:rPr>
  </w:style>
  <w:style w:type="paragraph" w:customStyle="1" w:styleId="xl84">
    <w:name w:val="xl84"/>
    <w:basedOn w:val="Standaard"/>
    <w:rsid w:val="00365280"/>
    <w:pPr>
      <w:pBdr>
        <w:top w:val="single" w:sz="4" w:space="0" w:color="auto"/>
      </w:pBdr>
      <w:shd w:val="clear" w:color="000000" w:fill="F2F2F2"/>
      <w:autoSpaceDN/>
      <w:spacing w:before="100" w:beforeAutospacing="1" w:after="100" w:afterAutospacing="1" w:line="240" w:lineRule="auto"/>
      <w:textAlignment w:val="center"/>
    </w:pPr>
    <w:rPr>
      <w:rFonts w:ascii="Arial" w:eastAsia="Times New Roman" w:hAnsi="Arial" w:cs="Arial"/>
      <w:color w:val="343334"/>
      <w:sz w:val="24"/>
      <w:szCs w:val="24"/>
    </w:rPr>
  </w:style>
  <w:style w:type="paragraph" w:customStyle="1" w:styleId="xl85">
    <w:name w:val="xl85"/>
    <w:basedOn w:val="Standaard"/>
    <w:rsid w:val="00365280"/>
    <w:pPr>
      <w:pBdr>
        <w:top w:val="single" w:sz="4" w:space="0" w:color="auto"/>
      </w:pBdr>
      <w:shd w:val="clear" w:color="000000" w:fill="F2F2F2"/>
      <w:autoSpaceDN/>
      <w:spacing w:before="100" w:beforeAutospacing="1" w:after="100" w:afterAutospacing="1" w:line="240" w:lineRule="auto"/>
      <w:jc w:val="right"/>
      <w:textAlignment w:val="auto"/>
    </w:pPr>
    <w:rPr>
      <w:rFonts w:ascii="Arial" w:eastAsia="Times New Roman" w:hAnsi="Arial" w:cs="Arial"/>
      <w:color w:val="auto"/>
      <w:sz w:val="24"/>
      <w:szCs w:val="24"/>
    </w:rPr>
  </w:style>
  <w:style w:type="paragraph" w:customStyle="1" w:styleId="xl86">
    <w:name w:val="xl86"/>
    <w:basedOn w:val="Standaard"/>
    <w:rsid w:val="00365280"/>
    <w:pPr>
      <w:pBdr>
        <w:top w:val="single" w:sz="4" w:space="0" w:color="auto"/>
        <w:right w:val="single" w:sz="4" w:space="0" w:color="auto"/>
      </w:pBdr>
      <w:shd w:val="clear" w:color="000000" w:fill="F2F2F2"/>
      <w:autoSpaceDN/>
      <w:spacing w:before="100" w:beforeAutospacing="1" w:after="100" w:afterAutospacing="1" w:line="240" w:lineRule="auto"/>
      <w:jc w:val="right"/>
      <w:textAlignment w:val="auto"/>
    </w:pPr>
    <w:rPr>
      <w:rFonts w:ascii="Arial" w:eastAsia="Times New Roman" w:hAnsi="Arial" w:cs="Arial"/>
      <w:color w:val="auto"/>
      <w:sz w:val="24"/>
      <w:szCs w:val="24"/>
    </w:rPr>
  </w:style>
  <w:style w:type="paragraph" w:customStyle="1" w:styleId="xl87">
    <w:name w:val="xl87"/>
    <w:basedOn w:val="Standaard"/>
    <w:rsid w:val="00365280"/>
    <w:pPr>
      <w:pBdr>
        <w:left w:val="single" w:sz="4" w:space="0" w:color="auto"/>
      </w:pBdr>
      <w:shd w:val="clear" w:color="000000" w:fill="F2F2F2"/>
      <w:autoSpaceDN/>
      <w:spacing w:before="100" w:beforeAutospacing="1" w:after="100" w:afterAutospacing="1" w:line="240" w:lineRule="auto"/>
      <w:jc w:val="center"/>
      <w:textAlignment w:val="center"/>
    </w:pPr>
    <w:rPr>
      <w:rFonts w:ascii="Arial" w:eastAsia="Times New Roman" w:hAnsi="Arial" w:cs="Arial"/>
      <w:color w:val="343334"/>
      <w:sz w:val="24"/>
      <w:szCs w:val="24"/>
    </w:rPr>
  </w:style>
  <w:style w:type="paragraph" w:customStyle="1" w:styleId="xl88">
    <w:name w:val="xl88"/>
    <w:basedOn w:val="Standaard"/>
    <w:rsid w:val="00365280"/>
    <w:pPr>
      <w:shd w:val="clear" w:color="000000" w:fill="F2F2F2"/>
      <w:autoSpaceDN/>
      <w:spacing w:before="100" w:beforeAutospacing="1" w:after="100" w:afterAutospacing="1" w:line="240" w:lineRule="auto"/>
      <w:textAlignment w:val="center"/>
    </w:pPr>
    <w:rPr>
      <w:rFonts w:ascii="Arial" w:eastAsia="Times New Roman" w:hAnsi="Arial" w:cs="Arial"/>
      <w:color w:val="343334"/>
      <w:sz w:val="24"/>
      <w:szCs w:val="24"/>
    </w:rPr>
  </w:style>
  <w:style w:type="paragraph" w:customStyle="1" w:styleId="xl89">
    <w:name w:val="xl89"/>
    <w:basedOn w:val="Standaard"/>
    <w:rsid w:val="00365280"/>
    <w:pPr>
      <w:shd w:val="clear" w:color="000000" w:fill="F2F2F2"/>
      <w:autoSpaceDN/>
      <w:spacing w:before="100" w:beforeAutospacing="1" w:after="100" w:afterAutospacing="1" w:line="240" w:lineRule="auto"/>
      <w:jc w:val="right"/>
      <w:textAlignment w:val="auto"/>
    </w:pPr>
    <w:rPr>
      <w:rFonts w:ascii="Arial" w:eastAsia="Times New Roman" w:hAnsi="Arial" w:cs="Arial"/>
      <w:color w:val="auto"/>
      <w:sz w:val="24"/>
      <w:szCs w:val="24"/>
    </w:rPr>
  </w:style>
  <w:style w:type="paragraph" w:customStyle="1" w:styleId="xl90">
    <w:name w:val="xl90"/>
    <w:basedOn w:val="Standaard"/>
    <w:rsid w:val="00365280"/>
    <w:pPr>
      <w:pBdr>
        <w:right w:val="single" w:sz="4" w:space="0" w:color="auto"/>
      </w:pBdr>
      <w:shd w:val="clear" w:color="000000" w:fill="F2F2F2"/>
      <w:autoSpaceDN/>
      <w:spacing w:before="100" w:beforeAutospacing="1" w:after="100" w:afterAutospacing="1" w:line="240" w:lineRule="auto"/>
      <w:jc w:val="right"/>
      <w:textAlignment w:val="auto"/>
    </w:pPr>
    <w:rPr>
      <w:rFonts w:ascii="Arial" w:eastAsia="Times New Roman" w:hAnsi="Arial" w:cs="Arial"/>
      <w:color w:val="auto"/>
      <w:sz w:val="24"/>
      <w:szCs w:val="24"/>
    </w:rPr>
  </w:style>
  <w:style w:type="paragraph" w:customStyle="1" w:styleId="xl91">
    <w:name w:val="xl91"/>
    <w:basedOn w:val="Standaard"/>
    <w:rsid w:val="00365280"/>
    <w:pPr>
      <w:shd w:val="clear" w:color="000000" w:fill="F2F2F2"/>
      <w:autoSpaceDN/>
      <w:spacing w:before="100" w:beforeAutospacing="1" w:after="100" w:afterAutospacing="1" w:line="240" w:lineRule="auto"/>
      <w:jc w:val="right"/>
      <w:textAlignment w:val="auto"/>
    </w:pPr>
    <w:rPr>
      <w:rFonts w:ascii="Arial" w:eastAsia="Times New Roman" w:hAnsi="Arial" w:cs="Arial"/>
      <w:color w:val="auto"/>
      <w:sz w:val="24"/>
      <w:szCs w:val="24"/>
    </w:rPr>
  </w:style>
  <w:style w:type="paragraph" w:customStyle="1" w:styleId="xl92">
    <w:name w:val="xl92"/>
    <w:basedOn w:val="Standaard"/>
    <w:rsid w:val="00365280"/>
    <w:pPr>
      <w:pBdr>
        <w:right w:val="single" w:sz="4" w:space="0" w:color="auto"/>
      </w:pBdr>
      <w:shd w:val="clear" w:color="000000" w:fill="F2F2F2"/>
      <w:autoSpaceDN/>
      <w:spacing w:before="100" w:beforeAutospacing="1" w:after="100" w:afterAutospacing="1" w:line="240" w:lineRule="auto"/>
      <w:jc w:val="right"/>
      <w:textAlignment w:val="auto"/>
    </w:pPr>
    <w:rPr>
      <w:rFonts w:ascii="Arial" w:eastAsia="Times New Roman" w:hAnsi="Arial" w:cs="Arial"/>
      <w:color w:val="auto"/>
      <w:sz w:val="24"/>
      <w:szCs w:val="24"/>
    </w:rPr>
  </w:style>
  <w:style w:type="paragraph" w:customStyle="1" w:styleId="xl93">
    <w:name w:val="xl93"/>
    <w:basedOn w:val="Standaard"/>
    <w:rsid w:val="00365280"/>
    <w:pPr>
      <w:pBdr>
        <w:left w:val="single" w:sz="4" w:space="0" w:color="auto"/>
        <w:bottom w:val="single" w:sz="4" w:space="0" w:color="auto"/>
      </w:pBdr>
      <w:shd w:val="clear" w:color="000000" w:fill="F2F2F2"/>
      <w:autoSpaceDN/>
      <w:spacing w:before="100" w:beforeAutospacing="1" w:after="100" w:afterAutospacing="1" w:line="240" w:lineRule="auto"/>
      <w:jc w:val="center"/>
      <w:textAlignment w:val="center"/>
    </w:pPr>
    <w:rPr>
      <w:rFonts w:ascii="Arial" w:eastAsia="Times New Roman" w:hAnsi="Arial" w:cs="Arial"/>
      <w:color w:val="343334"/>
      <w:sz w:val="24"/>
      <w:szCs w:val="24"/>
    </w:rPr>
  </w:style>
  <w:style w:type="paragraph" w:customStyle="1" w:styleId="xl94">
    <w:name w:val="xl94"/>
    <w:basedOn w:val="Standaard"/>
    <w:rsid w:val="00365280"/>
    <w:pPr>
      <w:pBdr>
        <w:bottom w:val="single" w:sz="4" w:space="0" w:color="auto"/>
      </w:pBdr>
      <w:shd w:val="clear" w:color="000000" w:fill="F2F2F2"/>
      <w:autoSpaceDN/>
      <w:spacing w:before="100" w:beforeAutospacing="1" w:after="100" w:afterAutospacing="1" w:line="240" w:lineRule="auto"/>
      <w:textAlignment w:val="center"/>
    </w:pPr>
    <w:rPr>
      <w:rFonts w:ascii="Arial" w:eastAsia="Times New Roman" w:hAnsi="Arial" w:cs="Arial"/>
      <w:color w:val="343334"/>
      <w:sz w:val="24"/>
      <w:szCs w:val="24"/>
    </w:rPr>
  </w:style>
  <w:style w:type="paragraph" w:customStyle="1" w:styleId="xl95">
    <w:name w:val="xl95"/>
    <w:basedOn w:val="Standaard"/>
    <w:rsid w:val="00365280"/>
    <w:pPr>
      <w:pBdr>
        <w:bottom w:val="single" w:sz="4" w:space="0" w:color="auto"/>
      </w:pBdr>
      <w:shd w:val="clear" w:color="000000" w:fill="F2F2F2"/>
      <w:autoSpaceDN/>
      <w:spacing w:before="100" w:beforeAutospacing="1" w:after="100" w:afterAutospacing="1" w:line="240" w:lineRule="auto"/>
      <w:jc w:val="right"/>
      <w:textAlignment w:val="auto"/>
    </w:pPr>
    <w:rPr>
      <w:rFonts w:ascii="Arial" w:eastAsia="Times New Roman" w:hAnsi="Arial" w:cs="Arial"/>
      <w:color w:val="auto"/>
      <w:sz w:val="24"/>
      <w:szCs w:val="24"/>
    </w:rPr>
  </w:style>
  <w:style w:type="paragraph" w:customStyle="1" w:styleId="xl96">
    <w:name w:val="xl96"/>
    <w:basedOn w:val="Standaard"/>
    <w:rsid w:val="00365280"/>
    <w:pPr>
      <w:pBdr>
        <w:bottom w:val="single" w:sz="4" w:space="0" w:color="auto"/>
        <w:right w:val="single" w:sz="4" w:space="0" w:color="auto"/>
      </w:pBdr>
      <w:shd w:val="clear" w:color="000000" w:fill="F2F2F2"/>
      <w:autoSpaceDN/>
      <w:spacing w:before="100" w:beforeAutospacing="1" w:after="100" w:afterAutospacing="1" w:line="240" w:lineRule="auto"/>
      <w:jc w:val="right"/>
      <w:textAlignment w:val="auto"/>
    </w:pPr>
    <w:rPr>
      <w:rFonts w:ascii="Arial" w:eastAsia="Times New Roman" w:hAnsi="Arial" w:cs="Arial"/>
      <w:color w:val="auto"/>
      <w:sz w:val="24"/>
      <w:szCs w:val="24"/>
    </w:rPr>
  </w:style>
  <w:style w:type="paragraph" w:customStyle="1" w:styleId="xl97">
    <w:name w:val="xl97"/>
    <w:basedOn w:val="Standaard"/>
    <w:rsid w:val="00365280"/>
    <w:pPr>
      <w:pBdr>
        <w:top w:val="single" w:sz="4" w:space="0" w:color="auto"/>
      </w:pBdr>
      <w:shd w:val="clear" w:color="000000" w:fill="F2F2F2"/>
      <w:autoSpaceDN/>
      <w:spacing w:before="100" w:beforeAutospacing="1" w:after="100" w:afterAutospacing="1" w:line="240" w:lineRule="auto"/>
      <w:jc w:val="right"/>
      <w:textAlignment w:val="auto"/>
    </w:pPr>
    <w:rPr>
      <w:rFonts w:ascii="Arial" w:eastAsia="Times New Roman" w:hAnsi="Arial" w:cs="Arial"/>
      <w:color w:val="auto"/>
      <w:sz w:val="24"/>
      <w:szCs w:val="24"/>
    </w:rPr>
  </w:style>
  <w:style w:type="paragraph" w:customStyle="1" w:styleId="xl98">
    <w:name w:val="xl98"/>
    <w:basedOn w:val="Standaard"/>
    <w:rsid w:val="00365280"/>
    <w:pPr>
      <w:pBdr>
        <w:top w:val="single" w:sz="4" w:space="0" w:color="auto"/>
        <w:right w:val="single" w:sz="4" w:space="0" w:color="auto"/>
      </w:pBdr>
      <w:shd w:val="clear" w:color="000000" w:fill="F2F2F2"/>
      <w:autoSpaceDN/>
      <w:spacing w:before="100" w:beforeAutospacing="1" w:after="100" w:afterAutospacing="1" w:line="240" w:lineRule="auto"/>
      <w:jc w:val="right"/>
      <w:textAlignment w:val="auto"/>
    </w:pPr>
    <w:rPr>
      <w:rFonts w:ascii="Arial" w:eastAsia="Times New Roman" w:hAnsi="Arial" w:cs="Arial"/>
      <w:color w:val="auto"/>
      <w:sz w:val="24"/>
      <w:szCs w:val="24"/>
    </w:rPr>
  </w:style>
  <w:style w:type="paragraph" w:customStyle="1" w:styleId="xl99">
    <w:name w:val="xl99"/>
    <w:basedOn w:val="Standaard"/>
    <w:rsid w:val="00365280"/>
    <w:pPr>
      <w:shd w:val="clear" w:color="000000" w:fill="F2F2F2"/>
      <w:autoSpaceDN/>
      <w:spacing w:before="100" w:beforeAutospacing="1" w:after="100" w:afterAutospacing="1" w:line="240" w:lineRule="auto"/>
      <w:jc w:val="right"/>
      <w:textAlignment w:val="auto"/>
    </w:pPr>
    <w:rPr>
      <w:rFonts w:ascii="Arial" w:eastAsia="Times New Roman" w:hAnsi="Arial" w:cs="Arial"/>
      <w:color w:val="auto"/>
      <w:sz w:val="24"/>
      <w:szCs w:val="24"/>
    </w:rPr>
  </w:style>
  <w:style w:type="paragraph" w:customStyle="1" w:styleId="xl100">
    <w:name w:val="xl100"/>
    <w:basedOn w:val="Standaard"/>
    <w:rsid w:val="00365280"/>
    <w:pPr>
      <w:pBdr>
        <w:right w:val="single" w:sz="4" w:space="0" w:color="auto"/>
      </w:pBdr>
      <w:shd w:val="clear" w:color="000000" w:fill="F2F2F2"/>
      <w:autoSpaceDN/>
      <w:spacing w:before="100" w:beforeAutospacing="1" w:after="100" w:afterAutospacing="1" w:line="240" w:lineRule="auto"/>
      <w:jc w:val="right"/>
      <w:textAlignment w:val="auto"/>
    </w:pPr>
    <w:rPr>
      <w:rFonts w:ascii="Arial" w:eastAsia="Times New Roman" w:hAnsi="Arial" w:cs="Arial"/>
      <w:color w:val="auto"/>
      <w:sz w:val="24"/>
      <w:szCs w:val="24"/>
    </w:rPr>
  </w:style>
  <w:style w:type="paragraph" w:customStyle="1" w:styleId="xl101">
    <w:name w:val="xl101"/>
    <w:basedOn w:val="Standaard"/>
    <w:rsid w:val="00365280"/>
    <w:pPr>
      <w:pBdr>
        <w:bottom w:val="single" w:sz="4" w:space="0" w:color="auto"/>
      </w:pBdr>
      <w:shd w:val="clear" w:color="000000" w:fill="F2F2F2"/>
      <w:autoSpaceDN/>
      <w:spacing w:before="100" w:beforeAutospacing="1" w:after="100" w:afterAutospacing="1" w:line="240" w:lineRule="auto"/>
      <w:jc w:val="right"/>
      <w:textAlignment w:val="auto"/>
    </w:pPr>
    <w:rPr>
      <w:rFonts w:ascii="Arial" w:eastAsia="Times New Roman" w:hAnsi="Arial" w:cs="Arial"/>
      <w:color w:val="auto"/>
      <w:sz w:val="24"/>
      <w:szCs w:val="24"/>
    </w:rPr>
  </w:style>
  <w:style w:type="paragraph" w:customStyle="1" w:styleId="xl102">
    <w:name w:val="xl102"/>
    <w:basedOn w:val="Standaard"/>
    <w:rsid w:val="00365280"/>
    <w:pPr>
      <w:pBdr>
        <w:bottom w:val="single" w:sz="4" w:space="0" w:color="auto"/>
        <w:right w:val="single" w:sz="4" w:space="0" w:color="auto"/>
      </w:pBdr>
      <w:shd w:val="clear" w:color="000000" w:fill="F2F2F2"/>
      <w:autoSpaceDN/>
      <w:spacing w:before="100" w:beforeAutospacing="1" w:after="100" w:afterAutospacing="1" w:line="240" w:lineRule="auto"/>
      <w:jc w:val="right"/>
      <w:textAlignment w:val="auto"/>
    </w:pPr>
    <w:rPr>
      <w:rFonts w:ascii="Arial" w:eastAsia="Times New Roman" w:hAnsi="Arial" w:cs="Arial"/>
      <w:color w:val="auto"/>
      <w:sz w:val="24"/>
      <w:szCs w:val="24"/>
    </w:rPr>
  </w:style>
  <w:style w:type="paragraph" w:customStyle="1" w:styleId="xl103">
    <w:name w:val="xl103"/>
    <w:basedOn w:val="Standaard"/>
    <w:rsid w:val="00365280"/>
    <w:pPr>
      <w:pBdr>
        <w:left w:val="single" w:sz="4" w:space="0" w:color="auto"/>
      </w:pBdr>
      <w:shd w:val="clear" w:color="000000" w:fill="F2F2F2"/>
      <w:autoSpaceDN/>
      <w:spacing w:before="100" w:beforeAutospacing="1" w:after="100" w:afterAutospacing="1" w:line="240" w:lineRule="auto"/>
      <w:textAlignment w:val="center"/>
    </w:pPr>
    <w:rPr>
      <w:rFonts w:ascii="Arial" w:eastAsia="Times New Roman" w:hAnsi="Arial" w:cs="Arial"/>
      <w:color w:val="343334"/>
      <w:sz w:val="24"/>
      <w:szCs w:val="24"/>
    </w:rPr>
  </w:style>
  <w:style w:type="paragraph" w:customStyle="1" w:styleId="xl104">
    <w:name w:val="xl104"/>
    <w:basedOn w:val="Standaard"/>
    <w:rsid w:val="00365280"/>
    <w:pPr>
      <w:pBdr>
        <w:top w:val="single" w:sz="4" w:space="0" w:color="auto"/>
        <w:left w:val="single" w:sz="4" w:space="0" w:color="auto"/>
      </w:pBdr>
      <w:shd w:val="clear" w:color="000000" w:fill="F2F2F2"/>
      <w:autoSpaceDN/>
      <w:spacing w:before="100" w:beforeAutospacing="1" w:after="100" w:afterAutospacing="1" w:line="240" w:lineRule="auto"/>
      <w:textAlignment w:val="center"/>
    </w:pPr>
    <w:rPr>
      <w:rFonts w:ascii="Arial" w:eastAsia="Times New Roman" w:hAnsi="Arial" w:cs="Arial"/>
      <w:color w:val="343334"/>
      <w:sz w:val="24"/>
      <w:szCs w:val="24"/>
    </w:rPr>
  </w:style>
  <w:style w:type="paragraph" w:customStyle="1" w:styleId="xl105">
    <w:name w:val="xl105"/>
    <w:basedOn w:val="Standaard"/>
    <w:rsid w:val="00365280"/>
    <w:pPr>
      <w:pBdr>
        <w:top w:val="single" w:sz="4" w:space="0" w:color="auto"/>
      </w:pBdr>
      <w:shd w:val="clear" w:color="000000" w:fill="F2F2F2"/>
      <w:autoSpaceDN/>
      <w:spacing w:before="100" w:beforeAutospacing="1" w:after="100" w:afterAutospacing="1" w:line="240" w:lineRule="auto"/>
      <w:textAlignment w:val="center"/>
    </w:pPr>
    <w:rPr>
      <w:rFonts w:ascii="Arial" w:eastAsia="Times New Roman" w:hAnsi="Arial" w:cs="Arial"/>
      <w:color w:val="auto"/>
      <w:sz w:val="24"/>
      <w:szCs w:val="24"/>
    </w:rPr>
  </w:style>
  <w:style w:type="paragraph" w:customStyle="1" w:styleId="xl106">
    <w:name w:val="xl106"/>
    <w:basedOn w:val="Standaard"/>
    <w:rsid w:val="00365280"/>
    <w:pPr>
      <w:shd w:val="clear" w:color="000000" w:fill="F2F2F2"/>
      <w:autoSpaceDN/>
      <w:spacing w:before="100" w:beforeAutospacing="1" w:after="100" w:afterAutospacing="1" w:line="240" w:lineRule="auto"/>
      <w:textAlignment w:val="center"/>
    </w:pPr>
    <w:rPr>
      <w:rFonts w:ascii="Arial" w:eastAsia="Times New Roman" w:hAnsi="Arial" w:cs="Arial"/>
      <w:color w:val="auto"/>
      <w:sz w:val="24"/>
      <w:szCs w:val="24"/>
    </w:rPr>
  </w:style>
  <w:style w:type="paragraph" w:customStyle="1" w:styleId="xl107">
    <w:name w:val="xl107"/>
    <w:basedOn w:val="Standaard"/>
    <w:rsid w:val="00365280"/>
    <w:pPr>
      <w:pBdr>
        <w:left w:val="single" w:sz="4" w:space="0" w:color="auto"/>
        <w:bottom w:val="single" w:sz="4" w:space="0" w:color="auto"/>
      </w:pBdr>
      <w:shd w:val="clear" w:color="000000" w:fill="F2F2F2"/>
      <w:autoSpaceDN/>
      <w:spacing w:before="100" w:beforeAutospacing="1" w:after="100" w:afterAutospacing="1" w:line="240" w:lineRule="auto"/>
      <w:textAlignment w:val="center"/>
    </w:pPr>
    <w:rPr>
      <w:rFonts w:ascii="Arial" w:eastAsia="Times New Roman" w:hAnsi="Arial" w:cs="Arial"/>
      <w:color w:val="343334"/>
      <w:sz w:val="24"/>
      <w:szCs w:val="24"/>
    </w:rPr>
  </w:style>
  <w:style w:type="paragraph" w:customStyle="1" w:styleId="xl108">
    <w:name w:val="xl108"/>
    <w:basedOn w:val="Standaard"/>
    <w:rsid w:val="00365280"/>
    <w:pPr>
      <w:pBdr>
        <w:top w:val="single" w:sz="4" w:space="0" w:color="auto"/>
      </w:pBdr>
      <w:autoSpaceDN/>
      <w:spacing w:before="100" w:beforeAutospacing="1" w:after="100" w:afterAutospacing="1" w:line="240" w:lineRule="auto"/>
      <w:textAlignment w:val="auto"/>
    </w:pPr>
    <w:rPr>
      <w:rFonts w:ascii="Times New Roman" w:eastAsia="Times New Roman" w:hAnsi="Times New Roman" w:cs="Times New Roman"/>
      <w:i/>
      <w:iCs/>
      <w:color w:val="auto"/>
      <w:sz w:val="24"/>
      <w:szCs w:val="24"/>
    </w:rPr>
  </w:style>
  <w:style w:type="paragraph" w:customStyle="1" w:styleId="xl109">
    <w:name w:val="xl109"/>
    <w:basedOn w:val="Standaard"/>
    <w:rsid w:val="00365280"/>
    <w:pPr>
      <w:pBdr>
        <w:bottom w:val="single" w:sz="4" w:space="0" w:color="auto"/>
      </w:pBd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110">
    <w:name w:val="xl110"/>
    <w:basedOn w:val="Standaard"/>
    <w:rsid w:val="00365280"/>
    <w:pPr>
      <w:autoSpaceDN/>
      <w:spacing w:before="100" w:beforeAutospacing="1" w:after="100" w:afterAutospacing="1" w:line="240" w:lineRule="auto"/>
      <w:textAlignment w:val="auto"/>
    </w:pPr>
    <w:rPr>
      <w:rFonts w:ascii="Times New Roman" w:eastAsia="Times New Roman" w:hAnsi="Times New Roman" w:cs="Times New Roman"/>
      <w:i/>
      <w:iCs/>
      <w:color w:val="auto"/>
      <w:sz w:val="24"/>
      <w:szCs w:val="24"/>
    </w:rPr>
  </w:style>
  <w:style w:type="paragraph" w:styleId="Voetnoottekst">
    <w:name w:val="footnote text"/>
    <w:basedOn w:val="Standaard"/>
    <w:link w:val="VoetnoottekstChar"/>
    <w:uiPriority w:val="99"/>
    <w:semiHidden/>
    <w:unhideWhenUsed/>
    <w:rsid w:val="000911E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911E7"/>
    <w:rPr>
      <w:rFonts w:ascii="Verdana" w:hAnsi="Verdana"/>
      <w:color w:val="000000"/>
    </w:rPr>
  </w:style>
  <w:style w:type="character" w:styleId="Voetnootmarkering">
    <w:name w:val="footnote reference"/>
    <w:basedOn w:val="Standaardalinea-lettertype"/>
    <w:uiPriority w:val="99"/>
    <w:semiHidden/>
    <w:unhideWhenUsed/>
    <w:rsid w:val="000911E7"/>
    <w:rPr>
      <w:vertAlign w:val="superscript"/>
    </w:rPr>
  </w:style>
  <w:style w:type="paragraph" w:styleId="Koptekst">
    <w:name w:val="header"/>
    <w:basedOn w:val="Standaard"/>
    <w:link w:val="KoptekstChar"/>
    <w:uiPriority w:val="99"/>
    <w:unhideWhenUsed/>
    <w:rsid w:val="00B718C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718C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005580">
      <w:bodyDiv w:val="1"/>
      <w:marLeft w:val="0"/>
      <w:marRight w:val="0"/>
      <w:marTop w:val="0"/>
      <w:marBottom w:val="0"/>
      <w:divBdr>
        <w:top w:val="none" w:sz="0" w:space="0" w:color="auto"/>
        <w:left w:val="none" w:sz="0" w:space="0" w:color="auto"/>
        <w:bottom w:val="none" w:sz="0" w:space="0" w:color="auto"/>
        <w:right w:val="none" w:sz="0" w:space="0" w:color="auto"/>
      </w:divBdr>
    </w:div>
    <w:div w:id="963845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3096</ap:Words>
  <ap:Characters>17031</ap:Characters>
  <ap:DocSecurity>0</ap:DocSecurity>
  <ap:Lines>141</ap:Lines>
  <ap:Paragraphs>40</ap:Paragraphs>
  <ap:ScaleCrop>false</ap:ScaleCrop>
  <ap:LinksUpToDate>false</ap:LinksUpToDate>
  <ap:CharactersWithSpaces>20087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2025-10-14T12:40:00.0000000Z</dcterms:created>
  <dcterms:modified xsi:type="dcterms:W3CDTF">2025-10-14T12:40:00.0000000Z</dcterms:modified>
  <dc:description>------------------------</dc:description>
  <dc:subject/>
  <keywords/>
  <version/>
  <category/>
</coreProperties>
</file>