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0A9" w:rsidP="00DB4F9A" w:rsidRDefault="00A860A9" w14:paraId="2D7F0469" w14:textId="77777777">
      <w:pPr>
        <w:pStyle w:val="WitregelW1bodytekst"/>
      </w:pPr>
      <w:bookmarkStart w:name="_GoBack" w:id="0"/>
      <w:bookmarkEnd w:id="0"/>
    </w:p>
    <w:p w:rsidRPr="00515A1F" w:rsidR="006212F8" w:rsidP="00DB4F9A" w:rsidRDefault="006212F8" w14:paraId="10B92A15" w14:textId="370DF50F">
      <w:pPr>
        <w:pStyle w:val="WitregelW1bodytekst"/>
      </w:pPr>
      <w:r w:rsidRPr="00515A1F">
        <w:t xml:space="preserve">Geachte voorzitter, </w:t>
      </w:r>
    </w:p>
    <w:p w:rsidRPr="00515A1F" w:rsidR="006212F8" w:rsidP="00DB4F9A" w:rsidRDefault="006212F8" w14:paraId="2A901988" w14:textId="77777777">
      <w:pPr>
        <w:pStyle w:val="WitregelW1bodytekst"/>
      </w:pPr>
    </w:p>
    <w:p w:rsidRPr="00515A1F" w:rsidR="00997A6C" w:rsidP="00DB4F9A" w:rsidRDefault="006212F8" w14:paraId="75304F31" w14:textId="34E01D11">
      <w:pPr>
        <w:pStyle w:val="WitregelW1bodytekst"/>
      </w:pPr>
      <w:r w:rsidRPr="00515A1F">
        <w:t>Hierbij ontvangt de Kamer de antwoorden op de schriftelijke vragen van 24 september jl. van het Kamerlid Veltman (VVD) met kenmerk 2025Z17693</w:t>
      </w:r>
      <w:r w:rsidRPr="00515A1F">
        <w:rPr>
          <w:b/>
          <w:bCs/>
        </w:rPr>
        <w:t xml:space="preserve"> </w:t>
      </w:r>
      <w:r w:rsidRPr="00515A1F">
        <w:t xml:space="preserve">over de uitvoering van de CBb-uitspraak inzake de </w:t>
      </w:r>
      <w:r w:rsidRPr="00515A1F" w:rsidR="008234F2">
        <w:t>hoofdrailnet</w:t>
      </w:r>
      <w:r w:rsidRPr="00515A1F">
        <w:t>-concessie</w:t>
      </w:r>
      <w:r w:rsidRPr="00515A1F" w:rsidR="008234F2">
        <w:t xml:space="preserve"> 2025-2033</w:t>
      </w:r>
      <w:r w:rsidRPr="00515A1F">
        <w:t>.</w:t>
      </w:r>
    </w:p>
    <w:p w:rsidRPr="00515A1F" w:rsidR="00997A6C" w:rsidP="00DB4F9A" w:rsidRDefault="008F5EA4" w14:paraId="595B145E" w14:textId="77777777">
      <w:pPr>
        <w:pStyle w:val="Slotzin"/>
      </w:pPr>
      <w:r w:rsidRPr="00515A1F">
        <w:t>Hoogachtend,</w:t>
      </w:r>
    </w:p>
    <w:p w:rsidRPr="00515A1F" w:rsidR="00997A6C" w:rsidP="00DB4F9A" w:rsidRDefault="008F5EA4" w14:paraId="162946DF" w14:textId="77777777">
      <w:pPr>
        <w:pStyle w:val="OndertekeningArea1"/>
      </w:pPr>
      <w:r w:rsidRPr="00515A1F">
        <w:t>DE STAATSSECRETARIS VAN INFRASTRUCTUUR EN WATERSTAAT - OPENBAAR VERVOER EN MILIEU,</w:t>
      </w:r>
    </w:p>
    <w:p w:rsidRPr="00515A1F" w:rsidR="00997A6C" w:rsidP="00DB4F9A" w:rsidRDefault="00997A6C" w14:paraId="4890A1FE" w14:textId="77777777"/>
    <w:p w:rsidRPr="00515A1F" w:rsidR="005D6032" w:rsidP="00DB4F9A" w:rsidRDefault="005D6032" w14:paraId="680EC38A" w14:textId="77777777"/>
    <w:p w:rsidRPr="00515A1F" w:rsidR="005D6032" w:rsidP="00DB4F9A" w:rsidRDefault="005D6032" w14:paraId="717B0B1B" w14:textId="77777777"/>
    <w:p w:rsidRPr="00515A1F" w:rsidR="00997A6C" w:rsidP="00DB4F9A" w:rsidRDefault="00997A6C" w14:paraId="6FA363F6" w14:textId="77777777"/>
    <w:p w:rsidRPr="00515A1F" w:rsidR="00807D31" w:rsidP="00DB4F9A" w:rsidRDefault="008F5EA4" w14:paraId="0AB5BDD2" w14:textId="749CE5AE">
      <w:r w:rsidRPr="00515A1F">
        <w:t>A.A. (Thierry) Aartsen</w:t>
      </w:r>
      <w:bookmarkStart w:name="_Hlk209687716" w:id="1"/>
      <w:r w:rsidRPr="00515A1F" w:rsidR="00807D31">
        <w:rPr>
          <w:b/>
          <w:bCs/>
        </w:rPr>
        <w:br w:type="page"/>
      </w:r>
    </w:p>
    <w:p w:rsidRPr="00515A1F" w:rsidR="006212F8" w:rsidP="00DB4F9A" w:rsidRDefault="006212F8" w14:paraId="66F1978E" w14:textId="1FBF5893">
      <w:pPr>
        <w:rPr>
          <w:b/>
          <w:bCs/>
        </w:rPr>
      </w:pPr>
      <w:r w:rsidRPr="00515A1F">
        <w:rPr>
          <w:b/>
          <w:bCs/>
        </w:rPr>
        <w:lastRenderedPageBreak/>
        <w:t>2025Z17693</w:t>
      </w:r>
      <w:bookmarkEnd w:id="1"/>
    </w:p>
    <w:p w:rsidRPr="00515A1F" w:rsidR="006212F8" w:rsidP="00DB4F9A" w:rsidRDefault="00A923AF" w14:paraId="5D5004E4" w14:textId="77777777">
      <w:pPr>
        <w:autoSpaceDN/>
        <w:spacing w:line="259" w:lineRule="auto"/>
        <w:textAlignment w:val="auto"/>
        <w:rPr>
          <w:b/>
          <w:bCs/>
        </w:rPr>
      </w:pPr>
      <w:r w:rsidRPr="00515A1F">
        <w:rPr>
          <w:b/>
          <w:bCs/>
        </w:rPr>
        <w:br/>
      </w:r>
      <w:r w:rsidRPr="00515A1F" w:rsidR="006212F8">
        <w:rPr>
          <w:b/>
          <w:bCs/>
        </w:rPr>
        <w:t>Vraag 1</w:t>
      </w:r>
    </w:p>
    <w:p w:rsidRPr="00515A1F" w:rsidR="006212F8" w:rsidP="00DB4F9A" w:rsidRDefault="006212F8" w14:paraId="61D884A7" w14:textId="0146BF9F">
      <w:pPr>
        <w:autoSpaceDN/>
        <w:spacing w:line="259" w:lineRule="auto"/>
        <w:textAlignment w:val="auto"/>
      </w:pPr>
      <w:r w:rsidRPr="00515A1F">
        <w:t>Deelt u de opvatting dat reizigers er belang bij hebben dat zij hun treinreis net zo gemakkelijk via een platform naar keuze kunnen boeken – bijvoorbeeld een app waarin trein, bus, fiets en deelauto gecombineerd worden (</w:t>
      </w:r>
      <w:r w:rsidRPr="00515A1F">
        <w:rPr>
          <w:i/>
          <w:iCs/>
        </w:rPr>
        <w:t>Mobility as a Service, MaaS</w:t>
      </w:r>
      <w:r w:rsidRPr="00515A1F">
        <w:t>) – als rechtstreeks bij NS? Hoe wordt dat belang nu geborgd in de concessie?</w:t>
      </w:r>
    </w:p>
    <w:p w:rsidRPr="00515A1F" w:rsidR="00DB4F9A" w:rsidP="00DB4F9A" w:rsidRDefault="00DB4F9A" w14:paraId="2130299C" w14:textId="77777777">
      <w:pPr>
        <w:autoSpaceDN/>
        <w:spacing w:line="259" w:lineRule="auto"/>
        <w:textAlignment w:val="auto"/>
      </w:pPr>
    </w:p>
    <w:p w:rsidRPr="00515A1F" w:rsidR="006212F8" w:rsidP="00DB4F9A" w:rsidRDefault="006212F8" w14:paraId="4A65F51A" w14:textId="77777777">
      <w:pPr>
        <w:autoSpaceDN/>
        <w:spacing w:line="259" w:lineRule="auto"/>
        <w:textAlignment w:val="auto"/>
        <w:rPr>
          <w:b/>
          <w:bCs/>
        </w:rPr>
      </w:pPr>
      <w:r w:rsidRPr="00515A1F">
        <w:rPr>
          <w:b/>
          <w:bCs/>
        </w:rPr>
        <w:t>Antwoord 1</w:t>
      </w:r>
    </w:p>
    <w:p w:rsidRPr="00515A1F" w:rsidR="006212F8" w:rsidP="00DB4F9A" w:rsidRDefault="006C2DB7" w14:paraId="4478B8A4" w14:textId="5A481E9D">
      <w:pPr>
        <w:autoSpaceDN/>
        <w:spacing w:line="259" w:lineRule="auto"/>
        <w:textAlignment w:val="auto"/>
      </w:pPr>
      <w:r w:rsidRPr="00515A1F">
        <w:t>Ja</w:t>
      </w:r>
      <w:r w:rsidRPr="00515A1F" w:rsidR="007D4EC0">
        <w:t xml:space="preserve">, </w:t>
      </w:r>
      <w:r w:rsidRPr="00515A1F">
        <w:t>die opvatting deel ik.</w:t>
      </w:r>
      <w:r w:rsidRPr="00515A1F" w:rsidR="00F226D7">
        <w:t xml:space="preserve"> </w:t>
      </w:r>
      <w:r w:rsidRPr="00515A1F" w:rsidR="005D09F1">
        <w:t>In het</w:t>
      </w:r>
      <w:r w:rsidRPr="00515A1F" w:rsidR="00F226D7">
        <w:t xml:space="preserve"> beleidsvoornemen</w:t>
      </w:r>
      <w:r w:rsidRPr="00515A1F" w:rsidR="005D09F1">
        <w:t xml:space="preserve"> tot gunning concessie voor het hoofdrailnet 2025</w:t>
      </w:r>
      <w:r w:rsidRPr="00515A1F" w:rsidR="005D09F1">
        <w:rPr>
          <w:rStyle w:val="FootnoteReference"/>
        </w:rPr>
        <w:footnoteReference w:id="1"/>
      </w:r>
      <w:r w:rsidRPr="00515A1F" w:rsidR="00F226D7">
        <w:t xml:space="preserve"> </w:t>
      </w:r>
      <w:r w:rsidRPr="00515A1F" w:rsidR="005D09F1">
        <w:t xml:space="preserve">is </w:t>
      </w:r>
      <w:r w:rsidRPr="00515A1F" w:rsidR="00744FFE">
        <w:t xml:space="preserve">dit </w:t>
      </w:r>
      <w:r w:rsidRPr="00515A1F" w:rsidR="005D09F1">
        <w:t>toegelicht onder beleidsdoel</w:t>
      </w:r>
      <w:r w:rsidRPr="00515A1F" w:rsidR="00782A95">
        <w:t xml:space="preserve"> </w:t>
      </w:r>
      <w:r w:rsidRPr="00515A1F" w:rsidR="00E01D77">
        <w:t>“</w:t>
      </w:r>
      <w:r w:rsidRPr="00515A1F" w:rsidR="00782A95">
        <w:t>Deur-Tot-Deur Reis</w:t>
      </w:r>
      <w:r w:rsidRPr="00515A1F" w:rsidR="0086239F">
        <w:t>”</w:t>
      </w:r>
      <w:r w:rsidRPr="00515A1F" w:rsidR="005D09F1">
        <w:t xml:space="preserve">: </w:t>
      </w:r>
      <w:r w:rsidRPr="00515A1F" w:rsidR="0086239F">
        <w:t xml:space="preserve">faciliteren </w:t>
      </w:r>
      <w:r w:rsidRPr="00515A1F" w:rsidR="005D09F1">
        <w:t xml:space="preserve">dat reizigers zo optimaal en drempelloos mogelijk </w:t>
      </w:r>
      <w:r w:rsidRPr="00515A1F" w:rsidR="00782A95">
        <w:t xml:space="preserve">gebruik </w:t>
      </w:r>
      <w:r w:rsidRPr="00515A1F" w:rsidR="00E01D77">
        <w:t xml:space="preserve">kunnen </w:t>
      </w:r>
      <w:r w:rsidRPr="00515A1F" w:rsidR="00782A95">
        <w:t>maken van de verschillende modaliteiten</w:t>
      </w:r>
      <w:r w:rsidRPr="00515A1F" w:rsidR="005D09F1">
        <w:t>.</w:t>
      </w:r>
      <w:r w:rsidRPr="00515A1F" w:rsidR="0086239F">
        <w:t xml:space="preserve"> </w:t>
      </w:r>
      <w:r w:rsidRPr="00515A1F" w:rsidR="00004788">
        <w:t xml:space="preserve">Daarbij wordt zowel het belang van innovatie en samenwerking in de sector benoemd, als Mobility as a Service (MaaS). </w:t>
      </w:r>
      <w:r w:rsidRPr="00515A1F" w:rsidR="00782A95">
        <w:t>De Concessieverlener wil met het mogelijk maken van de verkoop en betaling van</w:t>
      </w:r>
      <w:r w:rsidRPr="00515A1F" w:rsidR="001E73FE">
        <w:t xml:space="preserve"> treinreizen</w:t>
      </w:r>
      <w:r w:rsidRPr="00515A1F" w:rsidR="00782A95">
        <w:t xml:space="preserve"> via derden</w:t>
      </w:r>
      <w:r w:rsidRPr="00515A1F" w:rsidR="00004788">
        <w:t>,</w:t>
      </w:r>
      <w:r w:rsidRPr="00515A1F" w:rsidR="00782A95">
        <w:t xml:space="preserve"> een bijdrage leveren aan het optimaliseren van een zo drempelloos mogelijke deur-tot-deurreis voor de reiziger, de ontwikkeling van duurzame mobiliteit en het verhogen van de bezetting in het OV. </w:t>
      </w:r>
      <w:r w:rsidRPr="00515A1F" w:rsidR="0086239F">
        <w:t>D</w:t>
      </w:r>
      <w:r w:rsidRPr="00515A1F" w:rsidR="005D09F1">
        <w:t>it</w:t>
      </w:r>
      <w:r w:rsidRPr="00515A1F" w:rsidR="0086239F">
        <w:t xml:space="preserve"> </w:t>
      </w:r>
      <w:r w:rsidRPr="00515A1F" w:rsidR="00D5570B">
        <w:t xml:space="preserve">was </w:t>
      </w:r>
      <w:r w:rsidRPr="00515A1F" w:rsidR="005D09F1">
        <w:t>geborgd in artikel 44</w:t>
      </w:r>
      <w:r w:rsidRPr="00515A1F" w:rsidR="0086239F">
        <w:t xml:space="preserve"> van de </w:t>
      </w:r>
      <w:r w:rsidRPr="00515A1F" w:rsidR="001E73FE">
        <w:t>H</w:t>
      </w:r>
      <w:r w:rsidRPr="00515A1F" w:rsidR="0086239F">
        <w:t>oofdrailnet-concessie</w:t>
      </w:r>
      <w:r w:rsidRPr="00515A1F" w:rsidR="001E73FE">
        <w:t xml:space="preserve"> 2025-2033</w:t>
      </w:r>
      <w:r w:rsidRPr="00515A1F" w:rsidR="0086239F">
        <w:t xml:space="preserve"> (hierna: HRN-concessie)</w:t>
      </w:r>
      <w:r w:rsidRPr="00515A1F" w:rsidR="005D09F1">
        <w:t xml:space="preserve">. </w:t>
      </w:r>
      <w:r w:rsidRPr="00515A1F" w:rsidR="0086239F">
        <w:t>Inmiddels is het artikel 44 van de HRN-concessie in lijn gebracht met de tussenuitspraak van het C</w:t>
      </w:r>
      <w:r w:rsidRPr="00515A1F" w:rsidR="00613525">
        <w:t>ollege van Beroep voor het bedrijfsleven (hierna: CBb)</w:t>
      </w:r>
      <w:r w:rsidRPr="00515A1F" w:rsidR="0086239F">
        <w:t xml:space="preserve"> d.d. 30 juni 2025, </w:t>
      </w:r>
      <w:r w:rsidRPr="00515A1F" w:rsidR="00D5570B">
        <w:t>waardoor deze waarborgen nog sterker en nadrukkelijk in de concessie zijn opgenomen. D</w:t>
      </w:r>
      <w:r w:rsidRPr="00515A1F" w:rsidR="0086239F">
        <w:t xml:space="preserve">eze concessiewijziging is </w:t>
      </w:r>
      <w:r w:rsidRPr="00515A1F" w:rsidR="00D3034D">
        <w:t>met de Kamer gedeeld op 10 oktober jl</w:t>
      </w:r>
      <w:r w:rsidRPr="00515A1F" w:rsidR="0086239F">
        <w:t>.</w:t>
      </w:r>
      <w:r w:rsidRPr="00515A1F" w:rsidR="00D3034D">
        <w:rPr>
          <w:rStyle w:val="FootnoteReference"/>
        </w:rPr>
        <w:footnoteReference w:id="2"/>
      </w:r>
    </w:p>
    <w:p w:rsidRPr="00515A1F" w:rsidR="00DB4F9A" w:rsidP="00DB4F9A" w:rsidRDefault="00DB4F9A" w14:paraId="663E0260" w14:textId="77777777">
      <w:pPr>
        <w:autoSpaceDN/>
        <w:spacing w:line="259" w:lineRule="auto"/>
        <w:textAlignment w:val="auto"/>
      </w:pPr>
    </w:p>
    <w:p w:rsidRPr="00515A1F" w:rsidR="006212F8" w:rsidP="00DB4F9A" w:rsidRDefault="006212F8" w14:paraId="66504F61" w14:textId="77777777">
      <w:pPr>
        <w:autoSpaceDN/>
        <w:spacing w:line="259" w:lineRule="auto"/>
        <w:textAlignment w:val="auto"/>
        <w:rPr>
          <w:b/>
          <w:bCs/>
        </w:rPr>
      </w:pPr>
      <w:r w:rsidRPr="00515A1F">
        <w:rPr>
          <w:b/>
          <w:bCs/>
        </w:rPr>
        <w:t>Vraag 2</w:t>
      </w:r>
    </w:p>
    <w:p w:rsidRPr="00515A1F" w:rsidR="006212F8" w:rsidP="00DB4F9A" w:rsidRDefault="006212F8" w14:paraId="32023A58" w14:textId="77777777">
      <w:pPr>
        <w:autoSpaceDN/>
        <w:spacing w:line="259" w:lineRule="auto"/>
        <w:textAlignment w:val="auto"/>
      </w:pPr>
      <w:r w:rsidRPr="00515A1F">
        <w:t>Hoe zorgt u ervoor dat reizigers de zekerheid hebben dat zij via verschillende kanalen toegang krijgen tot dezelfde reisproducten, tegen dezelfde voorwaarden en tarieven, zodat er sprake is van keuzevrijheid en gelijke behandeling?</w:t>
      </w:r>
    </w:p>
    <w:p w:rsidRPr="00515A1F" w:rsidR="00DB4F9A" w:rsidP="00DB4F9A" w:rsidRDefault="00DB4F9A" w14:paraId="0B387AFE" w14:textId="77777777">
      <w:pPr>
        <w:autoSpaceDN/>
        <w:spacing w:line="259" w:lineRule="auto"/>
        <w:textAlignment w:val="auto"/>
        <w:rPr>
          <w:b/>
          <w:bCs/>
        </w:rPr>
      </w:pPr>
    </w:p>
    <w:p w:rsidRPr="00515A1F" w:rsidR="006212F8" w:rsidP="00DB4F9A" w:rsidRDefault="006212F8" w14:paraId="1A851059" w14:textId="73EDF763">
      <w:pPr>
        <w:autoSpaceDN/>
        <w:spacing w:line="259" w:lineRule="auto"/>
        <w:textAlignment w:val="auto"/>
        <w:rPr>
          <w:b/>
          <w:bCs/>
        </w:rPr>
      </w:pPr>
      <w:r w:rsidRPr="00515A1F">
        <w:rPr>
          <w:b/>
          <w:bCs/>
        </w:rPr>
        <w:t>Antwoord 2</w:t>
      </w:r>
    </w:p>
    <w:p w:rsidRPr="00515A1F" w:rsidR="001E73FE" w:rsidP="00DB4F9A" w:rsidRDefault="001E73FE" w14:paraId="7DD0D9A8" w14:textId="760B14E0">
      <w:pPr>
        <w:autoSpaceDN/>
        <w:spacing w:line="259" w:lineRule="auto"/>
        <w:textAlignment w:val="auto"/>
      </w:pPr>
      <w:r w:rsidRPr="00515A1F">
        <w:t xml:space="preserve">In </w:t>
      </w:r>
      <w:r w:rsidRPr="00515A1F" w:rsidR="00D5570B">
        <w:t>artikel 44 van</w:t>
      </w:r>
      <w:r w:rsidRPr="00515A1F">
        <w:t xml:space="preserve"> </w:t>
      </w:r>
      <w:r w:rsidRPr="00515A1F" w:rsidR="007D4EC0">
        <w:t xml:space="preserve">de </w:t>
      </w:r>
      <w:r w:rsidRPr="00515A1F">
        <w:t>gewijzigde concessie is opgenomen dat de voorwaarden waartegen NS treinreizen voor wederverkoop ter beschikking stelt aan MaaS-dienstverleners</w:t>
      </w:r>
      <w:r w:rsidRPr="00515A1F">
        <w:rPr>
          <w:i/>
          <w:iCs/>
        </w:rPr>
        <w:t xml:space="preserve"> </w:t>
      </w:r>
      <w:r w:rsidRPr="00515A1F">
        <w:t xml:space="preserve">(hierna: referentieaanbod) transparant, non-discriminatoir en concurrerend is. </w:t>
      </w:r>
      <w:r w:rsidRPr="00515A1F" w:rsidR="00D5570B">
        <w:t>Deze voorwaarden zijn ook nader</w:t>
      </w:r>
      <w:r w:rsidRPr="00515A1F">
        <w:t xml:space="preserve"> gespecificeerd</w:t>
      </w:r>
      <w:r w:rsidRPr="00515A1F" w:rsidR="00A86F89">
        <w:t xml:space="preserve"> en zorgen er feitelijk voor dat de MaaS-</w:t>
      </w:r>
      <w:r w:rsidRPr="00515A1F" w:rsidR="003E1C01">
        <w:t xml:space="preserve">dienstverleners </w:t>
      </w:r>
      <w:r w:rsidRPr="00515A1F" w:rsidR="00A86F89">
        <w:t>een ‘korting’ krijgen op het retail</w:t>
      </w:r>
      <w:r w:rsidRPr="00515A1F" w:rsidR="00327BCF">
        <w:t xml:space="preserve"> </w:t>
      </w:r>
      <w:r w:rsidRPr="00515A1F" w:rsidR="00A86F89">
        <w:t>aanbod van NS</w:t>
      </w:r>
      <w:r w:rsidRPr="00515A1F" w:rsidR="008234F2">
        <w:t>.</w:t>
      </w:r>
      <w:r w:rsidRPr="00515A1F">
        <w:t xml:space="preserve"> Door het hanteren van deze voorwaarden en daarop toe te zien</w:t>
      </w:r>
      <w:r w:rsidRPr="00515A1F" w:rsidR="00B43002">
        <w:t>,</w:t>
      </w:r>
      <w:r w:rsidRPr="00515A1F">
        <w:t xml:space="preserve"> wordt een gelijk speelveld tussen NS en MaaS-dienstverleners </w:t>
      </w:r>
      <w:r w:rsidRPr="00515A1F" w:rsidR="009231E1">
        <w:t>geborgd</w:t>
      </w:r>
      <w:r w:rsidRPr="00515A1F">
        <w:t xml:space="preserve">. </w:t>
      </w:r>
    </w:p>
    <w:p w:rsidRPr="00515A1F" w:rsidR="00B43002" w:rsidP="00DB4F9A" w:rsidRDefault="00B43002" w14:paraId="2163CE1C" w14:textId="77777777">
      <w:pPr>
        <w:autoSpaceDN/>
        <w:spacing w:line="259" w:lineRule="auto"/>
        <w:textAlignment w:val="auto"/>
      </w:pPr>
    </w:p>
    <w:p w:rsidRPr="00515A1F" w:rsidR="001E73FE" w:rsidP="00DB4F9A" w:rsidRDefault="001E73FE" w14:paraId="503AEC21" w14:textId="7CC4B514">
      <w:pPr>
        <w:autoSpaceDN/>
        <w:spacing w:line="259" w:lineRule="auto"/>
        <w:textAlignment w:val="auto"/>
      </w:pPr>
      <w:r w:rsidRPr="00515A1F">
        <w:t xml:space="preserve">Door het referentieaanbod kunnen de MaaS-dienstverleners met de verkregen korting hun eigen proposities voor reizigers samenstellen. Daarnaast kunnen zij reizigers bijzondere reisproducten en aanvullende faciliteiten van NS aanbieden. Een voorbeeld van een bijzonder reisproduct is de dagkaart 4 t/m 11 jaar. Een voorbeeld van een aanvullende faciliteit is de OV-fiets en het corrigeren van een bepaald aantal vergeten check-outs. </w:t>
      </w:r>
    </w:p>
    <w:p w:rsidRPr="00515A1F" w:rsidR="00DB4F9A" w:rsidP="00DB4F9A" w:rsidRDefault="00DB4F9A" w14:paraId="0D18B6E0" w14:textId="77777777">
      <w:pPr>
        <w:autoSpaceDN/>
        <w:spacing w:line="259" w:lineRule="auto"/>
        <w:textAlignment w:val="auto"/>
        <w:rPr>
          <w:b/>
          <w:bCs/>
        </w:rPr>
      </w:pPr>
    </w:p>
    <w:p w:rsidRPr="00515A1F" w:rsidR="006212F8" w:rsidP="00DB4F9A" w:rsidRDefault="006212F8" w14:paraId="7F818F9E" w14:textId="10D316A7">
      <w:pPr>
        <w:autoSpaceDN/>
        <w:spacing w:line="259" w:lineRule="auto"/>
        <w:textAlignment w:val="auto"/>
        <w:rPr>
          <w:b/>
          <w:bCs/>
        </w:rPr>
      </w:pPr>
      <w:r w:rsidRPr="00515A1F">
        <w:rPr>
          <w:b/>
          <w:bCs/>
        </w:rPr>
        <w:t>Vraag 3</w:t>
      </w:r>
    </w:p>
    <w:p w:rsidRPr="00515A1F" w:rsidR="006212F8" w:rsidP="00DB4F9A" w:rsidRDefault="006212F8" w14:paraId="286F943D" w14:textId="0B8462AD">
      <w:pPr>
        <w:autoSpaceDN/>
        <w:spacing w:line="259" w:lineRule="auto"/>
        <w:textAlignment w:val="auto"/>
      </w:pPr>
      <w:r w:rsidRPr="00515A1F">
        <w:t>Hoe beoordeelt u, na de uitspraak van 30 juni jl. van het College van Beroep voor het bedrijfsleven om in de HRN-concessie een gelijk speelveld voor MaaS-</w:t>
      </w:r>
      <w:r w:rsidRPr="00515A1F" w:rsidR="003E1C01">
        <w:t xml:space="preserve">dienstverleners </w:t>
      </w:r>
      <w:r w:rsidRPr="00515A1F">
        <w:t>te borgen en gezien uw brief aan de Kamer hierover op 29 augustus jl., of de door u voorgestelde conceptwijziging van de HRN-concessie voldoende recht doet aan de uitspraak, en hoe wordt dat getoetst?</w:t>
      </w:r>
    </w:p>
    <w:p w:rsidRPr="00515A1F" w:rsidR="00DB4F9A" w:rsidP="00DB4F9A" w:rsidRDefault="00DB4F9A" w14:paraId="281E6AC9" w14:textId="77777777">
      <w:pPr>
        <w:autoSpaceDN/>
        <w:spacing w:line="259" w:lineRule="auto"/>
        <w:textAlignment w:val="auto"/>
        <w:rPr>
          <w:b/>
          <w:bCs/>
        </w:rPr>
      </w:pPr>
    </w:p>
    <w:p w:rsidRPr="00515A1F" w:rsidR="006212F8" w:rsidP="00DB4F9A" w:rsidRDefault="006212F8" w14:paraId="5B96BB1B" w14:textId="082C5751">
      <w:pPr>
        <w:autoSpaceDN/>
        <w:spacing w:line="259" w:lineRule="auto"/>
        <w:textAlignment w:val="auto"/>
        <w:rPr>
          <w:b/>
          <w:bCs/>
        </w:rPr>
      </w:pPr>
      <w:r w:rsidRPr="00515A1F">
        <w:rPr>
          <w:b/>
          <w:bCs/>
        </w:rPr>
        <w:t>Antwoord 3</w:t>
      </w:r>
    </w:p>
    <w:p w:rsidRPr="00515A1F" w:rsidR="001E73FE" w:rsidP="00DB4F9A" w:rsidRDefault="00B43002" w14:paraId="4094D792" w14:textId="5BABE694">
      <w:pPr>
        <w:autoSpaceDN/>
        <w:spacing w:line="259" w:lineRule="auto"/>
        <w:textAlignment w:val="auto"/>
      </w:pPr>
      <w:r w:rsidRPr="00515A1F">
        <w:t xml:space="preserve">Het ministerie van IenW </w:t>
      </w:r>
      <w:r w:rsidRPr="00515A1F" w:rsidR="001E73FE">
        <w:t xml:space="preserve">heeft de tussenuitspraak van het CBb van 30 juni jl. ontvangen en </w:t>
      </w:r>
      <w:r w:rsidRPr="00515A1F" w:rsidR="003E1C01">
        <w:t xml:space="preserve">naar aanleiding van een </w:t>
      </w:r>
      <w:r w:rsidRPr="00515A1F" w:rsidR="001E73FE">
        <w:t>zorgvuldig</w:t>
      </w:r>
      <w:r w:rsidRPr="00515A1F" w:rsidR="003E1C01">
        <w:t>e analyse de concessie gewijzigd</w:t>
      </w:r>
      <w:r w:rsidRPr="00515A1F" w:rsidR="001E73FE">
        <w:t xml:space="preserve">. De reeds </w:t>
      </w:r>
      <w:r w:rsidRPr="00515A1F" w:rsidR="00C10D40">
        <w:t>in werking getreden</w:t>
      </w:r>
      <w:r w:rsidRPr="00515A1F" w:rsidR="001E73FE">
        <w:t xml:space="preserve"> en gepubliceerde concessiewijziging van de HRN-concessie herstelt de door het CBb geconstateerde gebreken. Zo wordt </w:t>
      </w:r>
      <w:r w:rsidRPr="00515A1F" w:rsidR="00A86F89">
        <w:t xml:space="preserve">nu in de concessie expliciet gemaakt </w:t>
      </w:r>
      <w:r w:rsidRPr="00515A1F" w:rsidR="001E73FE">
        <w:t xml:space="preserve">dat het referentieaanbod van NS transparant, non-discriminatoir en concurrerend is waardoor een gelijk speelveld wordt </w:t>
      </w:r>
      <w:r w:rsidRPr="00515A1F" w:rsidR="003E1C01">
        <w:t>geborgd</w:t>
      </w:r>
      <w:r w:rsidRPr="00515A1F" w:rsidR="001E73FE">
        <w:t>. Hoewel deze vereisten al besloten lagen in de MaaS-waardige bestek</w:t>
      </w:r>
      <w:r w:rsidRPr="00515A1F" w:rsidR="00A860A9">
        <w:t>s</w:t>
      </w:r>
      <w:r w:rsidRPr="00515A1F" w:rsidR="001E73FE">
        <w:t xml:space="preserve">eisen waar de HRN-concessie naar verwijst, </w:t>
      </w:r>
      <w:r w:rsidRPr="00515A1F" w:rsidR="00C10D40">
        <w:t>zijn</w:t>
      </w:r>
      <w:r w:rsidRPr="00515A1F" w:rsidR="001E73FE">
        <w:t xml:space="preserve"> deze vereisten nu ook expliciet opgenomen in de </w:t>
      </w:r>
      <w:r w:rsidRPr="00515A1F" w:rsidR="00C10D40">
        <w:t xml:space="preserve">tekst van de </w:t>
      </w:r>
      <w:r w:rsidRPr="00515A1F" w:rsidR="001E73FE">
        <w:t xml:space="preserve">HRN-concessie. Ook </w:t>
      </w:r>
      <w:r w:rsidRPr="00515A1F" w:rsidR="00A86F89">
        <w:t>zijn de formules opgenomen die bepalen</w:t>
      </w:r>
      <w:r w:rsidRPr="00515A1F" w:rsidR="001E73FE">
        <w:t xml:space="preserve"> hoe de concessieverlener het referentieaanbod beoordeelt. Ten</w:t>
      </w:r>
      <w:r w:rsidRPr="00515A1F" w:rsidR="00CE1B6B">
        <w:t xml:space="preserve"> </w:t>
      </w:r>
      <w:r w:rsidRPr="00515A1F" w:rsidR="001E73FE">
        <w:t xml:space="preserve">slotte wordt </w:t>
      </w:r>
      <w:r w:rsidRPr="00515A1F" w:rsidR="001A3826">
        <w:t xml:space="preserve">met het nieuwe artikel 44a </w:t>
      </w:r>
      <w:r w:rsidRPr="00515A1F" w:rsidR="001E73FE">
        <w:t>voorkomen dat toekomstige wijzigingen in de MaaS-waardige bestek</w:t>
      </w:r>
      <w:r w:rsidRPr="00515A1F" w:rsidR="00A860A9">
        <w:t>s</w:t>
      </w:r>
      <w:r w:rsidRPr="00515A1F" w:rsidR="001E73FE">
        <w:t>eisen automatisch (negatieve) gevolgen kunnen hebben voor MaaS-dienstverleners. De aanpassingen zijn getoetst door externe en onafhankelijke (economisch) deskundigen</w:t>
      </w:r>
      <w:r w:rsidRPr="00515A1F" w:rsidR="00A86F89">
        <w:t>.</w:t>
      </w:r>
      <w:r w:rsidRPr="00515A1F" w:rsidR="00EF2134">
        <w:t xml:space="preserve"> </w:t>
      </w:r>
      <w:r w:rsidRPr="00515A1F" w:rsidR="00F16F60">
        <w:t>Onlangs</w:t>
      </w:r>
      <w:r w:rsidRPr="00515A1F" w:rsidR="00B3666C">
        <w:t xml:space="preserve"> </w:t>
      </w:r>
      <w:r w:rsidRPr="00515A1F" w:rsidR="00A860A9">
        <w:t>is</w:t>
      </w:r>
      <w:r w:rsidRPr="00515A1F" w:rsidR="00B3666C">
        <w:t xml:space="preserve"> het CBb </w:t>
      </w:r>
      <w:r w:rsidRPr="00515A1F" w:rsidR="007F395D">
        <w:t xml:space="preserve">geïnformeerd </w:t>
      </w:r>
      <w:r w:rsidRPr="00515A1F" w:rsidR="00B3666C">
        <w:t xml:space="preserve">dat </w:t>
      </w:r>
      <w:r w:rsidRPr="00515A1F" w:rsidR="00A86F89">
        <w:t xml:space="preserve">met de gewijzigde concessie aan de tussenuitspraak is </w:t>
      </w:r>
      <w:r w:rsidRPr="00515A1F" w:rsidR="003E1C01">
        <w:t>tegemoetgekomen</w:t>
      </w:r>
      <w:r w:rsidRPr="00515A1F" w:rsidR="00B3666C">
        <w:t xml:space="preserve">. </w:t>
      </w:r>
      <w:r w:rsidRPr="00515A1F" w:rsidR="005442B8">
        <w:t xml:space="preserve">Het CBb zal aan de hand daarvan </w:t>
      </w:r>
      <w:r w:rsidRPr="00515A1F" w:rsidR="00A86F89">
        <w:t>beslissen over de voortgang van de procedure</w:t>
      </w:r>
      <w:r w:rsidRPr="00515A1F" w:rsidR="008234F2">
        <w:t>.</w:t>
      </w:r>
    </w:p>
    <w:p w:rsidRPr="00515A1F" w:rsidR="00DB4F9A" w:rsidP="00DB4F9A" w:rsidRDefault="00DB4F9A" w14:paraId="620B3AA1" w14:textId="77777777">
      <w:pPr>
        <w:autoSpaceDN/>
        <w:spacing w:line="259" w:lineRule="auto"/>
        <w:textAlignment w:val="auto"/>
        <w:rPr>
          <w:b/>
          <w:bCs/>
        </w:rPr>
      </w:pPr>
    </w:p>
    <w:p w:rsidRPr="00515A1F" w:rsidR="006212F8" w:rsidP="00DB4F9A" w:rsidRDefault="006212F8" w14:paraId="291ED0EF" w14:textId="31F368E0">
      <w:pPr>
        <w:autoSpaceDN/>
        <w:spacing w:line="259" w:lineRule="auto"/>
        <w:textAlignment w:val="auto"/>
        <w:rPr>
          <w:b/>
          <w:bCs/>
        </w:rPr>
      </w:pPr>
      <w:r w:rsidRPr="00515A1F">
        <w:rPr>
          <w:b/>
          <w:bCs/>
        </w:rPr>
        <w:t>Vraag 4</w:t>
      </w:r>
    </w:p>
    <w:p w:rsidRPr="00515A1F" w:rsidR="006212F8" w:rsidP="00DB4F9A" w:rsidRDefault="006212F8" w14:paraId="1E4232F3" w14:textId="2B3D48FB">
      <w:pPr>
        <w:autoSpaceDN/>
        <w:spacing w:line="259" w:lineRule="auto"/>
        <w:textAlignment w:val="auto"/>
      </w:pPr>
      <w:r w:rsidRPr="00515A1F">
        <w:t>Welke stappen worden gezet om zeker te stellen dat de op 29 augustus jl. gepublicee</w:t>
      </w:r>
      <w:r w:rsidRPr="00515A1F" w:rsidR="008234F2">
        <w:t>r</w:t>
      </w:r>
      <w:r w:rsidRPr="00515A1F">
        <w:t>de concessiewijziging volledig in lijn is met de uitspraak van het College van Beroep voor het bedrijfsleven van 30 juni jl.?</w:t>
      </w:r>
    </w:p>
    <w:p w:rsidRPr="00515A1F" w:rsidR="00DB4F9A" w:rsidP="00DB4F9A" w:rsidRDefault="00DB4F9A" w14:paraId="03B3513D" w14:textId="77777777">
      <w:pPr>
        <w:autoSpaceDN/>
        <w:spacing w:line="259" w:lineRule="auto"/>
        <w:textAlignment w:val="auto"/>
        <w:rPr>
          <w:b/>
          <w:bCs/>
        </w:rPr>
      </w:pPr>
    </w:p>
    <w:p w:rsidRPr="00515A1F" w:rsidR="006212F8" w:rsidP="00DB4F9A" w:rsidRDefault="006212F8" w14:paraId="6CA94ABF" w14:textId="63D529D9">
      <w:pPr>
        <w:autoSpaceDN/>
        <w:spacing w:line="259" w:lineRule="auto"/>
        <w:textAlignment w:val="auto"/>
        <w:rPr>
          <w:b/>
          <w:bCs/>
        </w:rPr>
      </w:pPr>
      <w:r w:rsidRPr="00515A1F">
        <w:rPr>
          <w:b/>
          <w:bCs/>
        </w:rPr>
        <w:t>Antwoord 4</w:t>
      </w:r>
    </w:p>
    <w:p w:rsidRPr="00515A1F" w:rsidR="006212F8" w:rsidP="00DB4F9A" w:rsidRDefault="00EF4967" w14:paraId="35A5839D" w14:textId="4F55535A">
      <w:pPr>
        <w:autoSpaceDN/>
        <w:spacing w:line="259" w:lineRule="auto"/>
        <w:textAlignment w:val="auto"/>
      </w:pPr>
      <w:r w:rsidRPr="00515A1F">
        <w:t xml:space="preserve">Zoals ook in het antwoord op vraag 3 opgenomen, zijn de aanpassingen getoetst door externe en onafhankelijke (economisch) deskundigen. </w:t>
      </w:r>
      <w:r w:rsidRPr="00515A1F" w:rsidR="00F16F60">
        <w:t>Onlangs</w:t>
      </w:r>
      <w:r w:rsidRPr="00515A1F">
        <w:t xml:space="preserve"> </w:t>
      </w:r>
      <w:r w:rsidRPr="00515A1F" w:rsidR="00A860A9">
        <w:t xml:space="preserve">is </w:t>
      </w:r>
      <w:r w:rsidRPr="00515A1F">
        <w:t>het CBb  geïnformeerd dat met de gewijzigde concessie aan de tussenuitspraak is tegemoetgekomen. Het CBb zal aan de hand daarvan beslissen over de voortgang van de procedure.</w:t>
      </w:r>
      <w:r w:rsidRPr="00515A1F" w:rsidR="0015135F">
        <w:t xml:space="preserve"> </w:t>
      </w:r>
    </w:p>
    <w:p w:rsidRPr="00515A1F" w:rsidR="00DB4F9A" w:rsidP="00DB4F9A" w:rsidRDefault="00DB4F9A" w14:paraId="67A78921" w14:textId="77777777">
      <w:pPr>
        <w:autoSpaceDN/>
        <w:spacing w:line="259" w:lineRule="auto"/>
        <w:textAlignment w:val="auto"/>
        <w:rPr>
          <w:b/>
          <w:bCs/>
        </w:rPr>
      </w:pPr>
    </w:p>
    <w:p w:rsidRPr="00515A1F" w:rsidR="006212F8" w:rsidP="00DB4F9A" w:rsidRDefault="006212F8" w14:paraId="29B6EC30" w14:textId="114037C0">
      <w:pPr>
        <w:autoSpaceDN/>
        <w:spacing w:line="259" w:lineRule="auto"/>
        <w:textAlignment w:val="auto"/>
        <w:rPr>
          <w:b/>
          <w:bCs/>
        </w:rPr>
      </w:pPr>
      <w:r w:rsidRPr="00515A1F">
        <w:rPr>
          <w:b/>
          <w:bCs/>
        </w:rPr>
        <w:t>Vraag 5</w:t>
      </w:r>
    </w:p>
    <w:p w:rsidRPr="00515A1F" w:rsidR="006212F8" w:rsidP="00DB4F9A" w:rsidRDefault="006212F8" w14:paraId="698FB238" w14:textId="2F472CEE">
      <w:pPr>
        <w:autoSpaceDN/>
        <w:spacing w:line="259" w:lineRule="auto"/>
        <w:textAlignment w:val="auto"/>
      </w:pPr>
      <w:r w:rsidRPr="00515A1F">
        <w:t>Welke onafhankelijke partij, bijvoorbeeld de Autoriteit Consument en Markt (ACM), krijgt een formele rol bij het beoordelen van de aangepaste concessietekst en het referentieaanbod van NS? En als dit niet het geval is, acht u het wenselijk dat uw ministerie – als zowel concessieverlener als aandeelhouder van NS – deze toetsing zelf uitvoert?</w:t>
      </w:r>
    </w:p>
    <w:p w:rsidRPr="00515A1F" w:rsidR="00DB4F9A" w:rsidP="00DB4F9A" w:rsidRDefault="00DB4F9A" w14:paraId="612107E8" w14:textId="77777777">
      <w:pPr>
        <w:autoSpaceDN/>
        <w:spacing w:line="259" w:lineRule="auto"/>
        <w:textAlignment w:val="auto"/>
        <w:rPr>
          <w:b/>
          <w:bCs/>
        </w:rPr>
      </w:pPr>
    </w:p>
    <w:p w:rsidRPr="00515A1F" w:rsidR="006212F8" w:rsidP="00DB4F9A" w:rsidRDefault="006212F8" w14:paraId="48B504CE" w14:textId="2144A2AA">
      <w:pPr>
        <w:autoSpaceDN/>
        <w:spacing w:line="259" w:lineRule="auto"/>
        <w:textAlignment w:val="auto"/>
        <w:rPr>
          <w:b/>
          <w:bCs/>
        </w:rPr>
      </w:pPr>
      <w:r w:rsidRPr="00515A1F">
        <w:rPr>
          <w:b/>
          <w:bCs/>
        </w:rPr>
        <w:t>Antwoord 5</w:t>
      </w:r>
    </w:p>
    <w:p w:rsidRPr="00515A1F" w:rsidR="002D153D" w:rsidP="00DB4F9A" w:rsidRDefault="00B75EEB" w14:paraId="369DF6C7" w14:textId="77777777">
      <w:pPr>
        <w:autoSpaceDN/>
        <w:spacing w:line="259" w:lineRule="auto"/>
        <w:textAlignment w:val="auto"/>
      </w:pPr>
      <w:r w:rsidRPr="00515A1F">
        <w:t>De</w:t>
      </w:r>
      <w:r w:rsidRPr="00515A1F" w:rsidR="00236797">
        <w:t xml:space="preserve"> gewijzigde c</w:t>
      </w:r>
      <w:r w:rsidRPr="00515A1F" w:rsidR="007C4785">
        <w:t xml:space="preserve">oncessietekst </w:t>
      </w:r>
      <w:r w:rsidRPr="00515A1F">
        <w:t xml:space="preserve">is </w:t>
      </w:r>
      <w:r w:rsidRPr="00515A1F" w:rsidR="007C4785">
        <w:t xml:space="preserve">getoetst door </w:t>
      </w:r>
      <w:r w:rsidRPr="00515A1F" w:rsidR="003661C2">
        <w:t>externe en onafhankelijke (economisch)</w:t>
      </w:r>
      <w:r w:rsidRPr="00515A1F" w:rsidR="00BD2DB1">
        <w:t xml:space="preserve"> </w:t>
      </w:r>
      <w:r w:rsidRPr="00515A1F" w:rsidR="003661C2">
        <w:t>deskundigen</w:t>
      </w:r>
      <w:r w:rsidRPr="00515A1F">
        <w:t>.</w:t>
      </w:r>
      <w:r w:rsidRPr="00515A1F" w:rsidR="007C4785">
        <w:t xml:space="preserve"> </w:t>
      </w:r>
      <w:r w:rsidRPr="00515A1F">
        <w:t xml:space="preserve">Onafhankelijke toetsing van het referentieaanbod wordt in de concessiewijziging geborgd door </w:t>
      </w:r>
      <w:r w:rsidRPr="00515A1F" w:rsidR="00D50471">
        <w:t xml:space="preserve">de te doorlopen stappen uitvoerig te beschrijven (zie </w:t>
      </w:r>
      <w:r w:rsidRPr="00515A1F" w:rsidR="00004788">
        <w:t xml:space="preserve">onderdeel A, </w:t>
      </w:r>
      <w:r w:rsidRPr="00515A1F" w:rsidR="00D50471">
        <w:t>artikel 44</w:t>
      </w:r>
      <w:r w:rsidRPr="00515A1F" w:rsidR="00200CB8">
        <w:t xml:space="preserve"> van de </w:t>
      </w:r>
      <w:r w:rsidRPr="00515A1F" w:rsidR="003E1C01">
        <w:t xml:space="preserve">gewijzigde </w:t>
      </w:r>
      <w:r w:rsidRPr="00515A1F" w:rsidR="00200CB8">
        <w:t>concessie</w:t>
      </w:r>
      <w:r w:rsidRPr="00515A1F" w:rsidR="00D50471">
        <w:t xml:space="preserve">) en door de </w:t>
      </w:r>
      <w:r w:rsidRPr="00515A1F" w:rsidR="003E1C01">
        <w:t xml:space="preserve">uiteindelijke </w:t>
      </w:r>
      <w:r w:rsidRPr="00515A1F" w:rsidR="00D50471">
        <w:t>toetsing</w:t>
      </w:r>
      <w:r w:rsidRPr="00515A1F">
        <w:t xml:space="preserve"> bij (een) onafhankelijke derde(n) te beleggen. </w:t>
      </w:r>
      <w:r w:rsidRPr="00515A1F" w:rsidR="00004788">
        <w:t xml:space="preserve">Daarnaast </w:t>
      </w:r>
      <w:r w:rsidRPr="00515A1F">
        <w:t>gelden</w:t>
      </w:r>
      <w:r w:rsidRPr="00515A1F" w:rsidR="00D50471">
        <w:t xml:space="preserve"> </w:t>
      </w:r>
      <w:r w:rsidRPr="00515A1F">
        <w:t xml:space="preserve">de reguliere bezwaar- en beroepsprocedures. </w:t>
      </w:r>
      <w:r w:rsidRPr="00515A1F" w:rsidR="00236797">
        <w:t>De eerste toetsing</w:t>
      </w:r>
      <w:r w:rsidRPr="00515A1F" w:rsidR="00D50471">
        <w:t xml:space="preserve"> (over het referentieaanbod voor 2026)</w:t>
      </w:r>
      <w:r w:rsidRPr="00515A1F" w:rsidR="00236797">
        <w:t xml:space="preserve"> </w:t>
      </w:r>
      <w:r w:rsidRPr="00515A1F" w:rsidR="005E6CFA">
        <w:t xml:space="preserve">is reeds aanbesteed. </w:t>
      </w:r>
    </w:p>
    <w:p w:rsidRPr="00515A1F" w:rsidR="002D153D" w:rsidP="00DB4F9A" w:rsidRDefault="002D153D" w14:paraId="5834BDBD" w14:textId="77777777">
      <w:pPr>
        <w:autoSpaceDN/>
        <w:spacing w:line="259" w:lineRule="auto"/>
        <w:textAlignment w:val="auto"/>
      </w:pPr>
    </w:p>
    <w:p w:rsidRPr="00515A1F" w:rsidR="008234F2" w:rsidP="00DB4F9A" w:rsidRDefault="008234F2" w14:paraId="084FE08F" w14:textId="2FFF59B3">
      <w:pPr>
        <w:autoSpaceDN/>
        <w:spacing w:line="259" w:lineRule="auto"/>
        <w:textAlignment w:val="auto"/>
      </w:pPr>
      <w:r w:rsidRPr="00515A1F">
        <w:t xml:space="preserve">Tot slot merk ik op dat niet </w:t>
      </w:r>
      <w:r w:rsidRPr="00515A1F" w:rsidR="002D153D">
        <w:t xml:space="preserve">het </w:t>
      </w:r>
      <w:r w:rsidRPr="00515A1F">
        <w:t>ministerie</w:t>
      </w:r>
      <w:r w:rsidRPr="00515A1F" w:rsidR="002D153D">
        <w:t xml:space="preserve"> van IenW</w:t>
      </w:r>
      <w:r w:rsidRPr="00515A1F">
        <w:t>, maar het ministerie van Financiën</w:t>
      </w:r>
      <w:r w:rsidRPr="00515A1F" w:rsidR="002D153D">
        <w:t xml:space="preserve"> </w:t>
      </w:r>
      <w:r w:rsidRPr="00515A1F">
        <w:t xml:space="preserve">aandeelhouder is </w:t>
      </w:r>
      <w:r w:rsidRPr="00515A1F" w:rsidR="0077157A">
        <w:t>van</w:t>
      </w:r>
      <w:r w:rsidRPr="00515A1F">
        <w:t xml:space="preserve"> NS.</w:t>
      </w:r>
    </w:p>
    <w:p w:rsidRPr="00515A1F" w:rsidR="00DB4F9A" w:rsidP="00DB4F9A" w:rsidRDefault="00DB4F9A" w14:paraId="6D583FFF" w14:textId="77777777">
      <w:pPr>
        <w:autoSpaceDN/>
        <w:spacing w:line="259" w:lineRule="auto"/>
        <w:textAlignment w:val="auto"/>
        <w:rPr>
          <w:b/>
          <w:bCs/>
        </w:rPr>
      </w:pPr>
    </w:p>
    <w:p w:rsidRPr="00515A1F" w:rsidR="002D153D" w:rsidRDefault="002D153D" w14:paraId="03B1EF67" w14:textId="77777777">
      <w:pPr>
        <w:spacing w:line="240" w:lineRule="auto"/>
        <w:rPr>
          <w:b/>
          <w:bCs/>
        </w:rPr>
      </w:pPr>
      <w:r w:rsidRPr="00515A1F">
        <w:rPr>
          <w:b/>
          <w:bCs/>
        </w:rPr>
        <w:br w:type="page"/>
      </w:r>
    </w:p>
    <w:p w:rsidRPr="00515A1F" w:rsidR="006C2DB7" w:rsidP="00DB4F9A" w:rsidRDefault="006C2DB7" w14:paraId="2E6C8F03" w14:textId="75095FED">
      <w:pPr>
        <w:autoSpaceDN/>
        <w:spacing w:line="259" w:lineRule="auto"/>
        <w:textAlignment w:val="auto"/>
        <w:rPr>
          <w:b/>
          <w:bCs/>
        </w:rPr>
      </w:pPr>
      <w:r w:rsidRPr="00515A1F">
        <w:rPr>
          <w:b/>
          <w:bCs/>
        </w:rPr>
        <w:t>Vraag 6</w:t>
      </w:r>
    </w:p>
    <w:p w:rsidRPr="00515A1F" w:rsidR="006212F8" w:rsidP="00DB4F9A" w:rsidRDefault="006212F8" w14:paraId="15B729FA" w14:textId="77777777">
      <w:pPr>
        <w:autoSpaceDN/>
        <w:spacing w:line="259" w:lineRule="auto"/>
        <w:textAlignment w:val="auto"/>
      </w:pPr>
      <w:r w:rsidRPr="00515A1F">
        <w:t>Op welke wijze zijn consumentenorganisaties en andere marktpartijen, naast NS zelf, betrokken geweest bij de totstandkoming van de conceptconcessie? Zijn alle partijen gelijk behandeld in dit proces?</w:t>
      </w:r>
    </w:p>
    <w:p w:rsidRPr="00515A1F" w:rsidR="00DB4F9A" w:rsidP="00DB4F9A" w:rsidRDefault="00DB4F9A" w14:paraId="175BED15" w14:textId="77777777">
      <w:pPr>
        <w:autoSpaceDN/>
        <w:spacing w:line="259" w:lineRule="auto"/>
        <w:textAlignment w:val="auto"/>
        <w:rPr>
          <w:b/>
          <w:bCs/>
        </w:rPr>
      </w:pPr>
    </w:p>
    <w:p w:rsidRPr="00515A1F" w:rsidR="006C2DB7" w:rsidP="00DB4F9A" w:rsidRDefault="006C2DB7" w14:paraId="2ED22507" w14:textId="6D9C1198">
      <w:pPr>
        <w:autoSpaceDN/>
        <w:spacing w:line="259" w:lineRule="auto"/>
        <w:textAlignment w:val="auto"/>
        <w:rPr>
          <w:b/>
          <w:bCs/>
        </w:rPr>
      </w:pPr>
      <w:r w:rsidRPr="00515A1F">
        <w:rPr>
          <w:b/>
          <w:bCs/>
        </w:rPr>
        <w:t>Antwoord 6</w:t>
      </w:r>
    </w:p>
    <w:p w:rsidRPr="00515A1F" w:rsidR="001E73FE" w:rsidP="00DB4F9A" w:rsidRDefault="002D153D" w14:paraId="4EE342C7" w14:textId="50F019DD">
      <w:r w:rsidRPr="00515A1F">
        <w:t xml:space="preserve">Het </w:t>
      </w:r>
      <w:r w:rsidRPr="00515A1F" w:rsidR="00487CB0">
        <w:t xml:space="preserve">ministerie </w:t>
      </w:r>
      <w:r w:rsidRPr="00515A1F">
        <w:t xml:space="preserve">van IenW </w:t>
      </w:r>
      <w:r w:rsidRPr="00515A1F" w:rsidR="00487CB0">
        <w:t>heeft volgens het voorgestelde tijd</w:t>
      </w:r>
      <w:r w:rsidRPr="00515A1F" w:rsidR="00323E47">
        <w:t>-</w:t>
      </w:r>
      <w:r w:rsidRPr="00515A1F" w:rsidR="00487CB0">
        <w:t xml:space="preserve"> en stappenschema van de Verendigde Innovatieve Mobiliteitsdienstverleners (VIM) gewerkt. </w:t>
      </w:r>
      <w:r w:rsidRPr="00515A1F" w:rsidR="001E73FE">
        <w:t xml:space="preserve">Ten behoeve van het opstellen van de gewijzigde concessietekst is hulp ingeschakeld van externe en onafhankelijke (economisch) deskundigen. Daarbij heeft </w:t>
      </w:r>
      <w:r w:rsidRPr="00515A1F" w:rsidR="004E48AD">
        <w:t>het</w:t>
      </w:r>
      <w:r w:rsidRPr="00515A1F" w:rsidR="00487CB0">
        <w:t xml:space="preserve"> ministerie</w:t>
      </w:r>
      <w:r w:rsidRPr="00515A1F" w:rsidR="001E73FE">
        <w:t xml:space="preserve"> </w:t>
      </w:r>
      <w:r w:rsidRPr="00515A1F" w:rsidR="004E48AD">
        <w:t xml:space="preserve">van IenW </w:t>
      </w:r>
      <w:r w:rsidRPr="00515A1F" w:rsidR="001E73FE">
        <w:t xml:space="preserve">ook kennisgenomen van het voorstel van VIM (d.d. 21 juli 2025 en herzien op d.d. 4 augustus 2025). De wijziging is met NS in haar hoedanigheid als concessiehouder afgestemd en vervolgens ter consultatie voorgelegd aan het Landelijk Overleg Consumentenbelangen Openbaar Vervoer (hierna: Locov). Ook zijn de MaaS-dienstverleners </w:t>
      </w:r>
      <w:r w:rsidRPr="00515A1F" w:rsidR="00487CB0">
        <w:t xml:space="preserve">waarmee </w:t>
      </w:r>
      <w:r w:rsidRPr="00515A1F" w:rsidR="001E73FE">
        <w:t>NS</w:t>
      </w:r>
      <w:r w:rsidRPr="00515A1F" w:rsidR="00487CB0">
        <w:t xml:space="preserve"> een contract</w:t>
      </w:r>
      <w:r w:rsidRPr="00515A1F" w:rsidR="008321AA">
        <w:t xml:space="preserve"> </w:t>
      </w:r>
      <w:r w:rsidRPr="00515A1F" w:rsidR="00487CB0">
        <w:t>heeft,</w:t>
      </w:r>
      <w:r w:rsidRPr="00515A1F" w:rsidR="001E73FE">
        <w:t xml:space="preserve"> gevraagd hun zienswijzen in te dienen. </w:t>
      </w:r>
    </w:p>
    <w:p w:rsidRPr="00515A1F" w:rsidR="001E73FE" w:rsidP="00DB4F9A" w:rsidRDefault="001E73FE" w14:paraId="7F859FD6" w14:textId="77777777"/>
    <w:p w:rsidRPr="00515A1F" w:rsidR="001E73FE" w:rsidP="00DB4F9A" w:rsidRDefault="001E73FE" w14:paraId="4451C2E3" w14:textId="00519ACA">
      <w:r w:rsidRPr="00515A1F">
        <w:t>Op 15 september 2025 hebben het Locov, VIM, ChipBizz en Student Mobility aan de Concessieverlener hun zienswijzen kenbaar gemaakt. In de paragraaf Consultatie van het wijzigingsbesluit gaat de Concessieverlener op hoofdlijnen in op de inbreng en is aangegeven wat is overgenomen.</w:t>
      </w:r>
      <w:r w:rsidRPr="00515A1F" w:rsidR="00FE31AD">
        <w:rPr>
          <w:rStyle w:val="FootnoteReference"/>
        </w:rPr>
        <w:footnoteReference w:id="3"/>
      </w:r>
      <w:r w:rsidRPr="00515A1F">
        <w:t xml:space="preserve"> </w:t>
      </w:r>
      <w:r w:rsidRPr="00515A1F" w:rsidR="00487CB0">
        <w:t xml:space="preserve">Alle </w:t>
      </w:r>
      <w:r w:rsidRPr="00515A1F">
        <w:t xml:space="preserve">geconsulteerde partijen </w:t>
      </w:r>
      <w:r w:rsidRPr="00515A1F" w:rsidR="00487CB0">
        <w:t xml:space="preserve">zijn </w:t>
      </w:r>
      <w:r w:rsidRPr="00515A1F">
        <w:t xml:space="preserve">in dit proces gelijk behandeld. </w:t>
      </w:r>
    </w:p>
    <w:p w:rsidRPr="00515A1F" w:rsidR="00E34397" w:rsidP="00DB4F9A" w:rsidRDefault="00A923AF" w14:paraId="2E9578F9" w14:textId="3CA2F1A8">
      <w:pPr>
        <w:contextualSpacing/>
      </w:pPr>
      <w:bookmarkStart w:name="_Hlk210376004" w:id="2"/>
      <w:r w:rsidRPr="00515A1F">
        <w:rPr>
          <w:u w:val="single"/>
        </w:rPr>
        <w:br/>
      </w:r>
      <w:r w:rsidRPr="00515A1F" w:rsidR="00E34397">
        <w:rPr>
          <w:b/>
          <w:bCs/>
        </w:rPr>
        <w:t>Vraag 7</w:t>
      </w:r>
      <w:r w:rsidRPr="00515A1F">
        <w:rPr>
          <w:b/>
          <w:bCs/>
        </w:rPr>
        <w:br/>
      </w:r>
      <w:r w:rsidRPr="00515A1F" w:rsidR="00E34397">
        <w:t>Kunt u bevestigen dat commerciële diensten van NS, zoals de NS-Businesscard, de NS-app en NS Flex, de afgelopen vijf jaar niet direct of indirect zijn bekostigd met middelen uit het openbaar dienstencontract?</w:t>
      </w:r>
    </w:p>
    <w:p w:rsidRPr="00515A1F" w:rsidR="00E34397" w:rsidP="00DB4F9A" w:rsidRDefault="00E34397" w14:paraId="374EC73E" w14:textId="77777777">
      <w:pPr>
        <w:contextualSpacing/>
        <w:rPr>
          <w:b/>
          <w:bCs/>
        </w:rPr>
      </w:pPr>
    </w:p>
    <w:p w:rsidRPr="00515A1F" w:rsidR="00E34397" w:rsidP="00DB4F9A" w:rsidRDefault="00E34397" w14:paraId="643E66BE" w14:textId="77777777">
      <w:pPr>
        <w:contextualSpacing/>
        <w:rPr>
          <w:b/>
          <w:bCs/>
        </w:rPr>
      </w:pPr>
      <w:r w:rsidRPr="00515A1F">
        <w:rPr>
          <w:b/>
          <w:bCs/>
        </w:rPr>
        <w:t>Antwoord 7</w:t>
      </w:r>
    </w:p>
    <w:p w:rsidRPr="00515A1F" w:rsidR="00533AD8" w:rsidP="00DB4F9A" w:rsidRDefault="001E73FE" w14:paraId="74D486A7" w14:textId="77777777">
      <w:pPr>
        <w:contextualSpacing/>
      </w:pPr>
      <w:r w:rsidRPr="00515A1F">
        <w:t>De PSO-verordening</w:t>
      </w:r>
      <w:r w:rsidRPr="00515A1F">
        <w:rPr>
          <w:rStyle w:val="FootnoteReference"/>
        </w:rPr>
        <w:footnoteReference w:id="4"/>
      </w:r>
      <w:r w:rsidRPr="00515A1F">
        <w:t xml:space="preserve"> schrijft voor </w:t>
      </w:r>
      <w:r w:rsidRPr="00515A1F" w:rsidR="005442B8">
        <w:t xml:space="preserve">dat </w:t>
      </w:r>
      <w:r w:rsidRPr="00515A1F">
        <w:t>vervoerders met een concessie een gescheiden boekhouding voeren. Dit betekent dat opbrengsten uit de concessieactiviteiten</w:t>
      </w:r>
      <w:r w:rsidRPr="00515A1F" w:rsidR="00077DD1">
        <w:t xml:space="preserve"> (activiteiten van algemeen economisch belang)</w:t>
      </w:r>
      <w:r w:rsidRPr="00515A1F">
        <w:t xml:space="preserve"> niet mogen worden vermengd met opbrengsten uit andere bedrijfsactiviteiten</w:t>
      </w:r>
      <w:r w:rsidRPr="00515A1F" w:rsidR="00077DD1">
        <w:t xml:space="preserve"> (commerciële activiteiten die NS uit eigen beweging uitvoert)</w:t>
      </w:r>
      <w:r w:rsidRPr="00515A1F">
        <w:t>. Kruissubsidiëring vanuit de HRN-concessie naar andere activiteiten is niet toegestaan. Op 13 februari 2025 heeft de Kamer een brief ontvangen die hier nader op ingaat.</w:t>
      </w:r>
      <w:r w:rsidRPr="00515A1F">
        <w:rPr>
          <w:rStyle w:val="FootnoteReference"/>
        </w:rPr>
        <w:footnoteReference w:id="5"/>
      </w:r>
      <w:r w:rsidRPr="00515A1F">
        <w:t xml:space="preserve"> </w:t>
      </w:r>
    </w:p>
    <w:p w:rsidRPr="00515A1F" w:rsidR="00533AD8" w:rsidP="00DB4F9A" w:rsidRDefault="00533AD8" w14:paraId="3743710E" w14:textId="77777777">
      <w:pPr>
        <w:contextualSpacing/>
      </w:pPr>
    </w:p>
    <w:bookmarkEnd w:id="2"/>
    <w:p w:rsidRPr="00515A1F" w:rsidR="00E34397" w:rsidP="00DB4F9A" w:rsidRDefault="00E34397" w14:paraId="4D375753" w14:textId="521D8841">
      <w:pPr>
        <w:contextualSpacing/>
      </w:pPr>
      <w:r w:rsidRPr="00515A1F">
        <w:rPr>
          <w:b/>
          <w:bCs/>
        </w:rPr>
        <w:t>Vraag 8</w:t>
      </w:r>
      <w:bookmarkStart w:name="OpenAt" w:id="3"/>
      <w:bookmarkEnd w:id="3"/>
      <w:r w:rsidRPr="00515A1F" w:rsidR="00A923AF">
        <w:rPr>
          <w:b/>
          <w:bCs/>
        </w:rPr>
        <w:br/>
      </w:r>
      <w:r w:rsidRPr="00515A1F">
        <w:t>Vloeien de genoemde commerciële diensten van NS voort uit verplichtingen in de HRN-concessie, of voert NS deze geheel op commerciële basis uit? En hoe wordt daarbij geborgd dat geen concessiemiddelen worden ingezet voor commerciële activiteiten?</w:t>
      </w:r>
    </w:p>
    <w:p w:rsidRPr="00515A1F" w:rsidR="00E34397" w:rsidP="00DB4F9A" w:rsidRDefault="00E34397" w14:paraId="5F1DF2C7" w14:textId="77777777">
      <w:pPr>
        <w:contextualSpacing/>
      </w:pPr>
    </w:p>
    <w:p w:rsidRPr="00515A1F" w:rsidR="00E34397" w:rsidP="00DB4F9A" w:rsidRDefault="00E34397" w14:paraId="1AF79E27" w14:textId="77777777">
      <w:pPr>
        <w:contextualSpacing/>
        <w:rPr>
          <w:b/>
          <w:bCs/>
        </w:rPr>
      </w:pPr>
      <w:r w:rsidRPr="00515A1F">
        <w:rPr>
          <w:b/>
          <w:bCs/>
        </w:rPr>
        <w:t>Antwoord 8</w:t>
      </w:r>
    </w:p>
    <w:p w:rsidRPr="00515A1F" w:rsidR="00790FAC" w:rsidP="00790FAC" w:rsidRDefault="00790FAC" w14:paraId="404C6C4C" w14:textId="41D218A9">
      <w:pPr>
        <w:contextualSpacing/>
      </w:pPr>
      <w:r w:rsidRPr="00515A1F">
        <w:t xml:space="preserve">Zoals tevens in het antwoord bij vraag 7 aangegeven, hanteert NS een gescheiden boekhouding ten aanzien van activiteiten in het kader van de concessieactiviteiten en andere bedrijfsactiviteiten. De kernvraag is of een geldstroom betrekking heeft op activiteiten die onder de HRN-concessie vallen of niet. NS heeft de ruimte om binnen de grenzen van de HRN-concessie een aantrekkelijk portfolio aan proposities te hanteren die aansluit bij de behoeften en wensen van reizigers (zie artikel 30, tweede lid, van de HRN-concessie). De NS-Business Card en het NS Flex-abonnement zijn proposities die NS in het kader van haar concessieactiviteiten mag aanbieden. Deze producten zijn er op gericht om (meer) reizigers aan te trekken. De kosten voor het in stand houden van de NS-app zijn grotendeels terug te voeren op de concessie, omdat de NS-app uitvoering geeft aan concessieverplichtingen op bijvoorbeeld het gebied van reisinformatie en druktesturing. </w:t>
      </w:r>
    </w:p>
    <w:p w:rsidRPr="00515A1F" w:rsidR="00790FAC" w:rsidP="00DB4F9A" w:rsidRDefault="00790FAC" w14:paraId="0777C54C" w14:textId="77777777">
      <w:pPr>
        <w:contextualSpacing/>
      </w:pPr>
    </w:p>
    <w:p w:rsidRPr="00515A1F" w:rsidR="006B33EA" w:rsidP="00DB4F9A" w:rsidRDefault="00DC608A" w14:paraId="10DCC9E0" w14:textId="5BBDBAB3">
      <w:pPr>
        <w:contextualSpacing/>
      </w:pPr>
      <w:r w:rsidRPr="00515A1F">
        <w:t xml:space="preserve">In aanvulling daarop, </w:t>
      </w:r>
      <w:r w:rsidRPr="00515A1F" w:rsidR="00790FAC">
        <w:t>het</w:t>
      </w:r>
      <w:r w:rsidRPr="00515A1F" w:rsidR="000018EA">
        <w:t xml:space="preserve"> ministerie</w:t>
      </w:r>
      <w:r w:rsidRPr="00515A1F">
        <w:t xml:space="preserve"> </w:t>
      </w:r>
      <w:r w:rsidRPr="00515A1F" w:rsidR="00790FAC">
        <w:t xml:space="preserve">van IenW </w:t>
      </w:r>
      <w:r w:rsidRPr="00515A1F">
        <w:t xml:space="preserve">stuurt op </w:t>
      </w:r>
      <w:r w:rsidRPr="00515A1F" w:rsidR="00790FAC">
        <w:t xml:space="preserve">de </w:t>
      </w:r>
      <w:r w:rsidRPr="00515A1F">
        <w:t>prestaties</w:t>
      </w:r>
      <w:r w:rsidRPr="00515A1F" w:rsidR="00790FAC">
        <w:t xml:space="preserve"> van NS als concessiehouder</w:t>
      </w:r>
      <w:r w:rsidRPr="00515A1F">
        <w:t>. De NS gaat zelf over de operationele inrichting</w:t>
      </w:r>
      <w:r w:rsidRPr="00515A1F" w:rsidR="00790FAC">
        <w:t xml:space="preserve"> en legt daarover verantwoording af aan de aandeelhouder</w:t>
      </w:r>
      <w:r w:rsidRPr="00515A1F">
        <w:t xml:space="preserve">. </w:t>
      </w:r>
    </w:p>
    <w:p w:rsidRPr="00515A1F" w:rsidR="00E34397" w:rsidP="00DB4F9A" w:rsidRDefault="00E34397" w14:paraId="01393FF7" w14:textId="77777777">
      <w:pPr>
        <w:contextualSpacing/>
      </w:pPr>
    </w:p>
    <w:p w:rsidRPr="00515A1F" w:rsidR="00E34397" w:rsidP="00DB4F9A" w:rsidRDefault="00E34397" w14:paraId="16ACE179" w14:textId="520117BA">
      <w:pPr>
        <w:contextualSpacing/>
      </w:pPr>
      <w:r w:rsidRPr="00515A1F">
        <w:rPr>
          <w:b/>
          <w:bCs/>
        </w:rPr>
        <w:t>Vraag 9</w:t>
      </w:r>
      <w:r w:rsidRPr="00515A1F" w:rsidR="00A923AF">
        <w:rPr>
          <w:b/>
          <w:bCs/>
        </w:rPr>
        <w:br/>
      </w:r>
      <w:r w:rsidRPr="00515A1F">
        <w:t>Klopt het dat NS geen gescheiden administratie hanteert voor haar publieke HRN-diensten en commerciële activiteiten, zoals de NS-app, de NS-Business Card en NS Flex? Hoe wordt in dat geval gecontroleerd dat er geen publieke middelen uit het dienstencontract worden aangewend voor commerciële diensten?</w:t>
      </w:r>
    </w:p>
    <w:p w:rsidRPr="00515A1F" w:rsidR="00E34397" w:rsidP="00DB4F9A" w:rsidRDefault="00E34397" w14:paraId="0152AD99" w14:textId="77777777">
      <w:pPr>
        <w:contextualSpacing/>
        <w:rPr>
          <w:b/>
          <w:bCs/>
        </w:rPr>
      </w:pPr>
    </w:p>
    <w:p w:rsidRPr="00515A1F" w:rsidR="00E34397" w:rsidP="00DB4F9A" w:rsidRDefault="00E34397" w14:paraId="5BDA7F1D" w14:textId="77777777">
      <w:pPr>
        <w:contextualSpacing/>
        <w:rPr>
          <w:b/>
          <w:bCs/>
        </w:rPr>
      </w:pPr>
      <w:r w:rsidRPr="00515A1F">
        <w:rPr>
          <w:b/>
          <w:bCs/>
        </w:rPr>
        <w:t>Antwoord 9</w:t>
      </w:r>
    </w:p>
    <w:p w:rsidRPr="00515A1F" w:rsidR="00E34397" w:rsidP="00DB4F9A" w:rsidRDefault="0072596E" w14:paraId="303D6CC6" w14:textId="4152D16D">
      <w:pPr>
        <w:contextualSpacing/>
      </w:pPr>
      <w:r w:rsidRPr="00515A1F">
        <w:t xml:space="preserve">Zoals ook in het antwoord op de vragen 7 en 8 aangegeven, </w:t>
      </w:r>
      <w:r w:rsidRPr="00515A1F" w:rsidR="00DC608A">
        <w:t>hanteert</w:t>
      </w:r>
      <w:r w:rsidRPr="00515A1F" w:rsidR="00E34397">
        <w:t xml:space="preserve"> </w:t>
      </w:r>
      <w:r w:rsidRPr="00515A1F">
        <w:t xml:space="preserve">NS </w:t>
      </w:r>
      <w:r w:rsidRPr="00515A1F" w:rsidR="00E34397">
        <w:t xml:space="preserve">een gescheiden administratie tussen activiteiten in het kader van de HRN-concessie en overige bedrijfsactiviteiten. </w:t>
      </w:r>
      <w:r w:rsidRPr="00515A1F" w:rsidR="00454CC5">
        <w:t>De kernvraag is of een geldstroom betrekking heeft op activiteiten die onder de HRN-concessie vallen of niet. De NS-Business Card en het NS Flex-abonnement zijn proposities die NS in het kader van haar concessieactiviteiten mag aanbieden. Deze producten zijn er op gericht om (meer) reizigers aan te trekken. De kosten voor het in stand houden van de NS-app zijn grotendeels terug te voeren op de concessie, omdat de NS-app uitvoering geeft aan concessieverplichtingen op bijvoorbeeld het gebied van reisinformatie en druktesturing.</w:t>
      </w:r>
      <w:r w:rsidRPr="00515A1F" w:rsidR="00E34397">
        <w:br/>
      </w:r>
    </w:p>
    <w:p w:rsidRPr="00515A1F" w:rsidR="006C2DB7" w:rsidP="00DB4F9A" w:rsidRDefault="006C2DB7" w14:paraId="3F82B7BB" w14:textId="77777777">
      <w:pPr>
        <w:autoSpaceDN/>
        <w:spacing w:line="259" w:lineRule="auto"/>
        <w:textAlignment w:val="auto"/>
        <w:rPr>
          <w:b/>
          <w:bCs/>
        </w:rPr>
      </w:pPr>
      <w:r w:rsidRPr="00515A1F">
        <w:rPr>
          <w:b/>
          <w:bCs/>
        </w:rPr>
        <w:t>Vraag 10</w:t>
      </w:r>
    </w:p>
    <w:p w:rsidRPr="00515A1F" w:rsidR="006C2DB7" w:rsidP="00DB4F9A" w:rsidRDefault="006212F8" w14:paraId="14CF4592" w14:textId="627E05FA">
      <w:pPr>
        <w:autoSpaceDN/>
        <w:spacing w:line="259" w:lineRule="auto"/>
        <w:textAlignment w:val="auto"/>
      </w:pPr>
      <w:r w:rsidRPr="00515A1F">
        <w:t>Bent u bekend met de adviezen van consumentenorganisaties, verenigd in het Locov, waarin is aanbevolen om NS-reisproducten – zoals abonnementen en jongerentickets – op gelijke voorwaarden beschikbaar te stellen aan MaaS-</w:t>
      </w:r>
      <w:r w:rsidRPr="00515A1F" w:rsidR="003E1C01">
        <w:t>dienstverleners</w:t>
      </w:r>
      <w:r w:rsidRPr="00515A1F">
        <w:t>, vergelijkbaar met praktijken elders in Europa? En kunt u het meest recente Locov-advies uit 2025 met de Kamer delen?</w:t>
      </w:r>
    </w:p>
    <w:p w:rsidRPr="00515A1F" w:rsidR="00DB4F9A" w:rsidP="00DB4F9A" w:rsidRDefault="00DB4F9A" w14:paraId="61DFC786" w14:textId="77777777">
      <w:pPr>
        <w:autoSpaceDN/>
        <w:spacing w:line="259" w:lineRule="auto"/>
        <w:textAlignment w:val="auto"/>
        <w:rPr>
          <w:b/>
          <w:bCs/>
        </w:rPr>
      </w:pPr>
    </w:p>
    <w:p w:rsidRPr="00515A1F" w:rsidR="006C2DB7" w:rsidP="00DB4F9A" w:rsidRDefault="006C2DB7" w14:paraId="6EACB433" w14:textId="0EF82CEA">
      <w:pPr>
        <w:autoSpaceDN/>
        <w:spacing w:line="259" w:lineRule="auto"/>
        <w:textAlignment w:val="auto"/>
        <w:rPr>
          <w:b/>
          <w:bCs/>
        </w:rPr>
      </w:pPr>
      <w:r w:rsidRPr="00515A1F">
        <w:rPr>
          <w:b/>
          <w:bCs/>
        </w:rPr>
        <w:t>Antwoord 10</w:t>
      </w:r>
    </w:p>
    <w:p w:rsidRPr="00515A1F" w:rsidR="001E73FE" w:rsidP="00DB4F9A" w:rsidRDefault="001E73FE" w14:paraId="7289F146" w14:textId="66D8E8BB">
      <w:pPr>
        <w:autoSpaceDN/>
        <w:spacing w:line="259" w:lineRule="auto"/>
        <w:textAlignment w:val="auto"/>
      </w:pPr>
      <w:r w:rsidRPr="00515A1F">
        <w:t xml:space="preserve">Het Locov </w:t>
      </w:r>
      <w:r w:rsidRPr="00515A1F" w:rsidR="00FE37DE">
        <w:t>adviseert</w:t>
      </w:r>
      <w:r w:rsidRPr="00515A1F">
        <w:t xml:space="preserve"> om alle abonnementen en daaraan verplichte kilometers beschikbaar te maken, onder de voorwaarde van gebruik van dezelfde naamgeving en dezelfde productprijs (het zogeheten agentuur model). </w:t>
      </w:r>
      <w:r w:rsidRPr="00515A1F" w:rsidR="00FE37DE">
        <w:t xml:space="preserve">De concessieverlenende partijen waaronder het ministerie van Infrastructuur en Waterstaat hebben in 2024 </w:t>
      </w:r>
      <w:r w:rsidRPr="00515A1F" w:rsidR="00775144">
        <w:t xml:space="preserve">gezamenlijk </w:t>
      </w:r>
      <w:r w:rsidRPr="00515A1F">
        <w:t>de MaaS-waardige bestek</w:t>
      </w:r>
      <w:r w:rsidRPr="00515A1F" w:rsidR="00A860A9">
        <w:t>s</w:t>
      </w:r>
      <w:r w:rsidRPr="00515A1F">
        <w:t>eisen versie 4.1</w:t>
      </w:r>
      <w:r w:rsidRPr="00515A1F">
        <w:rPr>
          <w:rStyle w:val="FootnoteReference"/>
        </w:rPr>
        <w:footnoteReference w:id="6"/>
      </w:r>
      <w:r w:rsidRPr="00515A1F">
        <w:t xml:space="preserve"> </w:t>
      </w:r>
      <w:r w:rsidRPr="00515A1F" w:rsidR="00FE37DE">
        <w:t xml:space="preserve">vastgesteld waarin gekozen is voor het resell model. De bestekseisen hebben tot doel te zorgen voor MaaS-waardige concessies waarin kortweg een aantal zaken zijn geborgd. Zo kunnen reizigers vervoerbewijzen voor (multimodale reizen inclusief) het ov aanschaffen via MaaS-dienstverleners. Daarnaast zijn de verkoopvoorwaarden die concessiehouders in dit verband aan MaaS-dienstverleners stellen (1) transparant, (2) non-discriminerend en (3) concurrerend. Door het hanteren van het resellmodel kunnen </w:t>
      </w:r>
      <w:r w:rsidRPr="00515A1F">
        <w:t>derden</w:t>
      </w:r>
      <w:r w:rsidRPr="00515A1F" w:rsidR="00775144">
        <w:t xml:space="preserve"> (in tegenstelling tot bij het agentuurmodel)</w:t>
      </w:r>
      <w:r w:rsidRPr="00515A1F">
        <w:t xml:space="preserve"> innovatieve proposities vormgeven. Voor nadere toelichting verwijs ik u naar de toelichting op de MaaS-waardige bestek</w:t>
      </w:r>
      <w:r w:rsidRPr="00515A1F" w:rsidR="00A860A9">
        <w:t>s</w:t>
      </w:r>
      <w:r w:rsidRPr="00515A1F">
        <w:t>eisen versie 4.1</w:t>
      </w:r>
      <w:r w:rsidRPr="00515A1F" w:rsidR="008234F2">
        <w:t>.</w:t>
      </w:r>
      <w:r w:rsidRPr="00515A1F" w:rsidR="008234F2">
        <w:rPr>
          <w:rStyle w:val="FootnoteReference"/>
        </w:rPr>
        <w:footnoteReference w:id="7"/>
      </w:r>
      <w:r w:rsidRPr="00515A1F">
        <w:t xml:space="preserve">  </w:t>
      </w:r>
    </w:p>
    <w:p w:rsidRPr="00515A1F" w:rsidR="00DB4F9A" w:rsidP="00DB4F9A" w:rsidRDefault="00DB4F9A" w14:paraId="6B016C9E" w14:textId="77777777">
      <w:pPr>
        <w:autoSpaceDN/>
        <w:spacing w:line="259" w:lineRule="auto"/>
        <w:textAlignment w:val="auto"/>
      </w:pPr>
    </w:p>
    <w:p w:rsidRPr="00515A1F" w:rsidR="001E73FE" w:rsidP="00DB4F9A" w:rsidRDefault="001E73FE" w14:paraId="30FA083C" w14:textId="3A265115">
      <w:pPr>
        <w:autoSpaceDN/>
        <w:spacing w:line="259" w:lineRule="auto"/>
        <w:textAlignment w:val="auto"/>
      </w:pPr>
      <w:r w:rsidRPr="00515A1F">
        <w:t>Het meest recente Locov advies ziet toe op de voorgestelde concessiewijziging artikel 44 van de Concessie. Deze zal volgens de hiervoor gebruikelijke procedure openbaar worden gemaakt via de website van het Locov.</w:t>
      </w:r>
      <w:r w:rsidRPr="00515A1F">
        <w:rPr>
          <w:rStyle w:val="FootnoteReference"/>
        </w:rPr>
        <w:footnoteReference w:id="8"/>
      </w:r>
      <w:r w:rsidRPr="00515A1F">
        <w:t xml:space="preserve"> </w:t>
      </w:r>
    </w:p>
    <w:p w:rsidRPr="00515A1F" w:rsidR="00DB4F9A" w:rsidP="00DB4F9A" w:rsidRDefault="00DB4F9A" w14:paraId="65FD1BF4" w14:textId="77777777">
      <w:pPr>
        <w:autoSpaceDN/>
        <w:spacing w:line="259" w:lineRule="auto"/>
        <w:textAlignment w:val="auto"/>
        <w:rPr>
          <w:b/>
          <w:bCs/>
        </w:rPr>
      </w:pPr>
      <w:bookmarkStart w:name="_Hlk210375957" w:id="4"/>
    </w:p>
    <w:p w:rsidRPr="00515A1F" w:rsidR="006212F8" w:rsidP="00DB4F9A" w:rsidRDefault="006C2DB7" w14:paraId="031ABEBE" w14:textId="60F65A8F">
      <w:pPr>
        <w:autoSpaceDN/>
        <w:spacing w:line="259" w:lineRule="auto"/>
        <w:textAlignment w:val="auto"/>
        <w:rPr>
          <w:b/>
          <w:bCs/>
        </w:rPr>
      </w:pPr>
      <w:r w:rsidRPr="00515A1F">
        <w:rPr>
          <w:b/>
          <w:bCs/>
        </w:rPr>
        <w:t>Vraag 11</w:t>
      </w:r>
    </w:p>
    <w:p w:rsidRPr="00515A1F" w:rsidR="006C2DB7" w:rsidP="00DB4F9A" w:rsidRDefault="006212F8" w14:paraId="34142371" w14:textId="77777777">
      <w:pPr>
        <w:autoSpaceDN/>
        <w:spacing w:line="259" w:lineRule="auto"/>
        <w:textAlignment w:val="auto"/>
        <w:rPr>
          <w:b/>
          <w:bCs/>
        </w:rPr>
      </w:pPr>
      <w:r w:rsidRPr="00515A1F">
        <w:t>Hoe wordt gegarandeerd dat reizigers die via een MaaS-platform boeken dezelfde toegang hebben tot kortingsproducten van NS (bijvoorbeeld voor jongeren of ouderen) als reizigers die rechtstreeks bij NS boeken, zodat er geen sprake is van ongelijke behandeling?</w:t>
      </w:r>
      <w:r w:rsidRPr="00515A1F" w:rsidR="00565B5B">
        <w:br/>
      </w:r>
      <w:r w:rsidRPr="00515A1F">
        <w:br/>
      </w:r>
      <w:r w:rsidRPr="00515A1F" w:rsidR="006C2DB7">
        <w:rPr>
          <w:b/>
          <w:bCs/>
        </w:rPr>
        <w:t>Antwoord 11</w:t>
      </w:r>
    </w:p>
    <w:p w:rsidR="001E73FE" w:rsidP="00DB4F9A" w:rsidRDefault="001E73FE" w14:paraId="03A0642C" w14:textId="485450B4">
      <w:r w:rsidRPr="00515A1F">
        <w:t xml:space="preserve">Met keuze voor het resellmodel kunnen MaaS-dienstverleners eigen proposities met kortingen voor reizigers ontwikkelen. </w:t>
      </w:r>
      <w:r w:rsidRPr="00515A1F" w:rsidR="00741263">
        <w:t>Het staat MaaS-dienstverleners vrij om</w:t>
      </w:r>
      <w:r w:rsidRPr="00515A1F" w:rsidR="00DC608A">
        <w:t xml:space="preserve"> voor</w:t>
      </w:r>
      <w:r w:rsidRPr="00515A1F" w:rsidR="00741263">
        <w:t xml:space="preserve"> vergelijkbare reizigers dezelfde kortingsproducten te ontwikkelen en in MaaS-platformen aan te bieden. </w:t>
      </w:r>
      <w:r w:rsidRPr="00515A1F" w:rsidR="0059377B">
        <w:t>Ook</w:t>
      </w:r>
      <w:r w:rsidRPr="00515A1F">
        <w:t xml:space="preserve"> kunnen MaaS-dienstverleners reizigers bijzondere reisproducten zoals de dagkaart 4 t/m 11 jaar aanbieden en kunnen reizigers gebruik maken van aanvullende faciliteiten zoals de OV-fiets en het corrigeren van een bepaald aantal vergeten check-outs.</w:t>
      </w:r>
      <w:r>
        <w:t xml:space="preserve"> </w:t>
      </w:r>
    </w:p>
    <w:bookmarkEnd w:id="4"/>
    <w:p w:rsidR="001E73FE" w:rsidP="00DB4F9A" w:rsidRDefault="001E73FE" w14:paraId="3B2FA65B" w14:textId="77777777"/>
    <w:p w:rsidR="001E73FE" w:rsidP="00DB4F9A" w:rsidRDefault="001E73FE" w14:paraId="2E0DB7A4" w14:textId="77777777"/>
    <w:p w:rsidR="006212F8" w:rsidP="00DB4F9A" w:rsidRDefault="006212F8" w14:paraId="5F4AEC76" w14:textId="77777777"/>
    <w:sectPr w:rsidR="006212F8">
      <w:headerReference w:type="even" r:id="rId14"/>
      <w:headerReference w:type="default" r:id="rId15"/>
      <w:footerReference w:type="even" r:id="rId16"/>
      <w:footerReference w:type="default" r:id="rId17"/>
      <w:headerReference w:type="first" r:id="rId18"/>
      <w:footerReference w:type="first" r:id="rId1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22917" w14:textId="77777777" w:rsidR="00F67A34" w:rsidRDefault="00F67A34">
      <w:pPr>
        <w:spacing w:line="240" w:lineRule="auto"/>
      </w:pPr>
      <w:r>
        <w:separator/>
      </w:r>
    </w:p>
  </w:endnote>
  <w:endnote w:type="continuationSeparator" w:id="0">
    <w:p w14:paraId="761118C0" w14:textId="77777777" w:rsidR="00F67A34" w:rsidRDefault="00F67A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16FCB" w14:textId="77777777" w:rsidR="00A860A9" w:rsidRDefault="00A86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33243" w14:textId="77777777" w:rsidR="00A860A9" w:rsidRDefault="00A86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B406D" w14:textId="77777777" w:rsidR="00A860A9" w:rsidRDefault="00A8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D81C8" w14:textId="77777777" w:rsidR="00F67A34" w:rsidRDefault="00F67A34">
      <w:pPr>
        <w:spacing w:line="240" w:lineRule="auto"/>
      </w:pPr>
      <w:r>
        <w:separator/>
      </w:r>
    </w:p>
  </w:footnote>
  <w:footnote w:type="continuationSeparator" w:id="0">
    <w:p w14:paraId="4A9D5C71" w14:textId="77777777" w:rsidR="00F67A34" w:rsidRDefault="00F67A34">
      <w:pPr>
        <w:spacing w:line="240" w:lineRule="auto"/>
      </w:pPr>
      <w:r>
        <w:continuationSeparator/>
      </w:r>
    </w:p>
  </w:footnote>
  <w:footnote w:id="1">
    <w:p w14:paraId="750DA651" w14:textId="77777777" w:rsidR="005D09F1" w:rsidRPr="009131C7" w:rsidRDefault="005D09F1">
      <w:pPr>
        <w:pStyle w:val="FootnoteText"/>
        <w:rPr>
          <w:sz w:val="16"/>
          <w:szCs w:val="16"/>
        </w:rPr>
      </w:pPr>
      <w:r w:rsidRPr="009131C7">
        <w:rPr>
          <w:rStyle w:val="FootnoteReference"/>
          <w:sz w:val="16"/>
          <w:szCs w:val="16"/>
        </w:rPr>
        <w:footnoteRef/>
      </w:r>
      <w:r w:rsidRPr="009131C7">
        <w:rPr>
          <w:sz w:val="16"/>
          <w:szCs w:val="16"/>
        </w:rPr>
        <w:t xml:space="preserve"> IENW/BSK-2021/158485</w:t>
      </w:r>
    </w:p>
  </w:footnote>
  <w:footnote w:id="2">
    <w:p w14:paraId="7EE94AF9" w14:textId="055B1F44" w:rsidR="00D3034D" w:rsidRDefault="00D3034D">
      <w:pPr>
        <w:pStyle w:val="FootnoteText"/>
      </w:pPr>
      <w:r w:rsidRPr="00D3034D">
        <w:rPr>
          <w:rStyle w:val="FootnoteReference"/>
          <w:sz w:val="16"/>
          <w:szCs w:val="16"/>
        </w:rPr>
        <w:footnoteRef/>
      </w:r>
      <w:r w:rsidRPr="00D3034D">
        <w:rPr>
          <w:sz w:val="16"/>
          <w:szCs w:val="16"/>
        </w:rPr>
        <w:t xml:space="preserve"> Kamerstuk 29984, nr. 1264</w:t>
      </w:r>
    </w:p>
  </w:footnote>
  <w:footnote w:id="3">
    <w:p w14:paraId="55ABF679" w14:textId="01FE0D86" w:rsidR="00FE31AD" w:rsidRPr="00FE31AD" w:rsidRDefault="00FE31AD">
      <w:pPr>
        <w:pStyle w:val="FootnoteText"/>
        <w:rPr>
          <w:sz w:val="16"/>
          <w:szCs w:val="16"/>
        </w:rPr>
      </w:pPr>
      <w:r w:rsidRPr="00FE31AD">
        <w:rPr>
          <w:rStyle w:val="FootnoteReference"/>
          <w:sz w:val="16"/>
          <w:szCs w:val="16"/>
        </w:rPr>
        <w:footnoteRef/>
      </w:r>
      <w:r w:rsidRPr="00FE31AD">
        <w:rPr>
          <w:sz w:val="16"/>
          <w:szCs w:val="16"/>
        </w:rPr>
        <w:t xml:space="preserve"> Zie </w:t>
      </w:r>
      <w:r w:rsidR="0076627B">
        <w:rPr>
          <w:sz w:val="16"/>
          <w:szCs w:val="16"/>
        </w:rPr>
        <w:t xml:space="preserve">de bijlage bij </w:t>
      </w:r>
      <w:r w:rsidRPr="00FE31AD">
        <w:rPr>
          <w:sz w:val="16"/>
          <w:szCs w:val="16"/>
        </w:rPr>
        <w:t>Kamerstuk 29984, nr. 1264</w:t>
      </w:r>
    </w:p>
  </w:footnote>
  <w:footnote w:id="4">
    <w:p w14:paraId="27B27AD9" w14:textId="77777777" w:rsidR="001E73FE" w:rsidRPr="000B587A" w:rsidRDefault="001E73FE" w:rsidP="001E73FE">
      <w:pPr>
        <w:pStyle w:val="FootnoteText"/>
        <w:rPr>
          <w:sz w:val="16"/>
          <w:szCs w:val="16"/>
        </w:rPr>
      </w:pPr>
      <w:r w:rsidRPr="000B587A">
        <w:rPr>
          <w:rStyle w:val="FootnoteReference"/>
          <w:sz w:val="16"/>
          <w:szCs w:val="16"/>
        </w:rPr>
        <w:footnoteRef/>
      </w:r>
      <w:r w:rsidRPr="000B587A">
        <w:rPr>
          <w:sz w:val="16"/>
          <w:szCs w:val="16"/>
        </w:rPr>
        <w:t xml:space="preserve"> Verordening (EG) nr. 1370/2007 van het Europees Parlement en de Raad van 23 oktober 2007.</w:t>
      </w:r>
    </w:p>
  </w:footnote>
  <w:footnote w:id="5">
    <w:p w14:paraId="051F8F68" w14:textId="77777777" w:rsidR="001E73FE" w:rsidRPr="000B587A" w:rsidRDefault="001E73FE" w:rsidP="001E73FE">
      <w:pPr>
        <w:pStyle w:val="FootnoteText"/>
      </w:pPr>
      <w:r w:rsidRPr="000B587A">
        <w:rPr>
          <w:rStyle w:val="FootnoteReference"/>
          <w:sz w:val="16"/>
          <w:szCs w:val="16"/>
        </w:rPr>
        <w:footnoteRef/>
      </w:r>
      <w:r w:rsidRPr="000B587A">
        <w:rPr>
          <w:sz w:val="16"/>
          <w:szCs w:val="16"/>
        </w:rPr>
        <w:t xml:space="preserve"> Kamerstuk 29 984, nr. 1231.</w:t>
      </w:r>
    </w:p>
  </w:footnote>
  <w:footnote w:id="6">
    <w:p w14:paraId="26CD4194" w14:textId="77777777" w:rsidR="001E73FE" w:rsidRPr="000044D6" w:rsidRDefault="001E73FE" w:rsidP="001E73FE">
      <w:pPr>
        <w:pStyle w:val="FootnoteText"/>
        <w:rPr>
          <w:sz w:val="16"/>
          <w:szCs w:val="16"/>
        </w:rPr>
      </w:pPr>
      <w:r w:rsidRPr="000044D6">
        <w:rPr>
          <w:rStyle w:val="FootnoteReference"/>
          <w:sz w:val="16"/>
          <w:szCs w:val="16"/>
        </w:rPr>
        <w:footnoteRef/>
      </w:r>
      <w:r w:rsidRPr="000044D6">
        <w:rPr>
          <w:sz w:val="16"/>
          <w:szCs w:val="16"/>
        </w:rPr>
        <w:t xml:space="preserve"> MaaS-waardige bestekseisen (versie 4.1) is opgesteld door CROW–KpVV en vastgesteld door de concessieverlenende overheden. Het Nationaal Openbaar Vervoersberaad (NOVB) neemt kennis van deze eisen. Het NOVB is het landelijke overlegorgaan tussen de ov-autoriteiten, vervoerders en consumentenorganisaties.</w:t>
      </w:r>
    </w:p>
  </w:footnote>
  <w:footnote w:id="7">
    <w:p w14:paraId="6B073EB8" w14:textId="77777777" w:rsidR="008234F2" w:rsidRPr="000044D6" w:rsidRDefault="008234F2" w:rsidP="008234F2">
      <w:pPr>
        <w:pStyle w:val="FootnoteText"/>
        <w:rPr>
          <w:sz w:val="16"/>
          <w:szCs w:val="16"/>
        </w:rPr>
      </w:pPr>
      <w:r w:rsidRPr="000044D6">
        <w:rPr>
          <w:rStyle w:val="FootnoteReference"/>
          <w:sz w:val="16"/>
          <w:szCs w:val="16"/>
        </w:rPr>
        <w:footnoteRef/>
      </w:r>
      <w:r w:rsidRPr="000044D6">
        <w:rPr>
          <w:sz w:val="16"/>
          <w:szCs w:val="16"/>
        </w:rPr>
        <w:t xml:space="preserve"> </w:t>
      </w:r>
      <w:hyperlink r:id="rId1" w:history="1">
        <w:r w:rsidRPr="000044D6">
          <w:rPr>
            <w:rStyle w:val="Hyperlink"/>
            <w:sz w:val="16"/>
            <w:szCs w:val="16"/>
          </w:rPr>
          <w:t>CROW | MaaS-waardige bestekseisen voor ov-concessies, versie 4.1</w:t>
        </w:r>
      </w:hyperlink>
    </w:p>
  </w:footnote>
  <w:footnote w:id="8">
    <w:p w14:paraId="273AF4EF" w14:textId="77777777" w:rsidR="001E73FE" w:rsidRDefault="001E73FE" w:rsidP="001E73FE">
      <w:pPr>
        <w:pStyle w:val="FootnoteText"/>
      </w:pPr>
      <w:r w:rsidRPr="000044D6">
        <w:rPr>
          <w:rStyle w:val="FootnoteReference"/>
          <w:sz w:val="16"/>
          <w:szCs w:val="16"/>
        </w:rPr>
        <w:footnoteRef/>
      </w:r>
      <w:r w:rsidRPr="000044D6">
        <w:rPr>
          <w:sz w:val="16"/>
          <w:szCs w:val="16"/>
        </w:rPr>
        <w:t xml:space="preserve"> </w:t>
      </w:r>
      <w:hyperlink r:id="rId2" w:history="1">
        <w:r w:rsidRPr="000044D6">
          <w:rPr>
            <w:rStyle w:val="Hyperlink"/>
            <w:sz w:val="16"/>
            <w:szCs w:val="16"/>
          </w:rPr>
          <w:t>https://www.locov.nl/</w:t>
        </w:r>
      </w:hyperlink>
      <w:r w:rsidRPr="000044D6">
        <w:rPr>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95052" w14:textId="77777777" w:rsidR="00A860A9" w:rsidRDefault="00A86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7E6F4" w14:textId="77777777" w:rsidR="00997A6C" w:rsidRDefault="008F5EA4">
    <w:r>
      <w:rPr>
        <w:noProof/>
        <w:lang w:val="en-GB" w:eastAsia="en-GB"/>
      </w:rPr>
      <mc:AlternateContent>
        <mc:Choice Requires="wps">
          <w:drawing>
            <wp:anchor distT="0" distB="0" distL="0" distR="0" simplePos="0" relativeHeight="251651584" behindDoc="0" locked="1" layoutInCell="1" allowOverlap="1" wp14:anchorId="03C74225" wp14:editId="0E41308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0FCC9C8" w14:textId="77777777" w:rsidR="00997A6C" w:rsidRDefault="008F5EA4">
                          <w:pPr>
                            <w:pStyle w:val="AfzendgegevensKop0"/>
                          </w:pPr>
                          <w:r>
                            <w:t>Ministerie van Infrastructuur en Waterstaat</w:t>
                          </w:r>
                        </w:p>
                        <w:p w14:paraId="4CD5C477" w14:textId="77777777" w:rsidR="00997A6C" w:rsidRDefault="00997A6C">
                          <w:pPr>
                            <w:pStyle w:val="WitregelW2"/>
                          </w:pPr>
                        </w:p>
                        <w:p w14:paraId="3FDED5A8" w14:textId="77777777" w:rsidR="00997A6C" w:rsidRDefault="008F5EA4">
                          <w:pPr>
                            <w:pStyle w:val="Referentiegegevenskop"/>
                          </w:pPr>
                          <w:r>
                            <w:t>Ons kenmerk</w:t>
                          </w:r>
                        </w:p>
                        <w:p w14:paraId="62B7725C" w14:textId="77777777" w:rsidR="00B75A28" w:rsidRDefault="00B75A28" w:rsidP="00B75A28">
                          <w:pPr>
                            <w:pStyle w:val="Afzendgegevens"/>
                          </w:pPr>
                          <w:r w:rsidRPr="00B75EEB">
                            <w:t>IENW/BSK-2025/250148</w:t>
                          </w:r>
                        </w:p>
                        <w:p w14:paraId="32AB1594" w14:textId="77777777" w:rsidR="00997A6C" w:rsidRDefault="00997A6C">
                          <w:pPr>
                            <w:pStyle w:val="Referentiegegevens"/>
                          </w:pPr>
                        </w:p>
                      </w:txbxContent>
                    </wps:txbx>
                    <wps:bodyPr vert="horz" wrap="square" lIns="0" tIns="0" rIns="0" bIns="0" anchor="t" anchorCtr="0"/>
                  </wps:wsp>
                </a:graphicData>
              </a:graphic>
            </wp:anchor>
          </w:drawing>
        </mc:Choice>
        <mc:Fallback>
          <w:pict>
            <v:shapetype w14:anchorId="03C7422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0FCC9C8" w14:textId="77777777" w:rsidR="00997A6C" w:rsidRDefault="008F5EA4">
                    <w:pPr>
                      <w:pStyle w:val="AfzendgegevensKop0"/>
                    </w:pPr>
                    <w:r>
                      <w:t>Ministerie van Infrastructuur en Waterstaat</w:t>
                    </w:r>
                  </w:p>
                  <w:p w14:paraId="4CD5C477" w14:textId="77777777" w:rsidR="00997A6C" w:rsidRDefault="00997A6C">
                    <w:pPr>
                      <w:pStyle w:val="WitregelW2"/>
                    </w:pPr>
                  </w:p>
                  <w:p w14:paraId="3FDED5A8" w14:textId="77777777" w:rsidR="00997A6C" w:rsidRDefault="008F5EA4">
                    <w:pPr>
                      <w:pStyle w:val="Referentiegegevenskop"/>
                    </w:pPr>
                    <w:r>
                      <w:t>Ons kenmerk</w:t>
                    </w:r>
                  </w:p>
                  <w:p w14:paraId="62B7725C" w14:textId="77777777" w:rsidR="00B75A28" w:rsidRDefault="00B75A28" w:rsidP="00B75A28">
                    <w:pPr>
                      <w:pStyle w:val="Afzendgegevens"/>
                    </w:pPr>
                    <w:r w:rsidRPr="00B75EEB">
                      <w:t>IENW/BSK-2025/250148</w:t>
                    </w:r>
                  </w:p>
                  <w:p w14:paraId="32AB1594" w14:textId="77777777" w:rsidR="00997A6C" w:rsidRDefault="00997A6C">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5EF6F86" wp14:editId="7D9668A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B715757" w14:textId="66004065" w:rsidR="00997A6C" w:rsidRDefault="008F5EA4">
                          <w:pPr>
                            <w:pStyle w:val="Referentiegegevens"/>
                          </w:pPr>
                          <w:r>
                            <w:t xml:space="preserve">Pagina </w:t>
                          </w:r>
                          <w:r>
                            <w:fldChar w:fldCharType="begin"/>
                          </w:r>
                          <w:r>
                            <w:instrText>PAGE</w:instrText>
                          </w:r>
                          <w:r>
                            <w:fldChar w:fldCharType="separate"/>
                          </w:r>
                          <w:r w:rsidR="00EA1868">
                            <w:rPr>
                              <w:noProof/>
                            </w:rPr>
                            <w:t>5</w:t>
                          </w:r>
                          <w:r>
                            <w:fldChar w:fldCharType="end"/>
                          </w:r>
                          <w:r>
                            <w:t xml:space="preserve"> van </w:t>
                          </w:r>
                          <w:r>
                            <w:fldChar w:fldCharType="begin"/>
                          </w:r>
                          <w:r>
                            <w:instrText>NUMPAGES</w:instrText>
                          </w:r>
                          <w:r>
                            <w:fldChar w:fldCharType="separate"/>
                          </w:r>
                          <w:r w:rsidR="00EA1868">
                            <w:rPr>
                              <w:noProof/>
                            </w:rPr>
                            <w:t>6</w:t>
                          </w:r>
                          <w:r>
                            <w:fldChar w:fldCharType="end"/>
                          </w:r>
                        </w:p>
                      </w:txbxContent>
                    </wps:txbx>
                    <wps:bodyPr vert="horz" wrap="square" lIns="0" tIns="0" rIns="0" bIns="0" anchor="t" anchorCtr="0"/>
                  </wps:wsp>
                </a:graphicData>
              </a:graphic>
            </wp:anchor>
          </w:drawing>
        </mc:Choice>
        <mc:Fallback>
          <w:pict>
            <v:shape w14:anchorId="75EF6F8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B715757" w14:textId="66004065" w:rsidR="00997A6C" w:rsidRDefault="008F5EA4">
                    <w:pPr>
                      <w:pStyle w:val="Referentiegegevens"/>
                    </w:pPr>
                    <w:r>
                      <w:t xml:space="preserve">Pagina </w:t>
                    </w:r>
                    <w:r>
                      <w:fldChar w:fldCharType="begin"/>
                    </w:r>
                    <w:r>
                      <w:instrText>PAGE</w:instrText>
                    </w:r>
                    <w:r>
                      <w:fldChar w:fldCharType="separate"/>
                    </w:r>
                    <w:r w:rsidR="00EA1868">
                      <w:rPr>
                        <w:noProof/>
                      </w:rPr>
                      <w:t>5</w:t>
                    </w:r>
                    <w:r>
                      <w:fldChar w:fldCharType="end"/>
                    </w:r>
                    <w:r>
                      <w:t xml:space="preserve"> van </w:t>
                    </w:r>
                    <w:r>
                      <w:fldChar w:fldCharType="begin"/>
                    </w:r>
                    <w:r>
                      <w:instrText>NUMPAGES</w:instrText>
                    </w:r>
                    <w:r>
                      <w:fldChar w:fldCharType="separate"/>
                    </w:r>
                    <w:r w:rsidR="00EA1868">
                      <w:rPr>
                        <w:noProof/>
                      </w:rPr>
                      <w:t>6</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E38D98F" wp14:editId="35FEFA2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1ED796E" w14:textId="77777777" w:rsidR="00424950" w:rsidRDefault="00424950"/>
                      </w:txbxContent>
                    </wps:txbx>
                    <wps:bodyPr vert="horz" wrap="square" lIns="0" tIns="0" rIns="0" bIns="0" anchor="t" anchorCtr="0"/>
                  </wps:wsp>
                </a:graphicData>
              </a:graphic>
            </wp:anchor>
          </w:drawing>
        </mc:Choice>
        <mc:Fallback>
          <w:pict>
            <v:shape w14:anchorId="0E38D98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1ED796E" w14:textId="77777777" w:rsidR="00424950" w:rsidRDefault="0042495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1D03ECE" wp14:editId="7D062FF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D655EB2" w14:textId="77777777" w:rsidR="00424950" w:rsidRDefault="00424950"/>
                      </w:txbxContent>
                    </wps:txbx>
                    <wps:bodyPr vert="horz" wrap="square" lIns="0" tIns="0" rIns="0" bIns="0" anchor="t" anchorCtr="0"/>
                  </wps:wsp>
                </a:graphicData>
              </a:graphic>
            </wp:anchor>
          </w:drawing>
        </mc:Choice>
        <mc:Fallback>
          <w:pict>
            <v:shape w14:anchorId="11D03EC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D655EB2" w14:textId="77777777" w:rsidR="00424950" w:rsidRDefault="0042495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F4F30" w14:textId="77777777" w:rsidR="00997A6C" w:rsidRDefault="008F5EA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16BDDDD" wp14:editId="522B694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24E6EB0" w14:textId="77777777" w:rsidR="00424950" w:rsidRDefault="00424950"/>
                      </w:txbxContent>
                    </wps:txbx>
                    <wps:bodyPr vert="horz" wrap="square" lIns="0" tIns="0" rIns="0" bIns="0" anchor="t" anchorCtr="0"/>
                  </wps:wsp>
                </a:graphicData>
              </a:graphic>
            </wp:anchor>
          </w:drawing>
        </mc:Choice>
        <mc:Fallback>
          <w:pict>
            <v:shapetype w14:anchorId="716BDDD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24E6EB0" w14:textId="77777777" w:rsidR="00424950" w:rsidRDefault="0042495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672F50D" wp14:editId="632FE44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9E8EF23" w14:textId="2118B636" w:rsidR="00997A6C" w:rsidRDefault="008F5EA4">
                          <w:pPr>
                            <w:pStyle w:val="Referentiegegevens"/>
                          </w:pPr>
                          <w:r>
                            <w:t xml:space="preserve">Pagina </w:t>
                          </w:r>
                          <w:r>
                            <w:fldChar w:fldCharType="begin"/>
                          </w:r>
                          <w:r>
                            <w:instrText>PAGE</w:instrText>
                          </w:r>
                          <w:r>
                            <w:fldChar w:fldCharType="separate"/>
                          </w:r>
                          <w:r w:rsidR="00D9481A">
                            <w:rPr>
                              <w:noProof/>
                            </w:rPr>
                            <w:t>1</w:t>
                          </w:r>
                          <w:r>
                            <w:fldChar w:fldCharType="end"/>
                          </w:r>
                          <w:r>
                            <w:t xml:space="preserve"> van </w:t>
                          </w:r>
                          <w:r>
                            <w:fldChar w:fldCharType="begin"/>
                          </w:r>
                          <w:r>
                            <w:instrText>NUMPAGES</w:instrText>
                          </w:r>
                          <w:r>
                            <w:fldChar w:fldCharType="separate"/>
                          </w:r>
                          <w:r w:rsidR="00D9481A">
                            <w:rPr>
                              <w:noProof/>
                            </w:rPr>
                            <w:t>1</w:t>
                          </w:r>
                          <w:r>
                            <w:fldChar w:fldCharType="end"/>
                          </w:r>
                        </w:p>
                      </w:txbxContent>
                    </wps:txbx>
                    <wps:bodyPr vert="horz" wrap="square" lIns="0" tIns="0" rIns="0" bIns="0" anchor="t" anchorCtr="0"/>
                  </wps:wsp>
                </a:graphicData>
              </a:graphic>
            </wp:anchor>
          </w:drawing>
        </mc:Choice>
        <mc:Fallback>
          <w:pict>
            <v:shape w14:anchorId="6672F50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9E8EF23" w14:textId="2118B636" w:rsidR="00997A6C" w:rsidRDefault="008F5EA4">
                    <w:pPr>
                      <w:pStyle w:val="Referentiegegevens"/>
                    </w:pPr>
                    <w:r>
                      <w:t xml:space="preserve">Pagina </w:t>
                    </w:r>
                    <w:r>
                      <w:fldChar w:fldCharType="begin"/>
                    </w:r>
                    <w:r>
                      <w:instrText>PAGE</w:instrText>
                    </w:r>
                    <w:r>
                      <w:fldChar w:fldCharType="separate"/>
                    </w:r>
                    <w:r w:rsidR="00D9481A">
                      <w:rPr>
                        <w:noProof/>
                      </w:rPr>
                      <w:t>1</w:t>
                    </w:r>
                    <w:r>
                      <w:fldChar w:fldCharType="end"/>
                    </w:r>
                    <w:r>
                      <w:t xml:space="preserve"> van </w:t>
                    </w:r>
                    <w:r>
                      <w:fldChar w:fldCharType="begin"/>
                    </w:r>
                    <w:r>
                      <w:instrText>NUMPAGES</w:instrText>
                    </w:r>
                    <w:r>
                      <w:fldChar w:fldCharType="separate"/>
                    </w:r>
                    <w:r w:rsidR="00D9481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F54D7CD" wp14:editId="34E797C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E683D1E" w14:textId="77777777" w:rsidR="00997A6C" w:rsidRDefault="008F5EA4">
                          <w:pPr>
                            <w:pStyle w:val="AfzendgegevensKop0"/>
                          </w:pPr>
                          <w:r>
                            <w:t>Ministerie van Infrastructuur en Waterstaat</w:t>
                          </w:r>
                        </w:p>
                        <w:p w14:paraId="6FFD7286" w14:textId="77777777" w:rsidR="00997A6C" w:rsidRDefault="00997A6C">
                          <w:pPr>
                            <w:pStyle w:val="WitregelW1"/>
                          </w:pPr>
                        </w:p>
                        <w:p w14:paraId="691F7B95" w14:textId="77777777" w:rsidR="00997A6C" w:rsidRDefault="008F5EA4">
                          <w:pPr>
                            <w:pStyle w:val="Afzendgegevens"/>
                          </w:pPr>
                          <w:r>
                            <w:t>Rijnstraat 8</w:t>
                          </w:r>
                        </w:p>
                        <w:p w14:paraId="77D4FB89" w14:textId="77777777" w:rsidR="00997A6C" w:rsidRPr="006212F8" w:rsidRDefault="008F5EA4">
                          <w:pPr>
                            <w:pStyle w:val="Afzendgegevens"/>
                            <w:rPr>
                              <w:lang w:val="de-DE"/>
                            </w:rPr>
                          </w:pPr>
                          <w:r w:rsidRPr="006212F8">
                            <w:rPr>
                              <w:lang w:val="de-DE"/>
                            </w:rPr>
                            <w:t>2515 XP  Den Haag</w:t>
                          </w:r>
                        </w:p>
                        <w:p w14:paraId="40C2B300" w14:textId="77777777" w:rsidR="00997A6C" w:rsidRPr="006212F8" w:rsidRDefault="008F5EA4">
                          <w:pPr>
                            <w:pStyle w:val="Afzendgegevens"/>
                            <w:rPr>
                              <w:lang w:val="de-DE"/>
                            </w:rPr>
                          </w:pPr>
                          <w:r w:rsidRPr="006212F8">
                            <w:rPr>
                              <w:lang w:val="de-DE"/>
                            </w:rPr>
                            <w:t>Postbus 20901</w:t>
                          </w:r>
                        </w:p>
                        <w:p w14:paraId="0859E723" w14:textId="77777777" w:rsidR="00997A6C" w:rsidRPr="006212F8" w:rsidRDefault="008F5EA4">
                          <w:pPr>
                            <w:pStyle w:val="Afzendgegevens"/>
                            <w:rPr>
                              <w:lang w:val="de-DE"/>
                            </w:rPr>
                          </w:pPr>
                          <w:r w:rsidRPr="006212F8">
                            <w:rPr>
                              <w:lang w:val="de-DE"/>
                            </w:rPr>
                            <w:t>2500 EX Den Haag</w:t>
                          </w:r>
                        </w:p>
                        <w:p w14:paraId="7C04DEE9" w14:textId="77777777" w:rsidR="00997A6C" w:rsidRPr="006212F8" w:rsidRDefault="00997A6C">
                          <w:pPr>
                            <w:pStyle w:val="WitregelW1"/>
                            <w:rPr>
                              <w:lang w:val="de-DE"/>
                            </w:rPr>
                          </w:pPr>
                        </w:p>
                        <w:p w14:paraId="61E88F7F" w14:textId="77777777" w:rsidR="00997A6C" w:rsidRPr="006212F8" w:rsidRDefault="008F5EA4">
                          <w:pPr>
                            <w:pStyle w:val="Afzendgegevens"/>
                            <w:rPr>
                              <w:lang w:val="de-DE"/>
                            </w:rPr>
                          </w:pPr>
                          <w:r w:rsidRPr="006212F8">
                            <w:rPr>
                              <w:lang w:val="de-DE"/>
                            </w:rPr>
                            <w:t>T   070-456 0000</w:t>
                          </w:r>
                        </w:p>
                        <w:p w14:paraId="31D5E8E8" w14:textId="77777777" w:rsidR="00997A6C" w:rsidRDefault="008F5EA4">
                          <w:pPr>
                            <w:pStyle w:val="Afzendgegevens"/>
                          </w:pPr>
                          <w:r>
                            <w:t>F   070-456 1111</w:t>
                          </w:r>
                        </w:p>
                        <w:p w14:paraId="7654EA17" w14:textId="77777777" w:rsidR="00997A6C" w:rsidRPr="00951931" w:rsidRDefault="00997A6C" w:rsidP="00951931">
                          <w:pPr>
                            <w:pStyle w:val="WitregelW2"/>
                            <w:spacing w:line="276" w:lineRule="auto"/>
                            <w:rPr>
                              <w:sz w:val="13"/>
                              <w:szCs w:val="13"/>
                            </w:rPr>
                          </w:pPr>
                        </w:p>
                        <w:p w14:paraId="32A55E15" w14:textId="77777777" w:rsidR="00B75EEB" w:rsidRPr="00951931" w:rsidRDefault="008F5EA4" w:rsidP="00951931">
                          <w:pPr>
                            <w:pStyle w:val="Referentiegegevenskop"/>
                            <w:spacing w:line="276" w:lineRule="auto"/>
                          </w:pPr>
                          <w:r w:rsidRPr="00951931">
                            <w:t>Ons kenmerk</w:t>
                          </w:r>
                        </w:p>
                        <w:p w14:paraId="0D170A7F" w14:textId="77777777" w:rsidR="00B75EEB" w:rsidRPr="00951931" w:rsidRDefault="00B75EEB" w:rsidP="00951931">
                          <w:pPr>
                            <w:pStyle w:val="Afzendgegevens"/>
                            <w:spacing w:line="276" w:lineRule="auto"/>
                          </w:pPr>
                          <w:r w:rsidRPr="00951931">
                            <w:t>IENW/BSK-2025/250148</w:t>
                          </w:r>
                        </w:p>
                        <w:p w14:paraId="47FA6CD3" w14:textId="77777777" w:rsidR="00B75EEB" w:rsidRPr="00951931" w:rsidRDefault="00B75EEB" w:rsidP="00951931">
                          <w:pPr>
                            <w:spacing w:line="276" w:lineRule="auto"/>
                            <w:rPr>
                              <w:sz w:val="13"/>
                              <w:szCs w:val="13"/>
                            </w:rPr>
                          </w:pPr>
                        </w:p>
                        <w:p w14:paraId="6D2DA774" w14:textId="77777777" w:rsidR="00997A6C" w:rsidRPr="00951931" w:rsidRDefault="008F5EA4" w:rsidP="00951931">
                          <w:pPr>
                            <w:pStyle w:val="Referentiegegevenskop"/>
                            <w:spacing w:line="276" w:lineRule="auto"/>
                          </w:pPr>
                          <w:r w:rsidRPr="00951931">
                            <w:t>Uw kenmerk</w:t>
                          </w:r>
                        </w:p>
                        <w:p w14:paraId="0B7DEDF4" w14:textId="77777777" w:rsidR="00997A6C" w:rsidRPr="00951931" w:rsidRDefault="006212F8" w:rsidP="00951931">
                          <w:pPr>
                            <w:pStyle w:val="Afzendgegevens"/>
                            <w:spacing w:line="276" w:lineRule="auto"/>
                          </w:pPr>
                          <w:r w:rsidRPr="00951931">
                            <w:t>2025Z17693</w:t>
                          </w:r>
                        </w:p>
                        <w:p w14:paraId="0759FF24" w14:textId="77777777" w:rsidR="00951931" w:rsidRPr="00951931" w:rsidRDefault="00951931" w:rsidP="00951931">
                          <w:pPr>
                            <w:spacing w:line="276" w:lineRule="auto"/>
                            <w:rPr>
                              <w:sz w:val="13"/>
                              <w:szCs w:val="13"/>
                            </w:rPr>
                          </w:pPr>
                        </w:p>
                        <w:p w14:paraId="15C42432" w14:textId="11307139" w:rsidR="00951931" w:rsidRPr="00951931" w:rsidRDefault="00951931" w:rsidP="00951931">
                          <w:pPr>
                            <w:spacing w:line="276" w:lineRule="auto"/>
                            <w:rPr>
                              <w:b/>
                              <w:bCs/>
                              <w:sz w:val="13"/>
                              <w:szCs w:val="13"/>
                            </w:rPr>
                          </w:pPr>
                          <w:r w:rsidRPr="00951931">
                            <w:rPr>
                              <w:b/>
                              <w:bCs/>
                              <w:sz w:val="13"/>
                              <w:szCs w:val="13"/>
                            </w:rPr>
                            <w:t>Bijlage(n)</w:t>
                          </w:r>
                        </w:p>
                        <w:p w14:paraId="2DD09514" w14:textId="35F3F516" w:rsidR="00951931" w:rsidRPr="00951931" w:rsidRDefault="00951931" w:rsidP="00951931">
                          <w:pPr>
                            <w:spacing w:line="276" w:lineRule="auto"/>
                            <w:rPr>
                              <w:sz w:val="13"/>
                              <w:szCs w:val="13"/>
                            </w:rPr>
                          </w:pPr>
                          <w:r w:rsidRPr="00951931">
                            <w:rPr>
                              <w:sz w:val="13"/>
                              <w:szCs w:val="13"/>
                            </w:rPr>
                            <w:t>1</w:t>
                          </w:r>
                        </w:p>
                      </w:txbxContent>
                    </wps:txbx>
                    <wps:bodyPr vert="horz" wrap="square" lIns="0" tIns="0" rIns="0" bIns="0" anchor="t" anchorCtr="0"/>
                  </wps:wsp>
                </a:graphicData>
              </a:graphic>
            </wp:anchor>
          </w:drawing>
        </mc:Choice>
        <mc:Fallback>
          <w:pict>
            <v:shape w14:anchorId="3F54D7C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E683D1E" w14:textId="77777777" w:rsidR="00997A6C" w:rsidRDefault="008F5EA4">
                    <w:pPr>
                      <w:pStyle w:val="AfzendgegevensKop0"/>
                    </w:pPr>
                    <w:r>
                      <w:t>Ministerie van Infrastructuur en Waterstaat</w:t>
                    </w:r>
                  </w:p>
                  <w:p w14:paraId="6FFD7286" w14:textId="77777777" w:rsidR="00997A6C" w:rsidRDefault="00997A6C">
                    <w:pPr>
                      <w:pStyle w:val="WitregelW1"/>
                    </w:pPr>
                  </w:p>
                  <w:p w14:paraId="691F7B95" w14:textId="77777777" w:rsidR="00997A6C" w:rsidRDefault="008F5EA4">
                    <w:pPr>
                      <w:pStyle w:val="Afzendgegevens"/>
                    </w:pPr>
                    <w:r>
                      <w:t>Rijnstraat 8</w:t>
                    </w:r>
                  </w:p>
                  <w:p w14:paraId="77D4FB89" w14:textId="77777777" w:rsidR="00997A6C" w:rsidRPr="006212F8" w:rsidRDefault="008F5EA4">
                    <w:pPr>
                      <w:pStyle w:val="Afzendgegevens"/>
                      <w:rPr>
                        <w:lang w:val="de-DE"/>
                      </w:rPr>
                    </w:pPr>
                    <w:r w:rsidRPr="006212F8">
                      <w:rPr>
                        <w:lang w:val="de-DE"/>
                      </w:rPr>
                      <w:t>2515 XP  Den Haag</w:t>
                    </w:r>
                  </w:p>
                  <w:p w14:paraId="40C2B300" w14:textId="77777777" w:rsidR="00997A6C" w:rsidRPr="006212F8" w:rsidRDefault="008F5EA4">
                    <w:pPr>
                      <w:pStyle w:val="Afzendgegevens"/>
                      <w:rPr>
                        <w:lang w:val="de-DE"/>
                      </w:rPr>
                    </w:pPr>
                    <w:r w:rsidRPr="006212F8">
                      <w:rPr>
                        <w:lang w:val="de-DE"/>
                      </w:rPr>
                      <w:t>Postbus 20901</w:t>
                    </w:r>
                  </w:p>
                  <w:p w14:paraId="0859E723" w14:textId="77777777" w:rsidR="00997A6C" w:rsidRPr="006212F8" w:rsidRDefault="008F5EA4">
                    <w:pPr>
                      <w:pStyle w:val="Afzendgegevens"/>
                      <w:rPr>
                        <w:lang w:val="de-DE"/>
                      </w:rPr>
                    </w:pPr>
                    <w:r w:rsidRPr="006212F8">
                      <w:rPr>
                        <w:lang w:val="de-DE"/>
                      </w:rPr>
                      <w:t>2500 EX Den Haag</w:t>
                    </w:r>
                  </w:p>
                  <w:p w14:paraId="7C04DEE9" w14:textId="77777777" w:rsidR="00997A6C" w:rsidRPr="006212F8" w:rsidRDefault="00997A6C">
                    <w:pPr>
                      <w:pStyle w:val="WitregelW1"/>
                      <w:rPr>
                        <w:lang w:val="de-DE"/>
                      </w:rPr>
                    </w:pPr>
                  </w:p>
                  <w:p w14:paraId="61E88F7F" w14:textId="77777777" w:rsidR="00997A6C" w:rsidRPr="006212F8" w:rsidRDefault="008F5EA4">
                    <w:pPr>
                      <w:pStyle w:val="Afzendgegevens"/>
                      <w:rPr>
                        <w:lang w:val="de-DE"/>
                      </w:rPr>
                    </w:pPr>
                    <w:r w:rsidRPr="006212F8">
                      <w:rPr>
                        <w:lang w:val="de-DE"/>
                      </w:rPr>
                      <w:t>T   070-456 0000</w:t>
                    </w:r>
                  </w:p>
                  <w:p w14:paraId="31D5E8E8" w14:textId="77777777" w:rsidR="00997A6C" w:rsidRDefault="008F5EA4">
                    <w:pPr>
                      <w:pStyle w:val="Afzendgegevens"/>
                    </w:pPr>
                    <w:r>
                      <w:t>F   070-456 1111</w:t>
                    </w:r>
                  </w:p>
                  <w:p w14:paraId="7654EA17" w14:textId="77777777" w:rsidR="00997A6C" w:rsidRPr="00951931" w:rsidRDefault="00997A6C" w:rsidP="00951931">
                    <w:pPr>
                      <w:pStyle w:val="WitregelW2"/>
                      <w:spacing w:line="276" w:lineRule="auto"/>
                      <w:rPr>
                        <w:sz w:val="13"/>
                        <w:szCs w:val="13"/>
                      </w:rPr>
                    </w:pPr>
                  </w:p>
                  <w:p w14:paraId="32A55E15" w14:textId="77777777" w:rsidR="00B75EEB" w:rsidRPr="00951931" w:rsidRDefault="008F5EA4" w:rsidP="00951931">
                    <w:pPr>
                      <w:pStyle w:val="Referentiegegevenskop"/>
                      <w:spacing w:line="276" w:lineRule="auto"/>
                    </w:pPr>
                    <w:r w:rsidRPr="00951931">
                      <w:t>Ons kenmerk</w:t>
                    </w:r>
                  </w:p>
                  <w:p w14:paraId="0D170A7F" w14:textId="77777777" w:rsidR="00B75EEB" w:rsidRPr="00951931" w:rsidRDefault="00B75EEB" w:rsidP="00951931">
                    <w:pPr>
                      <w:pStyle w:val="Afzendgegevens"/>
                      <w:spacing w:line="276" w:lineRule="auto"/>
                    </w:pPr>
                    <w:r w:rsidRPr="00951931">
                      <w:t>IENW/BSK-2025/250148</w:t>
                    </w:r>
                  </w:p>
                  <w:p w14:paraId="47FA6CD3" w14:textId="77777777" w:rsidR="00B75EEB" w:rsidRPr="00951931" w:rsidRDefault="00B75EEB" w:rsidP="00951931">
                    <w:pPr>
                      <w:spacing w:line="276" w:lineRule="auto"/>
                      <w:rPr>
                        <w:sz w:val="13"/>
                        <w:szCs w:val="13"/>
                      </w:rPr>
                    </w:pPr>
                  </w:p>
                  <w:p w14:paraId="6D2DA774" w14:textId="77777777" w:rsidR="00997A6C" w:rsidRPr="00951931" w:rsidRDefault="008F5EA4" w:rsidP="00951931">
                    <w:pPr>
                      <w:pStyle w:val="Referentiegegevenskop"/>
                      <w:spacing w:line="276" w:lineRule="auto"/>
                    </w:pPr>
                    <w:r w:rsidRPr="00951931">
                      <w:t>Uw kenmerk</w:t>
                    </w:r>
                  </w:p>
                  <w:p w14:paraId="0B7DEDF4" w14:textId="77777777" w:rsidR="00997A6C" w:rsidRPr="00951931" w:rsidRDefault="006212F8" w:rsidP="00951931">
                    <w:pPr>
                      <w:pStyle w:val="Afzendgegevens"/>
                      <w:spacing w:line="276" w:lineRule="auto"/>
                    </w:pPr>
                    <w:r w:rsidRPr="00951931">
                      <w:t>2025Z17693</w:t>
                    </w:r>
                  </w:p>
                  <w:p w14:paraId="0759FF24" w14:textId="77777777" w:rsidR="00951931" w:rsidRPr="00951931" w:rsidRDefault="00951931" w:rsidP="00951931">
                    <w:pPr>
                      <w:spacing w:line="276" w:lineRule="auto"/>
                      <w:rPr>
                        <w:sz w:val="13"/>
                        <w:szCs w:val="13"/>
                      </w:rPr>
                    </w:pPr>
                  </w:p>
                  <w:p w14:paraId="15C42432" w14:textId="11307139" w:rsidR="00951931" w:rsidRPr="00951931" w:rsidRDefault="00951931" w:rsidP="00951931">
                    <w:pPr>
                      <w:spacing w:line="276" w:lineRule="auto"/>
                      <w:rPr>
                        <w:b/>
                        <w:bCs/>
                        <w:sz w:val="13"/>
                        <w:szCs w:val="13"/>
                      </w:rPr>
                    </w:pPr>
                    <w:r w:rsidRPr="00951931">
                      <w:rPr>
                        <w:b/>
                        <w:bCs/>
                        <w:sz w:val="13"/>
                        <w:szCs w:val="13"/>
                      </w:rPr>
                      <w:t>Bijlage(n)</w:t>
                    </w:r>
                  </w:p>
                  <w:p w14:paraId="2DD09514" w14:textId="35F3F516" w:rsidR="00951931" w:rsidRPr="00951931" w:rsidRDefault="00951931" w:rsidP="00951931">
                    <w:pPr>
                      <w:spacing w:line="276" w:lineRule="auto"/>
                      <w:rPr>
                        <w:sz w:val="13"/>
                        <w:szCs w:val="13"/>
                      </w:rPr>
                    </w:pPr>
                    <w:r w:rsidRPr="00951931">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3B7ACDA" wp14:editId="286EFA1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B0FAEC8" w14:textId="77777777" w:rsidR="00997A6C" w:rsidRDefault="008F5EA4">
                          <w:pPr>
                            <w:spacing w:line="240" w:lineRule="auto"/>
                          </w:pPr>
                          <w:r>
                            <w:rPr>
                              <w:noProof/>
                              <w:lang w:val="en-GB" w:eastAsia="en-GB"/>
                            </w:rPr>
                            <w:drawing>
                              <wp:inline distT="0" distB="0" distL="0" distR="0" wp14:anchorId="3BF292D7" wp14:editId="63F80EC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B7ACD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B0FAEC8" w14:textId="77777777" w:rsidR="00997A6C" w:rsidRDefault="008F5EA4">
                    <w:pPr>
                      <w:spacing w:line="240" w:lineRule="auto"/>
                    </w:pPr>
                    <w:r>
                      <w:rPr>
                        <w:noProof/>
                        <w:lang w:val="en-GB" w:eastAsia="en-GB"/>
                      </w:rPr>
                      <w:drawing>
                        <wp:inline distT="0" distB="0" distL="0" distR="0" wp14:anchorId="3BF292D7" wp14:editId="63F80EC1">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47C33F8" wp14:editId="6BE28A1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60DBAC" w14:textId="77777777" w:rsidR="00997A6C" w:rsidRDefault="008F5EA4">
                          <w:pPr>
                            <w:spacing w:line="240" w:lineRule="auto"/>
                          </w:pPr>
                          <w:r>
                            <w:rPr>
                              <w:noProof/>
                              <w:lang w:val="en-GB" w:eastAsia="en-GB"/>
                            </w:rPr>
                            <w:drawing>
                              <wp:inline distT="0" distB="0" distL="0" distR="0" wp14:anchorId="3E5AFB59" wp14:editId="43695B2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7C33F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760DBAC" w14:textId="77777777" w:rsidR="00997A6C" w:rsidRDefault="008F5EA4">
                    <w:pPr>
                      <w:spacing w:line="240" w:lineRule="auto"/>
                    </w:pPr>
                    <w:r>
                      <w:rPr>
                        <w:noProof/>
                        <w:lang w:val="en-GB" w:eastAsia="en-GB"/>
                      </w:rPr>
                      <w:drawing>
                        <wp:inline distT="0" distB="0" distL="0" distR="0" wp14:anchorId="3E5AFB59" wp14:editId="43695B2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CD925EB" wp14:editId="619088CD">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853F59A" w14:textId="77777777" w:rsidR="00997A6C" w:rsidRDefault="008F5EA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CD925EB"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853F59A" w14:textId="77777777" w:rsidR="00997A6C" w:rsidRDefault="008F5EA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0DD17FD" wp14:editId="3CEDED8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E323B2E" w14:textId="77777777" w:rsidR="00997A6C" w:rsidRDefault="008F5EA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0DD17F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E323B2E" w14:textId="77777777" w:rsidR="00997A6C" w:rsidRDefault="008F5EA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EBDF265" wp14:editId="2808BAED">
              <wp:simplePos x="0" y="0"/>
              <wp:positionH relativeFrom="margin">
                <wp:align>left</wp:align>
              </wp:positionH>
              <wp:positionV relativeFrom="page">
                <wp:posOffset>3638550</wp:posOffset>
              </wp:positionV>
              <wp:extent cx="4105275" cy="7747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747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97A6C" w14:paraId="3039B78B" w14:textId="77777777">
                            <w:trPr>
                              <w:trHeight w:val="200"/>
                            </w:trPr>
                            <w:tc>
                              <w:tcPr>
                                <w:tcW w:w="1140" w:type="dxa"/>
                              </w:tcPr>
                              <w:p w14:paraId="01F6CFBA" w14:textId="77777777" w:rsidR="00997A6C" w:rsidRDefault="00997A6C"/>
                            </w:tc>
                            <w:tc>
                              <w:tcPr>
                                <w:tcW w:w="5400" w:type="dxa"/>
                              </w:tcPr>
                              <w:p w14:paraId="748BBF60" w14:textId="77777777" w:rsidR="00997A6C" w:rsidRDefault="00997A6C"/>
                            </w:tc>
                          </w:tr>
                          <w:tr w:rsidR="00997A6C" w14:paraId="5B25EF16" w14:textId="77777777">
                            <w:trPr>
                              <w:trHeight w:val="240"/>
                            </w:trPr>
                            <w:tc>
                              <w:tcPr>
                                <w:tcW w:w="1140" w:type="dxa"/>
                              </w:tcPr>
                              <w:p w14:paraId="31432F08" w14:textId="77777777" w:rsidR="00997A6C" w:rsidRDefault="008F5EA4">
                                <w:r w:rsidRPr="00E47EEF">
                                  <w:t>Datum</w:t>
                                </w:r>
                              </w:p>
                            </w:tc>
                            <w:tc>
                              <w:tcPr>
                                <w:tcW w:w="5400" w:type="dxa"/>
                              </w:tcPr>
                              <w:p w14:paraId="79701015" w14:textId="3607128B" w:rsidR="00997A6C" w:rsidRDefault="00392750">
                                <w:r>
                                  <w:t>15 oktober 2025</w:t>
                                </w:r>
                              </w:p>
                            </w:tc>
                          </w:tr>
                          <w:tr w:rsidR="00997A6C" w14:paraId="25FAA867" w14:textId="77777777">
                            <w:trPr>
                              <w:trHeight w:val="240"/>
                            </w:trPr>
                            <w:tc>
                              <w:tcPr>
                                <w:tcW w:w="1140" w:type="dxa"/>
                              </w:tcPr>
                              <w:p w14:paraId="595209C4" w14:textId="77777777" w:rsidR="00997A6C" w:rsidRDefault="008F5EA4">
                                <w:r>
                                  <w:t>Betreft</w:t>
                                </w:r>
                              </w:p>
                            </w:tc>
                            <w:tc>
                              <w:tcPr>
                                <w:tcW w:w="5400" w:type="dxa"/>
                              </w:tcPr>
                              <w:p w14:paraId="3B4D77D3" w14:textId="77777777" w:rsidR="00997A6C" w:rsidRDefault="008F5EA4">
                                <w:r>
                                  <w:t>Beantwoording van vragen van lid Veltman (VVD) over de uitvoering van de CBb-uitspraak inzake de HRN-concessie</w:t>
                                </w:r>
                              </w:p>
                            </w:tc>
                          </w:tr>
                          <w:tr w:rsidR="00997A6C" w14:paraId="6108CF0D" w14:textId="77777777">
                            <w:trPr>
                              <w:trHeight w:val="200"/>
                            </w:trPr>
                            <w:tc>
                              <w:tcPr>
                                <w:tcW w:w="1140" w:type="dxa"/>
                              </w:tcPr>
                              <w:p w14:paraId="1C1B4D97" w14:textId="77777777" w:rsidR="00997A6C" w:rsidRDefault="00997A6C"/>
                            </w:tc>
                            <w:tc>
                              <w:tcPr>
                                <w:tcW w:w="5400" w:type="dxa"/>
                              </w:tcPr>
                              <w:p w14:paraId="5E7C48FC" w14:textId="77777777" w:rsidR="00997A6C" w:rsidRDefault="00997A6C"/>
                            </w:tc>
                          </w:tr>
                        </w:tbl>
                        <w:p w14:paraId="29FC07F5" w14:textId="77777777" w:rsidR="00424950" w:rsidRDefault="0042495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EBDF265" id="7266255e-823c-11ee-8554-0242ac120003" o:spid="_x0000_s1037" type="#_x0000_t202" style="position:absolute;margin-left:0;margin-top:286.5pt;width:323.25pt;height:61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997A6C" w14:paraId="3039B78B" w14:textId="77777777">
                      <w:trPr>
                        <w:trHeight w:val="200"/>
                      </w:trPr>
                      <w:tc>
                        <w:tcPr>
                          <w:tcW w:w="1140" w:type="dxa"/>
                        </w:tcPr>
                        <w:p w14:paraId="01F6CFBA" w14:textId="77777777" w:rsidR="00997A6C" w:rsidRDefault="00997A6C"/>
                      </w:tc>
                      <w:tc>
                        <w:tcPr>
                          <w:tcW w:w="5400" w:type="dxa"/>
                        </w:tcPr>
                        <w:p w14:paraId="748BBF60" w14:textId="77777777" w:rsidR="00997A6C" w:rsidRDefault="00997A6C"/>
                      </w:tc>
                    </w:tr>
                    <w:tr w:rsidR="00997A6C" w14:paraId="5B25EF16" w14:textId="77777777">
                      <w:trPr>
                        <w:trHeight w:val="240"/>
                      </w:trPr>
                      <w:tc>
                        <w:tcPr>
                          <w:tcW w:w="1140" w:type="dxa"/>
                        </w:tcPr>
                        <w:p w14:paraId="31432F08" w14:textId="77777777" w:rsidR="00997A6C" w:rsidRDefault="008F5EA4">
                          <w:r w:rsidRPr="00E47EEF">
                            <w:t>Datum</w:t>
                          </w:r>
                        </w:p>
                      </w:tc>
                      <w:tc>
                        <w:tcPr>
                          <w:tcW w:w="5400" w:type="dxa"/>
                        </w:tcPr>
                        <w:p w14:paraId="79701015" w14:textId="3607128B" w:rsidR="00997A6C" w:rsidRDefault="00392750">
                          <w:r>
                            <w:t>15 oktober 2025</w:t>
                          </w:r>
                        </w:p>
                      </w:tc>
                    </w:tr>
                    <w:tr w:rsidR="00997A6C" w14:paraId="25FAA867" w14:textId="77777777">
                      <w:trPr>
                        <w:trHeight w:val="240"/>
                      </w:trPr>
                      <w:tc>
                        <w:tcPr>
                          <w:tcW w:w="1140" w:type="dxa"/>
                        </w:tcPr>
                        <w:p w14:paraId="595209C4" w14:textId="77777777" w:rsidR="00997A6C" w:rsidRDefault="008F5EA4">
                          <w:r>
                            <w:t>Betreft</w:t>
                          </w:r>
                        </w:p>
                      </w:tc>
                      <w:tc>
                        <w:tcPr>
                          <w:tcW w:w="5400" w:type="dxa"/>
                        </w:tcPr>
                        <w:p w14:paraId="3B4D77D3" w14:textId="77777777" w:rsidR="00997A6C" w:rsidRDefault="008F5EA4">
                          <w:r>
                            <w:t>Beantwoording van vragen van lid Veltman (VVD) over de uitvoering van de CBb-uitspraak inzake de HRN-concessie</w:t>
                          </w:r>
                        </w:p>
                      </w:tc>
                    </w:tr>
                    <w:tr w:rsidR="00997A6C" w14:paraId="6108CF0D" w14:textId="77777777">
                      <w:trPr>
                        <w:trHeight w:val="200"/>
                      </w:trPr>
                      <w:tc>
                        <w:tcPr>
                          <w:tcW w:w="1140" w:type="dxa"/>
                        </w:tcPr>
                        <w:p w14:paraId="1C1B4D97" w14:textId="77777777" w:rsidR="00997A6C" w:rsidRDefault="00997A6C"/>
                      </w:tc>
                      <w:tc>
                        <w:tcPr>
                          <w:tcW w:w="5400" w:type="dxa"/>
                        </w:tcPr>
                        <w:p w14:paraId="5E7C48FC" w14:textId="77777777" w:rsidR="00997A6C" w:rsidRDefault="00997A6C"/>
                      </w:tc>
                    </w:tr>
                  </w:tbl>
                  <w:p w14:paraId="29FC07F5" w14:textId="77777777" w:rsidR="00424950" w:rsidRDefault="00424950"/>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1F7CC58" wp14:editId="4A67394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39BD8B2" w14:textId="77777777" w:rsidR="00424950" w:rsidRDefault="00424950"/>
                      </w:txbxContent>
                    </wps:txbx>
                    <wps:bodyPr vert="horz" wrap="square" lIns="0" tIns="0" rIns="0" bIns="0" anchor="t" anchorCtr="0"/>
                  </wps:wsp>
                </a:graphicData>
              </a:graphic>
            </wp:anchor>
          </w:drawing>
        </mc:Choice>
        <mc:Fallback>
          <w:pict>
            <v:shape w14:anchorId="71F7CC5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39BD8B2" w14:textId="77777777" w:rsidR="00424950" w:rsidRDefault="0042495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D096D7"/>
    <w:multiLevelType w:val="multilevel"/>
    <w:tmpl w:val="324900A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4F2A4A"/>
    <w:multiLevelType w:val="multilevel"/>
    <w:tmpl w:val="B2D214A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E6B7F6"/>
    <w:multiLevelType w:val="multilevel"/>
    <w:tmpl w:val="DFE5232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45ACDEB"/>
    <w:multiLevelType w:val="multilevel"/>
    <w:tmpl w:val="5ADFDD0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0541A2A"/>
    <w:multiLevelType w:val="multilevel"/>
    <w:tmpl w:val="CE8E86C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11F91B3"/>
    <w:multiLevelType w:val="multilevel"/>
    <w:tmpl w:val="BE9066B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5BC69DE"/>
    <w:multiLevelType w:val="multilevel"/>
    <w:tmpl w:val="1D6E2CA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A176D7"/>
    <w:multiLevelType w:val="hybridMultilevel"/>
    <w:tmpl w:val="C6C859F8"/>
    <w:lvl w:ilvl="0" w:tplc="0EC61ABA">
      <w:start w:val="1"/>
      <w:numFmt w:val="bullet"/>
      <w:lvlText w:val="-"/>
      <w:lvlJc w:val="left"/>
      <w:pPr>
        <w:ind w:left="1068" w:hanging="360"/>
      </w:pPr>
      <w:rPr>
        <w:rFonts w:ascii="Verdana" w:eastAsia="DejaVu Sans" w:hAnsi="Verdana" w:cs="Lohit Hin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131A5733"/>
    <w:multiLevelType w:val="multilevel"/>
    <w:tmpl w:val="D02F345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E4271E"/>
    <w:multiLevelType w:val="hybridMultilevel"/>
    <w:tmpl w:val="FFFA9D8E"/>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1CA40CEC"/>
    <w:multiLevelType w:val="multilevel"/>
    <w:tmpl w:val="6408618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9F5268"/>
    <w:multiLevelType w:val="multilevel"/>
    <w:tmpl w:val="33B1BFA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1FFC64"/>
    <w:multiLevelType w:val="multilevel"/>
    <w:tmpl w:val="ECEACEF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C3E388"/>
    <w:multiLevelType w:val="multilevel"/>
    <w:tmpl w:val="B3E3C50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FA6371"/>
    <w:multiLevelType w:val="multilevel"/>
    <w:tmpl w:val="E06BD62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034BF3"/>
    <w:multiLevelType w:val="multilevel"/>
    <w:tmpl w:val="60DE367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EDB78E"/>
    <w:multiLevelType w:val="multilevel"/>
    <w:tmpl w:val="6892572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9B832C"/>
    <w:multiLevelType w:val="multilevel"/>
    <w:tmpl w:val="F799E28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9DD53A"/>
    <w:multiLevelType w:val="multilevel"/>
    <w:tmpl w:val="B46ED27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5469DF"/>
    <w:multiLevelType w:val="hybridMultilevel"/>
    <w:tmpl w:val="DD6E6FA2"/>
    <w:lvl w:ilvl="0" w:tplc="2E221AF0">
      <w:start w:val="1"/>
      <w:numFmt w:val="decimal"/>
      <w:lvlText w:val="%1."/>
      <w:lvlJc w:val="left"/>
      <w:pPr>
        <w:ind w:left="720" w:hanging="360"/>
      </w:pPr>
    </w:lvl>
    <w:lvl w:ilvl="1" w:tplc="D78EE9D0">
      <w:start w:val="1"/>
      <w:numFmt w:val="lowerLetter"/>
      <w:lvlText w:val="%2."/>
      <w:lvlJc w:val="left"/>
      <w:pPr>
        <w:ind w:left="1440" w:hanging="360"/>
      </w:pPr>
    </w:lvl>
    <w:lvl w:ilvl="2" w:tplc="7390F558">
      <w:start w:val="1"/>
      <w:numFmt w:val="lowerRoman"/>
      <w:lvlText w:val="%3."/>
      <w:lvlJc w:val="right"/>
      <w:pPr>
        <w:ind w:left="2160" w:hanging="180"/>
      </w:pPr>
    </w:lvl>
    <w:lvl w:ilvl="3" w:tplc="EABEF998">
      <w:start w:val="1"/>
      <w:numFmt w:val="decimal"/>
      <w:lvlText w:val="%4."/>
      <w:lvlJc w:val="left"/>
      <w:pPr>
        <w:ind w:left="2880" w:hanging="360"/>
      </w:pPr>
    </w:lvl>
    <w:lvl w:ilvl="4" w:tplc="CD140D6A">
      <w:start w:val="1"/>
      <w:numFmt w:val="lowerLetter"/>
      <w:lvlText w:val="%5."/>
      <w:lvlJc w:val="left"/>
      <w:pPr>
        <w:ind w:left="3600" w:hanging="360"/>
      </w:pPr>
    </w:lvl>
    <w:lvl w:ilvl="5" w:tplc="D850F81A">
      <w:start w:val="1"/>
      <w:numFmt w:val="lowerRoman"/>
      <w:lvlText w:val="%6."/>
      <w:lvlJc w:val="right"/>
      <w:pPr>
        <w:ind w:left="4320" w:hanging="180"/>
      </w:pPr>
    </w:lvl>
    <w:lvl w:ilvl="6" w:tplc="AE86CD18">
      <w:start w:val="1"/>
      <w:numFmt w:val="decimal"/>
      <w:lvlText w:val="%7."/>
      <w:lvlJc w:val="left"/>
      <w:pPr>
        <w:ind w:left="5040" w:hanging="360"/>
      </w:pPr>
    </w:lvl>
    <w:lvl w:ilvl="7" w:tplc="A808A4E2">
      <w:start w:val="1"/>
      <w:numFmt w:val="lowerLetter"/>
      <w:lvlText w:val="%8."/>
      <w:lvlJc w:val="left"/>
      <w:pPr>
        <w:ind w:left="5760" w:hanging="360"/>
      </w:pPr>
    </w:lvl>
    <w:lvl w:ilvl="8" w:tplc="03621F70">
      <w:start w:val="1"/>
      <w:numFmt w:val="lowerRoman"/>
      <w:lvlText w:val="%9."/>
      <w:lvlJc w:val="right"/>
      <w:pPr>
        <w:ind w:left="6480" w:hanging="180"/>
      </w:pPr>
    </w:lvl>
  </w:abstractNum>
  <w:abstractNum w:abstractNumId="20" w15:restartNumberingAfterBreak="0">
    <w:nsid w:val="60919482"/>
    <w:multiLevelType w:val="multilevel"/>
    <w:tmpl w:val="E00B47C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2E120C"/>
    <w:multiLevelType w:val="hybridMultilevel"/>
    <w:tmpl w:val="8348D810"/>
    <w:lvl w:ilvl="0" w:tplc="0413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sz w:val="20"/>
        <w:szCs w:val="20"/>
      </w:rPr>
    </w:lvl>
    <w:lvl w:ilvl="2" w:tplc="FFFFFFFF">
      <w:start w:val="1"/>
      <w:numFmt w:val="lowerRoman"/>
      <w:lvlText w:val="%3."/>
      <w:lvlJc w:val="right"/>
      <w:pPr>
        <w:ind w:left="2160" w:hanging="180"/>
      </w:pPr>
    </w:lvl>
    <w:lvl w:ilvl="3" w:tplc="FFFFFFFF">
      <w:start w:val="1"/>
      <w:numFmt w:val="lowerRoman"/>
      <w:lvlText w:val="%4)"/>
      <w:lvlJc w:val="left"/>
      <w:pPr>
        <w:ind w:left="3240" w:hanging="7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7C093C"/>
    <w:multiLevelType w:val="hybridMultilevel"/>
    <w:tmpl w:val="7DB85CD6"/>
    <w:lvl w:ilvl="0" w:tplc="0413000F">
      <w:start w:val="1"/>
      <w:numFmt w:val="decimal"/>
      <w:lvlText w:val="%1."/>
      <w:lvlJc w:val="left"/>
      <w:pPr>
        <w:ind w:left="720" w:hanging="360"/>
      </w:pPr>
      <w:rPr>
        <w:rFonts w:hint="default"/>
      </w:rPr>
    </w:lvl>
    <w:lvl w:ilvl="1" w:tplc="4CA25D8A">
      <w:start w:val="1"/>
      <w:numFmt w:val="lowerLetter"/>
      <w:lvlText w:val="%2."/>
      <w:lvlJc w:val="left"/>
      <w:pPr>
        <w:ind w:left="1440" w:hanging="360"/>
      </w:pPr>
      <w:rPr>
        <w:sz w:val="20"/>
        <w:szCs w:val="20"/>
      </w:rPr>
    </w:lvl>
    <w:lvl w:ilvl="2" w:tplc="0413001B">
      <w:start w:val="1"/>
      <w:numFmt w:val="lowerRoman"/>
      <w:lvlText w:val="%3."/>
      <w:lvlJc w:val="right"/>
      <w:pPr>
        <w:ind w:left="2160" w:hanging="180"/>
      </w:pPr>
    </w:lvl>
    <w:lvl w:ilvl="3" w:tplc="F624784E">
      <w:start w:val="1"/>
      <w:numFmt w:val="lowerRoman"/>
      <w:lvlText w:val="%4)"/>
      <w:lvlJc w:val="left"/>
      <w:pPr>
        <w:ind w:left="3240" w:hanging="72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E8CCF39"/>
    <w:multiLevelType w:val="multilevel"/>
    <w:tmpl w:val="BF01F85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711FFE55"/>
    <w:multiLevelType w:val="multilevel"/>
    <w:tmpl w:val="05A24B2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E1EC08"/>
    <w:multiLevelType w:val="multilevel"/>
    <w:tmpl w:val="F8AE3AE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90F6A6"/>
    <w:multiLevelType w:val="multilevel"/>
    <w:tmpl w:val="59993AD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8F87BD"/>
    <w:multiLevelType w:val="multilevel"/>
    <w:tmpl w:val="F84065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5"/>
  </w:num>
  <w:num w:numId="2">
    <w:abstractNumId w:val="25"/>
  </w:num>
  <w:num w:numId="3">
    <w:abstractNumId w:val="2"/>
  </w:num>
  <w:num w:numId="4">
    <w:abstractNumId w:val="4"/>
  </w:num>
  <w:num w:numId="5">
    <w:abstractNumId w:val="23"/>
  </w:num>
  <w:num w:numId="6">
    <w:abstractNumId w:val="10"/>
  </w:num>
  <w:num w:numId="7">
    <w:abstractNumId w:val="11"/>
  </w:num>
  <w:num w:numId="8">
    <w:abstractNumId w:val="0"/>
  </w:num>
  <w:num w:numId="9">
    <w:abstractNumId w:val="24"/>
  </w:num>
  <w:num w:numId="10">
    <w:abstractNumId w:val="18"/>
  </w:num>
  <w:num w:numId="11">
    <w:abstractNumId w:val="16"/>
  </w:num>
  <w:num w:numId="12">
    <w:abstractNumId w:val="27"/>
  </w:num>
  <w:num w:numId="13">
    <w:abstractNumId w:val="3"/>
  </w:num>
  <w:num w:numId="14">
    <w:abstractNumId w:val="14"/>
  </w:num>
  <w:num w:numId="15">
    <w:abstractNumId w:val="1"/>
  </w:num>
  <w:num w:numId="16">
    <w:abstractNumId w:val="12"/>
  </w:num>
  <w:num w:numId="17">
    <w:abstractNumId w:val="6"/>
  </w:num>
  <w:num w:numId="18">
    <w:abstractNumId w:val="15"/>
  </w:num>
  <w:num w:numId="19">
    <w:abstractNumId w:val="26"/>
  </w:num>
  <w:num w:numId="20">
    <w:abstractNumId w:val="13"/>
  </w:num>
  <w:num w:numId="21">
    <w:abstractNumId w:val="17"/>
  </w:num>
  <w:num w:numId="22">
    <w:abstractNumId w:val="20"/>
  </w:num>
  <w:num w:numId="23">
    <w:abstractNumId w:val="8"/>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1E1"/>
    <w:rsid w:val="000018EA"/>
    <w:rsid w:val="00002E8B"/>
    <w:rsid w:val="000044D6"/>
    <w:rsid w:val="00004788"/>
    <w:rsid w:val="00025933"/>
    <w:rsid w:val="00043C1A"/>
    <w:rsid w:val="00044E27"/>
    <w:rsid w:val="0005202C"/>
    <w:rsid w:val="00060316"/>
    <w:rsid w:val="000625EB"/>
    <w:rsid w:val="00077DD1"/>
    <w:rsid w:val="0008285B"/>
    <w:rsid w:val="000C3969"/>
    <w:rsid w:val="000F1FC0"/>
    <w:rsid w:val="00102FDA"/>
    <w:rsid w:val="00131B5F"/>
    <w:rsid w:val="001356E1"/>
    <w:rsid w:val="0015135F"/>
    <w:rsid w:val="001531BC"/>
    <w:rsid w:val="001A3826"/>
    <w:rsid w:val="001B36C7"/>
    <w:rsid w:val="001D302B"/>
    <w:rsid w:val="001D585D"/>
    <w:rsid w:val="001D6D3E"/>
    <w:rsid w:val="001E66DC"/>
    <w:rsid w:val="001E73FE"/>
    <w:rsid w:val="00200CB8"/>
    <w:rsid w:val="00220A21"/>
    <w:rsid w:val="0023390E"/>
    <w:rsid w:val="00236797"/>
    <w:rsid w:val="00240467"/>
    <w:rsid w:val="002409DD"/>
    <w:rsid w:val="00254288"/>
    <w:rsid w:val="00270AF8"/>
    <w:rsid w:val="00272530"/>
    <w:rsid w:val="002A310D"/>
    <w:rsid w:val="002B081E"/>
    <w:rsid w:val="002B7C54"/>
    <w:rsid w:val="002D061D"/>
    <w:rsid w:val="002D153D"/>
    <w:rsid w:val="002E3F3D"/>
    <w:rsid w:val="002E40C9"/>
    <w:rsid w:val="0031493C"/>
    <w:rsid w:val="00323E47"/>
    <w:rsid w:val="00327BCF"/>
    <w:rsid w:val="0034699B"/>
    <w:rsid w:val="003661C2"/>
    <w:rsid w:val="00371F14"/>
    <w:rsid w:val="00392750"/>
    <w:rsid w:val="0039279F"/>
    <w:rsid w:val="003D58BF"/>
    <w:rsid w:val="003E1C01"/>
    <w:rsid w:val="00401BF6"/>
    <w:rsid w:val="00424950"/>
    <w:rsid w:val="00427B0D"/>
    <w:rsid w:val="00432967"/>
    <w:rsid w:val="00446FA7"/>
    <w:rsid w:val="00454CC5"/>
    <w:rsid w:val="00461F17"/>
    <w:rsid w:val="00487CB0"/>
    <w:rsid w:val="004E48AD"/>
    <w:rsid w:val="004E6CD3"/>
    <w:rsid w:val="004E7F25"/>
    <w:rsid w:val="005035E2"/>
    <w:rsid w:val="00506F34"/>
    <w:rsid w:val="00515A1F"/>
    <w:rsid w:val="00525871"/>
    <w:rsid w:val="00533AD8"/>
    <w:rsid w:val="0053785C"/>
    <w:rsid w:val="005442B8"/>
    <w:rsid w:val="00551C95"/>
    <w:rsid w:val="00565B5B"/>
    <w:rsid w:val="00585AA3"/>
    <w:rsid w:val="0059377B"/>
    <w:rsid w:val="005A2D17"/>
    <w:rsid w:val="005C4D96"/>
    <w:rsid w:val="005D09F1"/>
    <w:rsid w:val="005D6032"/>
    <w:rsid w:val="005D689C"/>
    <w:rsid w:val="005E6CFA"/>
    <w:rsid w:val="00613525"/>
    <w:rsid w:val="00616091"/>
    <w:rsid w:val="006212F8"/>
    <w:rsid w:val="00647CA7"/>
    <w:rsid w:val="0066368C"/>
    <w:rsid w:val="006828D6"/>
    <w:rsid w:val="00696232"/>
    <w:rsid w:val="00696DDE"/>
    <w:rsid w:val="006B33EA"/>
    <w:rsid w:val="006B4DCD"/>
    <w:rsid w:val="006C2750"/>
    <w:rsid w:val="006C2DB7"/>
    <w:rsid w:val="006D0E6E"/>
    <w:rsid w:val="006D49B5"/>
    <w:rsid w:val="006D58BB"/>
    <w:rsid w:val="006D648C"/>
    <w:rsid w:val="00714FCF"/>
    <w:rsid w:val="0072596E"/>
    <w:rsid w:val="00741263"/>
    <w:rsid w:val="007442E2"/>
    <w:rsid w:val="00744FFE"/>
    <w:rsid w:val="00760561"/>
    <w:rsid w:val="0076627B"/>
    <w:rsid w:val="0077157A"/>
    <w:rsid w:val="00775144"/>
    <w:rsid w:val="007808DB"/>
    <w:rsid w:val="00782A95"/>
    <w:rsid w:val="00787278"/>
    <w:rsid w:val="00790FAC"/>
    <w:rsid w:val="007975B9"/>
    <w:rsid w:val="007C4785"/>
    <w:rsid w:val="007D4EC0"/>
    <w:rsid w:val="007F395D"/>
    <w:rsid w:val="00807D31"/>
    <w:rsid w:val="0081083B"/>
    <w:rsid w:val="008234F2"/>
    <w:rsid w:val="008321AA"/>
    <w:rsid w:val="0086239F"/>
    <w:rsid w:val="008E78CE"/>
    <w:rsid w:val="008F5EA4"/>
    <w:rsid w:val="009131C7"/>
    <w:rsid w:val="009231E1"/>
    <w:rsid w:val="009325FC"/>
    <w:rsid w:val="00951931"/>
    <w:rsid w:val="00957B5F"/>
    <w:rsid w:val="0097204B"/>
    <w:rsid w:val="00997A6C"/>
    <w:rsid w:val="009F372E"/>
    <w:rsid w:val="00A122EF"/>
    <w:rsid w:val="00A15B66"/>
    <w:rsid w:val="00A43843"/>
    <w:rsid w:val="00A56D2B"/>
    <w:rsid w:val="00A85250"/>
    <w:rsid w:val="00A860A9"/>
    <w:rsid w:val="00A86F89"/>
    <w:rsid w:val="00A923AF"/>
    <w:rsid w:val="00AE77BD"/>
    <w:rsid w:val="00B26C69"/>
    <w:rsid w:val="00B3666C"/>
    <w:rsid w:val="00B43002"/>
    <w:rsid w:val="00B725CB"/>
    <w:rsid w:val="00B75A28"/>
    <w:rsid w:val="00B75EEB"/>
    <w:rsid w:val="00B856CC"/>
    <w:rsid w:val="00B93A88"/>
    <w:rsid w:val="00B95838"/>
    <w:rsid w:val="00BB2D8C"/>
    <w:rsid w:val="00BD2DB1"/>
    <w:rsid w:val="00C10D40"/>
    <w:rsid w:val="00C12059"/>
    <w:rsid w:val="00C127DB"/>
    <w:rsid w:val="00C61548"/>
    <w:rsid w:val="00C73742"/>
    <w:rsid w:val="00C77BB2"/>
    <w:rsid w:val="00C82376"/>
    <w:rsid w:val="00C9301E"/>
    <w:rsid w:val="00CB1CDC"/>
    <w:rsid w:val="00CC6EC5"/>
    <w:rsid w:val="00CE19CE"/>
    <w:rsid w:val="00CE1B6B"/>
    <w:rsid w:val="00CE51D1"/>
    <w:rsid w:val="00CE61E0"/>
    <w:rsid w:val="00CF0721"/>
    <w:rsid w:val="00D15C4D"/>
    <w:rsid w:val="00D3034D"/>
    <w:rsid w:val="00D41613"/>
    <w:rsid w:val="00D41615"/>
    <w:rsid w:val="00D41693"/>
    <w:rsid w:val="00D50471"/>
    <w:rsid w:val="00D54CCB"/>
    <w:rsid w:val="00D5570B"/>
    <w:rsid w:val="00D60E10"/>
    <w:rsid w:val="00D87C25"/>
    <w:rsid w:val="00D9481A"/>
    <w:rsid w:val="00D94C83"/>
    <w:rsid w:val="00D966E7"/>
    <w:rsid w:val="00DB2DEE"/>
    <w:rsid w:val="00DB4F9A"/>
    <w:rsid w:val="00DC30E3"/>
    <w:rsid w:val="00DC3635"/>
    <w:rsid w:val="00DC608A"/>
    <w:rsid w:val="00E011E7"/>
    <w:rsid w:val="00E01D77"/>
    <w:rsid w:val="00E15D49"/>
    <w:rsid w:val="00E17736"/>
    <w:rsid w:val="00E264EE"/>
    <w:rsid w:val="00E27207"/>
    <w:rsid w:val="00E3080D"/>
    <w:rsid w:val="00E33EA4"/>
    <w:rsid w:val="00E34397"/>
    <w:rsid w:val="00E37CAC"/>
    <w:rsid w:val="00E47EEF"/>
    <w:rsid w:val="00E71F63"/>
    <w:rsid w:val="00E72FCB"/>
    <w:rsid w:val="00EA1868"/>
    <w:rsid w:val="00EC0822"/>
    <w:rsid w:val="00EE239C"/>
    <w:rsid w:val="00EF2134"/>
    <w:rsid w:val="00EF4967"/>
    <w:rsid w:val="00F12284"/>
    <w:rsid w:val="00F13A3A"/>
    <w:rsid w:val="00F16F60"/>
    <w:rsid w:val="00F226D7"/>
    <w:rsid w:val="00F545A5"/>
    <w:rsid w:val="00F67A34"/>
    <w:rsid w:val="00F7060A"/>
    <w:rsid w:val="00F70A2A"/>
    <w:rsid w:val="00F80BFD"/>
    <w:rsid w:val="00F83EEB"/>
    <w:rsid w:val="00F87B19"/>
    <w:rsid w:val="00F965D2"/>
    <w:rsid w:val="00FA5AB9"/>
    <w:rsid w:val="00FB3AD1"/>
    <w:rsid w:val="00FE31AD"/>
    <w:rsid w:val="00FE37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8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212F8"/>
    <w:pPr>
      <w:tabs>
        <w:tab w:val="center" w:pos="4536"/>
        <w:tab w:val="right" w:pos="9072"/>
      </w:tabs>
      <w:spacing w:line="240" w:lineRule="auto"/>
    </w:pPr>
  </w:style>
  <w:style w:type="character" w:customStyle="1" w:styleId="HeaderChar">
    <w:name w:val="Header Char"/>
    <w:basedOn w:val="DefaultParagraphFont"/>
    <w:link w:val="Header"/>
    <w:uiPriority w:val="99"/>
    <w:rsid w:val="006212F8"/>
    <w:rPr>
      <w:rFonts w:ascii="Verdana" w:hAnsi="Verdana"/>
      <w:color w:val="000000"/>
      <w:sz w:val="18"/>
      <w:szCs w:val="18"/>
    </w:rPr>
  </w:style>
  <w:style w:type="paragraph" w:styleId="Footer">
    <w:name w:val="footer"/>
    <w:basedOn w:val="Normal"/>
    <w:link w:val="FooterChar"/>
    <w:uiPriority w:val="99"/>
    <w:unhideWhenUsed/>
    <w:rsid w:val="006212F8"/>
    <w:pPr>
      <w:tabs>
        <w:tab w:val="center" w:pos="4536"/>
        <w:tab w:val="right" w:pos="9072"/>
      </w:tabs>
      <w:spacing w:line="240" w:lineRule="auto"/>
    </w:pPr>
  </w:style>
  <w:style w:type="character" w:customStyle="1" w:styleId="FooterChar">
    <w:name w:val="Footer Char"/>
    <w:basedOn w:val="DefaultParagraphFont"/>
    <w:link w:val="Footer"/>
    <w:uiPriority w:val="99"/>
    <w:rsid w:val="006212F8"/>
    <w:rPr>
      <w:rFonts w:ascii="Verdana" w:hAnsi="Verdana"/>
      <w:color w:val="000000"/>
      <w:sz w:val="18"/>
      <w:szCs w:val="18"/>
    </w:rPr>
  </w:style>
  <w:style w:type="paragraph" w:styleId="FootnoteText">
    <w:name w:val="footnote text"/>
    <w:basedOn w:val="Normal"/>
    <w:link w:val="FootnoteTextChar"/>
    <w:uiPriority w:val="99"/>
    <w:semiHidden/>
    <w:unhideWhenUsed/>
    <w:rsid w:val="005D09F1"/>
    <w:pPr>
      <w:spacing w:line="240" w:lineRule="auto"/>
    </w:pPr>
    <w:rPr>
      <w:sz w:val="20"/>
      <w:szCs w:val="20"/>
    </w:rPr>
  </w:style>
  <w:style w:type="character" w:customStyle="1" w:styleId="FootnoteTextChar">
    <w:name w:val="Footnote Text Char"/>
    <w:basedOn w:val="DefaultParagraphFont"/>
    <w:link w:val="FootnoteText"/>
    <w:uiPriority w:val="99"/>
    <w:semiHidden/>
    <w:rsid w:val="005D09F1"/>
    <w:rPr>
      <w:rFonts w:ascii="Verdana" w:hAnsi="Verdana"/>
      <w:color w:val="000000"/>
    </w:rPr>
  </w:style>
  <w:style w:type="character" w:styleId="FootnoteReference">
    <w:name w:val="footnote reference"/>
    <w:basedOn w:val="DefaultParagraphFont"/>
    <w:uiPriority w:val="99"/>
    <w:semiHidden/>
    <w:unhideWhenUsed/>
    <w:rsid w:val="005D09F1"/>
    <w:rPr>
      <w:vertAlign w:val="superscript"/>
    </w:rPr>
  </w:style>
  <w:style w:type="paragraph" w:styleId="ListParagraph">
    <w:name w:val="List Paragraph"/>
    <w:basedOn w:val="Normal"/>
    <w:uiPriority w:val="34"/>
    <w:qFormat/>
    <w:rsid w:val="001D585D"/>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Onopgelostemelding1">
    <w:name w:val="Onopgeloste melding1"/>
    <w:basedOn w:val="DefaultParagraphFont"/>
    <w:uiPriority w:val="99"/>
    <w:semiHidden/>
    <w:unhideWhenUsed/>
    <w:rsid w:val="00565B5B"/>
    <w:rPr>
      <w:color w:val="605E5C"/>
      <w:shd w:val="clear" w:color="auto" w:fill="E1DFDD"/>
    </w:rPr>
  </w:style>
  <w:style w:type="character" w:styleId="CommentReference">
    <w:name w:val="annotation reference"/>
    <w:basedOn w:val="DefaultParagraphFont"/>
    <w:uiPriority w:val="99"/>
    <w:semiHidden/>
    <w:unhideWhenUsed/>
    <w:rsid w:val="003661C2"/>
    <w:rPr>
      <w:sz w:val="16"/>
      <w:szCs w:val="16"/>
    </w:rPr>
  </w:style>
  <w:style w:type="paragraph" w:styleId="CommentText">
    <w:name w:val="annotation text"/>
    <w:basedOn w:val="Normal"/>
    <w:link w:val="CommentTextChar"/>
    <w:uiPriority w:val="99"/>
    <w:unhideWhenUsed/>
    <w:rsid w:val="003661C2"/>
    <w:pPr>
      <w:spacing w:line="240" w:lineRule="auto"/>
    </w:pPr>
    <w:rPr>
      <w:sz w:val="20"/>
      <w:szCs w:val="20"/>
    </w:rPr>
  </w:style>
  <w:style w:type="character" w:customStyle="1" w:styleId="CommentTextChar">
    <w:name w:val="Comment Text Char"/>
    <w:basedOn w:val="DefaultParagraphFont"/>
    <w:link w:val="CommentText"/>
    <w:uiPriority w:val="99"/>
    <w:rsid w:val="003661C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661C2"/>
    <w:rPr>
      <w:b/>
      <w:bCs/>
    </w:rPr>
  </w:style>
  <w:style w:type="character" w:customStyle="1" w:styleId="CommentSubjectChar">
    <w:name w:val="Comment Subject Char"/>
    <w:basedOn w:val="CommentTextChar"/>
    <w:link w:val="CommentSubject"/>
    <w:uiPriority w:val="99"/>
    <w:semiHidden/>
    <w:rsid w:val="003661C2"/>
    <w:rPr>
      <w:rFonts w:ascii="Verdana" w:hAnsi="Verdana"/>
      <w:b/>
      <w:bCs/>
      <w:color w:val="000000"/>
    </w:rPr>
  </w:style>
  <w:style w:type="paragraph" w:styleId="Revision">
    <w:name w:val="Revision"/>
    <w:hidden/>
    <w:uiPriority w:val="99"/>
    <w:semiHidden/>
    <w:rsid w:val="00782A95"/>
    <w:pPr>
      <w:autoSpaceDN/>
      <w:textAlignment w:val="auto"/>
    </w:pPr>
    <w:rPr>
      <w:rFonts w:ascii="Verdana" w:hAnsi="Verdana"/>
      <w:color w:val="000000"/>
      <w:sz w:val="18"/>
      <w:szCs w:val="18"/>
    </w:rPr>
  </w:style>
  <w:style w:type="paragraph" w:styleId="BalloonText">
    <w:name w:val="Balloon Text"/>
    <w:basedOn w:val="Normal"/>
    <w:link w:val="BalloonTextChar"/>
    <w:uiPriority w:val="99"/>
    <w:semiHidden/>
    <w:unhideWhenUsed/>
    <w:rsid w:val="005442B8"/>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442B8"/>
    <w:rPr>
      <w:rFonts w:ascii="Segoe UI" w:hAnsi="Segoe UI" w:cs="Segoe UI"/>
      <w:color w:val="000000"/>
      <w:sz w:val="18"/>
      <w:szCs w:val="18"/>
    </w:rPr>
  </w:style>
  <w:style w:type="character" w:styleId="FollowedHyperlink">
    <w:name w:val="FollowedHyperlink"/>
    <w:basedOn w:val="DefaultParagraphFont"/>
    <w:uiPriority w:val="99"/>
    <w:semiHidden/>
    <w:unhideWhenUsed/>
    <w:rsid w:val="00E264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locov.nl/" TargetMode="External"/><Relationship Id="rId1" Type="http://schemas.openxmlformats.org/officeDocument/2006/relationships/hyperlink" Target="https://www.crow.nl/kennisproducten/maas-waardige-bestekseisen-voor-ov-concessies-versie-4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1968</ap:Words>
  <ap:Characters>11222</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Brief aan Parlement - Beantwoording van vragen van het lid Veltman (VVD) over de uitvoering van de CBb-uitspraak inzake de HRN-concessie</vt:lpstr>
    </vt:vector>
  </ap:TitlesOfParts>
  <ap:LinksUpToDate>false</ap:LinksUpToDate>
  <ap:CharactersWithSpaces>13164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2025-10-15T12:42:00.0000000Z</dcterms:created>
  <dcterms:modified xsi:type="dcterms:W3CDTF">2025-10-15T12:42:00.0000000Z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van vragen van het lid Veltman (VVD) over de uitvoering van de CBb-uitspraak inzake de HRN-concessie</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 Reinders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0x0101007A6E4A62A1A34FCBB5DB597108C1AEB0011400F5EAB3A4E4C5F144ABC46D014F3C9458</vt:lpwstr>
  </property>
  <property fmtid="{D5CDD505-2E9C-101B-9397-08002B2CF9AE}" pid="30" name="ContentType">
    <vt:lpwstr>Notitie</vt:lpwstr>
  </property>
  <property fmtid="{D5CDD505-2E9C-101B-9397-08002B2CF9AE}" pid="31" name="Sector">
    <vt:lpwstr>16;#Centrale overheid|e123b653-e17c-4514-b53b-2553c961ec9d</vt:lpwstr>
  </property>
  <property fmtid="{D5CDD505-2E9C-101B-9397-08002B2CF9AE}" pid="32" name="Sectie">
    <vt:lpwstr>17;#Algemeen bestuursrecht|93c932ee-4a18-499c-981f-d466a1523c9c</vt:lpwstr>
  </property>
  <property fmtid="{D5CDD505-2E9C-101B-9397-08002B2CF9AE}" pid="33" name="PelsClient">
    <vt:lpwstr>415;#Hoofddirectie Bestuurlijke en Juridische|378ca99e-8481-417a-8103-c47d41265c18</vt:lpwstr>
  </property>
  <property fmtid="{D5CDD505-2E9C-101B-9397-08002B2CF9AE}" pid="34" name="ProcessNameTaxHTField0">
    <vt:lpwstr>19|{7ea844ec-9664-4c09-9608-dca26aed315e}</vt:lpwstr>
  </property>
  <property fmtid="{D5CDD505-2E9C-101B-9397-08002B2CF9AE}" pid="35" name="Rechtsgebied">
    <vt:lpwstr>302;#Mededingingsrecht|a4a633fc-8303-4431-8516-3253fe512c36</vt:lpwstr>
  </property>
  <property fmtid="{D5CDD505-2E9C-101B-9397-08002B2CF9AE}" pid="36" name="Parent">
    <vt:lpwstr>487;#Ministerie van Infrastructuur en Waterst|8c7669e2-0c1e-47e0-a1b6-bd8430ffeb84</vt:lpwstr>
  </property>
  <property fmtid="{D5CDD505-2E9C-101B-9397-08002B2CF9AE}" pid="37" name="ProcessName">
    <vt:lpwstr>1;#19|{7ea844ec-9664-4c09-9608-dca26aed315e}</vt:lpwstr>
  </property>
  <property fmtid="{D5CDD505-2E9C-101B-9397-08002B2CF9AE}" pid="38" name="_dlc_DocIdItemGuid">
    <vt:lpwstr>f57ec782-9262-4178-b096-ca6a23952d9a</vt:lpwstr>
  </property>
</Properties>
</file>