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290" w:rsidP="007A6290" w:rsidRDefault="007A6290" w14:paraId="17E9047E" w14:textId="77777777">
      <w:bookmarkStart w:name="_GoBack" w:id="0"/>
      <w:bookmarkEnd w:id="0"/>
    </w:p>
    <w:p w:rsidR="007A6290" w:rsidP="007A6290" w:rsidRDefault="007A6290" w14:paraId="71281BD0" w14:textId="77777777"/>
    <w:p w:rsidR="007A6290" w:rsidP="007A6290" w:rsidRDefault="007A6290" w14:paraId="7267CB44" w14:textId="615E13BD">
      <w:pPr>
        <w:rPr>
          <w:rFonts w:cs="Arial"/>
        </w:rPr>
      </w:pPr>
      <w:r w:rsidRPr="007A6290">
        <w:rPr>
          <w:rFonts w:cs="Arial"/>
        </w:rPr>
        <w:t xml:space="preserve">Geachte voorzitter, </w:t>
      </w:r>
    </w:p>
    <w:p w:rsidRPr="007A6290" w:rsidR="007A6290" w:rsidP="007A6290" w:rsidRDefault="007A6290" w14:paraId="1FE8860D" w14:textId="77777777">
      <w:pPr>
        <w:rPr>
          <w:rFonts w:ascii="Arial" w:hAnsi="Arial" w:cs="Arial"/>
        </w:rPr>
      </w:pPr>
    </w:p>
    <w:p w:rsidR="004C4CFA" w:rsidP="00B45201" w:rsidRDefault="007A6290" w14:paraId="6B39E5E9" w14:textId="77777777">
      <w:pPr>
        <w:rPr>
          <w:rFonts w:cs="Arial"/>
        </w:rPr>
      </w:pPr>
      <w:r w:rsidRPr="007A6290">
        <w:rPr>
          <w:rFonts w:cs="Arial"/>
        </w:rPr>
        <w:t xml:space="preserve">Hierbij ontvangt u </w:t>
      </w:r>
      <w:r w:rsidR="00B45201">
        <w:rPr>
          <w:rFonts w:cs="Arial"/>
        </w:rPr>
        <w:t>d</w:t>
      </w:r>
      <w:r w:rsidRPr="00B45201" w:rsidR="00B45201">
        <w:rPr>
          <w:rFonts w:cs="Arial"/>
        </w:rPr>
        <w:t xml:space="preserve">e beantwoording van de vragen die gesteld zijn door </w:t>
      </w:r>
      <w:r w:rsidRPr="007A6290">
        <w:rPr>
          <w:rFonts w:cs="Arial"/>
        </w:rPr>
        <w:t>de leden Gabriëls en De Hoop (beiden GroenLinks-PvdA) aan de staatssecretaris en de minister van Infrastructuur en Waterstaat over het bericht dat ambtenaren regels omzeilden om PFAS-grond van Schiphol weg te werken</w:t>
      </w:r>
      <w:r w:rsidR="002A401E">
        <w:rPr>
          <w:rFonts w:cs="Arial"/>
        </w:rPr>
        <w:t xml:space="preserve"> (2025Z15408)</w:t>
      </w:r>
      <w:r w:rsidR="00B45201">
        <w:rPr>
          <w:rFonts w:cs="Arial"/>
        </w:rPr>
        <w:t xml:space="preserve">. </w:t>
      </w:r>
    </w:p>
    <w:p w:rsidR="004C4CFA" w:rsidP="00B45201" w:rsidRDefault="004C4CFA" w14:paraId="5FC07DA2" w14:textId="77777777">
      <w:pPr>
        <w:rPr>
          <w:rFonts w:cs="Arial"/>
        </w:rPr>
      </w:pPr>
    </w:p>
    <w:p w:rsidRPr="007A6290" w:rsidR="004C4CFA" w:rsidP="004C4CFA" w:rsidRDefault="004C4CFA" w14:paraId="76A08F75" w14:textId="77777777">
      <w:pPr>
        <w:pStyle w:val="Slotzin"/>
      </w:pPr>
      <w:r w:rsidRPr="007A6290">
        <w:t>Hoogachtend,</w:t>
      </w:r>
    </w:p>
    <w:p w:rsidRPr="007A6290" w:rsidR="004C4CFA" w:rsidP="004C4CFA" w:rsidRDefault="004C4CFA" w14:paraId="08AC7305" w14:textId="77777777">
      <w:pPr>
        <w:pStyle w:val="OndertekeningArea1"/>
      </w:pPr>
      <w:r w:rsidRPr="007A6290">
        <w:t>DE STAATSSECRETARIS VAN INFRASTRUCTUUR EN WATERSTAAT - OPENBAAR VERVOER EN MILIEU,</w:t>
      </w:r>
    </w:p>
    <w:p w:rsidRPr="007A6290" w:rsidR="004C4CFA" w:rsidP="004C4CFA" w:rsidRDefault="004C4CFA" w14:paraId="5AC52F80" w14:textId="77777777"/>
    <w:p w:rsidRPr="007A6290" w:rsidR="004C4CFA" w:rsidP="004C4CFA" w:rsidRDefault="004C4CFA" w14:paraId="59BC338A" w14:textId="77777777"/>
    <w:p w:rsidRPr="007A6290" w:rsidR="004C4CFA" w:rsidP="004C4CFA" w:rsidRDefault="004C4CFA" w14:paraId="24122082" w14:textId="77777777"/>
    <w:p w:rsidRPr="007A6290" w:rsidR="004C4CFA" w:rsidP="004C4CFA" w:rsidRDefault="004C4CFA" w14:paraId="6675D9DD" w14:textId="77777777"/>
    <w:p w:rsidRPr="007A6290" w:rsidR="004C4CFA" w:rsidP="004C4CFA" w:rsidRDefault="004C4CFA" w14:paraId="5233EDCB" w14:textId="77777777">
      <w:r w:rsidRPr="007A6290">
        <w:t>A.A. (Thierry) Aartsen</w:t>
      </w:r>
    </w:p>
    <w:p w:rsidRPr="007A6290" w:rsidR="007A6290" w:rsidP="00B45201" w:rsidRDefault="007A6290" w14:paraId="3F238473" w14:textId="27360DE9">
      <w:pPr>
        <w:rPr>
          <w:rFonts w:cs="Arial"/>
        </w:rPr>
      </w:pPr>
      <w:r w:rsidRPr="007A6290">
        <w:rPr>
          <w:rFonts w:cs="Arial"/>
        </w:rPr>
        <w:br/>
      </w:r>
    </w:p>
    <w:p w:rsidR="004C4CFA" w:rsidRDefault="004C4CFA" w14:paraId="19BD9355" w14:textId="77777777">
      <w:pPr>
        <w:spacing w:line="240" w:lineRule="auto"/>
        <w:rPr>
          <w:rFonts w:cs="Arial"/>
        </w:rPr>
      </w:pPr>
      <w:r>
        <w:rPr>
          <w:rFonts w:cs="Arial"/>
        </w:rPr>
        <w:br w:type="page"/>
      </w:r>
    </w:p>
    <w:p w:rsidR="004C4CFA" w:rsidP="007A6290" w:rsidRDefault="004C4CFA" w14:paraId="7A8353B6" w14:textId="012CE80E">
      <w:pPr>
        <w:autoSpaceDN/>
        <w:spacing w:line="240" w:lineRule="auto"/>
        <w:textAlignment w:val="auto"/>
        <w:rPr>
          <w:rFonts w:cs="Arial"/>
          <w:b/>
          <w:bCs/>
        </w:rPr>
      </w:pPr>
      <w:r>
        <w:rPr>
          <w:rFonts w:cs="Arial"/>
          <w:b/>
          <w:bCs/>
        </w:rPr>
        <w:lastRenderedPageBreak/>
        <w:t>B</w:t>
      </w:r>
      <w:r w:rsidRPr="004C4CFA">
        <w:rPr>
          <w:rFonts w:cs="Arial"/>
          <w:b/>
          <w:bCs/>
        </w:rPr>
        <w:t xml:space="preserve">eantwoording van de vragen die gesteld zijn door de leden Gabriëls en De Hoop (beiden GroenLinks-PvdA) over het bericht dat ambtenaren regels omzeilden om PFAS-grond van Schiphol weg te werken (2025Z15408) </w:t>
      </w:r>
    </w:p>
    <w:p w:rsidR="004C4CFA" w:rsidP="007A6290" w:rsidRDefault="004C4CFA" w14:paraId="04092568" w14:textId="77777777">
      <w:pPr>
        <w:autoSpaceDN/>
        <w:spacing w:line="240" w:lineRule="auto"/>
        <w:textAlignment w:val="auto"/>
        <w:rPr>
          <w:rFonts w:cs="Arial"/>
          <w:b/>
          <w:bCs/>
        </w:rPr>
      </w:pPr>
    </w:p>
    <w:p w:rsidRPr="007A6290" w:rsidR="007A6290" w:rsidP="007A6290" w:rsidRDefault="007A6290" w14:paraId="4EB51842" w14:textId="1B2F6382">
      <w:pPr>
        <w:autoSpaceDN/>
        <w:spacing w:line="240" w:lineRule="auto"/>
        <w:textAlignment w:val="auto"/>
        <w:rPr>
          <w:rFonts w:cs="Arial"/>
        </w:rPr>
      </w:pPr>
      <w:r w:rsidRPr="007A6290">
        <w:rPr>
          <w:rFonts w:cs="Arial"/>
        </w:rPr>
        <w:t xml:space="preserve">Vraag 1 </w:t>
      </w:r>
    </w:p>
    <w:p w:rsidRPr="007A6290" w:rsidR="007A6290" w:rsidP="007A6290" w:rsidRDefault="007A6290" w14:paraId="509CF529" w14:textId="5A679A6B">
      <w:pPr>
        <w:autoSpaceDN/>
        <w:spacing w:line="240" w:lineRule="auto"/>
        <w:textAlignment w:val="auto"/>
        <w:rPr>
          <w:rFonts w:cs="Arial"/>
        </w:rPr>
      </w:pPr>
      <w:r w:rsidRPr="007A6290">
        <w:rPr>
          <w:rFonts w:cs="Arial"/>
        </w:rPr>
        <w:t>Bent u bekend met het artikel</w:t>
      </w:r>
      <w:r w:rsidRPr="007A6290">
        <w:rPr>
          <w:rFonts w:cs="Arial"/>
          <w:i/>
          <w:iCs/>
        </w:rPr>
        <w:t xml:space="preserve"> ‘Ambtenaren ‘omzeilden’ de regels om pfas-grond van Schiphol weg te werken’</w:t>
      </w:r>
      <w:r w:rsidRPr="007A6290">
        <w:rPr>
          <w:rFonts w:cs="Arial"/>
        </w:rPr>
        <w:t>?</w:t>
      </w:r>
    </w:p>
    <w:p w:rsidR="007A6290" w:rsidP="007A6290" w:rsidRDefault="007A6290" w14:paraId="7979DBF0" w14:textId="77777777">
      <w:pPr>
        <w:rPr>
          <w:rFonts w:cs="Arial"/>
        </w:rPr>
      </w:pPr>
    </w:p>
    <w:p w:rsidR="007A6290" w:rsidP="007A6290" w:rsidRDefault="007A6290" w14:paraId="7B61ADDD" w14:textId="3D1C0C43">
      <w:pPr>
        <w:rPr>
          <w:rFonts w:cs="Arial"/>
        </w:rPr>
      </w:pPr>
      <w:r>
        <w:rPr>
          <w:rFonts w:cs="Arial"/>
        </w:rPr>
        <w:t xml:space="preserve">Antwoord 1 </w:t>
      </w:r>
    </w:p>
    <w:p w:rsidR="007A6290" w:rsidP="007A6290" w:rsidRDefault="007A6290" w14:paraId="30760761" w14:textId="67671ABE">
      <w:pPr>
        <w:rPr>
          <w:rFonts w:cs="Arial"/>
        </w:rPr>
      </w:pPr>
      <w:r w:rsidRPr="007A6290">
        <w:rPr>
          <w:rFonts w:cs="Arial"/>
        </w:rPr>
        <w:t xml:space="preserve">Ja. </w:t>
      </w:r>
      <w:r w:rsidRPr="007A6290">
        <w:rPr>
          <w:rFonts w:cs="Arial"/>
        </w:rPr>
        <w:br/>
      </w:r>
    </w:p>
    <w:p w:rsidRPr="007A6290" w:rsidR="007A6290" w:rsidP="007A6290" w:rsidRDefault="007A6290" w14:paraId="7D5FE7E5" w14:textId="42CFDA96">
      <w:pPr>
        <w:rPr>
          <w:rFonts w:cs="Arial"/>
        </w:rPr>
      </w:pPr>
      <w:r>
        <w:rPr>
          <w:rFonts w:cs="Arial"/>
        </w:rPr>
        <w:t xml:space="preserve">Vraag 2 </w:t>
      </w:r>
    </w:p>
    <w:p w:rsidRPr="007A6290" w:rsidR="007A6290" w:rsidP="007A6290" w:rsidRDefault="007A6290" w14:paraId="3B05D3C7" w14:textId="77777777">
      <w:pPr>
        <w:autoSpaceDN/>
        <w:spacing w:line="240" w:lineRule="auto"/>
        <w:textAlignment w:val="auto"/>
        <w:rPr>
          <w:rFonts w:cs="Arial"/>
        </w:rPr>
      </w:pPr>
      <w:r w:rsidRPr="007A6290">
        <w:rPr>
          <w:rFonts w:cs="Arial"/>
        </w:rPr>
        <w:t>Klopt het dat miljoenen kilo’s zwaar vervuilde PFAS-grond van Schiphol is gebruikt bij de Aalsmeerderbrug?</w:t>
      </w:r>
    </w:p>
    <w:p w:rsidR="007A6290" w:rsidP="007A6290" w:rsidRDefault="007A6290" w14:paraId="44D5F930" w14:textId="77777777">
      <w:pPr>
        <w:rPr>
          <w:rFonts w:cs="Arial"/>
        </w:rPr>
      </w:pPr>
    </w:p>
    <w:p w:rsidR="007A6290" w:rsidP="007A6290" w:rsidRDefault="007A6290" w14:paraId="37F66888" w14:textId="4BEC31AD">
      <w:pPr>
        <w:rPr>
          <w:rFonts w:cs="Arial"/>
        </w:rPr>
      </w:pPr>
      <w:r>
        <w:rPr>
          <w:rFonts w:cs="Arial"/>
        </w:rPr>
        <w:t xml:space="preserve">Antwoord 2 </w:t>
      </w:r>
    </w:p>
    <w:p w:rsidRPr="007A6290" w:rsidR="007A6290" w:rsidP="007A6290" w:rsidRDefault="007A6290" w14:paraId="699A5454" w14:textId="5FC587C5">
      <w:pPr>
        <w:rPr>
          <w:rFonts w:cs="Arial"/>
        </w:rPr>
      </w:pPr>
      <w:r w:rsidRPr="007A6290">
        <w:rPr>
          <w:rFonts w:cs="Arial"/>
        </w:rPr>
        <w:t xml:space="preserve">Dit klopt niet. </w:t>
      </w:r>
    </w:p>
    <w:p w:rsidRPr="007A6290" w:rsidR="007A6290" w:rsidP="007A6290" w:rsidRDefault="007A6290" w14:paraId="60A20EF4" w14:textId="6AD296ED">
      <w:pPr>
        <w:rPr>
          <w:rFonts w:cs="Arial"/>
        </w:rPr>
      </w:pPr>
      <w:r w:rsidRPr="007A6290">
        <w:rPr>
          <w:rFonts w:cs="Arial"/>
        </w:rPr>
        <w:t>De gemeente Haarlemmermeer was destijds het bevoegd gezag voor bodemtaken vanuit het Besluit bodemkwaliteit in de gemeente en de provincie vanuit de Wet bodembescherming</w:t>
      </w:r>
      <w:r w:rsidRPr="007A6290">
        <w:rPr>
          <w:rStyle w:val="FootnoteReference"/>
          <w:rFonts w:cs="Arial"/>
        </w:rPr>
        <w:footnoteReference w:id="1"/>
      </w:r>
      <w:r w:rsidR="0087526F">
        <w:rPr>
          <w:rFonts w:cs="Arial"/>
        </w:rPr>
        <w:t>.</w:t>
      </w:r>
      <w:r w:rsidRPr="007A6290">
        <w:rPr>
          <w:rFonts w:cs="Arial"/>
        </w:rPr>
        <w:t xml:space="preserve"> </w:t>
      </w:r>
      <w:r w:rsidR="0087526F">
        <w:rPr>
          <w:rFonts w:cs="Arial"/>
        </w:rPr>
        <w:t>D</w:t>
      </w:r>
      <w:r w:rsidRPr="007A6290">
        <w:rPr>
          <w:rFonts w:cs="Arial"/>
        </w:rPr>
        <w:t>e</w:t>
      </w:r>
      <w:r w:rsidR="00BE0B00">
        <w:rPr>
          <w:rFonts w:cs="Arial"/>
        </w:rPr>
        <w:t xml:space="preserve"> hieruit volgende taken</w:t>
      </w:r>
      <w:r w:rsidRPr="007A6290">
        <w:rPr>
          <w:rFonts w:cs="Arial"/>
        </w:rPr>
        <w:t xml:space="preserve">, waaronder het toezicht, worden uitgevoerd door de Omgevingsdienst Noordzeekanaalgebied (ODNZKG). Om die reden verwijs ik voor </w:t>
      </w:r>
      <w:r w:rsidR="00BE0B00">
        <w:rPr>
          <w:rFonts w:cs="Arial"/>
        </w:rPr>
        <w:t xml:space="preserve">verdere </w:t>
      </w:r>
      <w:r w:rsidRPr="007A6290">
        <w:rPr>
          <w:rFonts w:cs="Arial"/>
        </w:rPr>
        <w:t>inhoudelijke vragen over de gang van zaken graag naar het bevoegde gezag. In overleg met de ODNZKG beantwoord ik deze vragen zo goed mogelijk.</w:t>
      </w:r>
    </w:p>
    <w:p w:rsidRPr="007A6290" w:rsidR="007A6290" w:rsidP="007A6290" w:rsidRDefault="007A6290" w14:paraId="48EE6E82" w14:textId="41DB35E5">
      <w:pPr>
        <w:rPr>
          <w:rFonts w:cs="Arial"/>
        </w:rPr>
      </w:pPr>
      <w:r w:rsidRPr="007A6290">
        <w:rPr>
          <w:rFonts w:cs="Arial"/>
        </w:rPr>
        <w:t>Uit de gegevens die aan mij zijn verstrekt door ODNZKG volgt dat de opgeslagen en toegepaste grond valt onder de categorie licht</w:t>
      </w:r>
      <w:r w:rsidR="00A42757">
        <w:rPr>
          <w:rFonts w:cs="Arial"/>
        </w:rPr>
        <w:t xml:space="preserve"> </w:t>
      </w:r>
      <w:r w:rsidRPr="007A6290">
        <w:rPr>
          <w:rFonts w:cs="Arial"/>
        </w:rPr>
        <w:t>verontreinigde grond en voldoet aan het op dat moment geldende beleid in het betreffende gebied</w:t>
      </w:r>
      <w:bookmarkStart w:name="_Ref209619800" w:id="1"/>
      <w:r w:rsidRPr="007A6290">
        <w:rPr>
          <w:rStyle w:val="FootnoteReference"/>
          <w:rFonts w:cs="Arial"/>
        </w:rPr>
        <w:footnoteReference w:id="2"/>
      </w:r>
      <w:bookmarkEnd w:id="1"/>
      <w:r w:rsidRPr="007A6290">
        <w:rPr>
          <w:rFonts w:cs="Arial"/>
        </w:rPr>
        <w:t xml:space="preserve">, zie </w:t>
      </w:r>
      <w:r w:rsidR="00BE0B00">
        <w:rPr>
          <w:rFonts w:cs="Arial"/>
        </w:rPr>
        <w:t xml:space="preserve">de </w:t>
      </w:r>
      <w:r w:rsidRPr="007A6290">
        <w:rPr>
          <w:rFonts w:cs="Arial"/>
        </w:rPr>
        <w:t>tabel hieronder. Tevens zou de grond die hier is toegepast ook vallen binnen de toepassingswaarden van de huidige landelijke richtlijn, het Handelingskader PFAS.</w:t>
      </w:r>
      <w:r w:rsidRPr="007A6290">
        <w:rPr>
          <w:rStyle w:val="FootnoteReference"/>
          <w:rFonts w:cs="Arial"/>
        </w:rPr>
        <w:footnoteReference w:id="3"/>
      </w:r>
    </w:p>
    <w:p w:rsidRPr="007A6290" w:rsidR="007A6290" w:rsidP="00A42757" w:rsidRDefault="007A6290" w14:paraId="756AED5A" w14:textId="77777777">
      <w:pPr>
        <w:rPr>
          <w:rFonts w:cs="Arial"/>
        </w:rPr>
      </w:pPr>
    </w:p>
    <w:tbl>
      <w:tblPr>
        <w:tblW w:w="9493" w:type="dxa"/>
        <w:tblCellMar>
          <w:left w:w="70" w:type="dxa"/>
          <w:right w:w="70" w:type="dxa"/>
        </w:tblCellMar>
        <w:tblLook w:val="04A0" w:firstRow="1" w:lastRow="0" w:firstColumn="1" w:lastColumn="0" w:noHBand="0" w:noVBand="1"/>
      </w:tblPr>
      <w:tblGrid>
        <w:gridCol w:w="1040"/>
        <w:gridCol w:w="2216"/>
        <w:gridCol w:w="4252"/>
        <w:gridCol w:w="1985"/>
      </w:tblGrid>
      <w:tr w:rsidRPr="007A6290" w:rsidR="007A6290" w:rsidTr="005314ED" w14:paraId="435885C2" w14:textId="77777777">
        <w:trPr>
          <w:trHeight w:val="714"/>
        </w:trPr>
        <w:tc>
          <w:tcPr>
            <w:tcW w:w="1040" w:type="dxa"/>
            <w:tcBorders>
              <w:top w:val="single" w:color="auto" w:sz="4" w:space="0"/>
              <w:left w:val="single" w:color="auto" w:sz="4" w:space="0"/>
              <w:bottom w:val="single" w:color="auto" w:sz="4" w:space="0"/>
              <w:right w:val="single" w:color="auto" w:sz="4" w:space="0"/>
            </w:tcBorders>
            <w:noWrap/>
            <w:vAlign w:val="bottom"/>
            <w:hideMark/>
          </w:tcPr>
          <w:p w:rsidRPr="007A6290" w:rsidR="007A6290" w:rsidP="005314ED" w:rsidRDefault="007A6290" w14:paraId="2220844B" w14:textId="77777777">
            <w:r w:rsidRPr="007A6290">
              <w:t xml:space="preserve">Depot </w:t>
            </w:r>
          </w:p>
        </w:tc>
        <w:tc>
          <w:tcPr>
            <w:tcW w:w="2216" w:type="dxa"/>
            <w:tcBorders>
              <w:top w:val="single" w:color="auto" w:sz="4" w:space="0"/>
              <w:left w:val="nil"/>
              <w:bottom w:val="single" w:color="auto" w:sz="4" w:space="0"/>
              <w:right w:val="single" w:color="auto" w:sz="4" w:space="0"/>
            </w:tcBorders>
            <w:hideMark/>
          </w:tcPr>
          <w:p w:rsidRPr="007A6290" w:rsidR="007A6290" w:rsidP="005314ED" w:rsidRDefault="007A6290" w14:paraId="547FE89E" w14:textId="77777777">
            <w:pPr>
              <w:rPr>
                <w:lang w:val="de-DE"/>
              </w:rPr>
            </w:pPr>
            <w:r w:rsidRPr="007A6290">
              <w:rPr>
                <w:lang w:val="de-DE"/>
              </w:rPr>
              <w:t>Gemeten gehalte PFOS (in µg/kg droge stof (ds))</w:t>
            </w:r>
          </w:p>
        </w:tc>
        <w:tc>
          <w:tcPr>
            <w:tcW w:w="4252" w:type="dxa"/>
            <w:tcBorders>
              <w:top w:val="single" w:color="auto" w:sz="4" w:space="0"/>
              <w:left w:val="nil"/>
              <w:bottom w:val="single" w:color="auto" w:sz="4" w:space="0"/>
              <w:right w:val="single" w:color="auto" w:sz="4" w:space="0"/>
            </w:tcBorders>
            <w:hideMark/>
          </w:tcPr>
          <w:p w:rsidRPr="007A6290" w:rsidR="007A6290" w:rsidP="005314ED" w:rsidRDefault="007A6290" w14:paraId="4A0BD827" w14:textId="77777777">
            <w:r w:rsidRPr="007A6290">
              <w:t>Toepassingsnorm</w:t>
            </w:r>
          </w:p>
        </w:tc>
        <w:tc>
          <w:tcPr>
            <w:tcW w:w="1985" w:type="dxa"/>
            <w:tcBorders>
              <w:top w:val="single" w:color="auto" w:sz="4" w:space="0"/>
              <w:left w:val="nil"/>
              <w:bottom w:val="single" w:color="auto" w:sz="4" w:space="0"/>
              <w:right w:val="single" w:color="auto" w:sz="4" w:space="0"/>
            </w:tcBorders>
            <w:hideMark/>
          </w:tcPr>
          <w:p w:rsidRPr="007A6290" w:rsidR="007A6290" w:rsidP="005314ED" w:rsidRDefault="007A6290" w14:paraId="43703971" w14:textId="77777777">
            <w:r w:rsidRPr="007A6290">
              <w:t>Gekeurd</w:t>
            </w:r>
          </w:p>
        </w:tc>
      </w:tr>
      <w:tr w:rsidRPr="007A6290" w:rsidR="007A6290" w:rsidTr="005314ED" w14:paraId="59A56242"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7A6290" w:rsidP="005314ED" w:rsidRDefault="007A6290" w14:paraId="361037EC" w14:textId="77777777">
            <w:r w:rsidRPr="007A6290">
              <w:t>1</w:t>
            </w:r>
          </w:p>
        </w:tc>
        <w:tc>
          <w:tcPr>
            <w:tcW w:w="2216" w:type="dxa"/>
            <w:tcBorders>
              <w:top w:val="nil"/>
              <w:left w:val="nil"/>
              <w:bottom w:val="single" w:color="auto" w:sz="4" w:space="0"/>
              <w:right w:val="single" w:color="auto" w:sz="4" w:space="0"/>
            </w:tcBorders>
            <w:noWrap/>
            <w:vAlign w:val="bottom"/>
            <w:hideMark/>
          </w:tcPr>
          <w:p w:rsidRPr="007A6290" w:rsidR="007A6290" w:rsidP="005314ED" w:rsidRDefault="007A6290" w14:paraId="273E2769" w14:textId="77777777">
            <w:r w:rsidRPr="007A6290">
              <w:t>0,4</w:t>
            </w:r>
          </w:p>
        </w:tc>
        <w:tc>
          <w:tcPr>
            <w:tcW w:w="4252" w:type="dxa"/>
            <w:tcBorders>
              <w:top w:val="nil"/>
              <w:left w:val="nil"/>
              <w:bottom w:val="single" w:color="auto" w:sz="4" w:space="0"/>
              <w:right w:val="single" w:color="auto" w:sz="4" w:space="0"/>
            </w:tcBorders>
            <w:noWrap/>
            <w:vAlign w:val="bottom"/>
            <w:hideMark/>
          </w:tcPr>
          <w:p w:rsidRPr="007A6290" w:rsidR="007A6290" w:rsidP="005314ED" w:rsidRDefault="007A6290" w14:paraId="167AB659" w14:textId="77777777">
            <w:r w:rsidRPr="007A6290">
              <w:t>Achtergrondwaarde / Altijd toepasbaar</w:t>
            </w:r>
          </w:p>
        </w:tc>
        <w:tc>
          <w:tcPr>
            <w:tcW w:w="1985" w:type="dxa"/>
            <w:tcBorders>
              <w:top w:val="nil"/>
              <w:left w:val="nil"/>
              <w:bottom w:val="single" w:color="auto" w:sz="4" w:space="0"/>
              <w:right w:val="single" w:color="auto" w:sz="4" w:space="0"/>
            </w:tcBorders>
            <w:noWrap/>
            <w:vAlign w:val="bottom"/>
            <w:hideMark/>
          </w:tcPr>
          <w:p w:rsidRPr="007A6290" w:rsidR="007A6290" w:rsidP="005314ED" w:rsidRDefault="007A6290" w14:paraId="7CB22794" w14:textId="77777777">
            <w:r w:rsidRPr="007A6290">
              <w:t>januari 2019</w:t>
            </w:r>
          </w:p>
        </w:tc>
      </w:tr>
      <w:tr w:rsidRPr="007A6290" w:rsidR="007A6290" w:rsidTr="005314ED" w14:paraId="5181923C"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7A6290" w:rsidP="005314ED" w:rsidRDefault="007A6290" w14:paraId="38B763CE" w14:textId="77777777">
            <w:r w:rsidRPr="007A6290">
              <w:t>2a</w:t>
            </w:r>
          </w:p>
        </w:tc>
        <w:tc>
          <w:tcPr>
            <w:tcW w:w="2216" w:type="dxa"/>
            <w:tcBorders>
              <w:top w:val="nil"/>
              <w:left w:val="nil"/>
              <w:bottom w:val="single" w:color="auto" w:sz="4" w:space="0"/>
              <w:right w:val="single" w:color="auto" w:sz="4" w:space="0"/>
            </w:tcBorders>
            <w:noWrap/>
            <w:vAlign w:val="bottom"/>
            <w:hideMark/>
          </w:tcPr>
          <w:p w:rsidRPr="007A6290" w:rsidR="007A6290" w:rsidP="005314ED" w:rsidRDefault="007A6290" w14:paraId="6E7CA9E7" w14:textId="77777777">
            <w:r w:rsidRPr="007A6290">
              <w:t>0,63</w:t>
            </w:r>
          </w:p>
        </w:tc>
        <w:tc>
          <w:tcPr>
            <w:tcW w:w="4252" w:type="dxa"/>
            <w:tcBorders>
              <w:top w:val="nil"/>
              <w:left w:val="nil"/>
              <w:bottom w:val="single" w:color="auto" w:sz="4" w:space="0"/>
              <w:right w:val="single" w:color="auto" w:sz="4" w:space="0"/>
            </w:tcBorders>
            <w:noWrap/>
            <w:vAlign w:val="bottom"/>
            <w:hideMark/>
          </w:tcPr>
          <w:p w:rsidRPr="007A6290" w:rsidR="007A6290" w:rsidP="005314ED" w:rsidRDefault="007A6290" w14:paraId="3F8EFB7A" w14:textId="77777777">
            <w:r w:rsidRPr="007A6290">
              <w:t>Achtergrondwaarde / Altijd toepasbaar</w:t>
            </w:r>
          </w:p>
        </w:tc>
        <w:tc>
          <w:tcPr>
            <w:tcW w:w="1985" w:type="dxa"/>
            <w:tcBorders>
              <w:top w:val="nil"/>
              <w:left w:val="nil"/>
              <w:bottom w:val="single" w:color="auto" w:sz="4" w:space="0"/>
              <w:right w:val="single" w:color="auto" w:sz="4" w:space="0"/>
            </w:tcBorders>
            <w:noWrap/>
            <w:vAlign w:val="bottom"/>
            <w:hideMark/>
          </w:tcPr>
          <w:p w:rsidRPr="007A6290" w:rsidR="007A6290" w:rsidP="005314ED" w:rsidRDefault="007A6290" w14:paraId="6B525B33" w14:textId="77777777">
            <w:r w:rsidRPr="007A6290">
              <w:t>januari 2019</w:t>
            </w:r>
          </w:p>
        </w:tc>
      </w:tr>
      <w:tr w:rsidRPr="007A6290" w:rsidR="007A6290" w:rsidTr="005314ED" w14:paraId="2884ADBB"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7A6290" w:rsidP="005314ED" w:rsidRDefault="007A6290" w14:paraId="72D3F869" w14:textId="77777777">
            <w:r w:rsidRPr="007A6290">
              <w:t>2b</w:t>
            </w:r>
          </w:p>
        </w:tc>
        <w:tc>
          <w:tcPr>
            <w:tcW w:w="2216" w:type="dxa"/>
            <w:tcBorders>
              <w:top w:val="nil"/>
              <w:left w:val="nil"/>
              <w:bottom w:val="single" w:color="auto" w:sz="4" w:space="0"/>
              <w:right w:val="single" w:color="auto" w:sz="4" w:space="0"/>
            </w:tcBorders>
            <w:noWrap/>
            <w:vAlign w:val="bottom"/>
            <w:hideMark/>
          </w:tcPr>
          <w:p w:rsidRPr="007A6290" w:rsidR="007A6290" w:rsidP="005314ED" w:rsidRDefault="007A6290" w14:paraId="48EDD492" w14:textId="77777777">
            <w:r w:rsidRPr="007A6290">
              <w:t>0,1</w:t>
            </w:r>
          </w:p>
        </w:tc>
        <w:tc>
          <w:tcPr>
            <w:tcW w:w="4252" w:type="dxa"/>
            <w:tcBorders>
              <w:top w:val="nil"/>
              <w:left w:val="nil"/>
              <w:bottom w:val="single" w:color="auto" w:sz="4" w:space="0"/>
              <w:right w:val="single" w:color="auto" w:sz="4" w:space="0"/>
            </w:tcBorders>
            <w:noWrap/>
            <w:vAlign w:val="bottom"/>
            <w:hideMark/>
          </w:tcPr>
          <w:p w:rsidRPr="007A6290" w:rsidR="007A6290" w:rsidP="005314ED" w:rsidRDefault="007A6290" w14:paraId="6700CBC4" w14:textId="77777777">
            <w:r w:rsidRPr="007A6290">
              <w:t>Achtergrondwaarde / Altijd toepasbaar</w:t>
            </w:r>
          </w:p>
        </w:tc>
        <w:tc>
          <w:tcPr>
            <w:tcW w:w="1985" w:type="dxa"/>
            <w:tcBorders>
              <w:top w:val="nil"/>
              <w:left w:val="nil"/>
              <w:bottom w:val="single" w:color="auto" w:sz="4" w:space="0"/>
              <w:right w:val="single" w:color="auto" w:sz="4" w:space="0"/>
            </w:tcBorders>
            <w:noWrap/>
            <w:vAlign w:val="bottom"/>
            <w:hideMark/>
          </w:tcPr>
          <w:p w:rsidRPr="007A6290" w:rsidR="007A6290" w:rsidP="005314ED" w:rsidRDefault="007A6290" w14:paraId="2495F92B" w14:textId="77777777">
            <w:r w:rsidRPr="007A6290">
              <w:t>januari 2019</w:t>
            </w:r>
          </w:p>
        </w:tc>
      </w:tr>
      <w:tr w:rsidRPr="007A6290" w:rsidR="007A6290" w:rsidTr="005314ED" w14:paraId="6FEF73A2"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7A6290" w:rsidP="005314ED" w:rsidRDefault="007A6290" w14:paraId="0509A0E0" w14:textId="77777777">
            <w:r w:rsidRPr="007A6290">
              <w:t>3</w:t>
            </w:r>
          </w:p>
        </w:tc>
        <w:tc>
          <w:tcPr>
            <w:tcW w:w="2216" w:type="dxa"/>
            <w:tcBorders>
              <w:top w:val="nil"/>
              <w:left w:val="nil"/>
              <w:bottom w:val="single" w:color="auto" w:sz="4" w:space="0"/>
              <w:right w:val="single" w:color="auto" w:sz="4" w:space="0"/>
            </w:tcBorders>
            <w:noWrap/>
            <w:vAlign w:val="bottom"/>
            <w:hideMark/>
          </w:tcPr>
          <w:p w:rsidRPr="007A6290" w:rsidR="007A6290" w:rsidP="005314ED" w:rsidRDefault="007A6290" w14:paraId="5D6D5EDB" w14:textId="77777777">
            <w:r w:rsidRPr="007A6290">
              <w:t>1,55</w:t>
            </w:r>
          </w:p>
        </w:tc>
        <w:tc>
          <w:tcPr>
            <w:tcW w:w="4252" w:type="dxa"/>
            <w:tcBorders>
              <w:top w:val="nil"/>
              <w:left w:val="nil"/>
              <w:bottom w:val="single" w:color="auto" w:sz="4" w:space="0"/>
              <w:right w:val="single" w:color="auto" w:sz="4" w:space="0"/>
            </w:tcBorders>
            <w:noWrap/>
            <w:vAlign w:val="bottom"/>
            <w:hideMark/>
          </w:tcPr>
          <w:p w:rsidRPr="007A6290" w:rsidR="007A6290" w:rsidP="005314ED" w:rsidRDefault="007A6290" w14:paraId="47DCDB37" w14:textId="77777777">
            <w:r w:rsidRPr="007A6290">
              <w:t>Klasse Wonen/Industrie</w:t>
            </w:r>
          </w:p>
        </w:tc>
        <w:tc>
          <w:tcPr>
            <w:tcW w:w="1985" w:type="dxa"/>
            <w:tcBorders>
              <w:top w:val="nil"/>
              <w:left w:val="nil"/>
              <w:bottom w:val="single" w:color="auto" w:sz="4" w:space="0"/>
              <w:right w:val="single" w:color="auto" w:sz="4" w:space="0"/>
            </w:tcBorders>
            <w:noWrap/>
            <w:vAlign w:val="bottom"/>
            <w:hideMark/>
          </w:tcPr>
          <w:p w:rsidRPr="007A6290" w:rsidR="007A6290" w:rsidP="005314ED" w:rsidRDefault="007A6290" w14:paraId="7ED296C8" w14:textId="77777777">
            <w:r w:rsidRPr="007A6290">
              <w:t>januari 2019</w:t>
            </w:r>
          </w:p>
        </w:tc>
      </w:tr>
      <w:tr w:rsidRPr="007A6290" w:rsidR="007A6290" w:rsidTr="005314ED" w14:paraId="590361A4"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7A6290" w:rsidP="005314ED" w:rsidRDefault="007A6290" w14:paraId="50340D27" w14:textId="77777777">
            <w:r w:rsidRPr="007A6290">
              <w:t>4</w:t>
            </w:r>
          </w:p>
        </w:tc>
        <w:tc>
          <w:tcPr>
            <w:tcW w:w="2216" w:type="dxa"/>
            <w:tcBorders>
              <w:top w:val="nil"/>
              <w:left w:val="nil"/>
              <w:bottom w:val="single" w:color="auto" w:sz="4" w:space="0"/>
              <w:right w:val="single" w:color="auto" w:sz="4" w:space="0"/>
            </w:tcBorders>
            <w:noWrap/>
            <w:vAlign w:val="bottom"/>
            <w:hideMark/>
          </w:tcPr>
          <w:p w:rsidRPr="007A6290" w:rsidR="007A6290" w:rsidP="005314ED" w:rsidRDefault="007A6290" w14:paraId="77E98262" w14:textId="77777777">
            <w:r w:rsidRPr="007A6290">
              <w:t>&lt; 0,1</w:t>
            </w:r>
          </w:p>
        </w:tc>
        <w:tc>
          <w:tcPr>
            <w:tcW w:w="4252" w:type="dxa"/>
            <w:tcBorders>
              <w:top w:val="nil"/>
              <w:left w:val="nil"/>
              <w:bottom w:val="single" w:color="auto" w:sz="4" w:space="0"/>
              <w:right w:val="single" w:color="auto" w:sz="4" w:space="0"/>
            </w:tcBorders>
            <w:noWrap/>
            <w:vAlign w:val="bottom"/>
            <w:hideMark/>
          </w:tcPr>
          <w:p w:rsidRPr="007A6290" w:rsidR="007A6290" w:rsidP="005314ED" w:rsidRDefault="007A6290" w14:paraId="543BD50C" w14:textId="77777777">
            <w:r w:rsidRPr="007A6290">
              <w:t>Niet verontreinigd</w:t>
            </w:r>
          </w:p>
        </w:tc>
        <w:tc>
          <w:tcPr>
            <w:tcW w:w="1985" w:type="dxa"/>
            <w:tcBorders>
              <w:top w:val="nil"/>
              <w:left w:val="nil"/>
              <w:bottom w:val="single" w:color="auto" w:sz="4" w:space="0"/>
              <w:right w:val="single" w:color="auto" w:sz="4" w:space="0"/>
            </w:tcBorders>
            <w:noWrap/>
            <w:vAlign w:val="bottom"/>
            <w:hideMark/>
          </w:tcPr>
          <w:p w:rsidRPr="007A6290" w:rsidR="007A6290" w:rsidP="005314ED" w:rsidRDefault="007A6290" w14:paraId="1669197C" w14:textId="77777777">
            <w:r w:rsidRPr="007A6290">
              <w:t>januari 2019</w:t>
            </w:r>
          </w:p>
        </w:tc>
      </w:tr>
      <w:tr w:rsidRPr="007A6290" w:rsidR="007A6290" w:rsidTr="005314ED" w14:paraId="633451E9"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7A6290" w:rsidP="005314ED" w:rsidRDefault="007A6290" w14:paraId="71C5C83C" w14:textId="77777777">
            <w:r w:rsidRPr="007A6290">
              <w:t>5</w:t>
            </w:r>
          </w:p>
        </w:tc>
        <w:tc>
          <w:tcPr>
            <w:tcW w:w="2216" w:type="dxa"/>
            <w:tcBorders>
              <w:top w:val="nil"/>
              <w:left w:val="nil"/>
              <w:bottom w:val="single" w:color="auto" w:sz="4" w:space="0"/>
              <w:right w:val="single" w:color="auto" w:sz="4" w:space="0"/>
            </w:tcBorders>
            <w:noWrap/>
            <w:vAlign w:val="bottom"/>
            <w:hideMark/>
          </w:tcPr>
          <w:p w:rsidRPr="007A6290" w:rsidR="007A6290" w:rsidP="005314ED" w:rsidRDefault="007A6290" w14:paraId="4B9FA912" w14:textId="77777777">
            <w:r w:rsidRPr="007A6290">
              <w:t>0,45</w:t>
            </w:r>
          </w:p>
        </w:tc>
        <w:tc>
          <w:tcPr>
            <w:tcW w:w="4252" w:type="dxa"/>
            <w:tcBorders>
              <w:top w:val="nil"/>
              <w:left w:val="nil"/>
              <w:bottom w:val="single" w:color="auto" w:sz="4" w:space="0"/>
              <w:right w:val="single" w:color="auto" w:sz="4" w:space="0"/>
            </w:tcBorders>
            <w:noWrap/>
            <w:vAlign w:val="bottom"/>
            <w:hideMark/>
          </w:tcPr>
          <w:p w:rsidRPr="007A6290" w:rsidR="007A6290" w:rsidP="005314ED" w:rsidRDefault="007A6290" w14:paraId="4725FA5F" w14:textId="77777777">
            <w:r w:rsidRPr="007A6290">
              <w:t>Achtergrondwaarde / Altijd toepasbaar</w:t>
            </w:r>
          </w:p>
        </w:tc>
        <w:tc>
          <w:tcPr>
            <w:tcW w:w="1985" w:type="dxa"/>
            <w:tcBorders>
              <w:top w:val="nil"/>
              <w:left w:val="nil"/>
              <w:bottom w:val="single" w:color="auto" w:sz="4" w:space="0"/>
              <w:right w:val="single" w:color="auto" w:sz="4" w:space="0"/>
            </w:tcBorders>
            <w:noWrap/>
            <w:vAlign w:val="bottom"/>
            <w:hideMark/>
          </w:tcPr>
          <w:p w:rsidRPr="007A6290" w:rsidR="007A6290" w:rsidP="005314ED" w:rsidRDefault="007A6290" w14:paraId="1702D865" w14:textId="77777777">
            <w:r w:rsidRPr="007A6290">
              <w:t>januari 2019</w:t>
            </w:r>
          </w:p>
        </w:tc>
      </w:tr>
      <w:tr w:rsidRPr="007A6290" w:rsidR="007A6290" w:rsidTr="005314ED" w14:paraId="4E62F822"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7A6290" w:rsidP="005314ED" w:rsidRDefault="007A6290" w14:paraId="693752D3" w14:textId="77777777">
            <w:r w:rsidRPr="007A6290">
              <w:t>6</w:t>
            </w:r>
          </w:p>
        </w:tc>
        <w:tc>
          <w:tcPr>
            <w:tcW w:w="2216" w:type="dxa"/>
            <w:tcBorders>
              <w:top w:val="nil"/>
              <w:left w:val="nil"/>
              <w:bottom w:val="single" w:color="auto" w:sz="4" w:space="0"/>
              <w:right w:val="single" w:color="auto" w:sz="4" w:space="0"/>
            </w:tcBorders>
            <w:noWrap/>
            <w:vAlign w:val="bottom"/>
            <w:hideMark/>
          </w:tcPr>
          <w:p w:rsidRPr="007A6290" w:rsidR="007A6290" w:rsidP="005314ED" w:rsidRDefault="007A6290" w14:paraId="0A715A2C" w14:textId="77777777">
            <w:r w:rsidRPr="007A6290">
              <w:t>2,05</w:t>
            </w:r>
          </w:p>
        </w:tc>
        <w:tc>
          <w:tcPr>
            <w:tcW w:w="4252" w:type="dxa"/>
            <w:tcBorders>
              <w:top w:val="nil"/>
              <w:left w:val="nil"/>
              <w:bottom w:val="single" w:color="auto" w:sz="4" w:space="0"/>
              <w:right w:val="single" w:color="auto" w:sz="4" w:space="0"/>
            </w:tcBorders>
            <w:noWrap/>
            <w:vAlign w:val="bottom"/>
            <w:hideMark/>
          </w:tcPr>
          <w:p w:rsidRPr="007A6290" w:rsidR="007A6290" w:rsidP="005314ED" w:rsidRDefault="007A6290" w14:paraId="399D0494" w14:textId="77777777">
            <w:r w:rsidRPr="007A6290">
              <w:t>Klasse Wonen/Industrie</w:t>
            </w:r>
          </w:p>
        </w:tc>
        <w:tc>
          <w:tcPr>
            <w:tcW w:w="1985" w:type="dxa"/>
            <w:tcBorders>
              <w:top w:val="nil"/>
              <w:left w:val="nil"/>
              <w:bottom w:val="single" w:color="auto" w:sz="4" w:space="0"/>
              <w:right w:val="single" w:color="auto" w:sz="4" w:space="0"/>
            </w:tcBorders>
            <w:noWrap/>
            <w:vAlign w:val="bottom"/>
            <w:hideMark/>
          </w:tcPr>
          <w:p w:rsidRPr="007A6290" w:rsidR="007A6290" w:rsidP="005314ED" w:rsidRDefault="007A6290" w14:paraId="57C57D40" w14:textId="77777777">
            <w:r w:rsidRPr="007A6290">
              <w:t>maart 2021</w:t>
            </w:r>
          </w:p>
        </w:tc>
      </w:tr>
      <w:tr w:rsidRPr="007A6290" w:rsidR="007A6290" w:rsidTr="005314ED" w14:paraId="01D98DC9"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7A6290" w:rsidP="005314ED" w:rsidRDefault="007A6290" w14:paraId="45D6222B" w14:textId="77777777">
            <w:r w:rsidRPr="007A6290">
              <w:t>7</w:t>
            </w:r>
          </w:p>
        </w:tc>
        <w:tc>
          <w:tcPr>
            <w:tcW w:w="2216" w:type="dxa"/>
            <w:tcBorders>
              <w:top w:val="nil"/>
              <w:left w:val="nil"/>
              <w:bottom w:val="single" w:color="auto" w:sz="4" w:space="0"/>
              <w:right w:val="single" w:color="auto" w:sz="4" w:space="0"/>
            </w:tcBorders>
            <w:noWrap/>
            <w:vAlign w:val="bottom"/>
            <w:hideMark/>
          </w:tcPr>
          <w:p w:rsidRPr="007A6290" w:rsidR="007A6290" w:rsidP="005314ED" w:rsidRDefault="007A6290" w14:paraId="42E9A217" w14:textId="77777777">
            <w:r w:rsidRPr="007A6290">
              <w:t>0,27</w:t>
            </w:r>
          </w:p>
        </w:tc>
        <w:tc>
          <w:tcPr>
            <w:tcW w:w="4252" w:type="dxa"/>
            <w:tcBorders>
              <w:top w:val="nil"/>
              <w:left w:val="nil"/>
              <w:bottom w:val="single" w:color="auto" w:sz="4" w:space="0"/>
              <w:right w:val="single" w:color="auto" w:sz="4" w:space="0"/>
            </w:tcBorders>
            <w:noWrap/>
            <w:vAlign w:val="bottom"/>
            <w:hideMark/>
          </w:tcPr>
          <w:p w:rsidRPr="007A6290" w:rsidR="007A6290" w:rsidP="005314ED" w:rsidRDefault="007A6290" w14:paraId="17FC175D" w14:textId="77777777">
            <w:r w:rsidRPr="007A6290">
              <w:t>Achtergrondwaarde / Altijd toepasbaar</w:t>
            </w:r>
          </w:p>
        </w:tc>
        <w:tc>
          <w:tcPr>
            <w:tcW w:w="1985" w:type="dxa"/>
            <w:tcBorders>
              <w:top w:val="nil"/>
              <w:left w:val="nil"/>
              <w:bottom w:val="single" w:color="auto" w:sz="4" w:space="0"/>
              <w:right w:val="single" w:color="auto" w:sz="4" w:space="0"/>
            </w:tcBorders>
            <w:noWrap/>
            <w:vAlign w:val="bottom"/>
            <w:hideMark/>
          </w:tcPr>
          <w:p w:rsidRPr="007A6290" w:rsidR="007A6290" w:rsidP="005314ED" w:rsidRDefault="007A6290" w14:paraId="3D18F771" w14:textId="77777777">
            <w:r w:rsidRPr="007A6290">
              <w:t>februari 2017</w:t>
            </w:r>
          </w:p>
        </w:tc>
      </w:tr>
      <w:tr w:rsidRPr="007A6290" w:rsidR="007A6290" w:rsidTr="005314ED" w14:paraId="6CB9FB2A"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7A6290" w:rsidP="005314ED" w:rsidRDefault="007A6290" w14:paraId="1221026F" w14:textId="77777777">
            <w:r w:rsidRPr="007A6290">
              <w:t>8</w:t>
            </w:r>
          </w:p>
        </w:tc>
        <w:tc>
          <w:tcPr>
            <w:tcW w:w="2216" w:type="dxa"/>
            <w:tcBorders>
              <w:top w:val="nil"/>
              <w:left w:val="nil"/>
              <w:bottom w:val="single" w:color="auto" w:sz="4" w:space="0"/>
              <w:right w:val="single" w:color="auto" w:sz="4" w:space="0"/>
            </w:tcBorders>
            <w:noWrap/>
            <w:vAlign w:val="bottom"/>
            <w:hideMark/>
          </w:tcPr>
          <w:p w:rsidRPr="007A6290" w:rsidR="007A6290" w:rsidP="005314ED" w:rsidRDefault="007A6290" w14:paraId="17670876" w14:textId="77777777">
            <w:r w:rsidRPr="007A6290">
              <w:t>0,255</w:t>
            </w:r>
          </w:p>
        </w:tc>
        <w:tc>
          <w:tcPr>
            <w:tcW w:w="4252" w:type="dxa"/>
            <w:tcBorders>
              <w:top w:val="nil"/>
              <w:left w:val="nil"/>
              <w:bottom w:val="single" w:color="auto" w:sz="4" w:space="0"/>
              <w:right w:val="single" w:color="auto" w:sz="4" w:space="0"/>
            </w:tcBorders>
            <w:noWrap/>
            <w:vAlign w:val="bottom"/>
            <w:hideMark/>
          </w:tcPr>
          <w:p w:rsidRPr="007A6290" w:rsidR="007A6290" w:rsidP="005314ED" w:rsidRDefault="007A6290" w14:paraId="66BC60D2" w14:textId="77777777">
            <w:r w:rsidRPr="007A6290">
              <w:t>Achtergrondwaarde / Altijd toepasbaar</w:t>
            </w:r>
          </w:p>
        </w:tc>
        <w:tc>
          <w:tcPr>
            <w:tcW w:w="1985" w:type="dxa"/>
            <w:tcBorders>
              <w:top w:val="nil"/>
              <w:left w:val="nil"/>
              <w:bottom w:val="single" w:color="auto" w:sz="4" w:space="0"/>
              <w:right w:val="single" w:color="auto" w:sz="4" w:space="0"/>
            </w:tcBorders>
            <w:noWrap/>
            <w:vAlign w:val="bottom"/>
            <w:hideMark/>
          </w:tcPr>
          <w:p w:rsidRPr="007A6290" w:rsidR="007A6290" w:rsidP="005314ED" w:rsidRDefault="007A6290" w14:paraId="63DB3CD7" w14:textId="77777777">
            <w:r w:rsidRPr="007A6290">
              <w:t>maart 2021</w:t>
            </w:r>
          </w:p>
        </w:tc>
      </w:tr>
    </w:tbl>
    <w:p w:rsidR="007A6290" w:rsidP="00B45201" w:rsidRDefault="007A6290" w14:paraId="35E56C26" w14:textId="5895B22B">
      <w:pPr>
        <w:rPr>
          <w:rFonts w:cs="Arial"/>
          <w:i/>
          <w:iCs/>
        </w:rPr>
      </w:pPr>
      <w:r w:rsidRPr="007A6290">
        <w:rPr>
          <w:rFonts w:cs="Arial"/>
          <w:i/>
          <w:iCs/>
        </w:rPr>
        <w:t>Toelichting: Meetgegevens verzameld door ODNZKG voor de partijen grond</w:t>
      </w:r>
      <w:r w:rsidRPr="007A6290">
        <w:rPr>
          <w:rFonts w:cs="Arial"/>
          <w:i/>
          <w:iCs/>
        </w:rPr>
        <w:br/>
      </w:r>
    </w:p>
    <w:p w:rsidRPr="007A6290" w:rsidR="00A42757" w:rsidP="00A42757" w:rsidRDefault="00A42757" w14:paraId="1F2D4D38" w14:textId="714D64D9">
      <w:pPr>
        <w:rPr>
          <w:rFonts w:cs="Arial"/>
        </w:rPr>
      </w:pPr>
      <w:r w:rsidRPr="007A6290">
        <w:rPr>
          <w:rFonts w:cs="Arial"/>
        </w:rPr>
        <w:t xml:space="preserve">De grond is, naar wat ik heb vernomen, verplaatst naar een terrein aan de Aalsmeerderweg in Rozenburg ten bate van de aanleg van een Hoogwaardige Openbaar Vervoerverbinding naar Schiphol en niet naar Aalsmeerderbrug, al liggen beide plaatsen in de gemeente Haarlemmermeer. </w:t>
      </w:r>
    </w:p>
    <w:p w:rsidRPr="007A6290" w:rsidR="00A42757" w:rsidP="00B45201" w:rsidRDefault="00A42757" w14:paraId="332EA2EE" w14:textId="77777777">
      <w:pPr>
        <w:rPr>
          <w:rFonts w:cs="Arial"/>
          <w:i/>
          <w:iCs/>
        </w:rPr>
      </w:pPr>
    </w:p>
    <w:p w:rsidR="007A6290" w:rsidP="007A6290" w:rsidRDefault="007A6290" w14:paraId="19243745" w14:textId="4DA6E465">
      <w:pPr>
        <w:autoSpaceDN/>
        <w:spacing w:line="240" w:lineRule="auto"/>
        <w:textAlignment w:val="auto"/>
        <w:rPr>
          <w:rFonts w:cs="Arial"/>
        </w:rPr>
      </w:pPr>
      <w:r>
        <w:rPr>
          <w:rFonts w:cs="Arial"/>
        </w:rPr>
        <w:t xml:space="preserve">Vraag 3 </w:t>
      </w:r>
    </w:p>
    <w:p w:rsidRPr="007A6290" w:rsidR="007A6290" w:rsidP="007A6290" w:rsidRDefault="007A6290" w14:paraId="3D72CB3E" w14:textId="1A5DBCE4">
      <w:pPr>
        <w:autoSpaceDN/>
        <w:spacing w:line="240" w:lineRule="auto"/>
        <w:textAlignment w:val="auto"/>
        <w:rPr>
          <w:rFonts w:cs="Arial"/>
        </w:rPr>
      </w:pPr>
      <w:r w:rsidRPr="007A6290">
        <w:rPr>
          <w:rFonts w:cs="Arial"/>
        </w:rPr>
        <w:t>Klopt het dat de grond daar is toegepast door dit in eerste instantie als tijdelijk voor zes maanden toe te staan en later tijdelijk voor drie jaar, terwijl het van meet af aan de bedoeling was om de grond daar permanent toe te passen?</w:t>
      </w:r>
    </w:p>
    <w:p w:rsidR="007A6290" w:rsidP="007A6290" w:rsidRDefault="007A6290" w14:paraId="00314C7C" w14:textId="77777777">
      <w:pPr>
        <w:rPr>
          <w:rFonts w:cs="Arial"/>
        </w:rPr>
      </w:pPr>
    </w:p>
    <w:p w:rsidR="007A6290" w:rsidP="007A6290" w:rsidRDefault="007A6290" w14:paraId="59BF7D32" w14:textId="5A2A0DBC">
      <w:pPr>
        <w:rPr>
          <w:rFonts w:cs="Arial"/>
        </w:rPr>
      </w:pPr>
      <w:r>
        <w:rPr>
          <w:rFonts w:cs="Arial"/>
        </w:rPr>
        <w:t xml:space="preserve">Antwoord 3 </w:t>
      </w:r>
    </w:p>
    <w:p w:rsidRPr="007A6290" w:rsidR="007A6290" w:rsidP="007A6290" w:rsidRDefault="007A6290" w14:paraId="77EBD067" w14:textId="243E2C2C">
      <w:pPr>
        <w:rPr>
          <w:rFonts w:cs="Arial"/>
        </w:rPr>
      </w:pPr>
      <w:r w:rsidRPr="007A6290">
        <w:rPr>
          <w:rFonts w:cs="Arial"/>
        </w:rPr>
        <w:t xml:space="preserve">Ja, dat klopt. Uit informatie van ODNZKG blijkt dat het van meet af aan de bedoeling was om de grond permanent toe te passen. Volgens het toen geldende Besluit bodemkwaliteit (artikel 42, lid 4) mocht de grond vooruitlopend op de definitieve toepassing tijdelijk worden opgeslagen voor een periode van 3 jaar, mits binnen 6 maanden na opslag de definitieve bestemming wordt gemeld. </w:t>
      </w:r>
    </w:p>
    <w:p w:rsidRPr="007A6290" w:rsidR="007A6290" w:rsidP="007A6290" w:rsidRDefault="007A6290" w14:paraId="2CA6F92E" w14:textId="77777777">
      <w:pPr>
        <w:ind w:left="360"/>
        <w:rPr>
          <w:rFonts w:cs="Arial"/>
        </w:rPr>
      </w:pPr>
    </w:p>
    <w:p w:rsidRPr="007A6290" w:rsidR="007A6290" w:rsidP="00A42757" w:rsidRDefault="007A6290" w14:paraId="1CB213A2" w14:textId="77777777">
      <w:pPr>
        <w:rPr>
          <w:rFonts w:cs="Arial"/>
        </w:rPr>
      </w:pPr>
      <w:r w:rsidRPr="007A6290">
        <w:rPr>
          <w:rFonts w:cs="Arial"/>
        </w:rPr>
        <w:t>ODNZKG geeft aan dat de grond aanvankelijk is opgeslagen op basis van de indicatieve kwaliteit en later is onderzocht via een gerichte partijkeuring. Toen de termijn van zes maanden afliep, is een zogenoemd gedoogverzoek voor tijdelijke opslag ingediend. Dit bleek uiteindelijk niet nodig, omdat de opgeslagen partijen grond voldeden aan de voorwaarden voor definitieve toepassing. Dat houdt in dat er bij toepassing geen verslechtering van de bodem optreedt.</w:t>
      </w:r>
    </w:p>
    <w:p w:rsidRPr="007A6290" w:rsidR="007A6290" w:rsidP="007A6290" w:rsidRDefault="007A6290" w14:paraId="76A7F0FC" w14:textId="77777777">
      <w:pPr>
        <w:ind w:left="360"/>
        <w:rPr>
          <w:rFonts w:cs="Arial"/>
        </w:rPr>
      </w:pPr>
    </w:p>
    <w:p w:rsidRPr="007A6290" w:rsidR="007A6290" w:rsidP="00A42757" w:rsidRDefault="007A6290" w14:paraId="23D4EA29" w14:textId="77777777">
      <w:pPr>
        <w:rPr>
          <w:rFonts w:cs="Arial"/>
        </w:rPr>
      </w:pPr>
      <w:r w:rsidRPr="007A6290">
        <w:rPr>
          <w:rFonts w:cs="Arial"/>
        </w:rPr>
        <w:t>Tijdens de opslagperiode werden namelijk de lokaal afgeleide toepassingswaarden aangepast, in samenhang met het inwerking treden van het tijdelijk handelingskader PFAS in 2019.</w:t>
      </w:r>
      <w:r w:rsidRPr="007A6290">
        <w:rPr>
          <w:rStyle w:val="FootnoteReference"/>
          <w:rFonts w:cs="Arial"/>
        </w:rPr>
        <w:footnoteReference w:id="4"/>
      </w:r>
      <w:r w:rsidRPr="007A6290">
        <w:rPr>
          <w:rFonts w:cs="Arial"/>
        </w:rPr>
        <w:t xml:space="preserve"> Destijds was er nog weinig bekend over PFAS en waren de advieswaarden voor toepassen nog in ontwikkeling. Met de nieuwe toepassingswaarden voldeden de partijen aan de eisen,</w:t>
      </w:r>
      <w:r w:rsidRPr="007A6290">
        <w:rPr>
          <w:rStyle w:val="CommentReference"/>
          <w:sz w:val="18"/>
          <w:szCs w:val="18"/>
        </w:rPr>
        <w:t xml:space="preserve"> </w:t>
      </w:r>
      <w:r w:rsidRPr="007A6290">
        <w:rPr>
          <w:rFonts w:cs="Arial"/>
        </w:rPr>
        <w:t xml:space="preserve">waardoor tijdelijke opslag niet langer nodig was. Na afronding van alle definitieve partijkeuringen kon de grond daarom definitief worden toegepast conform het Besluit bodemkwaliteit. </w:t>
      </w:r>
    </w:p>
    <w:p w:rsidRPr="007A6290" w:rsidR="007A6290" w:rsidP="007A6290" w:rsidRDefault="007A6290" w14:paraId="3A27EF0D" w14:textId="77777777">
      <w:pPr>
        <w:ind w:left="360"/>
        <w:rPr>
          <w:rFonts w:cs="Arial"/>
        </w:rPr>
      </w:pPr>
    </w:p>
    <w:p w:rsidR="007A6290" w:rsidP="00A42757" w:rsidRDefault="007A6290" w14:paraId="65478C21" w14:textId="4B68D2CC">
      <w:pPr>
        <w:autoSpaceDN/>
        <w:spacing w:line="240" w:lineRule="auto"/>
        <w:textAlignment w:val="auto"/>
        <w:rPr>
          <w:rFonts w:cs="Arial"/>
        </w:rPr>
      </w:pPr>
      <w:r>
        <w:rPr>
          <w:rFonts w:cs="Arial"/>
        </w:rPr>
        <w:t xml:space="preserve">Vraag 4 </w:t>
      </w:r>
    </w:p>
    <w:p w:rsidR="007A6290" w:rsidP="00A42757" w:rsidRDefault="007A6290" w14:paraId="290A9C7E" w14:textId="1694CB4A">
      <w:pPr>
        <w:autoSpaceDN/>
        <w:spacing w:line="240" w:lineRule="auto"/>
        <w:textAlignment w:val="auto"/>
        <w:rPr>
          <w:rFonts w:cs="Arial"/>
        </w:rPr>
      </w:pPr>
      <w:r w:rsidRPr="007A6290">
        <w:rPr>
          <w:rFonts w:cs="Arial"/>
        </w:rPr>
        <w:t>Klopt het dat de concentratie PFAS in deze grond de normen met een factor 1500 overschrijdt?</w:t>
      </w:r>
    </w:p>
    <w:p w:rsidR="007A6290" w:rsidP="007A6290" w:rsidRDefault="007A6290" w14:paraId="340D277B" w14:textId="77777777">
      <w:pPr>
        <w:autoSpaceDN/>
        <w:spacing w:line="240" w:lineRule="auto"/>
        <w:ind w:left="360"/>
        <w:textAlignment w:val="auto"/>
        <w:rPr>
          <w:rFonts w:cs="Arial"/>
        </w:rPr>
      </w:pPr>
    </w:p>
    <w:p w:rsidRPr="007A6290" w:rsidR="007A6290" w:rsidP="00A42757" w:rsidRDefault="007A6290" w14:paraId="4832A301" w14:textId="79957B52">
      <w:pPr>
        <w:autoSpaceDN/>
        <w:spacing w:line="240" w:lineRule="auto"/>
        <w:textAlignment w:val="auto"/>
        <w:rPr>
          <w:rFonts w:cs="Arial"/>
        </w:rPr>
      </w:pPr>
      <w:r>
        <w:rPr>
          <w:rFonts w:cs="Arial"/>
        </w:rPr>
        <w:t xml:space="preserve">Antwoord 4 </w:t>
      </w:r>
    </w:p>
    <w:p w:rsidRPr="007A6290" w:rsidR="007A6290" w:rsidP="00A42757" w:rsidRDefault="007A6290" w14:paraId="17224E4A" w14:textId="348EB451">
      <w:pPr>
        <w:rPr>
          <w:rFonts w:cs="Arial"/>
        </w:rPr>
      </w:pPr>
      <w:r w:rsidRPr="007A6290">
        <w:rPr>
          <w:rFonts w:cs="Arial"/>
        </w:rPr>
        <w:t>Zie het antwoord op vraag 2 voor de gemeten concentraties PFOS. Uit de informatie blijkt dat de gemeten concentraties voldeden aan de regelgeving van de gemeente Haarlemmermeer in zowel 2017 als 2023 en</w:t>
      </w:r>
      <w:r w:rsidR="00310111">
        <w:rPr>
          <w:rFonts w:cs="Arial"/>
        </w:rPr>
        <w:t xml:space="preserve"> dat ze ook</w:t>
      </w:r>
      <w:r w:rsidRPr="007A6290">
        <w:rPr>
          <w:rFonts w:cs="Arial"/>
        </w:rPr>
        <w:t xml:space="preserve"> vallen binnen de landelijk geldende advieswaarden uit het Handelingskader PFAS. </w:t>
      </w:r>
    </w:p>
    <w:p w:rsidRPr="007A6290" w:rsidR="007A6290" w:rsidP="007A6290" w:rsidRDefault="007A6290" w14:paraId="1A222F6C" w14:textId="77777777">
      <w:pPr>
        <w:ind w:left="360"/>
        <w:rPr>
          <w:rFonts w:cs="Arial"/>
        </w:rPr>
      </w:pPr>
    </w:p>
    <w:p w:rsidR="007A6290" w:rsidP="00A42757" w:rsidRDefault="007A6290" w14:paraId="2C82011A" w14:textId="69A257EF">
      <w:pPr>
        <w:autoSpaceDN/>
        <w:spacing w:line="240" w:lineRule="auto"/>
        <w:textAlignment w:val="auto"/>
        <w:rPr>
          <w:rFonts w:cs="Arial"/>
        </w:rPr>
      </w:pPr>
      <w:r>
        <w:rPr>
          <w:rFonts w:cs="Arial"/>
        </w:rPr>
        <w:t xml:space="preserve">Vraag 5 </w:t>
      </w:r>
      <w:r w:rsidR="004C4CFA">
        <w:rPr>
          <w:rFonts w:cs="Arial"/>
        </w:rPr>
        <w:br/>
      </w:r>
      <w:r w:rsidRPr="007A6290">
        <w:rPr>
          <w:rFonts w:cs="Arial"/>
        </w:rPr>
        <w:t>Komt het vaker voor dat vervuilde grond ‘tijdelijk’ wordt verplaatst, maar in de praktijk wordt toegepast voor een permanent project? Kunt u hier voorbeelden van geven?</w:t>
      </w:r>
    </w:p>
    <w:p w:rsidR="007A6290" w:rsidP="007A6290" w:rsidRDefault="007A6290" w14:paraId="276FDD0A" w14:textId="77777777">
      <w:pPr>
        <w:autoSpaceDN/>
        <w:spacing w:line="240" w:lineRule="auto"/>
        <w:ind w:left="360"/>
        <w:textAlignment w:val="auto"/>
        <w:rPr>
          <w:rFonts w:cs="Arial"/>
        </w:rPr>
      </w:pPr>
    </w:p>
    <w:p w:rsidRPr="007A6290" w:rsidR="007A6290" w:rsidP="00A42757" w:rsidRDefault="007A6290" w14:paraId="7CD4384E" w14:textId="7B1239CF">
      <w:pPr>
        <w:autoSpaceDN/>
        <w:spacing w:line="240" w:lineRule="auto"/>
        <w:textAlignment w:val="auto"/>
        <w:rPr>
          <w:rFonts w:cs="Arial"/>
        </w:rPr>
      </w:pPr>
      <w:r>
        <w:rPr>
          <w:rFonts w:cs="Arial"/>
        </w:rPr>
        <w:t xml:space="preserve">Antwoord 5 </w:t>
      </w:r>
    </w:p>
    <w:p w:rsidRPr="007A6290" w:rsidR="007A6290" w:rsidP="00A42757" w:rsidRDefault="007A6290" w14:paraId="12710522" w14:textId="77777777">
      <w:pPr>
        <w:rPr>
          <w:rFonts w:cs="Arial"/>
        </w:rPr>
      </w:pPr>
      <w:r w:rsidRPr="007A6290">
        <w:rPr>
          <w:rFonts w:cs="Arial"/>
        </w:rPr>
        <w:t xml:space="preserve">Het komt regelmatig voor dat grond wordt opgeslagen in afwachting van toepassing, of om nader onderzoek uit te voeren naar de kwaliteit. In een aantal gevallen gebeurt dat ook op of nabij de plaats van definitief toepassen van de grond. </w:t>
      </w:r>
    </w:p>
    <w:p w:rsidRPr="007A6290" w:rsidR="007A6290" w:rsidP="007A6290" w:rsidRDefault="007A6290" w14:paraId="14DEB628" w14:textId="77777777">
      <w:pPr>
        <w:ind w:left="360"/>
        <w:rPr>
          <w:rFonts w:cs="Arial"/>
        </w:rPr>
      </w:pPr>
    </w:p>
    <w:p w:rsidR="007A6290" w:rsidP="00A42757" w:rsidRDefault="007A6290" w14:paraId="20444745" w14:textId="6E4521D8">
      <w:pPr>
        <w:autoSpaceDN/>
        <w:spacing w:line="240" w:lineRule="auto"/>
        <w:textAlignment w:val="auto"/>
        <w:rPr>
          <w:rFonts w:cs="Arial"/>
        </w:rPr>
      </w:pPr>
      <w:r>
        <w:rPr>
          <w:rFonts w:cs="Arial"/>
        </w:rPr>
        <w:t xml:space="preserve">Vraag 6 </w:t>
      </w:r>
    </w:p>
    <w:p w:rsidRPr="007A6290" w:rsidR="007A6290" w:rsidP="00A42757" w:rsidRDefault="007A6290" w14:paraId="3EFED6FA" w14:textId="0540C14D">
      <w:pPr>
        <w:autoSpaceDN/>
        <w:spacing w:line="240" w:lineRule="auto"/>
        <w:textAlignment w:val="auto"/>
        <w:rPr>
          <w:rFonts w:cs="Arial"/>
        </w:rPr>
      </w:pPr>
      <w:r w:rsidRPr="007A6290">
        <w:rPr>
          <w:rFonts w:cs="Arial"/>
        </w:rPr>
        <w:t>Wat zijn de bestuurlijke en strafrechtelijke gevolgen van het op deze manier storten van vervuilde grond? Gaat u hier actie op ondernemen?</w:t>
      </w:r>
    </w:p>
    <w:p w:rsidR="007A6290" w:rsidP="007A6290" w:rsidRDefault="007A6290" w14:paraId="6E687EC9" w14:textId="77777777">
      <w:pPr>
        <w:ind w:left="360"/>
        <w:rPr>
          <w:rFonts w:cs="Arial"/>
        </w:rPr>
      </w:pPr>
    </w:p>
    <w:p w:rsidR="007A6290" w:rsidP="00A42757" w:rsidRDefault="007A6290" w14:paraId="342EB2B3" w14:textId="5E0AAB06">
      <w:pPr>
        <w:rPr>
          <w:rFonts w:cs="Arial"/>
        </w:rPr>
      </w:pPr>
      <w:r>
        <w:rPr>
          <w:rFonts w:cs="Arial"/>
        </w:rPr>
        <w:t xml:space="preserve">Antwoord 6 </w:t>
      </w:r>
    </w:p>
    <w:p w:rsidR="00B45201" w:rsidP="00A42757" w:rsidRDefault="007A6290" w14:paraId="366EAFF5" w14:textId="32CF0D5F">
      <w:pPr>
        <w:rPr>
          <w:rFonts w:cs="Arial"/>
        </w:rPr>
      </w:pPr>
      <w:r w:rsidRPr="007A6290">
        <w:rPr>
          <w:rFonts w:cs="Arial"/>
        </w:rPr>
        <w:t>Uit de antwoorden op vraag 2 blijkt dat er geen sprake was van zwaar vervuilde grond, maar van toepasbare grond. Er was hier geen sprake van storting. Storten en toepassen van grond zijn in de wet afzonderlijke begrippen waarvoor verschillende criteria gelden. Voor een verder antwoord op deze vraag verwijs ik naar het toenmalige bevoegd gezag.</w:t>
      </w:r>
    </w:p>
    <w:p w:rsidR="00B45201" w:rsidP="00B45201" w:rsidRDefault="00B45201" w14:paraId="5C752978" w14:textId="77777777">
      <w:pPr>
        <w:autoSpaceDN/>
        <w:spacing w:line="240" w:lineRule="auto"/>
        <w:ind w:left="360"/>
        <w:textAlignment w:val="auto"/>
        <w:rPr>
          <w:rFonts w:cs="Arial"/>
        </w:rPr>
      </w:pPr>
    </w:p>
    <w:p w:rsidR="00B45201" w:rsidP="00A42757" w:rsidRDefault="00B45201" w14:paraId="319AA533" w14:textId="4F61227E">
      <w:pPr>
        <w:autoSpaceDN/>
        <w:spacing w:line="240" w:lineRule="auto"/>
        <w:textAlignment w:val="auto"/>
        <w:rPr>
          <w:rFonts w:cs="Arial"/>
        </w:rPr>
      </w:pPr>
      <w:r>
        <w:rPr>
          <w:rFonts w:cs="Arial"/>
        </w:rPr>
        <w:t>Vraag 7</w:t>
      </w:r>
    </w:p>
    <w:p w:rsidR="00B45201" w:rsidP="00A42757" w:rsidRDefault="007A6290" w14:paraId="36BE0B2C" w14:textId="77777777">
      <w:pPr>
        <w:autoSpaceDN/>
        <w:spacing w:line="240" w:lineRule="auto"/>
        <w:textAlignment w:val="auto"/>
        <w:rPr>
          <w:rFonts w:cs="Arial"/>
        </w:rPr>
      </w:pPr>
      <w:r w:rsidRPr="007A6290">
        <w:rPr>
          <w:rFonts w:cs="Arial"/>
        </w:rPr>
        <w:t>Klopt het dat een ambtenaar ernstig en minder ernstig vervuilde grond administratief heeft gemiddeld en zo gelegaliseerd? Mag dit?</w:t>
      </w:r>
      <w:r w:rsidRPr="007A6290">
        <w:rPr>
          <w:rFonts w:cs="Arial"/>
        </w:rPr>
        <w:br/>
      </w:r>
    </w:p>
    <w:p w:rsidR="00B45201" w:rsidP="00A42757" w:rsidRDefault="00B45201" w14:paraId="4E3C0FA8" w14:textId="33837F72">
      <w:pPr>
        <w:autoSpaceDN/>
        <w:spacing w:line="240" w:lineRule="auto"/>
        <w:textAlignment w:val="auto"/>
        <w:rPr>
          <w:rFonts w:cs="Arial"/>
        </w:rPr>
      </w:pPr>
      <w:r>
        <w:rPr>
          <w:rFonts w:cs="Arial"/>
        </w:rPr>
        <w:t xml:space="preserve">Antwoord 7 </w:t>
      </w:r>
    </w:p>
    <w:p w:rsidRPr="007A6290" w:rsidR="007A6290" w:rsidP="00A42757" w:rsidRDefault="007A6290" w14:paraId="6007FE7F" w14:textId="15C4B770">
      <w:pPr>
        <w:autoSpaceDN/>
        <w:spacing w:line="240" w:lineRule="auto"/>
        <w:textAlignment w:val="auto"/>
        <w:rPr>
          <w:rFonts w:cs="Arial"/>
        </w:rPr>
      </w:pPr>
      <w:r w:rsidRPr="007A6290">
        <w:rPr>
          <w:rFonts w:cs="Arial"/>
        </w:rPr>
        <w:t xml:space="preserve">Uit de informatie van ODNZKG blijkt dat alle partijen individueel voldeden aan de “dubbele toets” voor toepassing. Deze houdt in dat de toegepaste grond niet slechter van kwaliteit mag zijn dan de bestaande kwaliteit van de ontvangende bodem en moet passen bij de bestaande bodemfunctie. Dat wijst erop dat er niks is gemiddeld. </w:t>
      </w:r>
    </w:p>
    <w:p w:rsidRPr="007A6290" w:rsidR="007A6290" w:rsidP="007A6290" w:rsidRDefault="007A6290" w14:paraId="2DBB2BA6" w14:textId="77777777">
      <w:pPr>
        <w:ind w:left="360"/>
        <w:rPr>
          <w:rFonts w:cs="Arial"/>
        </w:rPr>
      </w:pPr>
    </w:p>
    <w:p w:rsidR="00B45201" w:rsidP="00A42757" w:rsidRDefault="00B45201" w14:paraId="2AE5C227" w14:textId="27476F31">
      <w:pPr>
        <w:autoSpaceDN/>
        <w:spacing w:line="240" w:lineRule="auto"/>
        <w:textAlignment w:val="auto"/>
        <w:rPr>
          <w:rFonts w:cs="Arial"/>
        </w:rPr>
      </w:pPr>
      <w:r>
        <w:rPr>
          <w:rFonts w:cs="Arial"/>
        </w:rPr>
        <w:t>Vraag 8</w:t>
      </w:r>
    </w:p>
    <w:p w:rsidRPr="007A6290" w:rsidR="007A6290" w:rsidP="00A42757" w:rsidRDefault="007A6290" w14:paraId="00864D29" w14:textId="56BCFA93">
      <w:pPr>
        <w:autoSpaceDN/>
        <w:spacing w:line="240" w:lineRule="auto"/>
        <w:textAlignment w:val="auto"/>
        <w:rPr>
          <w:rFonts w:cs="Arial"/>
        </w:rPr>
      </w:pPr>
      <w:r w:rsidRPr="007A6290">
        <w:rPr>
          <w:rFonts w:cs="Arial"/>
        </w:rPr>
        <w:t>Bestaat door het storten van de vervuilde grond gevaar voor de volksgezondheid?</w:t>
      </w:r>
    </w:p>
    <w:p w:rsidR="00B45201" w:rsidP="007A6290" w:rsidRDefault="00B45201" w14:paraId="52B99C8E" w14:textId="77777777">
      <w:pPr>
        <w:ind w:left="360"/>
        <w:rPr>
          <w:rFonts w:cs="Arial"/>
        </w:rPr>
      </w:pPr>
    </w:p>
    <w:p w:rsidR="00B45201" w:rsidP="00A42757" w:rsidRDefault="00B45201" w14:paraId="69224B51" w14:textId="28BC897F">
      <w:pPr>
        <w:rPr>
          <w:rFonts w:cs="Arial"/>
        </w:rPr>
      </w:pPr>
      <w:r>
        <w:rPr>
          <w:rFonts w:cs="Arial"/>
        </w:rPr>
        <w:t xml:space="preserve">Antwoord 8 </w:t>
      </w:r>
    </w:p>
    <w:p w:rsidR="007A6290" w:rsidP="00A42757" w:rsidRDefault="007A6290" w14:paraId="3B4AC6CE" w14:textId="7A81702E">
      <w:pPr>
        <w:rPr>
          <w:rFonts w:cs="Arial"/>
        </w:rPr>
      </w:pPr>
      <w:r w:rsidRPr="007A6290">
        <w:rPr>
          <w:rFonts w:cs="Arial"/>
        </w:rPr>
        <w:t>Zoals uitgelegd bij vraag 6 was hier geen sprake van storten. Om te bepalen of er gevaar is voor de volksgezondheid, gelden als eerste indicatie de zogenoemde Indicatieve Niveaus voor Ernstige Verontreiniging (INEV’s), vastgesteld door het RIVM. Deze waarden zijn voor PFOS 59 µg/kg ds</w:t>
      </w:r>
      <w:r w:rsidRPr="007A6290">
        <w:t>.</w:t>
      </w:r>
      <w:r w:rsidRPr="007A6290">
        <w:rPr>
          <w:rFonts w:cs="Arial"/>
        </w:rPr>
        <w:t xml:space="preserve"> De gemeten concentraties zoals vermeld bij het antwoord op vraag 2 liggen daar ruim onder.</w:t>
      </w:r>
      <w:r w:rsidRPr="007A6290">
        <w:t xml:space="preserve"> </w:t>
      </w:r>
      <w:r w:rsidRPr="007A6290">
        <w:rPr>
          <w:rFonts w:cs="Arial"/>
        </w:rPr>
        <w:br/>
      </w:r>
    </w:p>
    <w:p w:rsidRPr="007A6290" w:rsidR="00B45201" w:rsidP="00A42757" w:rsidRDefault="00B45201" w14:paraId="10744EE2" w14:textId="1567775C">
      <w:pPr>
        <w:rPr>
          <w:rFonts w:cs="Arial"/>
        </w:rPr>
      </w:pPr>
      <w:r>
        <w:rPr>
          <w:rFonts w:cs="Arial"/>
        </w:rPr>
        <w:t xml:space="preserve">Vraag 9 </w:t>
      </w:r>
    </w:p>
    <w:p w:rsidRPr="007A6290" w:rsidR="007A6290" w:rsidP="00A42757" w:rsidRDefault="007A6290" w14:paraId="3EB9AD6C" w14:textId="77777777">
      <w:pPr>
        <w:autoSpaceDN/>
        <w:spacing w:line="240" w:lineRule="auto"/>
        <w:textAlignment w:val="auto"/>
        <w:rPr>
          <w:rFonts w:cs="Arial"/>
        </w:rPr>
      </w:pPr>
      <w:r w:rsidRPr="007A6290">
        <w:rPr>
          <w:rFonts w:cs="Arial"/>
        </w:rPr>
        <w:t>Kunt u reflecteren op de uitspraak van dr. ir. Jonker dat de stoffen zeker zullen uitspoelen en in het water terecht zullen komen waarmee boeren hun akkers besproeien of in de Noordzee in de vissen die we eten?</w:t>
      </w:r>
    </w:p>
    <w:p w:rsidR="00B45201" w:rsidP="007A6290" w:rsidRDefault="00B45201" w14:paraId="5FC03C86" w14:textId="77777777">
      <w:pPr>
        <w:ind w:left="360"/>
        <w:rPr>
          <w:rFonts w:cs="Arial"/>
        </w:rPr>
      </w:pPr>
    </w:p>
    <w:p w:rsidR="00B45201" w:rsidP="00A42757" w:rsidRDefault="00B45201" w14:paraId="37B4B158" w14:textId="2A2026AD">
      <w:pPr>
        <w:rPr>
          <w:rFonts w:cs="Arial"/>
        </w:rPr>
      </w:pPr>
      <w:r>
        <w:rPr>
          <w:rFonts w:cs="Arial"/>
        </w:rPr>
        <w:t xml:space="preserve">Antwoord 9 </w:t>
      </w:r>
    </w:p>
    <w:p w:rsidRPr="007A6290" w:rsidR="007A6290" w:rsidP="00A42757" w:rsidRDefault="007A6290" w14:paraId="743ECC57" w14:textId="04F0278D">
      <w:pPr>
        <w:rPr>
          <w:rFonts w:cs="Arial"/>
        </w:rPr>
      </w:pPr>
      <w:r w:rsidRPr="007A6290">
        <w:rPr>
          <w:rFonts w:cs="Arial"/>
        </w:rPr>
        <w:t xml:space="preserve">Het is bekend dat diffuse </w:t>
      </w:r>
      <w:r w:rsidR="00D41F0D">
        <w:rPr>
          <w:rFonts w:cs="Arial"/>
        </w:rPr>
        <w:t xml:space="preserve">belasting </w:t>
      </w:r>
      <w:r w:rsidRPr="007A6290">
        <w:rPr>
          <w:rFonts w:cs="Arial"/>
        </w:rPr>
        <w:t xml:space="preserve">kan leiden tot uitspoeling van PFAS naar het grondwater. Het beleid van het kabinet is daarom gericht op het zorgen dat er zo weinig mogelijk PFAS in het milieu terechtkomt. Dat doen we door in te zetten op een bronaanpak via een Europese restrictie op PFAS, en het beperken van emissies, bijvoorbeeld door het herzien van lozingsvergunningen. </w:t>
      </w:r>
      <w:r w:rsidR="00E149D6">
        <w:rPr>
          <w:rFonts w:cs="Arial"/>
        </w:rPr>
        <w:t>Daarnaast</w:t>
      </w:r>
      <w:r w:rsidRPr="007A6290">
        <w:rPr>
          <w:rFonts w:cs="Arial"/>
        </w:rPr>
        <w:t xml:space="preserve"> ondersteunen we gemeenten en provincies</w:t>
      </w:r>
      <w:r w:rsidR="00E149D6">
        <w:rPr>
          <w:rFonts w:cs="Arial"/>
        </w:rPr>
        <w:t>,</w:t>
      </w:r>
      <w:r w:rsidRPr="007A6290">
        <w:rPr>
          <w:rFonts w:cs="Arial"/>
        </w:rPr>
        <w:t xml:space="preserve"> als bevoegde overheden voor bodemsanering</w:t>
      </w:r>
      <w:r w:rsidR="00E149D6">
        <w:rPr>
          <w:rFonts w:cs="Arial"/>
        </w:rPr>
        <w:t>,</w:t>
      </w:r>
      <w:r w:rsidRPr="007A6290">
        <w:rPr>
          <w:rFonts w:cs="Arial"/>
        </w:rPr>
        <w:t xml:space="preserve"> financieel bij ernstige verontreinigingen met PFAS via de SPUK bodem. Feit blijft dat deze stoffen nog lang in onze leefomgeving zullen blijven, omdat PFAS nog lastig te verwijderen of te zuiveren zijn en een persistent karakter hebben. Daarom bestaat het Handelingskader PFAS, dat advies geeft aan bevoegd gezagen over hoe zorgvuldig om te gaan met grondstromen met een diffuse PFAS-belasting.</w:t>
      </w:r>
    </w:p>
    <w:p w:rsidR="007A6290" w:rsidP="007A6290" w:rsidRDefault="007A6290" w14:paraId="28322A15" w14:textId="77777777">
      <w:pPr>
        <w:ind w:left="360"/>
        <w:rPr>
          <w:rFonts w:cs="Arial"/>
        </w:rPr>
      </w:pPr>
    </w:p>
    <w:p w:rsidRPr="007A6290" w:rsidR="00B45201" w:rsidP="00A42757" w:rsidRDefault="00B45201" w14:paraId="61B96372" w14:textId="7981A565">
      <w:pPr>
        <w:rPr>
          <w:rFonts w:cs="Arial"/>
        </w:rPr>
      </w:pPr>
      <w:r>
        <w:rPr>
          <w:rFonts w:cs="Arial"/>
        </w:rPr>
        <w:t xml:space="preserve">Vraag 10 </w:t>
      </w:r>
    </w:p>
    <w:p w:rsidRPr="007A6290" w:rsidR="007A6290" w:rsidP="00A42757" w:rsidRDefault="007A6290" w14:paraId="27852080" w14:textId="77777777">
      <w:pPr>
        <w:autoSpaceDN/>
        <w:spacing w:line="240" w:lineRule="auto"/>
        <w:textAlignment w:val="auto"/>
        <w:rPr>
          <w:rFonts w:cs="Arial"/>
        </w:rPr>
      </w:pPr>
      <w:r w:rsidRPr="007A6290">
        <w:rPr>
          <w:rFonts w:cs="Arial"/>
        </w:rPr>
        <w:t>Kunt u reflecteren op de uitspraak van prof. dr. Timmermans dat ambtenaren meteen in de houding springen als Schiphol in het geding is? En dat er sprake is van een ‘beleidsmonopolie’?</w:t>
      </w:r>
    </w:p>
    <w:p w:rsidR="00B45201" w:rsidP="00B45201" w:rsidRDefault="00B45201" w14:paraId="7493D079" w14:textId="77777777">
      <w:pPr>
        <w:ind w:left="360"/>
        <w:rPr>
          <w:rFonts w:cs="Arial"/>
        </w:rPr>
      </w:pPr>
    </w:p>
    <w:p w:rsidR="00B45201" w:rsidP="00A42757" w:rsidRDefault="00B45201" w14:paraId="6B0737EB" w14:textId="0D0D6311">
      <w:pPr>
        <w:rPr>
          <w:rFonts w:cs="Arial"/>
        </w:rPr>
      </w:pPr>
      <w:r>
        <w:rPr>
          <w:rFonts w:cs="Arial"/>
        </w:rPr>
        <w:t xml:space="preserve">Antwoord 10 </w:t>
      </w:r>
    </w:p>
    <w:p w:rsidR="00B45201" w:rsidP="00A42757" w:rsidRDefault="007A6290" w14:paraId="0F9A3583" w14:textId="685D27E2">
      <w:pPr>
        <w:rPr>
          <w:rFonts w:cs="Arial"/>
        </w:rPr>
      </w:pPr>
      <w:r w:rsidRPr="007A6290">
        <w:rPr>
          <w:rFonts w:cs="Arial"/>
        </w:rPr>
        <w:t xml:space="preserve">Dit beeld herken ik niet. </w:t>
      </w:r>
    </w:p>
    <w:p w:rsidR="00B45201" w:rsidP="00B45201" w:rsidRDefault="00B45201" w14:paraId="65C9458C" w14:textId="77777777">
      <w:pPr>
        <w:autoSpaceDN/>
        <w:spacing w:line="240" w:lineRule="auto"/>
        <w:ind w:left="360"/>
        <w:textAlignment w:val="auto"/>
        <w:rPr>
          <w:rFonts w:cs="Arial"/>
        </w:rPr>
      </w:pPr>
    </w:p>
    <w:p w:rsidR="00B45201" w:rsidP="00A42757" w:rsidRDefault="00B45201" w14:paraId="7A23F2B9" w14:textId="5213746A">
      <w:pPr>
        <w:autoSpaceDN/>
        <w:spacing w:line="240" w:lineRule="auto"/>
        <w:textAlignment w:val="auto"/>
        <w:rPr>
          <w:rFonts w:cs="Arial"/>
        </w:rPr>
      </w:pPr>
      <w:r>
        <w:rPr>
          <w:rFonts w:cs="Arial"/>
        </w:rPr>
        <w:t xml:space="preserve">Vraag 11 </w:t>
      </w:r>
    </w:p>
    <w:p w:rsidR="007A6290" w:rsidP="00A42757" w:rsidRDefault="007A6290" w14:paraId="664C8C33" w14:textId="757DE76B">
      <w:pPr>
        <w:autoSpaceDN/>
        <w:spacing w:line="240" w:lineRule="auto"/>
        <w:textAlignment w:val="auto"/>
        <w:rPr>
          <w:rFonts w:cs="Arial"/>
        </w:rPr>
      </w:pPr>
      <w:r w:rsidRPr="007A6290">
        <w:rPr>
          <w:rFonts w:cs="Arial"/>
        </w:rPr>
        <w:t>Wat gaat u of de provincie doen om de grond bij de Aalsmeerderbrug weer schoon te maken en zo te voorkomen dat de vervuiling in de voedselketen terechtkomt?</w:t>
      </w:r>
    </w:p>
    <w:p w:rsidR="00B45201" w:rsidP="00B45201" w:rsidRDefault="00B45201" w14:paraId="11BE6F1F" w14:textId="77777777">
      <w:pPr>
        <w:autoSpaceDN/>
        <w:spacing w:line="240" w:lineRule="auto"/>
        <w:ind w:left="360"/>
        <w:textAlignment w:val="auto"/>
        <w:rPr>
          <w:rFonts w:cs="Arial"/>
        </w:rPr>
      </w:pPr>
    </w:p>
    <w:p w:rsidRPr="007A6290" w:rsidR="00B45201" w:rsidP="00A42757" w:rsidRDefault="00B45201" w14:paraId="5A65EA2F" w14:textId="0E94B111">
      <w:pPr>
        <w:autoSpaceDN/>
        <w:spacing w:line="240" w:lineRule="auto"/>
        <w:textAlignment w:val="auto"/>
        <w:rPr>
          <w:rFonts w:cs="Arial"/>
        </w:rPr>
      </w:pPr>
      <w:r>
        <w:rPr>
          <w:rFonts w:cs="Arial"/>
        </w:rPr>
        <w:t xml:space="preserve">Antwoord 11 </w:t>
      </w:r>
    </w:p>
    <w:p w:rsidRPr="007A6290" w:rsidR="007A6290" w:rsidP="00A42757" w:rsidRDefault="007A6290" w14:paraId="21AB69BB" w14:textId="77777777">
      <w:pPr>
        <w:rPr>
          <w:rFonts w:cs="Arial"/>
        </w:rPr>
      </w:pPr>
      <w:r w:rsidRPr="007A6290">
        <w:rPr>
          <w:rFonts w:cs="Arial"/>
        </w:rPr>
        <w:t xml:space="preserve">Er is door de toepassing van de grond aan de Aalsmeerderweg in Rozenburg geen verslechtering van de bodem opgetreden, zie ook het antwoord op vraag 3. De toegepaste grond voldeed aan de toepassingswaarden. Eventuele maatregelen zijn aan het bevoegd gezag, in dit geval de gemeente. </w:t>
      </w:r>
    </w:p>
    <w:p w:rsidRPr="007A6290" w:rsidR="007A6290" w:rsidP="007A6290" w:rsidRDefault="007A6290" w14:paraId="4803DF4F" w14:textId="77777777">
      <w:pPr>
        <w:ind w:left="360"/>
        <w:rPr>
          <w:rFonts w:cs="Arial"/>
        </w:rPr>
      </w:pPr>
    </w:p>
    <w:p w:rsidR="00B45201" w:rsidP="00A42757" w:rsidRDefault="00B45201" w14:paraId="5434EBDE" w14:textId="7B485283">
      <w:pPr>
        <w:autoSpaceDN/>
        <w:spacing w:line="240" w:lineRule="auto"/>
        <w:textAlignment w:val="auto"/>
        <w:rPr>
          <w:rFonts w:cs="Arial"/>
        </w:rPr>
      </w:pPr>
      <w:r>
        <w:rPr>
          <w:rFonts w:cs="Arial"/>
        </w:rPr>
        <w:t xml:space="preserve">Vraag 12 </w:t>
      </w:r>
    </w:p>
    <w:p w:rsidR="00B45201" w:rsidP="00A42757" w:rsidRDefault="007A6290" w14:paraId="298C3B88" w14:textId="77777777">
      <w:pPr>
        <w:autoSpaceDN/>
        <w:spacing w:line="240" w:lineRule="auto"/>
        <w:textAlignment w:val="auto"/>
        <w:rPr>
          <w:rFonts w:cs="Arial"/>
        </w:rPr>
      </w:pPr>
      <w:r w:rsidRPr="007A6290">
        <w:rPr>
          <w:rFonts w:cs="Arial"/>
        </w:rPr>
        <w:t xml:space="preserve">Kunt u deze vragen beantwoorden voor het commissiedebat Leefomgeving en Externe veiligheid van 30 september? </w:t>
      </w:r>
    </w:p>
    <w:p w:rsidR="00B45201" w:rsidP="00B45201" w:rsidRDefault="00B45201" w14:paraId="104C27CC" w14:textId="77777777">
      <w:pPr>
        <w:autoSpaceDN/>
        <w:spacing w:line="240" w:lineRule="auto"/>
        <w:ind w:left="360"/>
        <w:textAlignment w:val="auto"/>
        <w:rPr>
          <w:rFonts w:cs="Arial"/>
        </w:rPr>
      </w:pPr>
    </w:p>
    <w:p w:rsidRPr="007A6290" w:rsidR="007A6290" w:rsidP="00A42757" w:rsidRDefault="00B45201" w14:paraId="579AB243" w14:textId="2BCB94A9">
      <w:pPr>
        <w:autoSpaceDN/>
        <w:spacing w:line="240" w:lineRule="auto"/>
        <w:textAlignment w:val="auto"/>
        <w:rPr>
          <w:rFonts w:cs="Arial"/>
        </w:rPr>
      </w:pPr>
      <w:r>
        <w:rPr>
          <w:rFonts w:cs="Arial"/>
        </w:rPr>
        <w:t xml:space="preserve">Antwoord 12 </w:t>
      </w:r>
      <w:r w:rsidRPr="007A6290" w:rsidR="007A6290">
        <w:rPr>
          <w:rFonts w:cs="Arial"/>
        </w:rPr>
        <w:br/>
        <w:t xml:space="preserve">Tot mijn spijt is dit niet gelukt. </w:t>
      </w:r>
    </w:p>
    <w:p w:rsidRPr="007A6290" w:rsidR="007A6290" w:rsidP="007A6290" w:rsidRDefault="007A6290" w14:paraId="566F125A" w14:textId="2E453645">
      <w:pPr>
        <w:rPr>
          <w:rFonts w:cs="Arial"/>
        </w:rPr>
      </w:pPr>
      <w:r w:rsidRPr="007A6290">
        <w:rPr>
          <w:rFonts w:cs="Arial"/>
        </w:rPr>
        <w:t> </w:t>
      </w:r>
    </w:p>
    <w:p w:rsidRPr="00B45201" w:rsidR="007A6290" w:rsidP="007A6290" w:rsidRDefault="007A6290" w14:paraId="0ABE77CC" w14:textId="77777777"/>
    <w:sectPr w:rsidRPr="00B45201" w:rsidR="007A629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B7B3A" w14:textId="77777777" w:rsidR="008F33EE" w:rsidRDefault="008F33EE">
      <w:pPr>
        <w:spacing w:line="240" w:lineRule="auto"/>
      </w:pPr>
      <w:r>
        <w:separator/>
      </w:r>
    </w:p>
  </w:endnote>
  <w:endnote w:type="continuationSeparator" w:id="0">
    <w:p w14:paraId="466D3744" w14:textId="77777777" w:rsidR="008F33EE" w:rsidRDefault="008F33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B1257" w14:textId="77777777" w:rsidR="00647BDA" w:rsidRDefault="00647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91DA1" w14:textId="77777777" w:rsidR="00647BDA" w:rsidRDefault="00647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62AE" w14:textId="77777777" w:rsidR="00647BDA" w:rsidRDefault="00647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EFE98" w14:textId="77777777" w:rsidR="008F33EE" w:rsidRDefault="008F33EE">
      <w:pPr>
        <w:spacing w:line="240" w:lineRule="auto"/>
      </w:pPr>
      <w:r>
        <w:separator/>
      </w:r>
    </w:p>
  </w:footnote>
  <w:footnote w:type="continuationSeparator" w:id="0">
    <w:p w14:paraId="1DD8DBE2" w14:textId="77777777" w:rsidR="008F33EE" w:rsidRDefault="008F33EE">
      <w:pPr>
        <w:spacing w:line="240" w:lineRule="auto"/>
      </w:pPr>
      <w:r>
        <w:continuationSeparator/>
      </w:r>
    </w:p>
  </w:footnote>
  <w:footnote w:id="1">
    <w:p w14:paraId="7E1FEE18" w14:textId="77777777" w:rsidR="007A6290" w:rsidRPr="007A6290" w:rsidRDefault="007A6290" w:rsidP="007A6290">
      <w:pPr>
        <w:pStyle w:val="FootnoteText"/>
        <w:rPr>
          <w:rFonts w:ascii="Arial" w:hAnsi="Arial" w:cs="Arial"/>
          <w:sz w:val="16"/>
          <w:szCs w:val="16"/>
        </w:rPr>
      </w:pPr>
      <w:r w:rsidRPr="007A6290">
        <w:rPr>
          <w:rFonts w:ascii="Arial" w:hAnsi="Arial" w:cs="Arial"/>
          <w:sz w:val="16"/>
          <w:szCs w:val="16"/>
        </w:rPr>
        <w:footnoteRef/>
      </w:r>
      <w:r w:rsidRPr="007A6290">
        <w:rPr>
          <w:rFonts w:ascii="Arial" w:hAnsi="Arial" w:cs="Arial"/>
          <w:sz w:val="16"/>
          <w:szCs w:val="16"/>
          <w:vertAlign w:val="superscript"/>
        </w:rPr>
        <w:t xml:space="preserve"> </w:t>
      </w:r>
      <w:r w:rsidRPr="007A6290">
        <w:rPr>
          <w:rFonts w:ascii="Arial" w:hAnsi="Arial" w:cs="Arial"/>
          <w:sz w:val="16"/>
          <w:szCs w:val="16"/>
        </w:rPr>
        <w:t>Dit was voor de inwerkingtreding van de Omgevingswet, nu kan het wettelijk kader afhankelijk van de situatie anders zijn of nog onder het overgangsrecht vallen uit de Aanvullingswet bodem Omgevingswet.</w:t>
      </w:r>
    </w:p>
  </w:footnote>
  <w:footnote w:id="2">
    <w:p w14:paraId="29FE0209" w14:textId="77777777" w:rsidR="007A6290" w:rsidRPr="00B81F9D" w:rsidRDefault="007A6290" w:rsidP="007A6290">
      <w:pPr>
        <w:pStyle w:val="FootnoteText"/>
        <w:rPr>
          <w:rFonts w:ascii="Arial" w:hAnsi="Arial" w:cs="Arial"/>
          <w:sz w:val="18"/>
          <w:szCs w:val="18"/>
        </w:rPr>
      </w:pPr>
      <w:r w:rsidRPr="007A6290">
        <w:rPr>
          <w:rStyle w:val="FootnoteReference"/>
          <w:rFonts w:ascii="Arial" w:hAnsi="Arial" w:cs="Arial"/>
          <w:sz w:val="16"/>
          <w:szCs w:val="16"/>
        </w:rPr>
        <w:footnoteRef/>
      </w:r>
      <w:r w:rsidRPr="007A6290">
        <w:rPr>
          <w:rFonts w:ascii="Arial" w:hAnsi="Arial" w:cs="Arial"/>
          <w:sz w:val="16"/>
          <w:szCs w:val="16"/>
        </w:rPr>
        <w:t xml:space="preserve"> Besluit van de gemeente Haarlemmermeer van 3 oktober 2017 met kenmerk 2017.0055034, tot vaststelling van een Beleidsregel voor het toepassen van PFOS- en PFOA-houdende grond en baggerspecie op de landbodem in de gemeente Haarlemmermeer. </w:t>
      </w:r>
      <w:hyperlink r:id="rId1" w:history="1">
        <w:r w:rsidRPr="007A6290">
          <w:rPr>
            <w:rStyle w:val="Hyperlink"/>
            <w:rFonts w:ascii="Arial" w:hAnsi="Arial" w:cs="Arial"/>
            <w:sz w:val="16"/>
            <w:szCs w:val="16"/>
          </w:rPr>
          <w:t>https://repository.officiele-overheidspublicaties.nl/externebijlagen/exb-2017-45236/1/bijlage/exb-2017-45236.pdf</w:t>
        </w:r>
      </w:hyperlink>
    </w:p>
  </w:footnote>
  <w:footnote w:id="3">
    <w:p w14:paraId="10A0DBBA" w14:textId="77777777" w:rsidR="007A6290" w:rsidRPr="007A6290" w:rsidRDefault="007A6290" w:rsidP="007A6290">
      <w:pPr>
        <w:pStyle w:val="FootnoteText"/>
        <w:rPr>
          <w:rFonts w:ascii="Arial" w:hAnsi="Arial" w:cs="Arial"/>
          <w:sz w:val="16"/>
          <w:szCs w:val="16"/>
        </w:rPr>
      </w:pPr>
      <w:r w:rsidRPr="007A6290">
        <w:rPr>
          <w:rStyle w:val="FootnoteReference"/>
          <w:rFonts w:ascii="Arial" w:hAnsi="Arial" w:cs="Arial"/>
          <w:sz w:val="16"/>
          <w:szCs w:val="16"/>
        </w:rPr>
        <w:footnoteRef/>
      </w:r>
      <w:r w:rsidRPr="007A6290">
        <w:rPr>
          <w:rFonts w:ascii="Arial" w:hAnsi="Arial" w:cs="Arial"/>
          <w:sz w:val="16"/>
          <w:szCs w:val="16"/>
        </w:rPr>
        <w:t xml:space="preserve"> Handelingskader voor hergebruik van PFAS-houdende grond en baggerspecie (versie december 2023). </w:t>
      </w:r>
      <w:hyperlink r:id="rId2" w:history="1">
        <w:r w:rsidRPr="007A6290">
          <w:rPr>
            <w:rFonts w:ascii="Arial" w:hAnsi="Arial" w:cs="Arial"/>
            <w:color w:val="0000FF"/>
            <w:sz w:val="16"/>
            <w:szCs w:val="16"/>
            <w:u w:val="single"/>
          </w:rPr>
          <w:t>https://www.rijksoverheid.nl/documenten/rapporten/2023/12/29/bijlage-2-handelingskader-voor-hergebruik-van-pfas-houdende-grond-en-baggerspecie</w:t>
        </w:r>
      </w:hyperlink>
    </w:p>
  </w:footnote>
  <w:footnote w:id="4">
    <w:p w14:paraId="061A3ADA" w14:textId="3AF6F745" w:rsidR="007A6290" w:rsidRPr="007A6290" w:rsidRDefault="007A6290" w:rsidP="007A6290">
      <w:pPr>
        <w:pStyle w:val="FootnoteText"/>
        <w:rPr>
          <w:rStyle w:val="Hyperlink"/>
          <w:rFonts w:ascii="Arial" w:hAnsi="Arial" w:cs="Arial"/>
          <w:sz w:val="16"/>
          <w:szCs w:val="16"/>
        </w:rPr>
      </w:pPr>
      <w:r w:rsidRPr="007A6290">
        <w:rPr>
          <w:rStyle w:val="FootnoteReference"/>
          <w:rFonts w:ascii="Arial" w:hAnsi="Arial" w:cs="Arial"/>
          <w:sz w:val="16"/>
          <w:szCs w:val="16"/>
        </w:rPr>
        <w:footnoteRef/>
      </w:r>
      <w:r w:rsidRPr="007A6290">
        <w:rPr>
          <w:rFonts w:ascii="Arial" w:hAnsi="Arial" w:cs="Arial"/>
          <w:sz w:val="16"/>
          <w:szCs w:val="16"/>
        </w:rPr>
        <w:t xml:space="preserve"> Beleidsregel PFAS gemeente Haarlemmermeer 2020.</w:t>
      </w:r>
      <w:r>
        <w:rPr>
          <w:rFonts w:ascii="Arial" w:hAnsi="Arial" w:cs="Arial"/>
          <w:sz w:val="16"/>
          <w:szCs w:val="16"/>
        </w:rPr>
        <w:t xml:space="preserve"> </w:t>
      </w:r>
      <w:hyperlink r:id="rId3" w:history="1">
        <w:r w:rsidRPr="000C24AC">
          <w:rPr>
            <w:rStyle w:val="Hyperlink"/>
            <w:rFonts w:ascii="Arial" w:hAnsi="Arial" w:cs="Arial"/>
            <w:sz w:val="16"/>
            <w:szCs w:val="16"/>
          </w:rPr>
          <w:t>https://lokaleregelgeving.overheid.nl/CVDR742085/</w:t>
        </w:r>
      </w:hyperlink>
    </w:p>
    <w:p w14:paraId="37506D3A" w14:textId="77777777" w:rsidR="007A6290" w:rsidRPr="00B81F9D" w:rsidRDefault="007A6290" w:rsidP="007A6290">
      <w:pPr>
        <w:pStyle w:val="FootnoteText"/>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EF9B" w14:textId="77777777" w:rsidR="00647BDA" w:rsidRDefault="00647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B6F70" w14:textId="77777777" w:rsidR="00316EB5" w:rsidRDefault="002A401E">
    <w:r>
      <w:rPr>
        <w:noProof/>
        <w:lang w:val="en-GB" w:eastAsia="en-GB"/>
      </w:rPr>
      <mc:AlternateContent>
        <mc:Choice Requires="wps">
          <w:drawing>
            <wp:anchor distT="0" distB="0" distL="0" distR="0" simplePos="0" relativeHeight="251651584" behindDoc="0" locked="1" layoutInCell="1" allowOverlap="1" wp14:anchorId="15F7EBFF" wp14:editId="6325560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CDF8E7D" w14:textId="77777777" w:rsidR="00316EB5" w:rsidRDefault="002A401E">
                          <w:pPr>
                            <w:pStyle w:val="AfzendgegevensKop0"/>
                          </w:pPr>
                          <w:r>
                            <w:t>Ministerie van Infrastructuur en Waterstaat</w:t>
                          </w:r>
                        </w:p>
                        <w:p w14:paraId="51F8FCBB" w14:textId="77777777" w:rsidR="002A401E" w:rsidRDefault="002A401E" w:rsidP="002A401E"/>
                        <w:p w14:paraId="7915E3BC" w14:textId="77777777" w:rsidR="002A401E" w:rsidRPr="002A401E" w:rsidRDefault="002A401E" w:rsidP="002A401E">
                          <w:pPr>
                            <w:spacing w:line="276" w:lineRule="auto"/>
                            <w:rPr>
                              <w:b/>
                              <w:bCs/>
                              <w:sz w:val="13"/>
                              <w:szCs w:val="13"/>
                            </w:rPr>
                          </w:pPr>
                          <w:r w:rsidRPr="002A401E">
                            <w:rPr>
                              <w:b/>
                              <w:bCs/>
                              <w:sz w:val="13"/>
                              <w:szCs w:val="13"/>
                            </w:rPr>
                            <w:t>Ons kenmerk</w:t>
                          </w:r>
                        </w:p>
                        <w:p w14:paraId="57CE9111" w14:textId="77777777" w:rsidR="002A401E" w:rsidRPr="002A401E" w:rsidRDefault="002A401E" w:rsidP="002A401E">
                          <w:pPr>
                            <w:spacing w:line="276" w:lineRule="auto"/>
                            <w:rPr>
                              <w:sz w:val="13"/>
                              <w:szCs w:val="13"/>
                            </w:rPr>
                          </w:pPr>
                          <w:r w:rsidRPr="002A401E">
                            <w:rPr>
                              <w:sz w:val="13"/>
                              <w:szCs w:val="13"/>
                            </w:rPr>
                            <w:t>IENW/BSK-2025/259725</w:t>
                          </w:r>
                        </w:p>
                        <w:p w14:paraId="3FE6173A" w14:textId="77777777" w:rsidR="002A401E" w:rsidRPr="002A401E" w:rsidRDefault="002A401E" w:rsidP="002A401E"/>
                      </w:txbxContent>
                    </wps:txbx>
                    <wps:bodyPr vert="horz" wrap="square" lIns="0" tIns="0" rIns="0" bIns="0" anchor="t" anchorCtr="0"/>
                  </wps:wsp>
                </a:graphicData>
              </a:graphic>
            </wp:anchor>
          </w:drawing>
        </mc:Choice>
        <mc:Fallback>
          <w:pict>
            <v:shapetype w14:anchorId="15F7EBF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CDF8E7D" w14:textId="77777777" w:rsidR="00316EB5" w:rsidRDefault="002A401E">
                    <w:pPr>
                      <w:pStyle w:val="AfzendgegevensKop0"/>
                    </w:pPr>
                    <w:r>
                      <w:t>Ministerie van Infrastructuur en Waterstaat</w:t>
                    </w:r>
                  </w:p>
                  <w:p w14:paraId="51F8FCBB" w14:textId="77777777" w:rsidR="002A401E" w:rsidRDefault="002A401E" w:rsidP="002A401E"/>
                  <w:p w14:paraId="7915E3BC" w14:textId="77777777" w:rsidR="002A401E" w:rsidRPr="002A401E" w:rsidRDefault="002A401E" w:rsidP="002A401E">
                    <w:pPr>
                      <w:spacing w:line="276" w:lineRule="auto"/>
                      <w:rPr>
                        <w:b/>
                        <w:bCs/>
                        <w:sz w:val="13"/>
                        <w:szCs w:val="13"/>
                      </w:rPr>
                    </w:pPr>
                    <w:r w:rsidRPr="002A401E">
                      <w:rPr>
                        <w:b/>
                        <w:bCs/>
                        <w:sz w:val="13"/>
                        <w:szCs w:val="13"/>
                      </w:rPr>
                      <w:t>Ons kenmerk</w:t>
                    </w:r>
                  </w:p>
                  <w:p w14:paraId="57CE9111" w14:textId="77777777" w:rsidR="002A401E" w:rsidRPr="002A401E" w:rsidRDefault="002A401E" w:rsidP="002A401E">
                    <w:pPr>
                      <w:spacing w:line="276" w:lineRule="auto"/>
                      <w:rPr>
                        <w:sz w:val="13"/>
                        <w:szCs w:val="13"/>
                      </w:rPr>
                    </w:pPr>
                    <w:r w:rsidRPr="002A401E">
                      <w:rPr>
                        <w:sz w:val="13"/>
                        <w:szCs w:val="13"/>
                      </w:rPr>
                      <w:t>IENW/BSK-2025/259725</w:t>
                    </w:r>
                  </w:p>
                  <w:p w14:paraId="3FE6173A" w14:textId="77777777" w:rsidR="002A401E" w:rsidRPr="002A401E" w:rsidRDefault="002A401E" w:rsidP="002A401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A6118F7" wp14:editId="6A0782D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8C1024" w14:textId="77777777" w:rsidR="00316EB5" w:rsidRDefault="002A401E">
                          <w:pPr>
                            <w:pStyle w:val="Referentiegegevens"/>
                          </w:pPr>
                          <w:r>
                            <w:t xml:space="preserve">Pagina </w:t>
                          </w:r>
                          <w:r>
                            <w:fldChar w:fldCharType="begin"/>
                          </w:r>
                          <w:r>
                            <w:instrText>PAGE</w:instrText>
                          </w:r>
                          <w:r>
                            <w:fldChar w:fldCharType="separate"/>
                          </w:r>
                          <w:r w:rsidR="007A6290">
                            <w:rPr>
                              <w:noProof/>
                            </w:rPr>
                            <w:t>1</w:t>
                          </w:r>
                          <w:r>
                            <w:fldChar w:fldCharType="end"/>
                          </w:r>
                          <w:r>
                            <w:t xml:space="preserve"> van </w:t>
                          </w:r>
                          <w:r>
                            <w:fldChar w:fldCharType="begin"/>
                          </w:r>
                          <w:r>
                            <w:instrText>NUMPAGES</w:instrText>
                          </w:r>
                          <w:r>
                            <w:fldChar w:fldCharType="separate"/>
                          </w:r>
                          <w:r w:rsidR="007A6290">
                            <w:rPr>
                              <w:noProof/>
                            </w:rPr>
                            <w:t>1</w:t>
                          </w:r>
                          <w:r>
                            <w:fldChar w:fldCharType="end"/>
                          </w:r>
                        </w:p>
                      </w:txbxContent>
                    </wps:txbx>
                    <wps:bodyPr vert="horz" wrap="square" lIns="0" tIns="0" rIns="0" bIns="0" anchor="t" anchorCtr="0"/>
                  </wps:wsp>
                </a:graphicData>
              </a:graphic>
            </wp:anchor>
          </w:drawing>
        </mc:Choice>
        <mc:Fallback>
          <w:pict>
            <v:shape w14:anchorId="2A6118F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B8C1024" w14:textId="77777777" w:rsidR="00316EB5" w:rsidRDefault="002A401E">
                    <w:pPr>
                      <w:pStyle w:val="Referentiegegevens"/>
                    </w:pPr>
                    <w:r>
                      <w:t xml:space="preserve">Pagina </w:t>
                    </w:r>
                    <w:r>
                      <w:fldChar w:fldCharType="begin"/>
                    </w:r>
                    <w:r>
                      <w:instrText>PAGE</w:instrText>
                    </w:r>
                    <w:r>
                      <w:fldChar w:fldCharType="separate"/>
                    </w:r>
                    <w:r w:rsidR="007A6290">
                      <w:rPr>
                        <w:noProof/>
                      </w:rPr>
                      <w:t>1</w:t>
                    </w:r>
                    <w:r>
                      <w:fldChar w:fldCharType="end"/>
                    </w:r>
                    <w:r>
                      <w:t xml:space="preserve"> van </w:t>
                    </w:r>
                    <w:r>
                      <w:fldChar w:fldCharType="begin"/>
                    </w:r>
                    <w:r>
                      <w:instrText>NUMPAGES</w:instrText>
                    </w:r>
                    <w:r>
                      <w:fldChar w:fldCharType="separate"/>
                    </w:r>
                    <w:r w:rsidR="007A629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D33340B" wp14:editId="70605DD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114A4F0" w14:textId="77777777" w:rsidR="009C4968" w:rsidRDefault="009C4968"/>
                      </w:txbxContent>
                    </wps:txbx>
                    <wps:bodyPr vert="horz" wrap="square" lIns="0" tIns="0" rIns="0" bIns="0" anchor="t" anchorCtr="0"/>
                  </wps:wsp>
                </a:graphicData>
              </a:graphic>
            </wp:anchor>
          </w:drawing>
        </mc:Choice>
        <mc:Fallback>
          <w:pict>
            <v:shape w14:anchorId="3D33340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114A4F0" w14:textId="77777777" w:rsidR="009C4968" w:rsidRDefault="009C496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BFCE4C3" wp14:editId="6FE0D6C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03D6B15" w14:textId="77777777" w:rsidR="009C4968" w:rsidRDefault="009C4968"/>
                      </w:txbxContent>
                    </wps:txbx>
                    <wps:bodyPr vert="horz" wrap="square" lIns="0" tIns="0" rIns="0" bIns="0" anchor="t" anchorCtr="0"/>
                  </wps:wsp>
                </a:graphicData>
              </a:graphic>
            </wp:anchor>
          </w:drawing>
        </mc:Choice>
        <mc:Fallback>
          <w:pict>
            <v:shape w14:anchorId="3BFCE4C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03D6B15" w14:textId="77777777" w:rsidR="009C4968" w:rsidRDefault="009C496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FC291" w14:textId="77777777" w:rsidR="00316EB5" w:rsidRDefault="002A401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F9D0E4D" wp14:editId="673A70D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7C7CF67" w14:textId="77777777" w:rsidR="009C4968" w:rsidRDefault="009C4968"/>
                      </w:txbxContent>
                    </wps:txbx>
                    <wps:bodyPr vert="horz" wrap="square" lIns="0" tIns="0" rIns="0" bIns="0" anchor="t" anchorCtr="0"/>
                  </wps:wsp>
                </a:graphicData>
              </a:graphic>
            </wp:anchor>
          </w:drawing>
        </mc:Choice>
        <mc:Fallback>
          <w:pict>
            <v:shapetype w14:anchorId="1F9D0E4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7C7CF67" w14:textId="77777777" w:rsidR="009C4968" w:rsidRDefault="009C496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80701C1" wp14:editId="4FDB1E4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7918586" w14:textId="671B69BB" w:rsidR="00316EB5" w:rsidRDefault="002A401E">
                          <w:pPr>
                            <w:pStyle w:val="Referentiegegevens"/>
                          </w:pPr>
                          <w:r>
                            <w:t xml:space="preserve">Pagina </w:t>
                          </w:r>
                          <w:r>
                            <w:fldChar w:fldCharType="begin"/>
                          </w:r>
                          <w:r>
                            <w:instrText>PAGE</w:instrText>
                          </w:r>
                          <w:r>
                            <w:fldChar w:fldCharType="separate"/>
                          </w:r>
                          <w:r w:rsidR="00651ECF">
                            <w:rPr>
                              <w:noProof/>
                            </w:rPr>
                            <w:t>1</w:t>
                          </w:r>
                          <w:r>
                            <w:fldChar w:fldCharType="end"/>
                          </w:r>
                          <w:r>
                            <w:t xml:space="preserve"> van </w:t>
                          </w:r>
                          <w:r>
                            <w:fldChar w:fldCharType="begin"/>
                          </w:r>
                          <w:r>
                            <w:instrText>NUMPAGES</w:instrText>
                          </w:r>
                          <w:r>
                            <w:fldChar w:fldCharType="separate"/>
                          </w:r>
                          <w:r w:rsidR="00651ECF">
                            <w:rPr>
                              <w:noProof/>
                            </w:rPr>
                            <w:t>1</w:t>
                          </w:r>
                          <w:r>
                            <w:fldChar w:fldCharType="end"/>
                          </w:r>
                        </w:p>
                      </w:txbxContent>
                    </wps:txbx>
                    <wps:bodyPr vert="horz" wrap="square" lIns="0" tIns="0" rIns="0" bIns="0" anchor="t" anchorCtr="0"/>
                  </wps:wsp>
                </a:graphicData>
              </a:graphic>
            </wp:anchor>
          </w:drawing>
        </mc:Choice>
        <mc:Fallback>
          <w:pict>
            <v:shape w14:anchorId="480701C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7918586" w14:textId="671B69BB" w:rsidR="00316EB5" w:rsidRDefault="002A401E">
                    <w:pPr>
                      <w:pStyle w:val="Referentiegegevens"/>
                    </w:pPr>
                    <w:r>
                      <w:t xml:space="preserve">Pagina </w:t>
                    </w:r>
                    <w:r>
                      <w:fldChar w:fldCharType="begin"/>
                    </w:r>
                    <w:r>
                      <w:instrText>PAGE</w:instrText>
                    </w:r>
                    <w:r>
                      <w:fldChar w:fldCharType="separate"/>
                    </w:r>
                    <w:r w:rsidR="00651ECF">
                      <w:rPr>
                        <w:noProof/>
                      </w:rPr>
                      <w:t>1</w:t>
                    </w:r>
                    <w:r>
                      <w:fldChar w:fldCharType="end"/>
                    </w:r>
                    <w:r>
                      <w:t xml:space="preserve"> van </w:t>
                    </w:r>
                    <w:r>
                      <w:fldChar w:fldCharType="begin"/>
                    </w:r>
                    <w:r>
                      <w:instrText>NUMPAGES</w:instrText>
                    </w:r>
                    <w:r>
                      <w:fldChar w:fldCharType="separate"/>
                    </w:r>
                    <w:r w:rsidR="00651EC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4268455" wp14:editId="74AF7D3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BD3D2E1" w14:textId="77777777" w:rsidR="00316EB5" w:rsidRDefault="002A401E">
                          <w:pPr>
                            <w:pStyle w:val="AfzendgegevensKop0"/>
                          </w:pPr>
                          <w:r>
                            <w:t>Ministerie van Infrastructuur en Waterstaat</w:t>
                          </w:r>
                        </w:p>
                        <w:p w14:paraId="384DF162" w14:textId="77777777" w:rsidR="00316EB5" w:rsidRDefault="00316EB5">
                          <w:pPr>
                            <w:pStyle w:val="WitregelW1"/>
                          </w:pPr>
                        </w:p>
                        <w:p w14:paraId="213208F5" w14:textId="77777777" w:rsidR="00316EB5" w:rsidRDefault="002A401E">
                          <w:pPr>
                            <w:pStyle w:val="Afzendgegevens"/>
                          </w:pPr>
                          <w:r>
                            <w:t>Rijnstraat 8</w:t>
                          </w:r>
                        </w:p>
                        <w:p w14:paraId="178E5601" w14:textId="77777777" w:rsidR="00316EB5" w:rsidRPr="007A6290" w:rsidRDefault="002A401E">
                          <w:pPr>
                            <w:pStyle w:val="Afzendgegevens"/>
                            <w:rPr>
                              <w:lang w:val="de-DE"/>
                            </w:rPr>
                          </w:pPr>
                          <w:r w:rsidRPr="007A6290">
                            <w:rPr>
                              <w:lang w:val="de-DE"/>
                            </w:rPr>
                            <w:t>2515 XP  Den Haag</w:t>
                          </w:r>
                        </w:p>
                        <w:p w14:paraId="4A862447" w14:textId="77777777" w:rsidR="00316EB5" w:rsidRPr="007A6290" w:rsidRDefault="002A401E">
                          <w:pPr>
                            <w:pStyle w:val="Afzendgegevens"/>
                            <w:rPr>
                              <w:lang w:val="de-DE"/>
                            </w:rPr>
                          </w:pPr>
                          <w:r w:rsidRPr="007A6290">
                            <w:rPr>
                              <w:lang w:val="de-DE"/>
                            </w:rPr>
                            <w:t>Postbus 20901</w:t>
                          </w:r>
                        </w:p>
                        <w:p w14:paraId="172A8F50" w14:textId="77777777" w:rsidR="00316EB5" w:rsidRPr="007A6290" w:rsidRDefault="002A401E">
                          <w:pPr>
                            <w:pStyle w:val="Afzendgegevens"/>
                            <w:rPr>
                              <w:lang w:val="de-DE"/>
                            </w:rPr>
                          </w:pPr>
                          <w:r w:rsidRPr="007A6290">
                            <w:rPr>
                              <w:lang w:val="de-DE"/>
                            </w:rPr>
                            <w:t>2500 EX Den Haag</w:t>
                          </w:r>
                        </w:p>
                        <w:p w14:paraId="56C8A988" w14:textId="77777777" w:rsidR="00316EB5" w:rsidRPr="007A6290" w:rsidRDefault="00316EB5">
                          <w:pPr>
                            <w:pStyle w:val="WitregelW1"/>
                            <w:rPr>
                              <w:lang w:val="de-DE"/>
                            </w:rPr>
                          </w:pPr>
                        </w:p>
                        <w:p w14:paraId="6B1CAC75" w14:textId="77777777" w:rsidR="00316EB5" w:rsidRPr="007A6290" w:rsidRDefault="002A401E">
                          <w:pPr>
                            <w:pStyle w:val="Afzendgegevens"/>
                            <w:rPr>
                              <w:lang w:val="de-DE"/>
                            </w:rPr>
                          </w:pPr>
                          <w:r w:rsidRPr="007A6290">
                            <w:rPr>
                              <w:lang w:val="de-DE"/>
                            </w:rPr>
                            <w:t>T   070-456 0000</w:t>
                          </w:r>
                        </w:p>
                        <w:p w14:paraId="4610ED7A" w14:textId="77777777" w:rsidR="00316EB5" w:rsidRDefault="002A401E">
                          <w:pPr>
                            <w:pStyle w:val="Afzendgegevens"/>
                          </w:pPr>
                          <w:r>
                            <w:t>F   070-456 1111</w:t>
                          </w:r>
                        </w:p>
                        <w:p w14:paraId="3D75D45A" w14:textId="77777777" w:rsidR="002A401E" w:rsidRPr="002A401E" w:rsidRDefault="002A401E" w:rsidP="002A401E">
                          <w:pPr>
                            <w:spacing w:line="276" w:lineRule="auto"/>
                            <w:rPr>
                              <w:sz w:val="13"/>
                              <w:szCs w:val="13"/>
                            </w:rPr>
                          </w:pPr>
                        </w:p>
                        <w:p w14:paraId="46759757" w14:textId="4C1A5768" w:rsidR="002A401E" w:rsidRPr="002A401E" w:rsidRDefault="002A401E" w:rsidP="002A401E">
                          <w:pPr>
                            <w:spacing w:line="276" w:lineRule="auto"/>
                            <w:rPr>
                              <w:b/>
                              <w:bCs/>
                              <w:sz w:val="13"/>
                              <w:szCs w:val="13"/>
                            </w:rPr>
                          </w:pPr>
                          <w:r w:rsidRPr="002A401E">
                            <w:rPr>
                              <w:b/>
                              <w:bCs/>
                              <w:sz w:val="13"/>
                              <w:szCs w:val="13"/>
                            </w:rPr>
                            <w:t>Ons kenmerk</w:t>
                          </w:r>
                        </w:p>
                        <w:p w14:paraId="7ED44043" w14:textId="1538B3DE" w:rsidR="002A401E" w:rsidRPr="002A401E" w:rsidRDefault="002A401E" w:rsidP="002A401E">
                          <w:pPr>
                            <w:spacing w:line="276" w:lineRule="auto"/>
                            <w:rPr>
                              <w:sz w:val="13"/>
                              <w:szCs w:val="13"/>
                            </w:rPr>
                          </w:pPr>
                          <w:r w:rsidRPr="002A401E">
                            <w:rPr>
                              <w:sz w:val="13"/>
                              <w:szCs w:val="13"/>
                            </w:rPr>
                            <w:t>IENW/BSK-2025/259725</w:t>
                          </w:r>
                        </w:p>
                        <w:p w14:paraId="62934586" w14:textId="77777777" w:rsidR="002A401E" w:rsidRPr="002A401E" w:rsidRDefault="002A401E" w:rsidP="002A401E">
                          <w:pPr>
                            <w:spacing w:line="276" w:lineRule="auto"/>
                            <w:rPr>
                              <w:sz w:val="13"/>
                              <w:szCs w:val="13"/>
                            </w:rPr>
                          </w:pPr>
                        </w:p>
                        <w:p w14:paraId="78501132" w14:textId="4C78A998" w:rsidR="002A401E" w:rsidRPr="002A401E" w:rsidRDefault="002A401E" w:rsidP="002A401E">
                          <w:pPr>
                            <w:spacing w:line="276" w:lineRule="auto"/>
                            <w:rPr>
                              <w:b/>
                              <w:bCs/>
                              <w:sz w:val="13"/>
                              <w:szCs w:val="13"/>
                            </w:rPr>
                          </w:pPr>
                          <w:r w:rsidRPr="002A401E">
                            <w:rPr>
                              <w:b/>
                              <w:bCs/>
                              <w:sz w:val="13"/>
                              <w:szCs w:val="13"/>
                            </w:rPr>
                            <w:t>Uw kenmerk</w:t>
                          </w:r>
                        </w:p>
                        <w:p w14:paraId="778ABD91" w14:textId="345A79F3" w:rsidR="002A401E" w:rsidRPr="002A401E" w:rsidRDefault="002A401E" w:rsidP="002A401E">
                          <w:pPr>
                            <w:spacing w:line="276" w:lineRule="auto"/>
                            <w:rPr>
                              <w:sz w:val="13"/>
                              <w:szCs w:val="13"/>
                            </w:rPr>
                          </w:pPr>
                          <w:r w:rsidRPr="002A401E">
                            <w:rPr>
                              <w:sz w:val="13"/>
                              <w:szCs w:val="13"/>
                            </w:rPr>
                            <w:t>2025Z15408</w:t>
                          </w:r>
                        </w:p>
                        <w:p w14:paraId="4BD3254B" w14:textId="77777777" w:rsidR="002A401E" w:rsidRPr="002A401E" w:rsidRDefault="002A401E" w:rsidP="002A401E">
                          <w:pPr>
                            <w:spacing w:line="276" w:lineRule="auto"/>
                            <w:rPr>
                              <w:b/>
                              <w:bCs/>
                              <w:sz w:val="13"/>
                              <w:szCs w:val="13"/>
                            </w:rPr>
                          </w:pPr>
                        </w:p>
                        <w:p w14:paraId="0A315E3D" w14:textId="5722B772" w:rsidR="002A401E" w:rsidRPr="002A401E" w:rsidRDefault="002A401E" w:rsidP="002A401E">
                          <w:pPr>
                            <w:spacing w:line="276" w:lineRule="auto"/>
                            <w:rPr>
                              <w:b/>
                              <w:bCs/>
                              <w:sz w:val="13"/>
                              <w:szCs w:val="13"/>
                            </w:rPr>
                          </w:pPr>
                          <w:r w:rsidRPr="002A401E">
                            <w:rPr>
                              <w:b/>
                              <w:bCs/>
                              <w:sz w:val="13"/>
                              <w:szCs w:val="13"/>
                            </w:rPr>
                            <w:t>Bijlage(n)</w:t>
                          </w:r>
                        </w:p>
                        <w:p w14:paraId="7A379802" w14:textId="41CF7498" w:rsidR="002A401E" w:rsidRPr="002A401E" w:rsidRDefault="002A401E" w:rsidP="002A401E">
                          <w:pPr>
                            <w:spacing w:line="276" w:lineRule="auto"/>
                            <w:rPr>
                              <w:sz w:val="13"/>
                              <w:szCs w:val="13"/>
                            </w:rPr>
                          </w:pPr>
                          <w:r w:rsidRPr="002A401E">
                            <w:rPr>
                              <w:sz w:val="13"/>
                              <w:szCs w:val="13"/>
                            </w:rPr>
                            <w:t>1</w:t>
                          </w:r>
                        </w:p>
                      </w:txbxContent>
                    </wps:txbx>
                    <wps:bodyPr vert="horz" wrap="square" lIns="0" tIns="0" rIns="0" bIns="0" anchor="t" anchorCtr="0"/>
                  </wps:wsp>
                </a:graphicData>
              </a:graphic>
            </wp:anchor>
          </w:drawing>
        </mc:Choice>
        <mc:Fallback>
          <w:pict>
            <v:shape w14:anchorId="2426845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BD3D2E1" w14:textId="77777777" w:rsidR="00316EB5" w:rsidRDefault="002A401E">
                    <w:pPr>
                      <w:pStyle w:val="AfzendgegevensKop0"/>
                    </w:pPr>
                    <w:r>
                      <w:t>Ministerie van Infrastructuur en Waterstaat</w:t>
                    </w:r>
                  </w:p>
                  <w:p w14:paraId="384DF162" w14:textId="77777777" w:rsidR="00316EB5" w:rsidRDefault="00316EB5">
                    <w:pPr>
                      <w:pStyle w:val="WitregelW1"/>
                    </w:pPr>
                  </w:p>
                  <w:p w14:paraId="213208F5" w14:textId="77777777" w:rsidR="00316EB5" w:rsidRDefault="002A401E">
                    <w:pPr>
                      <w:pStyle w:val="Afzendgegevens"/>
                    </w:pPr>
                    <w:r>
                      <w:t>Rijnstraat 8</w:t>
                    </w:r>
                  </w:p>
                  <w:p w14:paraId="178E5601" w14:textId="77777777" w:rsidR="00316EB5" w:rsidRPr="007A6290" w:rsidRDefault="002A401E">
                    <w:pPr>
                      <w:pStyle w:val="Afzendgegevens"/>
                      <w:rPr>
                        <w:lang w:val="de-DE"/>
                      </w:rPr>
                    </w:pPr>
                    <w:r w:rsidRPr="007A6290">
                      <w:rPr>
                        <w:lang w:val="de-DE"/>
                      </w:rPr>
                      <w:t>2515 XP  Den Haag</w:t>
                    </w:r>
                  </w:p>
                  <w:p w14:paraId="4A862447" w14:textId="77777777" w:rsidR="00316EB5" w:rsidRPr="007A6290" w:rsidRDefault="002A401E">
                    <w:pPr>
                      <w:pStyle w:val="Afzendgegevens"/>
                      <w:rPr>
                        <w:lang w:val="de-DE"/>
                      </w:rPr>
                    </w:pPr>
                    <w:r w:rsidRPr="007A6290">
                      <w:rPr>
                        <w:lang w:val="de-DE"/>
                      </w:rPr>
                      <w:t>Postbus 20901</w:t>
                    </w:r>
                  </w:p>
                  <w:p w14:paraId="172A8F50" w14:textId="77777777" w:rsidR="00316EB5" w:rsidRPr="007A6290" w:rsidRDefault="002A401E">
                    <w:pPr>
                      <w:pStyle w:val="Afzendgegevens"/>
                      <w:rPr>
                        <w:lang w:val="de-DE"/>
                      </w:rPr>
                    </w:pPr>
                    <w:r w:rsidRPr="007A6290">
                      <w:rPr>
                        <w:lang w:val="de-DE"/>
                      </w:rPr>
                      <w:t>2500 EX Den Haag</w:t>
                    </w:r>
                  </w:p>
                  <w:p w14:paraId="56C8A988" w14:textId="77777777" w:rsidR="00316EB5" w:rsidRPr="007A6290" w:rsidRDefault="00316EB5">
                    <w:pPr>
                      <w:pStyle w:val="WitregelW1"/>
                      <w:rPr>
                        <w:lang w:val="de-DE"/>
                      </w:rPr>
                    </w:pPr>
                  </w:p>
                  <w:p w14:paraId="6B1CAC75" w14:textId="77777777" w:rsidR="00316EB5" w:rsidRPr="007A6290" w:rsidRDefault="002A401E">
                    <w:pPr>
                      <w:pStyle w:val="Afzendgegevens"/>
                      <w:rPr>
                        <w:lang w:val="de-DE"/>
                      </w:rPr>
                    </w:pPr>
                    <w:r w:rsidRPr="007A6290">
                      <w:rPr>
                        <w:lang w:val="de-DE"/>
                      </w:rPr>
                      <w:t>T   070-456 0000</w:t>
                    </w:r>
                  </w:p>
                  <w:p w14:paraId="4610ED7A" w14:textId="77777777" w:rsidR="00316EB5" w:rsidRDefault="002A401E">
                    <w:pPr>
                      <w:pStyle w:val="Afzendgegevens"/>
                    </w:pPr>
                    <w:r>
                      <w:t>F   070-456 1111</w:t>
                    </w:r>
                  </w:p>
                  <w:p w14:paraId="3D75D45A" w14:textId="77777777" w:rsidR="002A401E" w:rsidRPr="002A401E" w:rsidRDefault="002A401E" w:rsidP="002A401E">
                    <w:pPr>
                      <w:spacing w:line="276" w:lineRule="auto"/>
                      <w:rPr>
                        <w:sz w:val="13"/>
                        <w:szCs w:val="13"/>
                      </w:rPr>
                    </w:pPr>
                  </w:p>
                  <w:p w14:paraId="46759757" w14:textId="4C1A5768" w:rsidR="002A401E" w:rsidRPr="002A401E" w:rsidRDefault="002A401E" w:rsidP="002A401E">
                    <w:pPr>
                      <w:spacing w:line="276" w:lineRule="auto"/>
                      <w:rPr>
                        <w:b/>
                        <w:bCs/>
                        <w:sz w:val="13"/>
                        <w:szCs w:val="13"/>
                      </w:rPr>
                    </w:pPr>
                    <w:r w:rsidRPr="002A401E">
                      <w:rPr>
                        <w:b/>
                        <w:bCs/>
                        <w:sz w:val="13"/>
                        <w:szCs w:val="13"/>
                      </w:rPr>
                      <w:t>Ons kenmerk</w:t>
                    </w:r>
                  </w:p>
                  <w:p w14:paraId="7ED44043" w14:textId="1538B3DE" w:rsidR="002A401E" w:rsidRPr="002A401E" w:rsidRDefault="002A401E" w:rsidP="002A401E">
                    <w:pPr>
                      <w:spacing w:line="276" w:lineRule="auto"/>
                      <w:rPr>
                        <w:sz w:val="13"/>
                        <w:szCs w:val="13"/>
                      </w:rPr>
                    </w:pPr>
                    <w:r w:rsidRPr="002A401E">
                      <w:rPr>
                        <w:sz w:val="13"/>
                        <w:szCs w:val="13"/>
                      </w:rPr>
                      <w:t>IENW/BSK-2025/259725</w:t>
                    </w:r>
                  </w:p>
                  <w:p w14:paraId="62934586" w14:textId="77777777" w:rsidR="002A401E" w:rsidRPr="002A401E" w:rsidRDefault="002A401E" w:rsidP="002A401E">
                    <w:pPr>
                      <w:spacing w:line="276" w:lineRule="auto"/>
                      <w:rPr>
                        <w:sz w:val="13"/>
                        <w:szCs w:val="13"/>
                      </w:rPr>
                    </w:pPr>
                  </w:p>
                  <w:p w14:paraId="78501132" w14:textId="4C78A998" w:rsidR="002A401E" w:rsidRPr="002A401E" w:rsidRDefault="002A401E" w:rsidP="002A401E">
                    <w:pPr>
                      <w:spacing w:line="276" w:lineRule="auto"/>
                      <w:rPr>
                        <w:b/>
                        <w:bCs/>
                        <w:sz w:val="13"/>
                        <w:szCs w:val="13"/>
                      </w:rPr>
                    </w:pPr>
                    <w:r w:rsidRPr="002A401E">
                      <w:rPr>
                        <w:b/>
                        <w:bCs/>
                        <w:sz w:val="13"/>
                        <w:szCs w:val="13"/>
                      </w:rPr>
                      <w:t>Uw kenmerk</w:t>
                    </w:r>
                  </w:p>
                  <w:p w14:paraId="778ABD91" w14:textId="345A79F3" w:rsidR="002A401E" w:rsidRPr="002A401E" w:rsidRDefault="002A401E" w:rsidP="002A401E">
                    <w:pPr>
                      <w:spacing w:line="276" w:lineRule="auto"/>
                      <w:rPr>
                        <w:sz w:val="13"/>
                        <w:szCs w:val="13"/>
                      </w:rPr>
                    </w:pPr>
                    <w:r w:rsidRPr="002A401E">
                      <w:rPr>
                        <w:sz w:val="13"/>
                        <w:szCs w:val="13"/>
                      </w:rPr>
                      <w:t>2025Z15408</w:t>
                    </w:r>
                  </w:p>
                  <w:p w14:paraId="4BD3254B" w14:textId="77777777" w:rsidR="002A401E" w:rsidRPr="002A401E" w:rsidRDefault="002A401E" w:rsidP="002A401E">
                    <w:pPr>
                      <w:spacing w:line="276" w:lineRule="auto"/>
                      <w:rPr>
                        <w:b/>
                        <w:bCs/>
                        <w:sz w:val="13"/>
                        <w:szCs w:val="13"/>
                      </w:rPr>
                    </w:pPr>
                  </w:p>
                  <w:p w14:paraId="0A315E3D" w14:textId="5722B772" w:rsidR="002A401E" w:rsidRPr="002A401E" w:rsidRDefault="002A401E" w:rsidP="002A401E">
                    <w:pPr>
                      <w:spacing w:line="276" w:lineRule="auto"/>
                      <w:rPr>
                        <w:b/>
                        <w:bCs/>
                        <w:sz w:val="13"/>
                        <w:szCs w:val="13"/>
                      </w:rPr>
                    </w:pPr>
                    <w:r w:rsidRPr="002A401E">
                      <w:rPr>
                        <w:b/>
                        <w:bCs/>
                        <w:sz w:val="13"/>
                        <w:szCs w:val="13"/>
                      </w:rPr>
                      <w:t>Bijlage(n)</w:t>
                    </w:r>
                  </w:p>
                  <w:p w14:paraId="7A379802" w14:textId="41CF7498" w:rsidR="002A401E" w:rsidRPr="002A401E" w:rsidRDefault="002A401E" w:rsidP="002A401E">
                    <w:pPr>
                      <w:spacing w:line="276" w:lineRule="auto"/>
                      <w:rPr>
                        <w:sz w:val="13"/>
                        <w:szCs w:val="13"/>
                      </w:rPr>
                    </w:pPr>
                    <w:r w:rsidRPr="002A401E">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B641DCC" wp14:editId="1AD7DB2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7485C0" w14:textId="77777777" w:rsidR="00316EB5" w:rsidRDefault="002A401E">
                          <w:pPr>
                            <w:spacing w:line="240" w:lineRule="auto"/>
                          </w:pPr>
                          <w:r>
                            <w:rPr>
                              <w:noProof/>
                              <w:lang w:val="en-GB" w:eastAsia="en-GB"/>
                            </w:rPr>
                            <w:drawing>
                              <wp:inline distT="0" distB="0" distL="0" distR="0" wp14:anchorId="44093F38" wp14:editId="31CB137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641DC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C7485C0" w14:textId="77777777" w:rsidR="00316EB5" w:rsidRDefault="002A401E">
                    <w:pPr>
                      <w:spacing w:line="240" w:lineRule="auto"/>
                    </w:pPr>
                    <w:r>
                      <w:rPr>
                        <w:noProof/>
                        <w:lang w:val="en-GB" w:eastAsia="en-GB"/>
                      </w:rPr>
                      <w:drawing>
                        <wp:inline distT="0" distB="0" distL="0" distR="0" wp14:anchorId="44093F38" wp14:editId="31CB137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6000C6F" wp14:editId="2AE9FC4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C57D5C" w14:textId="77777777" w:rsidR="00316EB5" w:rsidRDefault="002A401E">
                          <w:pPr>
                            <w:spacing w:line="240" w:lineRule="auto"/>
                          </w:pPr>
                          <w:r>
                            <w:rPr>
                              <w:noProof/>
                              <w:lang w:val="en-GB" w:eastAsia="en-GB"/>
                            </w:rPr>
                            <w:drawing>
                              <wp:inline distT="0" distB="0" distL="0" distR="0" wp14:anchorId="56B6DFCC" wp14:editId="40B482F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000C6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2C57D5C" w14:textId="77777777" w:rsidR="00316EB5" w:rsidRDefault="002A401E">
                    <w:pPr>
                      <w:spacing w:line="240" w:lineRule="auto"/>
                    </w:pPr>
                    <w:r>
                      <w:rPr>
                        <w:noProof/>
                        <w:lang w:val="en-GB" w:eastAsia="en-GB"/>
                      </w:rPr>
                      <w:drawing>
                        <wp:inline distT="0" distB="0" distL="0" distR="0" wp14:anchorId="56B6DFCC" wp14:editId="40B482F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D801698" wp14:editId="65EFA72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0E48AD7" w14:textId="77777777" w:rsidR="00316EB5" w:rsidRDefault="002A401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D80169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0E48AD7" w14:textId="77777777" w:rsidR="00316EB5" w:rsidRDefault="002A401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5EC463B" wp14:editId="444F0EB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9D6B139" w14:textId="77777777" w:rsidR="00316EB5" w:rsidRDefault="002A401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5EC463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9D6B139" w14:textId="77777777" w:rsidR="00316EB5" w:rsidRDefault="002A401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7F44EAF" wp14:editId="2C184866">
              <wp:simplePos x="0" y="0"/>
              <wp:positionH relativeFrom="page">
                <wp:posOffset>1009650</wp:posOffset>
              </wp:positionH>
              <wp:positionV relativeFrom="page">
                <wp:posOffset>3637915</wp:posOffset>
              </wp:positionV>
              <wp:extent cx="4105275" cy="88582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16EB5" w14:paraId="519F44FE" w14:textId="77777777">
                            <w:trPr>
                              <w:trHeight w:val="200"/>
                            </w:trPr>
                            <w:tc>
                              <w:tcPr>
                                <w:tcW w:w="1140" w:type="dxa"/>
                              </w:tcPr>
                              <w:p w14:paraId="1650CCCE" w14:textId="77777777" w:rsidR="00316EB5" w:rsidRDefault="00316EB5"/>
                            </w:tc>
                            <w:tc>
                              <w:tcPr>
                                <w:tcW w:w="5400" w:type="dxa"/>
                              </w:tcPr>
                              <w:p w14:paraId="34CDAE2A" w14:textId="77777777" w:rsidR="00316EB5" w:rsidRDefault="00316EB5"/>
                            </w:tc>
                          </w:tr>
                          <w:tr w:rsidR="00316EB5" w14:paraId="62201F45" w14:textId="77777777">
                            <w:trPr>
                              <w:trHeight w:val="240"/>
                            </w:trPr>
                            <w:tc>
                              <w:tcPr>
                                <w:tcW w:w="1140" w:type="dxa"/>
                              </w:tcPr>
                              <w:p w14:paraId="6626A5E7" w14:textId="77777777" w:rsidR="00316EB5" w:rsidRDefault="002A401E">
                                <w:r>
                                  <w:t>Datum</w:t>
                                </w:r>
                              </w:p>
                            </w:tc>
                            <w:tc>
                              <w:tcPr>
                                <w:tcW w:w="5400" w:type="dxa"/>
                              </w:tcPr>
                              <w:p w14:paraId="73B782C1" w14:textId="2AF06E67" w:rsidR="00316EB5" w:rsidRDefault="00C22BBF">
                                <w:r>
                                  <w:t>15 oktober 2025</w:t>
                                </w:r>
                              </w:p>
                            </w:tc>
                          </w:tr>
                          <w:tr w:rsidR="00316EB5" w14:paraId="77C13A02" w14:textId="77777777">
                            <w:trPr>
                              <w:trHeight w:val="240"/>
                            </w:trPr>
                            <w:tc>
                              <w:tcPr>
                                <w:tcW w:w="1140" w:type="dxa"/>
                              </w:tcPr>
                              <w:p w14:paraId="055C8F55" w14:textId="77777777" w:rsidR="00316EB5" w:rsidRDefault="002A401E">
                                <w:r>
                                  <w:t>Betreft</w:t>
                                </w:r>
                              </w:p>
                            </w:tc>
                            <w:tc>
                              <w:tcPr>
                                <w:tcW w:w="5400" w:type="dxa"/>
                              </w:tcPr>
                              <w:p w14:paraId="4AF36D9F" w14:textId="26A5E2E1" w:rsidR="00316EB5" w:rsidRDefault="002A401E">
                                <w:r>
                                  <w:t>Beantwoording Kamervragen over het bericht dat ambtenaren regels omzeilden om PFAS-grond van</w:t>
                                </w:r>
                                <w:r w:rsidR="007A6290">
                                  <w:t xml:space="preserve"> Schiphol</w:t>
                                </w:r>
                                <w:r>
                                  <w:t xml:space="preserve"> weg te werken</w:t>
                                </w:r>
                              </w:p>
                            </w:tc>
                          </w:tr>
                          <w:tr w:rsidR="00316EB5" w14:paraId="6AFB0A48" w14:textId="77777777">
                            <w:trPr>
                              <w:trHeight w:val="200"/>
                            </w:trPr>
                            <w:tc>
                              <w:tcPr>
                                <w:tcW w:w="1140" w:type="dxa"/>
                              </w:tcPr>
                              <w:p w14:paraId="4ADB6958" w14:textId="77777777" w:rsidR="00316EB5" w:rsidRDefault="00316EB5"/>
                            </w:tc>
                            <w:tc>
                              <w:tcPr>
                                <w:tcW w:w="5400" w:type="dxa"/>
                              </w:tcPr>
                              <w:p w14:paraId="5E65304E" w14:textId="77777777" w:rsidR="00316EB5" w:rsidRDefault="00316EB5"/>
                            </w:tc>
                          </w:tr>
                        </w:tbl>
                        <w:p w14:paraId="3BC66637" w14:textId="77777777" w:rsidR="009C4968" w:rsidRDefault="009C496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7F44EAF" id="7266255e-823c-11ee-8554-0242ac120003" o:spid="_x0000_s1037" type="#_x0000_t202" style="position:absolute;margin-left:79.5pt;margin-top:286.45pt;width:323.25pt;height:69.7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316EB5" w14:paraId="519F44FE" w14:textId="77777777">
                      <w:trPr>
                        <w:trHeight w:val="200"/>
                      </w:trPr>
                      <w:tc>
                        <w:tcPr>
                          <w:tcW w:w="1140" w:type="dxa"/>
                        </w:tcPr>
                        <w:p w14:paraId="1650CCCE" w14:textId="77777777" w:rsidR="00316EB5" w:rsidRDefault="00316EB5"/>
                      </w:tc>
                      <w:tc>
                        <w:tcPr>
                          <w:tcW w:w="5400" w:type="dxa"/>
                        </w:tcPr>
                        <w:p w14:paraId="34CDAE2A" w14:textId="77777777" w:rsidR="00316EB5" w:rsidRDefault="00316EB5"/>
                      </w:tc>
                    </w:tr>
                    <w:tr w:rsidR="00316EB5" w14:paraId="62201F45" w14:textId="77777777">
                      <w:trPr>
                        <w:trHeight w:val="240"/>
                      </w:trPr>
                      <w:tc>
                        <w:tcPr>
                          <w:tcW w:w="1140" w:type="dxa"/>
                        </w:tcPr>
                        <w:p w14:paraId="6626A5E7" w14:textId="77777777" w:rsidR="00316EB5" w:rsidRDefault="002A401E">
                          <w:r>
                            <w:t>Datum</w:t>
                          </w:r>
                        </w:p>
                      </w:tc>
                      <w:tc>
                        <w:tcPr>
                          <w:tcW w:w="5400" w:type="dxa"/>
                        </w:tcPr>
                        <w:p w14:paraId="73B782C1" w14:textId="2AF06E67" w:rsidR="00316EB5" w:rsidRDefault="00C22BBF">
                          <w:r>
                            <w:t>15 oktober 2025</w:t>
                          </w:r>
                        </w:p>
                      </w:tc>
                    </w:tr>
                    <w:tr w:rsidR="00316EB5" w14:paraId="77C13A02" w14:textId="77777777">
                      <w:trPr>
                        <w:trHeight w:val="240"/>
                      </w:trPr>
                      <w:tc>
                        <w:tcPr>
                          <w:tcW w:w="1140" w:type="dxa"/>
                        </w:tcPr>
                        <w:p w14:paraId="055C8F55" w14:textId="77777777" w:rsidR="00316EB5" w:rsidRDefault="002A401E">
                          <w:r>
                            <w:t>Betreft</w:t>
                          </w:r>
                        </w:p>
                      </w:tc>
                      <w:tc>
                        <w:tcPr>
                          <w:tcW w:w="5400" w:type="dxa"/>
                        </w:tcPr>
                        <w:p w14:paraId="4AF36D9F" w14:textId="26A5E2E1" w:rsidR="00316EB5" w:rsidRDefault="002A401E">
                          <w:r>
                            <w:t>Beantwoording Kamervragen over het bericht dat ambtenaren regels omzeilden om PFAS-grond van</w:t>
                          </w:r>
                          <w:r w:rsidR="007A6290">
                            <w:t xml:space="preserve"> Schiphol</w:t>
                          </w:r>
                          <w:r>
                            <w:t xml:space="preserve"> weg te werken</w:t>
                          </w:r>
                        </w:p>
                      </w:tc>
                    </w:tr>
                    <w:tr w:rsidR="00316EB5" w14:paraId="6AFB0A48" w14:textId="77777777">
                      <w:trPr>
                        <w:trHeight w:val="200"/>
                      </w:trPr>
                      <w:tc>
                        <w:tcPr>
                          <w:tcW w:w="1140" w:type="dxa"/>
                        </w:tcPr>
                        <w:p w14:paraId="4ADB6958" w14:textId="77777777" w:rsidR="00316EB5" w:rsidRDefault="00316EB5"/>
                      </w:tc>
                      <w:tc>
                        <w:tcPr>
                          <w:tcW w:w="5400" w:type="dxa"/>
                        </w:tcPr>
                        <w:p w14:paraId="5E65304E" w14:textId="77777777" w:rsidR="00316EB5" w:rsidRDefault="00316EB5"/>
                      </w:tc>
                    </w:tr>
                  </w:tbl>
                  <w:p w14:paraId="3BC66637" w14:textId="77777777" w:rsidR="009C4968" w:rsidRDefault="009C496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1F84B28" wp14:editId="1D68144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4B881F3" w14:textId="77777777" w:rsidR="009C4968" w:rsidRDefault="009C4968"/>
                      </w:txbxContent>
                    </wps:txbx>
                    <wps:bodyPr vert="horz" wrap="square" lIns="0" tIns="0" rIns="0" bIns="0" anchor="t" anchorCtr="0"/>
                  </wps:wsp>
                </a:graphicData>
              </a:graphic>
            </wp:anchor>
          </w:drawing>
        </mc:Choice>
        <mc:Fallback>
          <w:pict>
            <v:shape w14:anchorId="31F84B2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4B881F3" w14:textId="77777777" w:rsidR="009C4968" w:rsidRDefault="009C496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40AEEB"/>
    <w:multiLevelType w:val="multilevel"/>
    <w:tmpl w:val="F0C85D1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3A868B"/>
    <w:multiLevelType w:val="multilevel"/>
    <w:tmpl w:val="64EB04A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74693E"/>
    <w:multiLevelType w:val="multilevel"/>
    <w:tmpl w:val="2731554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BB83F5"/>
    <w:multiLevelType w:val="multilevel"/>
    <w:tmpl w:val="05358E0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2E43608"/>
    <w:multiLevelType w:val="multilevel"/>
    <w:tmpl w:val="A4B978A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7BA7EF0"/>
    <w:multiLevelType w:val="multilevel"/>
    <w:tmpl w:val="ACCE48A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E479201"/>
    <w:multiLevelType w:val="multilevel"/>
    <w:tmpl w:val="FA405D2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CE785D8"/>
    <w:multiLevelType w:val="multilevel"/>
    <w:tmpl w:val="E5E66FA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C04C87"/>
    <w:multiLevelType w:val="multilevel"/>
    <w:tmpl w:val="137F790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58428C"/>
    <w:multiLevelType w:val="multilevel"/>
    <w:tmpl w:val="5D775F5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D015FD7"/>
    <w:multiLevelType w:val="multilevel"/>
    <w:tmpl w:val="26921DB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0C61A5"/>
    <w:multiLevelType w:val="multilevel"/>
    <w:tmpl w:val="55F12A1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B0704C"/>
    <w:multiLevelType w:val="multilevel"/>
    <w:tmpl w:val="68A56D0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7DCC4A"/>
    <w:multiLevelType w:val="multilevel"/>
    <w:tmpl w:val="8782015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A8D3D7"/>
    <w:multiLevelType w:val="multilevel"/>
    <w:tmpl w:val="AD579CE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AF1244"/>
    <w:multiLevelType w:val="multilevel"/>
    <w:tmpl w:val="2DE0415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2DD3FD24"/>
    <w:multiLevelType w:val="multilevel"/>
    <w:tmpl w:val="8BF7A4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35924C97"/>
    <w:multiLevelType w:val="multilevel"/>
    <w:tmpl w:val="1CB91FC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DB27BE"/>
    <w:multiLevelType w:val="multilevel"/>
    <w:tmpl w:val="C2D2965E"/>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BE0A650"/>
    <w:multiLevelType w:val="multilevel"/>
    <w:tmpl w:val="DF44FBB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CF14A5"/>
    <w:multiLevelType w:val="multilevel"/>
    <w:tmpl w:val="911AE9F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368B10"/>
    <w:multiLevelType w:val="multilevel"/>
    <w:tmpl w:val="F3AB617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11A129"/>
    <w:multiLevelType w:val="multilevel"/>
    <w:tmpl w:val="4922188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0582D9"/>
    <w:multiLevelType w:val="multilevel"/>
    <w:tmpl w:val="1B11A2F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3"/>
  </w:num>
  <w:num w:numId="4">
    <w:abstractNumId w:val="8"/>
  </w:num>
  <w:num w:numId="5">
    <w:abstractNumId w:val="15"/>
  </w:num>
  <w:num w:numId="6">
    <w:abstractNumId w:val="4"/>
  </w:num>
  <w:num w:numId="7">
    <w:abstractNumId w:val="22"/>
  </w:num>
  <w:num w:numId="8">
    <w:abstractNumId w:val="14"/>
  </w:num>
  <w:num w:numId="9">
    <w:abstractNumId w:val="23"/>
  </w:num>
  <w:num w:numId="10">
    <w:abstractNumId w:val="9"/>
  </w:num>
  <w:num w:numId="11">
    <w:abstractNumId w:val="20"/>
  </w:num>
  <w:num w:numId="12">
    <w:abstractNumId w:val="16"/>
  </w:num>
  <w:num w:numId="13">
    <w:abstractNumId w:val="0"/>
  </w:num>
  <w:num w:numId="14">
    <w:abstractNumId w:val="13"/>
  </w:num>
  <w:num w:numId="15">
    <w:abstractNumId w:val="17"/>
  </w:num>
  <w:num w:numId="16">
    <w:abstractNumId w:val="2"/>
  </w:num>
  <w:num w:numId="17">
    <w:abstractNumId w:val="7"/>
  </w:num>
  <w:num w:numId="18">
    <w:abstractNumId w:val="6"/>
  </w:num>
  <w:num w:numId="19">
    <w:abstractNumId w:val="19"/>
  </w:num>
  <w:num w:numId="20">
    <w:abstractNumId w:val="1"/>
  </w:num>
  <w:num w:numId="21">
    <w:abstractNumId w:val="21"/>
  </w:num>
  <w:num w:numId="22">
    <w:abstractNumId w:val="5"/>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90"/>
    <w:rsid w:val="00156280"/>
    <w:rsid w:val="002A401E"/>
    <w:rsid w:val="002C43CC"/>
    <w:rsid w:val="00310111"/>
    <w:rsid w:val="00316EB5"/>
    <w:rsid w:val="003548AE"/>
    <w:rsid w:val="00431856"/>
    <w:rsid w:val="004809BA"/>
    <w:rsid w:val="004C4CFA"/>
    <w:rsid w:val="004D3A78"/>
    <w:rsid w:val="004F4976"/>
    <w:rsid w:val="005942E9"/>
    <w:rsid w:val="005E11A1"/>
    <w:rsid w:val="00647BDA"/>
    <w:rsid w:val="00651ECF"/>
    <w:rsid w:val="00724029"/>
    <w:rsid w:val="007705CE"/>
    <w:rsid w:val="007A6290"/>
    <w:rsid w:val="007B5F01"/>
    <w:rsid w:val="007C5FD5"/>
    <w:rsid w:val="0087427C"/>
    <w:rsid w:val="0087526F"/>
    <w:rsid w:val="008838D6"/>
    <w:rsid w:val="008F33EE"/>
    <w:rsid w:val="009B1862"/>
    <w:rsid w:val="009C4968"/>
    <w:rsid w:val="00A42757"/>
    <w:rsid w:val="00B22A86"/>
    <w:rsid w:val="00B45201"/>
    <w:rsid w:val="00BE0B00"/>
    <w:rsid w:val="00C22BBF"/>
    <w:rsid w:val="00C65D80"/>
    <w:rsid w:val="00D41F0D"/>
    <w:rsid w:val="00D602DE"/>
    <w:rsid w:val="00D638BE"/>
    <w:rsid w:val="00E141AD"/>
    <w:rsid w:val="00E149D6"/>
    <w:rsid w:val="00F76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A6290"/>
    <w:pPr>
      <w:tabs>
        <w:tab w:val="center" w:pos="4536"/>
        <w:tab w:val="right" w:pos="9072"/>
      </w:tabs>
      <w:spacing w:line="240" w:lineRule="auto"/>
    </w:pPr>
  </w:style>
  <w:style w:type="character" w:customStyle="1" w:styleId="HeaderChar">
    <w:name w:val="Header Char"/>
    <w:basedOn w:val="DefaultParagraphFont"/>
    <w:link w:val="Header"/>
    <w:uiPriority w:val="99"/>
    <w:rsid w:val="007A6290"/>
    <w:rPr>
      <w:rFonts w:ascii="Verdana" w:hAnsi="Verdana"/>
      <w:color w:val="000000"/>
      <w:sz w:val="18"/>
      <w:szCs w:val="18"/>
    </w:rPr>
  </w:style>
  <w:style w:type="paragraph" w:styleId="Footer">
    <w:name w:val="footer"/>
    <w:basedOn w:val="Normal"/>
    <w:link w:val="FooterChar"/>
    <w:uiPriority w:val="99"/>
    <w:unhideWhenUsed/>
    <w:rsid w:val="007A6290"/>
    <w:pPr>
      <w:tabs>
        <w:tab w:val="center" w:pos="4536"/>
        <w:tab w:val="right" w:pos="9072"/>
      </w:tabs>
      <w:spacing w:line="240" w:lineRule="auto"/>
    </w:pPr>
  </w:style>
  <w:style w:type="character" w:customStyle="1" w:styleId="FooterChar">
    <w:name w:val="Footer Char"/>
    <w:basedOn w:val="DefaultParagraphFont"/>
    <w:link w:val="Footer"/>
    <w:uiPriority w:val="99"/>
    <w:rsid w:val="007A6290"/>
    <w:rPr>
      <w:rFonts w:ascii="Verdana" w:hAnsi="Verdana"/>
      <w:color w:val="000000"/>
      <w:sz w:val="18"/>
      <w:szCs w:val="18"/>
    </w:rPr>
  </w:style>
  <w:style w:type="character" w:styleId="CommentReference">
    <w:name w:val="annotation reference"/>
    <w:basedOn w:val="DefaultParagraphFont"/>
    <w:uiPriority w:val="99"/>
    <w:semiHidden/>
    <w:unhideWhenUsed/>
    <w:rsid w:val="007A6290"/>
    <w:rPr>
      <w:sz w:val="16"/>
      <w:szCs w:val="16"/>
    </w:rPr>
  </w:style>
  <w:style w:type="paragraph" w:styleId="FootnoteText">
    <w:name w:val="footnote text"/>
    <w:basedOn w:val="Normal"/>
    <w:link w:val="FootnoteTextChar"/>
    <w:uiPriority w:val="99"/>
    <w:semiHidden/>
    <w:unhideWhenUsed/>
    <w:rsid w:val="007A6290"/>
    <w:pPr>
      <w:autoSpaceDN/>
      <w:spacing w:line="240" w:lineRule="auto"/>
      <w:textAlignment w:val="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7A6290"/>
    <w:rPr>
      <w:rFonts w:eastAsia="Times New Roman" w:cs="Times New Roman"/>
    </w:rPr>
  </w:style>
  <w:style w:type="character" w:styleId="FootnoteReference">
    <w:name w:val="footnote reference"/>
    <w:basedOn w:val="DefaultParagraphFont"/>
    <w:uiPriority w:val="99"/>
    <w:semiHidden/>
    <w:unhideWhenUsed/>
    <w:rsid w:val="007A6290"/>
    <w:rPr>
      <w:vertAlign w:val="superscript"/>
    </w:rPr>
  </w:style>
  <w:style w:type="character" w:customStyle="1" w:styleId="UnresolvedMention">
    <w:name w:val="Unresolved Mention"/>
    <w:basedOn w:val="DefaultParagraphFont"/>
    <w:uiPriority w:val="99"/>
    <w:semiHidden/>
    <w:unhideWhenUsed/>
    <w:rsid w:val="007A6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907175">
      <w:bodyDiv w:val="1"/>
      <w:marLeft w:val="0"/>
      <w:marRight w:val="0"/>
      <w:marTop w:val="0"/>
      <w:marBottom w:val="0"/>
      <w:divBdr>
        <w:top w:val="none" w:sz="0" w:space="0" w:color="auto"/>
        <w:left w:val="none" w:sz="0" w:space="0" w:color="auto"/>
        <w:bottom w:val="none" w:sz="0" w:space="0" w:color="auto"/>
        <w:right w:val="none" w:sz="0" w:space="0" w:color="auto"/>
      </w:divBdr>
    </w:div>
    <w:div w:id="1166938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lokaleregelgeving.overheid.nl/CVDR742085/" TargetMode="External"/><Relationship Id="rId2" Type="http://schemas.openxmlformats.org/officeDocument/2006/relationships/hyperlink" Target="https://www.rijksoverheid.nl/documenten/rapporten/2023/12/29/bijlage-2-handelingskader-voor-hergebruik-van-pfas-houdende-grond-en-baggerspecie" TargetMode="External"/><Relationship Id="rId1" Type="http://schemas.openxmlformats.org/officeDocument/2006/relationships/hyperlink" Target="https://repository.officiele-overheidspublicaties.nl/externebijlagen/exb-2017-45236/1/bijlage/exb-2017-45236.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jn%20documenten\Parlementaria\Kamervragen%20Schiphol%20vervuilde%20grond\Rondzendmap%20Kamervragen\02%20Kamerbrief%20beantwoording%20Kamervragen%20PFAS%20vervuilde%20gron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1292</ap:Words>
  <ap:Characters>7366</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het bericht dat ambtenaren regels omzeilden om PFAS-grond van Schiphol weg te werken</vt:lpstr>
    </vt:vector>
  </ap:TitlesOfParts>
  <ap:LinksUpToDate>false</ap:LinksUpToDate>
  <ap:CharactersWithSpaces>8641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2025-10-15T12:37:00.0000000Z</dcterms:created>
  <dcterms:modified xsi:type="dcterms:W3CDTF">2025-10-15T12:37:00.0000000Z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het bericht dat ambtenaren regels omzeilden om PFAS-grond van Schiphol weg te werken</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 Biegel</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