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6F81EFB" w14:textId="77777777">
        <w:trPr>
          <w:cantSplit/>
        </w:trPr>
        <w:tc>
          <w:tcPr>
            <w:tcW w:w="9142" w:type="dxa"/>
            <w:gridSpan w:val="2"/>
            <w:tcBorders>
              <w:top w:val="nil"/>
              <w:left w:val="nil"/>
              <w:bottom w:val="nil"/>
              <w:right w:val="nil"/>
            </w:tcBorders>
          </w:tcPr>
          <w:p w:rsidRPr="00A710E2" w:rsidR="00A710E2" w:rsidP="004474D9" w:rsidRDefault="00A710E2" w14:paraId="5B777CED" w14:textId="77777777">
            <w:pPr>
              <w:tabs>
                <w:tab w:val="left" w:pos="-1440"/>
                <w:tab w:val="left" w:pos="-720"/>
              </w:tabs>
              <w:suppressAutoHyphens/>
              <w:rPr>
                <w:rFonts w:ascii="Times New Roman" w:hAnsi="Times New Roman"/>
              </w:rPr>
            </w:pPr>
            <w:r w:rsidRPr="00A710E2">
              <w:rPr>
                <w:rFonts w:ascii="Times New Roman" w:hAnsi="Times New Roman"/>
              </w:rPr>
              <w:t>De Tweede Kamer der Staten-</w:t>
            </w:r>
            <w:r w:rsidRPr="00A710E2">
              <w:rPr>
                <w:rFonts w:ascii="Times New Roman" w:hAnsi="Times New Roman"/>
              </w:rPr>
              <w:fldChar w:fldCharType="begin"/>
            </w:r>
            <w:r w:rsidRPr="00A710E2">
              <w:rPr>
                <w:rFonts w:ascii="Times New Roman" w:hAnsi="Times New Roman"/>
              </w:rPr>
              <w:instrText xml:space="preserve">PRIVATE </w:instrText>
            </w:r>
            <w:r w:rsidRPr="00A710E2">
              <w:rPr>
                <w:rFonts w:ascii="Times New Roman" w:hAnsi="Times New Roman"/>
              </w:rPr>
              <w:fldChar w:fldCharType="end"/>
            </w:r>
          </w:p>
          <w:p w:rsidRPr="00A710E2" w:rsidR="00A710E2" w:rsidP="004474D9" w:rsidRDefault="00A710E2" w14:paraId="12006F2F" w14:textId="77777777">
            <w:pPr>
              <w:tabs>
                <w:tab w:val="left" w:pos="-1440"/>
                <w:tab w:val="left" w:pos="-720"/>
              </w:tabs>
              <w:suppressAutoHyphens/>
              <w:rPr>
                <w:rFonts w:ascii="Times New Roman" w:hAnsi="Times New Roman"/>
              </w:rPr>
            </w:pPr>
            <w:r w:rsidRPr="00A710E2">
              <w:rPr>
                <w:rFonts w:ascii="Times New Roman" w:hAnsi="Times New Roman"/>
              </w:rPr>
              <w:t>Generaal zendt bijgaand door</w:t>
            </w:r>
          </w:p>
          <w:p w:rsidRPr="00A710E2" w:rsidR="00A710E2" w:rsidP="004474D9" w:rsidRDefault="00A710E2" w14:paraId="35B624CF" w14:textId="77777777">
            <w:pPr>
              <w:tabs>
                <w:tab w:val="left" w:pos="-1440"/>
                <w:tab w:val="left" w:pos="-720"/>
              </w:tabs>
              <w:suppressAutoHyphens/>
              <w:rPr>
                <w:rFonts w:ascii="Times New Roman" w:hAnsi="Times New Roman"/>
              </w:rPr>
            </w:pPr>
            <w:r w:rsidRPr="00A710E2">
              <w:rPr>
                <w:rFonts w:ascii="Times New Roman" w:hAnsi="Times New Roman"/>
              </w:rPr>
              <w:t>haar aangenomen wetsvoorstel</w:t>
            </w:r>
          </w:p>
          <w:p w:rsidRPr="00A710E2" w:rsidR="00A710E2" w:rsidP="004474D9" w:rsidRDefault="00A710E2" w14:paraId="27AEDEA9" w14:textId="77777777">
            <w:pPr>
              <w:tabs>
                <w:tab w:val="left" w:pos="-1440"/>
                <w:tab w:val="left" w:pos="-720"/>
              </w:tabs>
              <w:suppressAutoHyphens/>
              <w:rPr>
                <w:rFonts w:ascii="Times New Roman" w:hAnsi="Times New Roman"/>
              </w:rPr>
            </w:pPr>
            <w:r w:rsidRPr="00A710E2">
              <w:rPr>
                <w:rFonts w:ascii="Times New Roman" w:hAnsi="Times New Roman"/>
              </w:rPr>
              <w:t>aan de Eerste Kamer.</w:t>
            </w:r>
          </w:p>
          <w:p w:rsidRPr="00A710E2" w:rsidR="00A710E2" w:rsidP="004474D9" w:rsidRDefault="00A710E2" w14:paraId="7AA0BB7A" w14:textId="77777777">
            <w:pPr>
              <w:tabs>
                <w:tab w:val="left" w:pos="-1440"/>
                <w:tab w:val="left" w:pos="-720"/>
              </w:tabs>
              <w:suppressAutoHyphens/>
              <w:rPr>
                <w:rFonts w:ascii="Times New Roman" w:hAnsi="Times New Roman"/>
              </w:rPr>
            </w:pPr>
          </w:p>
          <w:p w:rsidRPr="00A710E2" w:rsidR="00A710E2" w:rsidP="004474D9" w:rsidRDefault="00A710E2" w14:paraId="03453F78" w14:textId="77777777">
            <w:pPr>
              <w:tabs>
                <w:tab w:val="left" w:pos="-1440"/>
                <w:tab w:val="left" w:pos="-720"/>
              </w:tabs>
              <w:suppressAutoHyphens/>
              <w:rPr>
                <w:rFonts w:ascii="Times New Roman" w:hAnsi="Times New Roman"/>
              </w:rPr>
            </w:pPr>
            <w:r w:rsidRPr="00A710E2">
              <w:rPr>
                <w:rFonts w:ascii="Times New Roman" w:hAnsi="Times New Roman"/>
              </w:rPr>
              <w:t>De Voorzitter,</w:t>
            </w:r>
          </w:p>
          <w:p w:rsidRPr="00A710E2" w:rsidR="00A710E2" w:rsidP="004474D9" w:rsidRDefault="00A710E2" w14:paraId="12A093B9" w14:textId="77777777">
            <w:pPr>
              <w:tabs>
                <w:tab w:val="left" w:pos="-1440"/>
                <w:tab w:val="left" w:pos="-720"/>
              </w:tabs>
              <w:suppressAutoHyphens/>
              <w:rPr>
                <w:rFonts w:ascii="Times New Roman" w:hAnsi="Times New Roman"/>
              </w:rPr>
            </w:pPr>
          </w:p>
          <w:p w:rsidRPr="00A710E2" w:rsidR="00A710E2" w:rsidP="004474D9" w:rsidRDefault="00A710E2" w14:paraId="354FCB5E" w14:textId="77777777">
            <w:pPr>
              <w:tabs>
                <w:tab w:val="left" w:pos="-1440"/>
                <w:tab w:val="left" w:pos="-720"/>
              </w:tabs>
              <w:suppressAutoHyphens/>
              <w:rPr>
                <w:rFonts w:ascii="Times New Roman" w:hAnsi="Times New Roman"/>
              </w:rPr>
            </w:pPr>
          </w:p>
          <w:p w:rsidRPr="00A710E2" w:rsidR="00A710E2" w:rsidP="004474D9" w:rsidRDefault="00A710E2" w14:paraId="5139B79A" w14:textId="77777777">
            <w:pPr>
              <w:tabs>
                <w:tab w:val="left" w:pos="-1440"/>
                <w:tab w:val="left" w:pos="-720"/>
              </w:tabs>
              <w:suppressAutoHyphens/>
              <w:rPr>
                <w:rFonts w:ascii="Times New Roman" w:hAnsi="Times New Roman"/>
              </w:rPr>
            </w:pPr>
          </w:p>
          <w:p w:rsidRPr="00A710E2" w:rsidR="00A710E2" w:rsidP="004474D9" w:rsidRDefault="00A710E2" w14:paraId="2E4582B6" w14:textId="77777777">
            <w:pPr>
              <w:tabs>
                <w:tab w:val="left" w:pos="-1440"/>
                <w:tab w:val="left" w:pos="-720"/>
              </w:tabs>
              <w:suppressAutoHyphens/>
              <w:rPr>
                <w:rFonts w:ascii="Times New Roman" w:hAnsi="Times New Roman"/>
              </w:rPr>
            </w:pPr>
          </w:p>
          <w:p w:rsidRPr="00A710E2" w:rsidR="00A710E2" w:rsidP="004474D9" w:rsidRDefault="00A710E2" w14:paraId="3BB44BF2" w14:textId="77777777">
            <w:pPr>
              <w:tabs>
                <w:tab w:val="left" w:pos="-1440"/>
                <w:tab w:val="left" w:pos="-720"/>
              </w:tabs>
              <w:suppressAutoHyphens/>
              <w:rPr>
                <w:rFonts w:ascii="Times New Roman" w:hAnsi="Times New Roman"/>
              </w:rPr>
            </w:pPr>
          </w:p>
          <w:p w:rsidRPr="00A710E2" w:rsidR="00A710E2" w:rsidP="004474D9" w:rsidRDefault="00A710E2" w14:paraId="0ED255DD" w14:textId="77777777">
            <w:pPr>
              <w:tabs>
                <w:tab w:val="left" w:pos="-1440"/>
                <w:tab w:val="left" w:pos="-720"/>
              </w:tabs>
              <w:suppressAutoHyphens/>
              <w:rPr>
                <w:rFonts w:ascii="Times New Roman" w:hAnsi="Times New Roman"/>
              </w:rPr>
            </w:pPr>
          </w:p>
          <w:p w:rsidRPr="00A710E2" w:rsidR="00A710E2" w:rsidP="004474D9" w:rsidRDefault="00A710E2" w14:paraId="3634B5AF" w14:textId="77777777">
            <w:pPr>
              <w:tabs>
                <w:tab w:val="left" w:pos="-1440"/>
                <w:tab w:val="left" w:pos="-720"/>
              </w:tabs>
              <w:suppressAutoHyphens/>
              <w:rPr>
                <w:rFonts w:ascii="Times New Roman" w:hAnsi="Times New Roman"/>
              </w:rPr>
            </w:pPr>
          </w:p>
          <w:p w:rsidRPr="00A710E2" w:rsidR="00A710E2" w:rsidP="004474D9" w:rsidRDefault="00A710E2" w14:paraId="1F2ACF78" w14:textId="77777777">
            <w:pPr>
              <w:tabs>
                <w:tab w:val="left" w:pos="-1440"/>
                <w:tab w:val="left" w:pos="-720"/>
              </w:tabs>
              <w:suppressAutoHyphens/>
              <w:rPr>
                <w:rFonts w:ascii="Times New Roman" w:hAnsi="Times New Roman"/>
              </w:rPr>
            </w:pPr>
          </w:p>
          <w:p w:rsidRPr="00A710E2" w:rsidR="00A710E2" w:rsidP="004474D9" w:rsidRDefault="00A710E2" w14:paraId="486600B7" w14:textId="77777777">
            <w:pPr>
              <w:rPr>
                <w:rFonts w:ascii="Times New Roman" w:hAnsi="Times New Roman"/>
              </w:rPr>
            </w:pPr>
          </w:p>
          <w:p w:rsidRPr="00A710E2" w:rsidR="00CB3578" w:rsidP="00A710E2" w:rsidRDefault="00A710E2" w14:paraId="7F6B6B16" w14:textId="0777899E">
            <w:pPr>
              <w:pStyle w:val="Amendement"/>
              <w:rPr>
                <w:rFonts w:ascii="Times New Roman" w:hAnsi="Times New Roman" w:cs="Times New Roman"/>
                <w:b w:val="0"/>
                <w:bCs w:val="0"/>
              </w:rPr>
            </w:pPr>
            <w:r w:rsidRPr="00A710E2">
              <w:rPr>
                <w:rFonts w:ascii="Times New Roman" w:hAnsi="Times New Roman" w:cs="Times New Roman"/>
                <w:b w:val="0"/>
                <w:bCs w:val="0"/>
                <w:sz w:val="20"/>
              </w:rPr>
              <w:t>14 november 2024</w:t>
            </w:r>
          </w:p>
        </w:tc>
      </w:tr>
      <w:tr w:rsidRPr="002168F4" w:rsidR="00CB3578" w:rsidTr="00A11E73" w14:paraId="43641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C963E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40AF4F4" w14:textId="77777777">
            <w:pPr>
              <w:tabs>
                <w:tab w:val="left" w:pos="-1440"/>
                <w:tab w:val="left" w:pos="-720"/>
              </w:tabs>
              <w:suppressAutoHyphens/>
              <w:rPr>
                <w:rFonts w:ascii="Times New Roman" w:hAnsi="Times New Roman"/>
                <w:b/>
                <w:bCs/>
              </w:rPr>
            </w:pPr>
          </w:p>
        </w:tc>
      </w:tr>
      <w:tr w:rsidRPr="002168F4" w:rsidR="00A710E2" w:rsidTr="000A6A89" w14:paraId="37EB8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426D" w:rsidR="00A710E2" w:rsidP="000D5BC4" w:rsidRDefault="00A710E2" w14:paraId="15B4108C" w14:textId="2F09EB5B">
            <w:pPr>
              <w:rPr>
                <w:rFonts w:ascii="Times New Roman" w:hAnsi="Times New Roman"/>
                <w:b/>
                <w:bCs/>
                <w:sz w:val="24"/>
              </w:rPr>
            </w:pPr>
            <w:r w:rsidRPr="00B1426D">
              <w:rPr>
                <w:rFonts w:ascii="Times New Roman" w:hAnsi="Times New Roman"/>
                <w:b/>
                <w:bCs/>
                <w:sz w:val="24"/>
              </w:rPr>
              <w:t>Wijziging van de Algemene nabestaandenwet en de Participatiewet in verband met het in 2025, 2026 en 2027 niet afbouwen van de dubbele algemene heffingskorting in het referentieminimumloon</w:t>
            </w:r>
          </w:p>
        </w:tc>
      </w:tr>
      <w:tr w:rsidRPr="002168F4" w:rsidR="00CB3578" w:rsidTr="00A11E73" w14:paraId="0FF03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A7EBE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1237B8" w14:textId="77777777">
            <w:pPr>
              <w:pStyle w:val="Amendement"/>
              <w:rPr>
                <w:rFonts w:ascii="Times New Roman" w:hAnsi="Times New Roman" w:cs="Times New Roman"/>
              </w:rPr>
            </w:pPr>
          </w:p>
        </w:tc>
      </w:tr>
      <w:tr w:rsidRPr="002168F4" w:rsidR="00CB3578" w:rsidTr="00A11E73" w14:paraId="6BFFC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E0CA3B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F17AC6" w14:textId="77777777">
            <w:pPr>
              <w:pStyle w:val="Amendement"/>
              <w:rPr>
                <w:rFonts w:ascii="Times New Roman" w:hAnsi="Times New Roman" w:cs="Times New Roman"/>
              </w:rPr>
            </w:pPr>
          </w:p>
        </w:tc>
      </w:tr>
      <w:tr w:rsidRPr="002168F4" w:rsidR="00A710E2" w:rsidTr="00961AE0" w14:paraId="55CDE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710E2" w:rsidRDefault="00A710E2" w14:paraId="2040176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5F7A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662B8F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5FB035" w14:textId="77777777">
            <w:pPr>
              <w:pStyle w:val="Amendement"/>
              <w:rPr>
                <w:rFonts w:ascii="Times New Roman" w:hAnsi="Times New Roman" w:cs="Times New Roman"/>
              </w:rPr>
            </w:pPr>
          </w:p>
        </w:tc>
      </w:tr>
    </w:tbl>
    <w:p w:rsidRPr="00B1426D" w:rsidR="00B1426D" w:rsidP="00B1426D" w:rsidRDefault="00B1426D" w14:paraId="6DE437A1" w14:textId="3D4D5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Wij Willem-Alexander, bij de gratie Gods, Koning der Nederlanden, Prins van Oranje-Nassau, enz. enz. enz.</w:t>
      </w:r>
    </w:p>
    <w:p w:rsidRPr="00B1426D" w:rsidR="00B1426D" w:rsidP="00B1426D" w:rsidRDefault="00B1426D" w14:paraId="673706B5"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45094B42" w14:textId="7445D9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Allen, die deze zullen zien of horen lezen, saluut! doen te weten:</w:t>
      </w:r>
    </w:p>
    <w:p w:rsidRPr="00B1426D" w:rsidR="00B1426D" w:rsidP="00B1426D" w:rsidRDefault="00B1426D" w14:paraId="5994BF2C" w14:textId="5A4716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Alzo Wij in overweging genomen hebben, dat het wenselijk is om in verband met de koopkrachtondersteuning van mensen met een minimumuitkering de dubbele algemene heffingskorting in het referentieminimumloon in 2025, 2026 en 2027 niet verder af te bouwen;</w:t>
      </w:r>
    </w:p>
    <w:p w:rsidRPr="00B1426D" w:rsidR="00B1426D" w:rsidP="00B1426D" w:rsidRDefault="00B1426D" w14:paraId="7DCC3D6E" w14:textId="36C5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1426D" w:rsidP="00B1426D" w:rsidRDefault="00B1426D" w14:paraId="1F5DA431"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026D3261"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6670AFC2" w14:textId="77777777">
      <w:pPr>
        <w:tabs>
          <w:tab w:val="left" w:pos="284"/>
          <w:tab w:val="left" w:pos="567"/>
          <w:tab w:val="left" w:pos="851"/>
        </w:tabs>
        <w:ind w:right="-2"/>
        <w:rPr>
          <w:rFonts w:ascii="Times New Roman" w:hAnsi="Times New Roman"/>
          <w:b/>
          <w:bCs/>
          <w:sz w:val="24"/>
          <w:szCs w:val="20"/>
        </w:rPr>
      </w:pPr>
      <w:r w:rsidRPr="00B1426D">
        <w:rPr>
          <w:rFonts w:ascii="Times New Roman" w:hAnsi="Times New Roman"/>
          <w:b/>
          <w:bCs/>
          <w:sz w:val="24"/>
          <w:szCs w:val="20"/>
        </w:rPr>
        <w:t>ARTIKEL I. WIJZIGING ALGEMENE NABESTAANDENWET</w:t>
      </w:r>
    </w:p>
    <w:p w:rsidRPr="00B1426D" w:rsidR="00B1426D" w:rsidP="00B1426D" w:rsidRDefault="00B1426D" w14:paraId="0C139C04"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67550690" w14:textId="10D4A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 xml:space="preserve">In artikel 2, vijfde lid, van de Algemene nabestaandenwet wordt “Met ingang van 1 januari 2025” vervangen door “Met ingang van 1 januari 2028”. </w:t>
      </w:r>
    </w:p>
    <w:p w:rsidR="00B1426D" w:rsidP="00B1426D" w:rsidRDefault="00B1426D" w14:paraId="43E9BC98"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54A6749E"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78F4FDD7" w14:textId="77777777">
      <w:pPr>
        <w:tabs>
          <w:tab w:val="left" w:pos="284"/>
          <w:tab w:val="left" w:pos="567"/>
          <w:tab w:val="left" w:pos="851"/>
        </w:tabs>
        <w:ind w:right="-2"/>
        <w:rPr>
          <w:rFonts w:ascii="Times New Roman" w:hAnsi="Times New Roman"/>
          <w:b/>
          <w:bCs/>
          <w:sz w:val="24"/>
          <w:szCs w:val="20"/>
        </w:rPr>
      </w:pPr>
      <w:r w:rsidRPr="00B1426D">
        <w:rPr>
          <w:rFonts w:ascii="Times New Roman" w:hAnsi="Times New Roman"/>
          <w:b/>
          <w:bCs/>
          <w:sz w:val="24"/>
          <w:szCs w:val="20"/>
        </w:rPr>
        <w:t>ARTIKEL II. WIJZIGING PARTICIPATIEWET</w:t>
      </w:r>
    </w:p>
    <w:p w:rsidRPr="00B1426D" w:rsidR="00B1426D" w:rsidP="00B1426D" w:rsidRDefault="00B1426D" w14:paraId="69BB0D26"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47F4684F" w14:textId="49F0B2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 xml:space="preserve">In artikel 37, vierde lid, van de Participatiewet wordt “Met ingang van 1 januari 2025” vervangen door “Met ingang van 1 januari 2028”. </w:t>
      </w:r>
    </w:p>
    <w:p w:rsidRPr="00B1426D" w:rsidR="00B1426D" w:rsidP="00B1426D" w:rsidRDefault="00B1426D" w14:paraId="0652820F" w14:textId="77777777">
      <w:pPr>
        <w:tabs>
          <w:tab w:val="left" w:pos="284"/>
          <w:tab w:val="left" w:pos="567"/>
          <w:tab w:val="left" w:pos="851"/>
        </w:tabs>
        <w:ind w:right="1848"/>
        <w:rPr>
          <w:rFonts w:ascii="Times New Roman" w:hAnsi="Times New Roman"/>
          <w:sz w:val="24"/>
          <w:szCs w:val="20"/>
        </w:rPr>
      </w:pPr>
    </w:p>
    <w:p w:rsidRPr="00B1426D" w:rsidR="00B1426D" w:rsidP="00B1426D" w:rsidRDefault="00B1426D" w14:paraId="26542762"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38E50D7B" w14:textId="77777777">
      <w:pPr>
        <w:tabs>
          <w:tab w:val="left" w:pos="284"/>
          <w:tab w:val="left" w:pos="567"/>
          <w:tab w:val="left" w:pos="851"/>
        </w:tabs>
        <w:ind w:right="-2"/>
        <w:rPr>
          <w:rFonts w:ascii="Times New Roman" w:hAnsi="Times New Roman"/>
          <w:b/>
          <w:bCs/>
          <w:sz w:val="24"/>
          <w:szCs w:val="20"/>
        </w:rPr>
      </w:pPr>
      <w:r w:rsidRPr="00B1426D">
        <w:rPr>
          <w:rFonts w:ascii="Times New Roman" w:hAnsi="Times New Roman"/>
          <w:b/>
          <w:bCs/>
          <w:sz w:val="24"/>
          <w:szCs w:val="20"/>
        </w:rPr>
        <w:t>ARTIKEL III. INWERKINGTREDING</w:t>
      </w:r>
    </w:p>
    <w:p w:rsidRPr="00B1426D" w:rsidR="00B1426D" w:rsidP="00B1426D" w:rsidRDefault="00B1426D" w14:paraId="4642EB58" w14:textId="77777777">
      <w:pPr>
        <w:tabs>
          <w:tab w:val="left" w:pos="284"/>
          <w:tab w:val="left" w:pos="567"/>
          <w:tab w:val="left" w:pos="851"/>
        </w:tabs>
        <w:ind w:right="-2"/>
        <w:rPr>
          <w:rFonts w:ascii="Times New Roman" w:hAnsi="Times New Roman"/>
          <w:sz w:val="24"/>
          <w:szCs w:val="20"/>
        </w:rPr>
      </w:pPr>
    </w:p>
    <w:p w:rsidRPr="00B1426D" w:rsidR="00B1426D" w:rsidP="00B1426D" w:rsidRDefault="00B1426D" w14:paraId="104B69A3" w14:textId="122AA7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Deze wet treedt in werking op 1 januari 2025.</w:t>
      </w:r>
    </w:p>
    <w:p w:rsidRPr="00B1426D" w:rsidR="00B1426D" w:rsidP="00B1426D" w:rsidRDefault="00B1426D" w14:paraId="38203D73" w14:textId="77777777">
      <w:pPr>
        <w:tabs>
          <w:tab w:val="left" w:pos="284"/>
          <w:tab w:val="left" w:pos="567"/>
          <w:tab w:val="left" w:pos="851"/>
        </w:tabs>
        <w:ind w:right="-2"/>
        <w:rPr>
          <w:rFonts w:ascii="Times New Roman" w:hAnsi="Times New Roman"/>
          <w:sz w:val="24"/>
          <w:szCs w:val="20"/>
        </w:rPr>
      </w:pPr>
    </w:p>
    <w:p w:rsidR="00B1426D" w:rsidP="00B1426D" w:rsidRDefault="00B1426D" w14:paraId="043D68D5" w14:textId="77777777">
      <w:pPr>
        <w:tabs>
          <w:tab w:val="left" w:pos="284"/>
          <w:tab w:val="left" w:pos="567"/>
          <w:tab w:val="left" w:pos="851"/>
        </w:tabs>
        <w:ind w:right="-2"/>
        <w:rPr>
          <w:rFonts w:ascii="Times New Roman" w:hAnsi="Times New Roman"/>
          <w:sz w:val="24"/>
          <w:szCs w:val="20"/>
        </w:rPr>
      </w:pPr>
    </w:p>
    <w:p w:rsidR="00B1426D" w:rsidP="00B1426D" w:rsidRDefault="00B1426D" w14:paraId="47E23733" w14:textId="42EB67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426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B1426D" w:rsidP="00B1426D" w:rsidRDefault="00B1426D" w14:paraId="0C89D19C" w14:textId="77777777">
      <w:pPr>
        <w:tabs>
          <w:tab w:val="left" w:pos="284"/>
          <w:tab w:val="left" w:pos="567"/>
          <w:tab w:val="left" w:pos="851"/>
        </w:tabs>
        <w:ind w:right="-2"/>
        <w:rPr>
          <w:rFonts w:ascii="Times New Roman" w:hAnsi="Times New Roman"/>
          <w:sz w:val="24"/>
          <w:szCs w:val="20"/>
        </w:rPr>
      </w:pPr>
    </w:p>
    <w:p w:rsidR="00B1426D" w:rsidP="00B1426D" w:rsidRDefault="00B1426D" w14:paraId="5707133A" w14:textId="6DB664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B1426D" w:rsidP="00B1426D" w:rsidRDefault="00B1426D" w14:paraId="69686B9B" w14:textId="77777777">
      <w:pPr>
        <w:tabs>
          <w:tab w:val="left" w:pos="284"/>
          <w:tab w:val="left" w:pos="567"/>
          <w:tab w:val="left" w:pos="851"/>
        </w:tabs>
        <w:ind w:right="-2"/>
        <w:rPr>
          <w:rFonts w:ascii="Times New Roman" w:hAnsi="Times New Roman"/>
          <w:sz w:val="24"/>
          <w:szCs w:val="20"/>
        </w:rPr>
      </w:pPr>
    </w:p>
    <w:p w:rsidR="00B1426D" w:rsidP="00B1426D" w:rsidRDefault="00B1426D" w14:paraId="03291313" w14:textId="77777777">
      <w:pPr>
        <w:tabs>
          <w:tab w:val="left" w:pos="284"/>
          <w:tab w:val="left" w:pos="567"/>
          <w:tab w:val="left" w:pos="851"/>
        </w:tabs>
        <w:ind w:right="-2"/>
        <w:rPr>
          <w:rFonts w:ascii="Times New Roman" w:hAnsi="Times New Roman"/>
          <w:sz w:val="24"/>
          <w:szCs w:val="20"/>
        </w:rPr>
      </w:pPr>
    </w:p>
    <w:p w:rsidR="00B1426D" w:rsidP="00B1426D" w:rsidRDefault="00B1426D" w14:paraId="3732600C" w14:textId="77777777">
      <w:pPr>
        <w:tabs>
          <w:tab w:val="left" w:pos="284"/>
          <w:tab w:val="left" w:pos="567"/>
          <w:tab w:val="left" w:pos="851"/>
        </w:tabs>
        <w:ind w:right="-2"/>
        <w:rPr>
          <w:rFonts w:ascii="Times New Roman" w:hAnsi="Times New Roman"/>
          <w:sz w:val="24"/>
          <w:szCs w:val="20"/>
        </w:rPr>
      </w:pPr>
    </w:p>
    <w:p w:rsidR="00B1426D" w:rsidP="00B1426D" w:rsidRDefault="00B1426D" w14:paraId="4144BD8C" w14:textId="77777777">
      <w:pPr>
        <w:tabs>
          <w:tab w:val="left" w:pos="284"/>
          <w:tab w:val="left" w:pos="567"/>
          <w:tab w:val="left" w:pos="851"/>
        </w:tabs>
        <w:ind w:right="-2"/>
        <w:rPr>
          <w:rFonts w:ascii="Times New Roman" w:hAnsi="Times New Roman"/>
          <w:sz w:val="24"/>
          <w:szCs w:val="20"/>
        </w:rPr>
      </w:pPr>
    </w:p>
    <w:p w:rsidR="00B1426D" w:rsidP="00B1426D" w:rsidRDefault="00B1426D" w14:paraId="7DAA4ADA" w14:textId="77777777">
      <w:pPr>
        <w:tabs>
          <w:tab w:val="left" w:pos="284"/>
          <w:tab w:val="left" w:pos="567"/>
          <w:tab w:val="left" w:pos="851"/>
        </w:tabs>
        <w:ind w:right="-2"/>
        <w:rPr>
          <w:rFonts w:ascii="Times New Roman" w:hAnsi="Times New Roman"/>
          <w:sz w:val="24"/>
          <w:szCs w:val="20"/>
        </w:rPr>
      </w:pPr>
    </w:p>
    <w:p w:rsidR="00B1426D" w:rsidP="00B1426D" w:rsidRDefault="00B1426D" w14:paraId="59436CA1" w14:textId="77777777">
      <w:pPr>
        <w:tabs>
          <w:tab w:val="left" w:pos="284"/>
          <w:tab w:val="left" w:pos="567"/>
          <w:tab w:val="left" w:pos="851"/>
        </w:tabs>
        <w:ind w:right="-2"/>
        <w:rPr>
          <w:rFonts w:ascii="Times New Roman" w:hAnsi="Times New Roman"/>
          <w:sz w:val="24"/>
          <w:szCs w:val="20"/>
        </w:rPr>
      </w:pPr>
    </w:p>
    <w:p w:rsidR="00B1426D" w:rsidP="00B1426D" w:rsidRDefault="00B1426D" w14:paraId="69E1F18D" w14:textId="77777777">
      <w:pPr>
        <w:tabs>
          <w:tab w:val="left" w:pos="284"/>
          <w:tab w:val="left" w:pos="567"/>
          <w:tab w:val="left" w:pos="851"/>
        </w:tabs>
        <w:ind w:right="-2"/>
        <w:rPr>
          <w:rFonts w:ascii="Times New Roman" w:hAnsi="Times New Roman"/>
          <w:sz w:val="24"/>
          <w:szCs w:val="20"/>
        </w:rPr>
      </w:pPr>
    </w:p>
    <w:p w:rsidR="00B1426D" w:rsidP="00B1426D" w:rsidRDefault="00B1426D" w14:paraId="43866DC4" w14:textId="77777777">
      <w:pPr>
        <w:tabs>
          <w:tab w:val="left" w:pos="284"/>
          <w:tab w:val="left" w:pos="567"/>
          <w:tab w:val="left" w:pos="851"/>
        </w:tabs>
        <w:ind w:right="-2"/>
        <w:rPr>
          <w:rFonts w:ascii="Times New Roman" w:hAnsi="Times New Roman"/>
          <w:sz w:val="24"/>
          <w:szCs w:val="20"/>
        </w:rPr>
      </w:pPr>
    </w:p>
    <w:p w:rsidR="00B1426D" w:rsidP="00B1426D" w:rsidRDefault="00B1426D" w14:paraId="556F4FB1" w14:textId="77777777">
      <w:pPr>
        <w:tabs>
          <w:tab w:val="left" w:pos="284"/>
          <w:tab w:val="left" w:pos="567"/>
          <w:tab w:val="left" w:pos="851"/>
        </w:tabs>
        <w:ind w:right="-2"/>
        <w:rPr>
          <w:rFonts w:ascii="Times New Roman" w:hAnsi="Times New Roman"/>
          <w:sz w:val="24"/>
          <w:szCs w:val="20"/>
        </w:rPr>
      </w:pPr>
    </w:p>
    <w:p w:rsidR="00B1426D" w:rsidP="00B1426D" w:rsidRDefault="00B1426D" w14:paraId="0A8FF3BF" w14:textId="7A800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B1426D">
        <w:rPr>
          <w:rFonts w:ascii="Times New Roman" w:hAnsi="Times New Roman"/>
          <w:sz w:val="24"/>
          <w:szCs w:val="20"/>
        </w:rPr>
        <w:t>Minister van Sociale Zaken</w:t>
      </w:r>
      <w:r>
        <w:rPr>
          <w:rFonts w:ascii="Times New Roman" w:hAnsi="Times New Roman"/>
          <w:sz w:val="24"/>
          <w:szCs w:val="20"/>
        </w:rPr>
        <w:t xml:space="preserve"> </w:t>
      </w:r>
      <w:r w:rsidRPr="00B1426D">
        <w:rPr>
          <w:rFonts w:ascii="Times New Roman" w:hAnsi="Times New Roman"/>
          <w:sz w:val="24"/>
          <w:szCs w:val="20"/>
        </w:rPr>
        <w:t>en Werkgelegenheid,</w:t>
      </w:r>
    </w:p>
    <w:p w:rsidR="001705B6" w:rsidP="001705B6" w:rsidRDefault="001705B6" w14:paraId="4964AFB1" w14:textId="77777777">
      <w:pPr>
        <w:tabs>
          <w:tab w:val="left" w:pos="284"/>
          <w:tab w:val="left" w:pos="567"/>
          <w:tab w:val="left" w:pos="851"/>
        </w:tabs>
        <w:ind w:right="-2"/>
        <w:rPr>
          <w:rFonts w:ascii="Times New Roman" w:hAnsi="Times New Roman"/>
          <w:sz w:val="24"/>
          <w:szCs w:val="20"/>
        </w:rPr>
      </w:pPr>
    </w:p>
    <w:p w:rsidR="001705B6" w:rsidP="001705B6" w:rsidRDefault="001705B6" w14:paraId="36B4EAC0" w14:textId="77777777">
      <w:pPr>
        <w:tabs>
          <w:tab w:val="left" w:pos="284"/>
          <w:tab w:val="left" w:pos="567"/>
          <w:tab w:val="left" w:pos="851"/>
        </w:tabs>
        <w:ind w:right="-2"/>
        <w:rPr>
          <w:rFonts w:ascii="Times New Roman" w:hAnsi="Times New Roman"/>
          <w:sz w:val="24"/>
          <w:szCs w:val="20"/>
        </w:rPr>
      </w:pPr>
    </w:p>
    <w:p w:rsidR="001705B6" w:rsidP="001705B6" w:rsidRDefault="001705B6" w14:paraId="559E8C3C" w14:textId="77777777">
      <w:pPr>
        <w:tabs>
          <w:tab w:val="left" w:pos="284"/>
          <w:tab w:val="left" w:pos="567"/>
          <w:tab w:val="left" w:pos="851"/>
        </w:tabs>
        <w:ind w:right="-2"/>
        <w:rPr>
          <w:rFonts w:ascii="Times New Roman" w:hAnsi="Times New Roman"/>
          <w:sz w:val="24"/>
          <w:szCs w:val="20"/>
        </w:rPr>
      </w:pPr>
    </w:p>
    <w:p w:rsidR="001705B6" w:rsidP="001705B6" w:rsidRDefault="001705B6" w14:paraId="3E76B463" w14:textId="77777777">
      <w:pPr>
        <w:tabs>
          <w:tab w:val="left" w:pos="284"/>
          <w:tab w:val="left" w:pos="567"/>
          <w:tab w:val="left" w:pos="851"/>
        </w:tabs>
        <w:ind w:right="-2"/>
        <w:rPr>
          <w:rFonts w:ascii="Times New Roman" w:hAnsi="Times New Roman"/>
          <w:sz w:val="24"/>
          <w:szCs w:val="20"/>
        </w:rPr>
      </w:pPr>
    </w:p>
    <w:p w:rsidR="001705B6" w:rsidP="001705B6" w:rsidRDefault="001705B6" w14:paraId="6AF30497" w14:textId="77777777">
      <w:pPr>
        <w:tabs>
          <w:tab w:val="left" w:pos="284"/>
          <w:tab w:val="left" w:pos="567"/>
          <w:tab w:val="left" w:pos="851"/>
        </w:tabs>
        <w:ind w:right="-2"/>
        <w:rPr>
          <w:rFonts w:ascii="Times New Roman" w:hAnsi="Times New Roman"/>
          <w:sz w:val="24"/>
          <w:szCs w:val="20"/>
        </w:rPr>
      </w:pPr>
    </w:p>
    <w:p w:rsidR="001705B6" w:rsidP="001705B6" w:rsidRDefault="001705B6" w14:paraId="080411C4" w14:textId="77777777">
      <w:pPr>
        <w:tabs>
          <w:tab w:val="left" w:pos="284"/>
          <w:tab w:val="left" w:pos="567"/>
          <w:tab w:val="left" w:pos="851"/>
        </w:tabs>
        <w:ind w:right="-2"/>
        <w:rPr>
          <w:rFonts w:ascii="Times New Roman" w:hAnsi="Times New Roman"/>
          <w:sz w:val="24"/>
          <w:szCs w:val="20"/>
        </w:rPr>
      </w:pPr>
    </w:p>
    <w:p w:rsidR="001705B6" w:rsidP="001705B6" w:rsidRDefault="001705B6" w14:paraId="1F2A37E3" w14:textId="77777777">
      <w:pPr>
        <w:tabs>
          <w:tab w:val="left" w:pos="284"/>
          <w:tab w:val="left" w:pos="567"/>
          <w:tab w:val="left" w:pos="851"/>
        </w:tabs>
        <w:ind w:right="-2"/>
        <w:rPr>
          <w:rFonts w:ascii="Times New Roman" w:hAnsi="Times New Roman"/>
          <w:sz w:val="24"/>
          <w:szCs w:val="20"/>
        </w:rPr>
      </w:pPr>
    </w:p>
    <w:p w:rsidR="001705B6" w:rsidP="001705B6" w:rsidRDefault="001705B6" w14:paraId="31AED555" w14:textId="77777777">
      <w:pPr>
        <w:tabs>
          <w:tab w:val="left" w:pos="284"/>
          <w:tab w:val="left" w:pos="567"/>
          <w:tab w:val="left" w:pos="851"/>
        </w:tabs>
        <w:ind w:right="-2"/>
        <w:rPr>
          <w:rFonts w:ascii="Times New Roman" w:hAnsi="Times New Roman"/>
          <w:sz w:val="24"/>
          <w:szCs w:val="20"/>
        </w:rPr>
      </w:pPr>
    </w:p>
    <w:p w:rsidR="001705B6" w:rsidP="001705B6" w:rsidRDefault="001705B6" w14:paraId="1B3AFDDD" w14:textId="77777777">
      <w:pPr>
        <w:tabs>
          <w:tab w:val="left" w:pos="284"/>
          <w:tab w:val="left" w:pos="567"/>
          <w:tab w:val="left" w:pos="851"/>
        </w:tabs>
        <w:ind w:right="-2"/>
        <w:rPr>
          <w:rFonts w:ascii="Times New Roman" w:hAnsi="Times New Roman"/>
          <w:sz w:val="24"/>
          <w:szCs w:val="20"/>
        </w:rPr>
      </w:pPr>
    </w:p>
    <w:p w:rsidRPr="00B1426D" w:rsidR="001705B6" w:rsidP="00B1426D" w:rsidRDefault="001705B6" w14:paraId="66C908D5" w14:textId="7CD9CF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B1426D">
        <w:rPr>
          <w:rFonts w:ascii="Times New Roman" w:hAnsi="Times New Roman"/>
          <w:sz w:val="24"/>
          <w:szCs w:val="20"/>
        </w:rPr>
        <w:t>Minister van Sociale Zaken</w:t>
      </w:r>
      <w:r>
        <w:rPr>
          <w:rFonts w:ascii="Times New Roman" w:hAnsi="Times New Roman"/>
          <w:sz w:val="24"/>
          <w:szCs w:val="20"/>
        </w:rPr>
        <w:t xml:space="preserve"> </w:t>
      </w:r>
      <w:r w:rsidRPr="00B1426D">
        <w:rPr>
          <w:rFonts w:ascii="Times New Roman" w:hAnsi="Times New Roman"/>
          <w:sz w:val="24"/>
          <w:szCs w:val="20"/>
        </w:rPr>
        <w:t>en Werkgelegenheid,</w:t>
      </w:r>
    </w:p>
    <w:sectPr w:rsidRPr="00B1426D" w:rsidR="001705B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9C2B" w14:textId="77777777" w:rsidR="00B1426D" w:rsidRDefault="00B1426D">
      <w:pPr>
        <w:spacing w:line="20" w:lineRule="exact"/>
      </w:pPr>
    </w:p>
  </w:endnote>
  <w:endnote w:type="continuationSeparator" w:id="0">
    <w:p w14:paraId="33EC6F37" w14:textId="77777777" w:rsidR="00B1426D" w:rsidRDefault="00B1426D">
      <w:pPr>
        <w:pStyle w:val="Amendement"/>
      </w:pPr>
      <w:r>
        <w:rPr>
          <w:b w:val="0"/>
          <w:bCs w:val="0"/>
        </w:rPr>
        <w:t xml:space="preserve"> </w:t>
      </w:r>
    </w:p>
  </w:endnote>
  <w:endnote w:type="continuationNotice" w:id="1">
    <w:p w14:paraId="375A0603" w14:textId="77777777" w:rsidR="00B1426D" w:rsidRDefault="00B1426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CB0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AFB51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9DD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92FD11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CDB5" w14:textId="77777777" w:rsidR="00B1426D" w:rsidRDefault="00B1426D">
      <w:pPr>
        <w:pStyle w:val="Amendement"/>
      </w:pPr>
      <w:r>
        <w:rPr>
          <w:b w:val="0"/>
          <w:bCs w:val="0"/>
        </w:rPr>
        <w:separator/>
      </w:r>
    </w:p>
  </w:footnote>
  <w:footnote w:type="continuationSeparator" w:id="0">
    <w:p w14:paraId="11CD7F37" w14:textId="77777777" w:rsidR="00B1426D" w:rsidRDefault="00B1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26D"/>
    <w:rsid w:val="00012DBE"/>
    <w:rsid w:val="000A1D81"/>
    <w:rsid w:val="00111ED3"/>
    <w:rsid w:val="001705B6"/>
    <w:rsid w:val="001946D0"/>
    <w:rsid w:val="001C190E"/>
    <w:rsid w:val="002168F4"/>
    <w:rsid w:val="002A727C"/>
    <w:rsid w:val="005D2707"/>
    <w:rsid w:val="00606255"/>
    <w:rsid w:val="006B607A"/>
    <w:rsid w:val="007D451C"/>
    <w:rsid w:val="00826224"/>
    <w:rsid w:val="00930A23"/>
    <w:rsid w:val="009C7354"/>
    <w:rsid w:val="009E6D7F"/>
    <w:rsid w:val="00A11E73"/>
    <w:rsid w:val="00A2521E"/>
    <w:rsid w:val="00A710E2"/>
    <w:rsid w:val="00AE436A"/>
    <w:rsid w:val="00B1426D"/>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ED2BC"/>
  <w15:docId w15:val="{66778F08-7B3D-4EB4-AF8B-7C4B975E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A7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275</ap:Words>
  <ap:Characters>1513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2024-11-14T16:47:00.0000000Z</dcterms:created>
  <dcterms:modified xsi:type="dcterms:W3CDTF">2024-11-14T16:47:00.0000000Z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