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B335A0A" w14:textId="77777777">
        <w:trPr>
          <w:cantSplit/>
        </w:trPr>
        <w:tc>
          <w:tcPr>
            <w:tcW w:w="9142" w:type="dxa"/>
            <w:gridSpan w:val="2"/>
            <w:tcBorders>
              <w:top w:val="nil"/>
              <w:left w:val="nil"/>
              <w:bottom w:val="nil"/>
              <w:right w:val="nil"/>
            </w:tcBorders>
          </w:tcPr>
          <w:p w:rsidRPr="002168F4" w:rsidR="00CB3578" w:rsidRDefault="00CB3578" w14:paraId="64E75EF9" w14:textId="77777777">
            <w:pPr>
              <w:pStyle w:val="Amendement"/>
              <w:jc w:val="right"/>
              <w:rPr>
                <w:rFonts w:ascii="Times New Roman" w:hAnsi="Times New Roman" w:cs="Times New Roman"/>
              </w:rPr>
            </w:pPr>
          </w:p>
        </w:tc>
      </w:tr>
      <w:tr w:rsidRPr="002168F4" w:rsidR="00CB3578" w:rsidTr="00A11E73" w14:paraId="604DE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11F4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DC7A54" w14:textId="77777777">
            <w:pPr>
              <w:tabs>
                <w:tab w:val="left" w:pos="-1440"/>
                <w:tab w:val="left" w:pos="-720"/>
              </w:tabs>
              <w:suppressAutoHyphens/>
              <w:rPr>
                <w:rFonts w:ascii="Times New Roman" w:hAnsi="Times New Roman"/>
                <w:b/>
                <w:bCs/>
              </w:rPr>
            </w:pPr>
          </w:p>
        </w:tc>
      </w:tr>
      <w:tr w:rsidRPr="002168F4" w:rsidR="002A727C" w:rsidTr="00A11E73" w14:paraId="29A60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D3FB8" w14:paraId="27B4CEDE" w14:textId="7E1FE862">
            <w:pPr>
              <w:rPr>
                <w:rFonts w:ascii="Times New Roman" w:hAnsi="Times New Roman"/>
                <w:b/>
                <w:sz w:val="24"/>
              </w:rPr>
            </w:pPr>
            <w:r>
              <w:rPr>
                <w:rFonts w:ascii="Times New Roman" w:hAnsi="Times New Roman"/>
                <w:b/>
                <w:sz w:val="24"/>
              </w:rPr>
              <w:t xml:space="preserve">36 </w:t>
            </w:r>
            <w:r w:rsidR="00B0425E">
              <w:rPr>
                <w:rFonts w:ascii="Times New Roman" w:hAnsi="Times New Roman"/>
                <w:b/>
                <w:sz w:val="24"/>
              </w:rPr>
              <w:t>837</w:t>
            </w:r>
          </w:p>
        </w:tc>
        <w:tc>
          <w:tcPr>
            <w:tcW w:w="6590" w:type="dxa"/>
            <w:tcBorders>
              <w:top w:val="nil"/>
              <w:left w:val="nil"/>
              <w:bottom w:val="nil"/>
              <w:right w:val="nil"/>
            </w:tcBorders>
          </w:tcPr>
          <w:p w:rsidRPr="00CD3FB8" w:rsidR="00CD3FB8" w:rsidP="00CD3FB8" w:rsidRDefault="00CD3FB8" w14:paraId="500ECFA2" w14:textId="6BC53845">
            <w:pPr>
              <w:rPr>
                <w:rFonts w:ascii="Times New Roman" w:hAnsi="Times New Roman"/>
                <w:b/>
                <w:sz w:val="24"/>
              </w:rPr>
            </w:pPr>
            <w:r>
              <w:rPr>
                <w:rFonts w:ascii="Times New Roman" w:hAnsi="Times New Roman"/>
                <w:b/>
                <w:sz w:val="24"/>
              </w:rPr>
              <w:t>Voorstel van wet van het lid Chakor houdende v</w:t>
            </w:r>
            <w:r w:rsidRPr="00CD3FB8">
              <w:rPr>
                <w:rFonts w:ascii="Times New Roman" w:hAnsi="Times New Roman"/>
                <w:b/>
                <w:sz w:val="24"/>
              </w:rPr>
              <w:t>erklaring dat er grond bestaat een voorstel in overweging te nemen tot verandering in de Grondwet strekkende tot verruiming van de mogelijkheden tot tijdelijke vervanging van leden van de Tweede Kamer en de Eerste Kamer der Staten-Generaal, de provinciale staten, de gemeenteraden, de eilandsraden en de kiescolleges</w:t>
            </w:r>
          </w:p>
          <w:p w:rsidRPr="002A727C" w:rsidR="002A727C" w:rsidP="000D5BC4" w:rsidRDefault="002A727C" w14:paraId="5E70D4F1" w14:textId="6340654C">
            <w:pPr>
              <w:rPr>
                <w:rFonts w:ascii="Times New Roman" w:hAnsi="Times New Roman"/>
                <w:b/>
                <w:sz w:val="24"/>
              </w:rPr>
            </w:pPr>
          </w:p>
        </w:tc>
      </w:tr>
      <w:tr w:rsidRPr="002168F4" w:rsidR="00CB3578" w:rsidTr="00A11E73" w14:paraId="4C88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7BA80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FEAC4AD" w14:textId="77777777">
            <w:pPr>
              <w:pStyle w:val="Amendement"/>
              <w:rPr>
                <w:rFonts w:ascii="Times New Roman" w:hAnsi="Times New Roman" w:cs="Times New Roman"/>
              </w:rPr>
            </w:pPr>
          </w:p>
        </w:tc>
      </w:tr>
      <w:tr w:rsidRPr="002168F4" w:rsidR="00CB3578" w:rsidTr="00A11E73" w14:paraId="475F6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44111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351776D" w14:textId="77777777">
            <w:pPr>
              <w:pStyle w:val="Amendement"/>
              <w:rPr>
                <w:rFonts w:ascii="Times New Roman" w:hAnsi="Times New Roman" w:cs="Times New Roman"/>
              </w:rPr>
            </w:pPr>
          </w:p>
        </w:tc>
      </w:tr>
      <w:tr w:rsidRPr="002168F4" w:rsidR="00CB3578" w:rsidTr="00A11E73" w14:paraId="5ED0D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0D162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1817A99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AB37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D35A5D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E284A33" w14:textId="77777777">
            <w:pPr>
              <w:pStyle w:val="Amendement"/>
              <w:rPr>
                <w:rFonts w:ascii="Times New Roman" w:hAnsi="Times New Roman" w:cs="Times New Roman"/>
              </w:rPr>
            </w:pPr>
          </w:p>
        </w:tc>
      </w:tr>
    </w:tbl>
    <w:p w:rsidR="00CB3578" w:rsidP="00A11E73" w:rsidRDefault="00CB3578" w14:paraId="618CE4E7" w14:textId="77777777">
      <w:pPr>
        <w:tabs>
          <w:tab w:val="left" w:pos="284"/>
          <w:tab w:val="left" w:pos="567"/>
          <w:tab w:val="left" w:pos="851"/>
        </w:tabs>
        <w:ind w:right="1848"/>
        <w:rPr>
          <w:rFonts w:ascii="Times New Roman" w:hAnsi="Times New Roman"/>
          <w:sz w:val="24"/>
          <w:szCs w:val="20"/>
        </w:rPr>
      </w:pPr>
    </w:p>
    <w:p w:rsidRPr="00CD3FB8" w:rsidR="00CD3FB8" w:rsidP="00CD3FB8" w:rsidRDefault="00CD3FB8" w14:paraId="1B018094" w14:textId="4A03E2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 xml:space="preserve">Wij Willem-Alexander, bij de gratie Gods, Koning der Nederlanden, Prins van Oranje-Nassau, enz. enz. enz. </w:t>
      </w:r>
    </w:p>
    <w:p w:rsidR="00CD3FB8" w:rsidP="00CD3FB8" w:rsidRDefault="00CD3FB8" w14:paraId="267CF3A5"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23AE7759" w14:textId="229BB5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Allen, die deze zullen zien of horen lezen, saluut! doen te weten:</w:t>
      </w:r>
    </w:p>
    <w:p w:rsidRPr="00CD3FB8" w:rsidR="00CD3FB8" w:rsidP="00CD3FB8" w:rsidRDefault="00CD3FB8" w14:paraId="7725530B" w14:textId="4A7F1D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Alzo Wij in overweging genomen hebben, dat er grond bestaat een voorstel in overweging te nemen tot verandering in de Grondwet strekkende tot verruiming van de mogelijkheden tot tijdelijke vervanging van leden van de Tweede Kamer en de Eerste Kamer der Staten-Generaal, de provinciale staten, de gemeenteraden, de eilandsraden en de kiescolleges;</w:t>
      </w:r>
    </w:p>
    <w:p w:rsidRPr="00CD3FB8" w:rsidR="00CD3FB8" w:rsidP="00CD3FB8" w:rsidRDefault="00CD3FB8" w14:paraId="6DEFB24C" w14:textId="0996EC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D3FB8" w:rsidP="00CD3FB8" w:rsidRDefault="00CD3FB8" w14:paraId="1F97FDA1"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34B5EE1C"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24E9D23F" w14:textId="77777777">
      <w:pPr>
        <w:tabs>
          <w:tab w:val="left" w:pos="284"/>
          <w:tab w:val="left" w:pos="567"/>
          <w:tab w:val="left" w:pos="851"/>
        </w:tabs>
        <w:ind w:right="-2"/>
        <w:rPr>
          <w:rFonts w:ascii="Times New Roman" w:hAnsi="Times New Roman"/>
          <w:b/>
          <w:caps/>
          <w:sz w:val="24"/>
          <w:szCs w:val="20"/>
        </w:rPr>
      </w:pPr>
      <w:r w:rsidRPr="00CD3FB8">
        <w:rPr>
          <w:rFonts w:ascii="Times New Roman" w:hAnsi="Times New Roman"/>
          <w:b/>
          <w:caps/>
          <w:sz w:val="24"/>
          <w:szCs w:val="20"/>
        </w:rPr>
        <w:t>Artikel I</w:t>
      </w:r>
    </w:p>
    <w:p w:rsidRPr="00CD3FB8" w:rsidR="00CD3FB8" w:rsidP="00CD3FB8" w:rsidRDefault="00CD3FB8" w14:paraId="39337CAD"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0742BEC2" w14:textId="3970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Er bestaat grond het hierna in artikel II omschreven voorstel tot verandering in de Grondwet in overweging te nemen.</w:t>
      </w:r>
    </w:p>
    <w:p w:rsidR="00CD3FB8" w:rsidP="00CD3FB8" w:rsidRDefault="00CD3FB8" w14:paraId="269CDE03"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5817FCC7"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6AFDE225" w14:textId="77777777">
      <w:pPr>
        <w:tabs>
          <w:tab w:val="left" w:pos="284"/>
          <w:tab w:val="left" w:pos="567"/>
          <w:tab w:val="left" w:pos="851"/>
        </w:tabs>
        <w:ind w:right="-2"/>
        <w:rPr>
          <w:rFonts w:ascii="Times New Roman" w:hAnsi="Times New Roman"/>
          <w:b/>
          <w:caps/>
          <w:sz w:val="24"/>
          <w:szCs w:val="20"/>
        </w:rPr>
      </w:pPr>
      <w:r w:rsidRPr="00CD3FB8">
        <w:rPr>
          <w:rFonts w:ascii="Times New Roman" w:hAnsi="Times New Roman"/>
          <w:b/>
          <w:caps/>
          <w:sz w:val="24"/>
          <w:szCs w:val="20"/>
        </w:rPr>
        <w:t>Artikel II</w:t>
      </w:r>
    </w:p>
    <w:p w:rsidRPr="00CD3FB8" w:rsidR="00CD3FB8" w:rsidP="00CD3FB8" w:rsidRDefault="00CD3FB8" w14:paraId="28D9831B"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3B875862" w14:textId="1BA897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De Grondwet wordt als volgt gewijzigd:</w:t>
      </w:r>
    </w:p>
    <w:p w:rsidRPr="00CD3FB8" w:rsidR="00CD3FB8" w:rsidP="00CD3FB8" w:rsidRDefault="00CD3FB8" w14:paraId="52567C92"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5AF5C621" w14:textId="77777777">
      <w:pPr>
        <w:tabs>
          <w:tab w:val="left" w:pos="284"/>
          <w:tab w:val="left" w:pos="567"/>
          <w:tab w:val="left" w:pos="851"/>
        </w:tabs>
        <w:ind w:right="-2"/>
        <w:rPr>
          <w:rFonts w:ascii="Times New Roman" w:hAnsi="Times New Roman"/>
          <w:sz w:val="24"/>
          <w:szCs w:val="20"/>
        </w:rPr>
      </w:pPr>
      <w:r w:rsidRPr="00CD3FB8">
        <w:rPr>
          <w:rFonts w:ascii="Times New Roman" w:hAnsi="Times New Roman"/>
          <w:sz w:val="24"/>
          <w:szCs w:val="20"/>
        </w:rPr>
        <w:t>A</w:t>
      </w:r>
    </w:p>
    <w:p w:rsidRPr="00CD3FB8" w:rsidR="00CD3FB8" w:rsidP="00CD3FB8" w:rsidRDefault="00CD3FB8" w14:paraId="21BEB8B5"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2CC0ADA1" w14:textId="427C6C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Artikel 57a komt te luiden:</w:t>
      </w:r>
    </w:p>
    <w:p w:rsidRPr="00CD3FB8" w:rsidR="00CD3FB8" w:rsidP="00CD3FB8" w:rsidRDefault="00CD3FB8" w14:paraId="76D1C3F7"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6857C9B2" w14:textId="77777777">
      <w:pPr>
        <w:tabs>
          <w:tab w:val="left" w:pos="284"/>
          <w:tab w:val="left" w:pos="567"/>
          <w:tab w:val="left" w:pos="851"/>
        </w:tabs>
        <w:ind w:right="-2"/>
        <w:rPr>
          <w:rFonts w:ascii="Times New Roman" w:hAnsi="Times New Roman"/>
          <w:b/>
          <w:bCs/>
          <w:sz w:val="24"/>
          <w:szCs w:val="20"/>
        </w:rPr>
      </w:pPr>
      <w:r w:rsidRPr="00CD3FB8">
        <w:rPr>
          <w:rFonts w:ascii="Times New Roman" w:hAnsi="Times New Roman"/>
          <w:b/>
          <w:bCs/>
          <w:sz w:val="24"/>
          <w:szCs w:val="20"/>
        </w:rPr>
        <w:t>Artikel 57a</w:t>
      </w:r>
    </w:p>
    <w:p w:rsidRPr="00CD3FB8" w:rsidR="00CD3FB8" w:rsidP="00CD3FB8" w:rsidRDefault="00CD3FB8" w14:paraId="0AE1B252"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0F82A28C" w14:textId="3A642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De wet regelt de tijdelijke vervanging van een lid van de Staten-Generaal wegens zwangerschap en bevalling, ziekte, geboorte, adoptie, pleegzorg, ouderschap en langdurige zorg.</w:t>
      </w:r>
    </w:p>
    <w:p w:rsidRPr="00CD3FB8" w:rsidR="00CD3FB8" w:rsidP="00CD3FB8" w:rsidRDefault="00CD3FB8" w14:paraId="21A29586"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754F0626" w14:textId="77777777">
      <w:pPr>
        <w:tabs>
          <w:tab w:val="left" w:pos="284"/>
          <w:tab w:val="left" w:pos="567"/>
          <w:tab w:val="left" w:pos="851"/>
        </w:tabs>
        <w:ind w:right="-2"/>
        <w:rPr>
          <w:rFonts w:ascii="Times New Roman" w:hAnsi="Times New Roman"/>
          <w:sz w:val="24"/>
          <w:szCs w:val="20"/>
        </w:rPr>
      </w:pPr>
      <w:r w:rsidRPr="00CD3FB8">
        <w:rPr>
          <w:rFonts w:ascii="Times New Roman" w:hAnsi="Times New Roman"/>
          <w:sz w:val="24"/>
          <w:szCs w:val="20"/>
        </w:rPr>
        <w:t>B</w:t>
      </w:r>
    </w:p>
    <w:p w:rsidRPr="00CD3FB8" w:rsidR="00CD3FB8" w:rsidP="00CD3FB8" w:rsidRDefault="00CD3FB8" w14:paraId="73ABE327"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2436390B" w14:textId="2EB25F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Er wordt een additioneel artikel toegevoegd, luidende:</w:t>
      </w:r>
    </w:p>
    <w:p w:rsidRPr="00CD3FB8" w:rsidR="00CD3FB8" w:rsidP="00CD3FB8" w:rsidRDefault="00CD3FB8" w14:paraId="4F3727CC"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11FE9DEB" w14:textId="77777777">
      <w:pPr>
        <w:tabs>
          <w:tab w:val="left" w:pos="284"/>
          <w:tab w:val="left" w:pos="567"/>
          <w:tab w:val="left" w:pos="851"/>
        </w:tabs>
        <w:ind w:right="-2"/>
        <w:rPr>
          <w:rFonts w:ascii="Times New Roman" w:hAnsi="Times New Roman"/>
          <w:b/>
          <w:bCs/>
          <w:caps/>
          <w:sz w:val="24"/>
          <w:szCs w:val="20"/>
        </w:rPr>
      </w:pPr>
      <w:r w:rsidRPr="00CD3FB8">
        <w:rPr>
          <w:rFonts w:ascii="Times New Roman" w:hAnsi="Times New Roman"/>
          <w:b/>
          <w:bCs/>
          <w:caps/>
          <w:sz w:val="24"/>
          <w:szCs w:val="20"/>
        </w:rPr>
        <w:t>Artikel II</w:t>
      </w:r>
    </w:p>
    <w:p w:rsidRPr="00CD3FB8" w:rsidR="00CD3FB8" w:rsidP="00CD3FB8" w:rsidRDefault="00CD3FB8" w14:paraId="6FFD0DEB" w14:textId="77777777">
      <w:pPr>
        <w:tabs>
          <w:tab w:val="left" w:pos="284"/>
          <w:tab w:val="left" w:pos="567"/>
          <w:tab w:val="left" w:pos="851"/>
        </w:tabs>
        <w:ind w:right="-2"/>
        <w:rPr>
          <w:rFonts w:ascii="Times New Roman" w:hAnsi="Times New Roman"/>
          <w:b/>
          <w:bCs/>
          <w:sz w:val="24"/>
          <w:szCs w:val="20"/>
        </w:rPr>
      </w:pPr>
    </w:p>
    <w:p w:rsidRPr="00CD3FB8" w:rsidR="00CD3FB8" w:rsidP="00CD3FB8" w:rsidRDefault="00CD3FB8" w14:paraId="5A0BF07F" w14:textId="0BFE24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1. Artikel 57a naar de tekst van 2005 blijft gedurende vijf jaren of een bij of krachtens de wet te bepalen kortere termijn van kracht. Deze termijn kan bij de wet ten hoogste vijf jaren worden verlengd.</w:t>
      </w:r>
    </w:p>
    <w:p w:rsidRPr="00CD3FB8" w:rsidR="00CD3FB8" w:rsidP="00CD3FB8" w:rsidRDefault="00CD3FB8" w14:paraId="1716295B" w14:textId="2FBABB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2. Dit additionele artikel vervalt op de dag waarop de termijn, bedoeld in het eerste lid, eindigt.</w:t>
      </w:r>
    </w:p>
    <w:p w:rsidRPr="00CD3FB8" w:rsidR="00CD3FB8" w:rsidP="00CD3FB8" w:rsidRDefault="00CD3FB8" w14:paraId="483D4D24"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72C54A0C" w14:textId="051B9E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3FB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D3FB8" w:rsidR="00CD3FB8" w:rsidP="00CD3FB8" w:rsidRDefault="00CD3FB8" w14:paraId="15B6A4C0"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1ADB0CEE"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608BBC42" w14:textId="77777777">
      <w:pPr>
        <w:tabs>
          <w:tab w:val="left" w:pos="284"/>
          <w:tab w:val="left" w:pos="567"/>
          <w:tab w:val="left" w:pos="851"/>
        </w:tabs>
        <w:ind w:right="-2"/>
        <w:rPr>
          <w:rFonts w:ascii="Times New Roman" w:hAnsi="Times New Roman"/>
          <w:sz w:val="24"/>
          <w:szCs w:val="20"/>
        </w:rPr>
      </w:pPr>
      <w:r w:rsidRPr="00CD3FB8">
        <w:rPr>
          <w:rFonts w:ascii="Times New Roman" w:hAnsi="Times New Roman"/>
          <w:sz w:val="24"/>
          <w:szCs w:val="20"/>
        </w:rPr>
        <w:t>Gegeven</w:t>
      </w:r>
    </w:p>
    <w:p w:rsidR="00CD3FB8" w:rsidP="00CD3FB8" w:rsidRDefault="00CD3FB8" w14:paraId="6BC219D9" w14:textId="77777777">
      <w:pPr>
        <w:tabs>
          <w:tab w:val="left" w:pos="284"/>
          <w:tab w:val="left" w:pos="567"/>
          <w:tab w:val="left" w:pos="851"/>
        </w:tabs>
        <w:ind w:right="-2"/>
        <w:rPr>
          <w:rFonts w:ascii="Times New Roman" w:hAnsi="Times New Roman"/>
          <w:sz w:val="24"/>
          <w:szCs w:val="20"/>
        </w:rPr>
      </w:pPr>
    </w:p>
    <w:p w:rsidR="00CD3FB8" w:rsidP="00CD3FB8" w:rsidRDefault="00CD3FB8" w14:paraId="51703EBE" w14:textId="77777777">
      <w:pPr>
        <w:tabs>
          <w:tab w:val="left" w:pos="284"/>
          <w:tab w:val="left" w:pos="567"/>
          <w:tab w:val="left" w:pos="851"/>
        </w:tabs>
        <w:ind w:right="-2"/>
        <w:rPr>
          <w:rFonts w:ascii="Times New Roman" w:hAnsi="Times New Roman"/>
          <w:sz w:val="24"/>
          <w:szCs w:val="20"/>
        </w:rPr>
      </w:pPr>
    </w:p>
    <w:p w:rsidR="00CD3FB8" w:rsidP="00CD3FB8" w:rsidRDefault="00CD3FB8" w14:paraId="2AED5759" w14:textId="77777777">
      <w:pPr>
        <w:tabs>
          <w:tab w:val="left" w:pos="284"/>
          <w:tab w:val="left" w:pos="567"/>
          <w:tab w:val="left" w:pos="851"/>
        </w:tabs>
        <w:ind w:right="-2"/>
        <w:rPr>
          <w:rFonts w:ascii="Times New Roman" w:hAnsi="Times New Roman"/>
          <w:sz w:val="24"/>
          <w:szCs w:val="20"/>
        </w:rPr>
      </w:pPr>
    </w:p>
    <w:p w:rsidR="00CD3FB8" w:rsidP="00CD3FB8" w:rsidRDefault="00CD3FB8" w14:paraId="2BFAD7CA" w14:textId="77777777">
      <w:pPr>
        <w:tabs>
          <w:tab w:val="left" w:pos="284"/>
          <w:tab w:val="left" w:pos="567"/>
          <w:tab w:val="left" w:pos="851"/>
        </w:tabs>
        <w:ind w:right="-2"/>
        <w:rPr>
          <w:rFonts w:ascii="Times New Roman" w:hAnsi="Times New Roman"/>
          <w:sz w:val="24"/>
          <w:szCs w:val="20"/>
        </w:rPr>
      </w:pPr>
    </w:p>
    <w:p w:rsidR="00CD3FB8" w:rsidP="00CD3FB8" w:rsidRDefault="00CD3FB8" w14:paraId="7F7DCB9A" w14:textId="77777777">
      <w:pPr>
        <w:tabs>
          <w:tab w:val="left" w:pos="284"/>
          <w:tab w:val="left" w:pos="567"/>
          <w:tab w:val="left" w:pos="851"/>
        </w:tabs>
        <w:ind w:right="-2"/>
        <w:rPr>
          <w:rFonts w:ascii="Times New Roman" w:hAnsi="Times New Roman"/>
          <w:sz w:val="24"/>
          <w:szCs w:val="20"/>
        </w:rPr>
      </w:pPr>
    </w:p>
    <w:p w:rsidR="00CD3FB8" w:rsidP="00CD3FB8" w:rsidRDefault="00CD3FB8" w14:paraId="415018F7" w14:textId="77777777">
      <w:pPr>
        <w:tabs>
          <w:tab w:val="left" w:pos="284"/>
          <w:tab w:val="left" w:pos="567"/>
          <w:tab w:val="left" w:pos="851"/>
        </w:tabs>
        <w:ind w:right="-2"/>
        <w:rPr>
          <w:rFonts w:ascii="Times New Roman" w:hAnsi="Times New Roman"/>
          <w:sz w:val="24"/>
          <w:szCs w:val="20"/>
        </w:rPr>
      </w:pPr>
    </w:p>
    <w:p w:rsidR="00CD3FB8" w:rsidP="00CD3FB8" w:rsidRDefault="00CD3FB8" w14:paraId="322210CF" w14:textId="77777777">
      <w:pPr>
        <w:tabs>
          <w:tab w:val="left" w:pos="284"/>
          <w:tab w:val="left" w:pos="567"/>
          <w:tab w:val="left" w:pos="851"/>
        </w:tabs>
        <w:ind w:right="-2"/>
        <w:rPr>
          <w:rFonts w:ascii="Times New Roman" w:hAnsi="Times New Roman"/>
          <w:sz w:val="24"/>
          <w:szCs w:val="20"/>
        </w:rPr>
      </w:pPr>
    </w:p>
    <w:p w:rsidR="00CD3FB8" w:rsidP="00CD3FB8" w:rsidRDefault="00CD3FB8" w14:paraId="708FB9D4"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1EEAD75F"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10668CED" w14:textId="77777777">
      <w:pPr>
        <w:tabs>
          <w:tab w:val="left" w:pos="284"/>
          <w:tab w:val="left" w:pos="567"/>
          <w:tab w:val="left" w:pos="851"/>
        </w:tabs>
        <w:ind w:right="-2"/>
        <w:rPr>
          <w:rFonts w:ascii="Times New Roman" w:hAnsi="Times New Roman"/>
          <w:sz w:val="24"/>
          <w:szCs w:val="20"/>
        </w:rPr>
      </w:pPr>
      <w:r w:rsidRPr="00CD3FB8">
        <w:rPr>
          <w:rFonts w:ascii="Times New Roman" w:hAnsi="Times New Roman"/>
          <w:sz w:val="24"/>
          <w:szCs w:val="20"/>
        </w:rPr>
        <w:t>De Minister-President, Minister van Algemene Zaken,</w:t>
      </w:r>
    </w:p>
    <w:p w:rsidRPr="00CD3FB8" w:rsidR="00CD3FB8" w:rsidP="00CD3FB8" w:rsidRDefault="00CD3FB8" w14:paraId="49391393" w14:textId="77777777">
      <w:pPr>
        <w:tabs>
          <w:tab w:val="left" w:pos="284"/>
          <w:tab w:val="left" w:pos="567"/>
          <w:tab w:val="left" w:pos="851"/>
        </w:tabs>
        <w:ind w:right="-2"/>
        <w:rPr>
          <w:rFonts w:ascii="Times New Roman" w:hAnsi="Times New Roman"/>
          <w:sz w:val="24"/>
          <w:szCs w:val="20"/>
        </w:rPr>
      </w:pPr>
    </w:p>
    <w:p w:rsidR="00CD3FB8" w:rsidP="00CD3FB8" w:rsidRDefault="00CD3FB8" w14:paraId="2DB0C013" w14:textId="77777777">
      <w:pPr>
        <w:tabs>
          <w:tab w:val="left" w:pos="284"/>
          <w:tab w:val="left" w:pos="567"/>
          <w:tab w:val="left" w:pos="851"/>
        </w:tabs>
        <w:ind w:right="-2"/>
        <w:rPr>
          <w:rFonts w:ascii="Times New Roman" w:hAnsi="Times New Roman"/>
          <w:sz w:val="24"/>
          <w:szCs w:val="20"/>
        </w:rPr>
      </w:pPr>
    </w:p>
    <w:p w:rsidR="00CD3FB8" w:rsidP="00CD3FB8" w:rsidRDefault="00CD3FB8" w14:paraId="06CC5878" w14:textId="77777777">
      <w:pPr>
        <w:tabs>
          <w:tab w:val="left" w:pos="284"/>
          <w:tab w:val="left" w:pos="567"/>
          <w:tab w:val="left" w:pos="851"/>
        </w:tabs>
        <w:ind w:right="-2"/>
        <w:rPr>
          <w:rFonts w:ascii="Times New Roman" w:hAnsi="Times New Roman"/>
          <w:sz w:val="24"/>
          <w:szCs w:val="20"/>
        </w:rPr>
      </w:pPr>
    </w:p>
    <w:p w:rsidR="00CD3FB8" w:rsidP="00CD3FB8" w:rsidRDefault="00CD3FB8" w14:paraId="5F8104BC" w14:textId="77777777">
      <w:pPr>
        <w:tabs>
          <w:tab w:val="left" w:pos="284"/>
          <w:tab w:val="left" w:pos="567"/>
          <w:tab w:val="left" w:pos="851"/>
        </w:tabs>
        <w:ind w:right="-2"/>
        <w:rPr>
          <w:rFonts w:ascii="Times New Roman" w:hAnsi="Times New Roman"/>
          <w:sz w:val="24"/>
          <w:szCs w:val="20"/>
        </w:rPr>
      </w:pPr>
    </w:p>
    <w:p w:rsidR="00CD3FB8" w:rsidP="00CD3FB8" w:rsidRDefault="00CD3FB8" w14:paraId="49C3EF60" w14:textId="77777777">
      <w:pPr>
        <w:tabs>
          <w:tab w:val="left" w:pos="284"/>
          <w:tab w:val="left" w:pos="567"/>
          <w:tab w:val="left" w:pos="851"/>
        </w:tabs>
        <w:ind w:right="-2"/>
        <w:rPr>
          <w:rFonts w:ascii="Times New Roman" w:hAnsi="Times New Roman"/>
          <w:sz w:val="24"/>
          <w:szCs w:val="20"/>
        </w:rPr>
      </w:pPr>
    </w:p>
    <w:p w:rsidR="00CD3FB8" w:rsidP="00CD3FB8" w:rsidRDefault="00CD3FB8" w14:paraId="6363E3F6" w14:textId="77777777">
      <w:pPr>
        <w:tabs>
          <w:tab w:val="left" w:pos="284"/>
          <w:tab w:val="left" w:pos="567"/>
          <w:tab w:val="left" w:pos="851"/>
        </w:tabs>
        <w:ind w:right="-2"/>
        <w:rPr>
          <w:rFonts w:ascii="Times New Roman" w:hAnsi="Times New Roman"/>
          <w:sz w:val="24"/>
          <w:szCs w:val="20"/>
        </w:rPr>
      </w:pPr>
    </w:p>
    <w:p w:rsidR="00CD3FB8" w:rsidP="00CD3FB8" w:rsidRDefault="00CD3FB8" w14:paraId="028076DC" w14:textId="77777777">
      <w:pPr>
        <w:tabs>
          <w:tab w:val="left" w:pos="284"/>
          <w:tab w:val="left" w:pos="567"/>
          <w:tab w:val="left" w:pos="851"/>
        </w:tabs>
        <w:ind w:right="-2"/>
        <w:rPr>
          <w:rFonts w:ascii="Times New Roman" w:hAnsi="Times New Roman"/>
          <w:sz w:val="24"/>
          <w:szCs w:val="20"/>
        </w:rPr>
      </w:pPr>
    </w:p>
    <w:p w:rsidR="00CD3FB8" w:rsidP="00CD3FB8" w:rsidRDefault="00CD3FB8" w14:paraId="1B9C8DE2"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5DFB4EDF" w14:textId="77777777">
      <w:pPr>
        <w:tabs>
          <w:tab w:val="left" w:pos="284"/>
          <w:tab w:val="left" w:pos="567"/>
          <w:tab w:val="left" w:pos="851"/>
        </w:tabs>
        <w:ind w:right="-2"/>
        <w:rPr>
          <w:rFonts w:ascii="Times New Roman" w:hAnsi="Times New Roman"/>
          <w:sz w:val="24"/>
          <w:szCs w:val="20"/>
        </w:rPr>
      </w:pPr>
    </w:p>
    <w:p w:rsidRPr="00CD3FB8" w:rsidR="00CD3FB8" w:rsidP="00CD3FB8" w:rsidRDefault="00CD3FB8" w14:paraId="70C5724A" w14:textId="77777777">
      <w:pPr>
        <w:tabs>
          <w:tab w:val="left" w:pos="284"/>
          <w:tab w:val="left" w:pos="567"/>
          <w:tab w:val="left" w:pos="851"/>
        </w:tabs>
        <w:ind w:right="-2"/>
        <w:rPr>
          <w:rFonts w:ascii="Times New Roman" w:hAnsi="Times New Roman"/>
          <w:sz w:val="24"/>
          <w:szCs w:val="20"/>
        </w:rPr>
      </w:pPr>
      <w:r w:rsidRPr="00CD3FB8">
        <w:rPr>
          <w:rFonts w:ascii="Times New Roman" w:hAnsi="Times New Roman"/>
          <w:sz w:val="24"/>
          <w:szCs w:val="20"/>
        </w:rPr>
        <w:t>De Minister van Binnenlandse Zaken en Koninkrijksrelaties,</w:t>
      </w:r>
    </w:p>
    <w:p w:rsidRPr="002168F4" w:rsidR="00CD3FB8" w:rsidP="00CD3FB8" w:rsidRDefault="00CD3FB8" w14:paraId="0A172B1E" w14:textId="77777777">
      <w:pPr>
        <w:tabs>
          <w:tab w:val="left" w:pos="284"/>
          <w:tab w:val="left" w:pos="567"/>
          <w:tab w:val="left" w:pos="851"/>
        </w:tabs>
        <w:ind w:right="-2"/>
        <w:rPr>
          <w:rFonts w:ascii="Times New Roman" w:hAnsi="Times New Roman"/>
          <w:sz w:val="24"/>
          <w:szCs w:val="20"/>
        </w:rPr>
      </w:pPr>
    </w:p>
    <w:sectPr w:rsidRPr="002168F4" w:rsidR="00CD3FB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C3B88" w14:textId="77777777" w:rsidR="00CD3FB8" w:rsidRDefault="00CD3FB8">
      <w:pPr>
        <w:spacing w:line="20" w:lineRule="exact"/>
      </w:pPr>
    </w:p>
  </w:endnote>
  <w:endnote w:type="continuationSeparator" w:id="0">
    <w:p w14:paraId="4752175F" w14:textId="77777777" w:rsidR="00CD3FB8" w:rsidRDefault="00CD3FB8">
      <w:pPr>
        <w:pStyle w:val="Amendement"/>
      </w:pPr>
      <w:r>
        <w:rPr>
          <w:b w:val="0"/>
          <w:bCs w:val="0"/>
        </w:rPr>
        <w:t xml:space="preserve"> </w:t>
      </w:r>
    </w:p>
  </w:endnote>
  <w:endnote w:type="continuationNotice" w:id="1">
    <w:p w14:paraId="3A2ED7B1" w14:textId="77777777" w:rsidR="00CD3FB8" w:rsidRDefault="00CD3FB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E95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D6A87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77B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E36BC6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432B5" w14:textId="77777777" w:rsidR="00CD3FB8" w:rsidRDefault="00CD3FB8">
      <w:pPr>
        <w:pStyle w:val="Amendement"/>
      </w:pPr>
      <w:r>
        <w:rPr>
          <w:b w:val="0"/>
          <w:bCs w:val="0"/>
        </w:rPr>
        <w:separator/>
      </w:r>
    </w:p>
  </w:footnote>
  <w:footnote w:type="continuationSeparator" w:id="0">
    <w:p w14:paraId="62167BA5" w14:textId="77777777" w:rsidR="00CD3FB8" w:rsidRDefault="00CD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B8"/>
    <w:rsid w:val="00012DBE"/>
    <w:rsid w:val="000A1D81"/>
    <w:rsid w:val="00111ED3"/>
    <w:rsid w:val="001C190E"/>
    <w:rsid w:val="002168F4"/>
    <w:rsid w:val="002A727C"/>
    <w:rsid w:val="002C3DF3"/>
    <w:rsid w:val="005D2707"/>
    <w:rsid w:val="00606255"/>
    <w:rsid w:val="006B607A"/>
    <w:rsid w:val="007D451C"/>
    <w:rsid w:val="00826224"/>
    <w:rsid w:val="00930A23"/>
    <w:rsid w:val="009C7354"/>
    <w:rsid w:val="009E6D7F"/>
    <w:rsid w:val="00A11E73"/>
    <w:rsid w:val="00A2521E"/>
    <w:rsid w:val="00AE436A"/>
    <w:rsid w:val="00B0425E"/>
    <w:rsid w:val="00C135B1"/>
    <w:rsid w:val="00C92DF8"/>
    <w:rsid w:val="00CA2D6A"/>
    <w:rsid w:val="00CB3578"/>
    <w:rsid w:val="00CD3FB8"/>
    <w:rsid w:val="00D20AFA"/>
    <w:rsid w:val="00D36979"/>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CDACB"/>
  <w15:docId w15:val="{748FF89B-9E37-43DF-AAF8-038AD813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70354">
      <w:bodyDiv w:val="1"/>
      <w:marLeft w:val="0"/>
      <w:marRight w:val="0"/>
      <w:marTop w:val="0"/>
      <w:marBottom w:val="0"/>
      <w:divBdr>
        <w:top w:val="none" w:sz="0" w:space="0" w:color="auto"/>
        <w:left w:val="none" w:sz="0" w:space="0" w:color="auto"/>
        <w:bottom w:val="none" w:sz="0" w:space="0" w:color="auto"/>
        <w:right w:val="none" w:sz="0" w:space="0" w:color="auto"/>
      </w:divBdr>
    </w:div>
    <w:div w:id="14669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348</ap:Words>
  <ap:Characters>1914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2025-10-17T13:52:00.0000000Z</dcterms:created>
  <dcterms:modified xsi:type="dcterms:W3CDTF">2025-10-17T13:52:00.0000000Z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0x01010038E60350FC170647B310166F2EB204D8</vt:lpwstr>
  </property>
</Properties>
</file>