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2025Z19118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oktober 2025)</w:t>
        <w:br/>
      </w:r>
    </w:p>
    <w:p>
      <w:r>
        <w:t xml:space="preserve">Vragen van de leden Dobbe en Van Nispen (beiden SP) aan de minister van Binnenlandse Zaken en Koninkrijksrelaties en van Volksgezondheid, Welzijn en Sport over het bericht dat 4 op de 10 mensen met een lichamelijke beperking toegankelijkheidsproblemen ervaart wanneer ze gaan stemmen.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8970"/>
        </w:numPr>
        <w:ind w:left="360"/>
      </w:pPr>
      <w:r>
        <w:t xml:space="preserve">Wat is uw reactie op het onderzoek van de Zonnebloem waaruit blijkt dat vier op de tien mensen met een lichamelijke beperking toegankelijkheidsproblemen ervaren wanneer ze gaan stemmen? 1)</w:t>
      </w:r>
      <w:r>
        <w:br/>
      </w:r>
    </w:p>
    <w:p>
      <w:pPr>
        <w:pStyle w:val="ListParagraph"/>
        <w:numPr>
          <w:ilvl w:val="0"/>
          <w:numId w:val="100488970"/>
        </w:numPr>
        <w:ind w:left="360"/>
      </w:pPr>
      <w:r>
        <w:t xml:space="preserve">Deelt u de mening dat mensen met een beperking zelfstandig moeten kunnen stemmen en dat daarvoor minimaal nodig is dat stemlokalen toegankelijk zijn?</w:t>
      </w:r>
      <w:r>
        <w:br/>
      </w:r>
    </w:p>
    <w:p>
      <w:pPr>
        <w:pStyle w:val="ListParagraph"/>
        <w:numPr>
          <w:ilvl w:val="0"/>
          <w:numId w:val="100488970"/>
        </w:numPr>
        <w:ind w:left="360"/>
      </w:pPr>
      <w:r>
        <w:t xml:space="preserve">Hoe worden stemlokalen getoetst op toegankelijkheidscriteria? </w:t>
      </w:r>
      <w:r>
        <w:br/>
      </w:r>
    </w:p>
    <w:p>
      <w:pPr>
        <w:pStyle w:val="ListParagraph"/>
        <w:numPr>
          <w:ilvl w:val="0"/>
          <w:numId w:val="100488970"/>
        </w:numPr>
        <w:ind w:left="360"/>
      </w:pPr>
      <w:r>
        <w:t xml:space="preserve">Hoe houdt u als minister zicht op de toegankelijkheid van stemlokalen?</w:t>
      </w:r>
      <w:r>
        <w:br/>
      </w:r>
    </w:p>
    <w:p>
      <w:pPr>
        <w:pStyle w:val="ListParagraph"/>
        <w:numPr>
          <w:ilvl w:val="0"/>
          <w:numId w:val="100488970"/>
        </w:numPr>
        <w:ind w:left="360"/>
      </w:pPr>
      <w:r>
        <w:t xml:space="preserve">Hoeveel stemlokalen voldoen niet aan de toegankelijkheidscriteria zoals die worden weergegeven op de website van de Zonnebloem?</w:t>
      </w:r>
      <w:r>
        <w:br/>
      </w:r>
    </w:p>
    <w:p>
      <w:pPr>
        <w:pStyle w:val="ListParagraph"/>
        <w:numPr>
          <w:ilvl w:val="0"/>
          <w:numId w:val="100488970"/>
        </w:numPr>
        <w:ind w:left="360"/>
      </w:pPr>
      <w:r>
        <w:t xml:space="preserve">Wat zijn de mogelijkheden om nog voor de aanstaande verkiezingen de toegankelijkheid van stemlokalen te verbeteren?</w:t>
      </w:r>
      <w:r>
        <w:br/>
      </w:r>
    </w:p>
    <w:p>
      <w:pPr>
        <w:pStyle w:val="ListParagraph"/>
        <w:numPr>
          <w:ilvl w:val="0"/>
          <w:numId w:val="100488970"/>
        </w:numPr>
        <w:ind w:left="360"/>
      </w:pPr>
      <w:r>
        <w:t xml:space="preserve">Welke lange termijn maatregelen gaat u nemen voor de verkiezingen die daarna gaan volgen? </w:t>
      </w:r>
      <w:r>
        <w:br/>
      </w:r>
    </w:p>
    <w:p>
      <w:pPr>
        <w:pStyle w:val="ListParagraph"/>
        <w:numPr>
          <w:ilvl w:val="0"/>
          <w:numId w:val="100488970"/>
        </w:numPr>
        <w:ind w:left="360"/>
      </w:pPr>
      <w:r>
        <w:t xml:space="preserve">Bent u bereid deze vragen met spoed te beantwoorden, gezien de termijn tot de aankomende verkiezingen?</w:t>
      </w:r>
      <w:r>
        <w:br/>
      </w:r>
    </w:p>
    <w:p>
      <w:r>
        <w:t xml:space="preserve"> </w:t>
      </w:r>
      <w:r>
        <w:br/>
      </w:r>
    </w:p>
    <w:p>
      <w:r>
        <w:t xml:space="preserve">1) De Zonnebloem, 'Stemrecht begint bij toegankelijkheid', www.zonnebloem.nl/doe-mee/toegankelijke-locaties/stemmen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