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2025Z19187</w:t>
        <w:br/>
      </w:r>
      <w:proofErr w:type="spellEnd"/>
    </w:p>
    <w:p>
      <w:pPr>
        <w:pStyle w:val="Normal"/>
        <w:rPr>
          <w:b w:val="1"/>
          <w:bCs w:val="1"/>
        </w:rPr>
      </w:pPr>
      <w:r w:rsidR="250AE766">
        <w:rPr>
          <w:b w:val="0"/>
          <w:bCs w:val="0"/>
        </w:rPr>
        <w:t>(ingezonden 23 oktober 2025)</w:t>
        <w:br/>
      </w:r>
    </w:p>
    <w:p>
      <w:r>
        <w:t xml:space="preserve">Vragen van het lid De Vos (FVD) aan de minister van Asiel en Migratie over de beslisnota bij Terugkeerondersteuning Syrië</w:t>
      </w:r>
      <w:r>
        <w:br/>
      </w:r>
    </w:p>
    <w:p>
      <w:r>
        <w:t xml:space="preserve"> </w:t>
      </w:r>
      <w:r>
        <w:br/>
      </w:r>
    </w:p>
    <w:p>
      <w:r>
        <w:t xml:space="preserve"/>
      </w:r>
      <w:r>
        <w:rPr>
          <w:b w:val="1"/>
          <w:bCs w:val="1"/>
        </w:rPr>
        <w:t xml:space="preserve">1. </w:t>
      </w:r>
      <w:r>
        <w:rPr/>
        <w:t xml:space="preserve">De vertrekpremie voor Syrische migranten is tijdelijk verhoogd van maximaal € 2.815,- per volwassene naar € 5.000,- per volwassene; hoe is dit bedrag tot stand gekomen?</w:t>
      </w:r>
      <w:r>
        <w:br/>
      </w:r>
    </w:p>
    <w:p>
      <w:r>
        <w:t xml:space="preserve"> </w:t>
      </w:r>
      <w:r>
        <w:br/>
      </w:r>
    </w:p>
    <w:p>
      <w:r>
        <w:t xml:space="preserve"/>
      </w:r>
      <w:r>
        <w:rPr>
          <w:b w:val="1"/>
          <w:bCs w:val="1"/>
        </w:rPr>
        <w:t xml:space="preserve">2. </w:t>
      </w:r>
      <w:r>
        <w:rPr/>
        <w:t xml:space="preserve">Deelt u de mening dat uitreizigers die gebruik hebben gemaakt van een vertrekpremie in de toekomst geen asiel of verblijfsvergunning meer mogen krijgen in Nederland? Zo nee, waarom niet?</w:t>
      </w:r>
      <w:r>
        <w:br/>
      </w:r>
    </w:p>
    <w:p>
      <w:r>
        <w:t xml:space="preserve"> </w:t>
      </w:r>
      <w:r>
        <w:br/>
      </w:r>
    </w:p>
    <w:p>
      <w:r>
        <w:t xml:space="preserve"/>
      </w:r>
      <w:r>
        <w:rPr>
          <w:b w:val="1"/>
          <w:bCs w:val="1"/>
        </w:rPr>
        <w:t xml:space="preserve">3. </w:t>
      </w:r>
      <w:r>
        <w:rPr/>
        <w:t xml:space="preserve">Indien het antwoord op vraag 2 ontkennend luidt, erkent u dan dat het voor Syriërs zeer aanlokkelijk zal zijn om de vertrekpremie in ontvangst te nemen en dan opnieuw asiel aan te vragen in Nederland?</w:t>
      </w:r>
      <w:r>
        <w:br/>
      </w:r>
    </w:p>
    <w:p>
      <w:r>
        <w:t xml:space="preserve"> </w:t>
      </w:r>
      <w:r>
        <w:br/>
      </w:r>
    </w:p>
    <w:p>
      <w:r>
        <w:t xml:space="preserve"/>
      </w:r>
      <w:r>
        <w:rPr>
          <w:b w:val="1"/>
          <w:bCs w:val="1"/>
        </w:rPr>
        <w:t xml:space="preserve">4. </w:t>
      </w:r>
      <w:r>
        <w:rPr/>
        <w:t xml:space="preserve">Bent u bereid om waarborgen in te stellen opdat Syrische inreizigers die gebruik hebben gemaakt van een vertrekpremie onmiddellijk kunnen worden herkend en tegengehouden aan de grens? Zo nee, waarom niet? Zo ja, welke?</w:t>
      </w:r>
      <w:r>
        <w:br/>
      </w:r>
    </w:p>
    <w:p>
      <w:r>
        <w:t xml:space="preserve"> </w:t>
      </w:r>
      <w:r>
        <w:br/>
      </w:r>
    </w:p>
    <w:p>
      <w:r>
        <w:t xml:space="preserve"/>
      </w:r>
      <w:r>
        <w:rPr>
          <w:b w:val="1"/>
          <w:bCs w:val="1"/>
        </w:rPr>
        <w:t xml:space="preserve">5.</w:t>
      </w:r>
      <w:r>
        <w:rPr/>
        <w:t xml:space="preserve"> Bent u bereid om biometrische kenmerken, zoals een irisscan en vingerafdrukken, vast te leggen, om inreizigers die gebruik hebben gemaakt van een vertrekpremie te kunnen herkennen? Zo nee, waarom niet? Zo ja, hoe kan hier technisch invulling aan worden gegeven?</w:t>
      </w:r>
      <w:r>
        <w:br/>
      </w:r>
    </w:p>
    <w:p>
      <w:r>
        <w:t xml:space="preserve"> </w:t>
      </w:r>
      <w:r>
        <w:br/>
      </w:r>
    </w:p>
    <w:p>
      <w:r>
        <w:t xml:space="preserve"/>
      </w:r>
      <w:r>
        <w:rPr>
          <w:b w:val="1"/>
          <w:bCs w:val="1"/>
        </w:rPr>
        <w:t xml:space="preserve">6. </w:t>
      </w:r>
      <w:r>
        <w:rPr/>
        <w:t xml:space="preserve">Deelt u de mening dat de Terugkeerondersteuning ook zou moeten worden geboden aan andere migrantengroepen, gezien u in de beslisnota vermeldt dat deze regeling kostenbesparend is voor het Rijk? Zo nee, waarom niet?</w:t>
      </w:r>
      <w:r>
        <w:br/>
      </w:r>
    </w:p>
    <w:p>
      <w:r>
        <w:t xml:space="preserve"> </w:t>
      </w:r>
      <w:r>
        <w:br/>
      </w:r>
    </w:p>
    <w:p>
      <w:r>
        <w:t xml:space="preserve"/>
      </w:r>
      <w:r>
        <w:rPr>
          <w:b w:val="1"/>
          <w:bCs w:val="1"/>
        </w:rPr>
        <w:t xml:space="preserve">7.: </w:t>
      </w:r>
      <w:r>
        <w:rPr/>
        <w:t xml:space="preserve">Kunt u deze vragen afzonderlijk en zo spoedig mogelijk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