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2025Z19272</w:t>
        <w:br/>
      </w:r>
      <w:proofErr w:type="spellEnd"/>
    </w:p>
    <w:p>
      <w:pPr>
        <w:pStyle w:val="Normal"/>
        <w:rPr>
          <w:b w:val="1"/>
          <w:bCs w:val="1"/>
        </w:rPr>
      </w:pPr>
      <w:r w:rsidR="250AE766">
        <w:rPr>
          <w:b w:val="0"/>
          <w:bCs w:val="0"/>
        </w:rPr>
        <w:t>(ingezonden 28 oktober 2025)</w:t>
        <w:br/>
      </w:r>
    </w:p>
    <w:p>
      <w:r>
        <w:t xml:space="preserve">Vragen van het lid Eerdmans (JA21) aan de staatssecretaris van Buitenlandse Zaken over polariserende advertenties van Oxfam Novib</w:t>
      </w:r>
      <w:r>
        <w:br/>
      </w:r>
    </w:p>
    <w:p>
      <w:pPr>
        <w:pStyle w:val="ListParagraph"/>
        <w:numPr>
          <w:ilvl w:val="0"/>
          <w:numId w:val="100489310"/>
        </w:numPr>
        <w:ind w:left="360"/>
      </w:pPr>
      <w:r>
        <w:t xml:space="preserve">Bent u op de hoogte van de advertentie “Racisten zijn in de minderheid; wij zijn met meer” van Oxfam Novib, onder meer gedrukt in het Algemeen Dagblad van 28 oktober?</w:t>
      </w:r>
      <w:r>
        <w:br/>
      </w:r>
    </w:p>
    <w:p>
      <w:pPr>
        <w:pStyle w:val="ListParagraph"/>
        <w:numPr>
          <w:ilvl w:val="0"/>
          <w:numId w:val="100489310"/>
        </w:numPr>
        <w:ind w:left="360"/>
      </w:pPr>
      <w:r>
        <w:t xml:space="preserve">Deelt u de mening dat een met 59 miljoen euro door de overheid gesubsidieerde organisatie er niet goed aan doet zes in de Tweede Kamer vertegenwoordigde politieke partijen impliciet weg te zetten als racisten/fascisten, zoals vermeld op hun website?</w:t>
      </w:r>
      <w:r>
        <w:br/>
      </w:r>
    </w:p>
    <w:p>
      <w:pPr>
        <w:pStyle w:val="ListParagraph"/>
        <w:numPr>
          <w:ilvl w:val="0"/>
          <w:numId w:val="100489310"/>
        </w:numPr>
        <w:ind w:left="360"/>
      </w:pPr>
      <w:r>
        <w:t xml:space="preserve">Aan welke richtlijnen heeft Oxfam Novib zich te houden wat betreft de besteding van subsidiegeld aan het inkopen van politieke advertenties?</w:t>
      </w:r>
      <w:r>
        <w:br/>
      </w:r>
    </w:p>
    <w:p>
      <w:pPr>
        <w:pStyle w:val="ListParagraph"/>
        <w:numPr>
          <w:ilvl w:val="0"/>
          <w:numId w:val="100489310"/>
        </w:numPr>
        <w:ind w:left="360"/>
      </w:pPr>
      <w:r>
        <w:t xml:space="preserve">Hoe waarborgt het ministerie dat overheidssubsidies niet worden ingezet voor partijpolitieke of polariserende doeleinden?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280">
    <w:abstractNumId w:val="100489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