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E1DC5" w:rsidR="002C61B5" w14:paraId="7E8685A3" w14:textId="77777777">
      <w:r w:rsidRPr="000E1DC5">
        <w:t>Geachte voorzitter,</w:t>
      </w:r>
    </w:p>
    <w:p w:rsidRPr="000E1DC5" w:rsidR="002C61B5" w14:paraId="09C1C11E" w14:textId="77777777"/>
    <w:p w:rsidRPr="000E1DC5" w:rsidR="002C61B5" w14:paraId="691A5BF6" w14:textId="77777777">
      <w:pPr>
        <w:rPr>
          <w:bCs/>
        </w:rPr>
      </w:pPr>
      <w:r w:rsidRPr="000E1DC5">
        <w:t xml:space="preserve">Hierbij zend ik u de antwoorden op de Kamervragen van </w:t>
      </w:r>
      <w:r w:rsidRPr="000E1DC5" w:rsidR="00003512">
        <w:t xml:space="preserve">het Lid </w:t>
      </w:r>
      <w:r w:rsidRPr="000E1DC5">
        <w:t>Welzijn (</w:t>
      </w:r>
      <w:r w:rsidRPr="000E1DC5" w:rsidR="00406369">
        <w:t>Nieuw Sociaal Contract</w:t>
      </w:r>
      <w:r w:rsidRPr="000E1DC5">
        <w:t xml:space="preserve">) over de nieuwsartikelen </w:t>
      </w:r>
      <w:r w:rsidRPr="000E1DC5">
        <w:t>omtrent</w:t>
      </w:r>
      <w:r w:rsidRPr="000E1DC5">
        <w:t xml:space="preserve"> </w:t>
      </w:r>
      <w:r w:rsidRPr="000E1DC5" w:rsidR="00003512">
        <w:t xml:space="preserve">het optreden van de Gemeente Utrecht tegen </w:t>
      </w:r>
      <w:r w:rsidRPr="000E1DC5" w:rsidR="003A6A56">
        <w:t>“</w:t>
      </w:r>
      <w:r w:rsidRPr="000E1DC5" w:rsidR="00003512">
        <w:t>de verkoop van losse kamers</w:t>
      </w:r>
      <w:r w:rsidRPr="000E1DC5" w:rsidR="003A6A56">
        <w:t>”</w:t>
      </w:r>
      <w:r w:rsidRPr="000E1DC5" w:rsidR="00003512">
        <w:t xml:space="preserve">. </w:t>
      </w:r>
    </w:p>
    <w:p w:rsidRPr="000E1DC5" w:rsidR="002C61B5" w14:paraId="3346D1D2" w14:textId="77777777">
      <w:pPr>
        <w:pStyle w:val="WitregelW1bodytekst"/>
      </w:pPr>
    </w:p>
    <w:p w:rsidRPr="000E1DC5" w:rsidR="002C61B5" w14:paraId="3EEC3CE1" w14:textId="77777777"/>
    <w:p w:rsidRPr="000E1DC5" w:rsidR="002C61B5" w14:paraId="07E86A8B" w14:textId="77777777">
      <w:r w:rsidRPr="000E1DC5">
        <w:t>De Minister van Volkshuisvesting en Ruimtelijke Ordening</w:t>
      </w:r>
      <w:r w:rsidRPr="000E1DC5">
        <w:rPr>
          <w:i/>
        </w:rPr>
        <w:t>,</w:t>
      </w:r>
    </w:p>
    <w:p w:rsidRPr="000E1DC5" w:rsidR="002C61B5" w14:paraId="7A4C1210" w14:textId="77777777"/>
    <w:p w:rsidRPr="000E1DC5" w:rsidR="002C61B5" w14:paraId="535DD929" w14:textId="77777777"/>
    <w:p w:rsidRPr="000E1DC5" w:rsidR="002C61B5" w14:paraId="5260E2B8" w14:textId="77777777"/>
    <w:p w:rsidRPr="000E1DC5" w:rsidR="002C61B5" w14:paraId="69E68B1A" w14:textId="77777777"/>
    <w:p w:rsidRPr="000E1DC5" w:rsidR="002C61B5" w14:paraId="4C73519E" w14:textId="77777777">
      <w:r w:rsidRPr="000E1DC5">
        <w:t>M</w:t>
      </w:r>
      <w:r w:rsidRPr="000E1DC5" w:rsidR="003F2D3D">
        <w:t>ona</w:t>
      </w:r>
      <w:r w:rsidRPr="000E1DC5">
        <w:t xml:space="preserve"> Keijzer</w:t>
      </w:r>
    </w:p>
    <w:p w:rsidRPr="000E1DC5" w:rsidR="002C61B5" w14:paraId="7F0EE6D2" w14:textId="77777777"/>
    <w:p w:rsidRPr="000E1DC5" w:rsidR="002C61B5" w14:paraId="79BA10FA" w14:textId="77777777"/>
    <w:p w:rsidRPr="000E1DC5" w:rsidR="00B661B7" w14:paraId="722A4F69" w14:textId="77777777"/>
    <w:p w:rsidRPr="000E1DC5" w:rsidR="00B661B7" w14:paraId="5C357471" w14:textId="77777777"/>
    <w:p w:rsidRPr="000E1DC5" w:rsidR="00B661B7" w14:paraId="09C0F24A" w14:textId="77777777"/>
    <w:p w:rsidRPr="000E1DC5" w:rsidR="00B661B7" w14:paraId="4A1BAF30" w14:textId="77777777"/>
    <w:p w:rsidRPr="000E1DC5" w:rsidR="00B661B7" w14:paraId="231CA805" w14:textId="77777777"/>
    <w:p w:rsidRPr="000E1DC5" w:rsidR="00B661B7" w14:paraId="1D668AA8" w14:textId="77777777"/>
    <w:p w:rsidRPr="000E1DC5" w:rsidR="00B661B7" w14:paraId="01E20369" w14:textId="77777777"/>
    <w:p w:rsidRPr="000E1DC5" w:rsidR="00B661B7" w14:paraId="56A98558" w14:textId="77777777"/>
    <w:p w:rsidRPr="000E1DC5" w:rsidR="00B661B7" w14:paraId="406D75A2" w14:textId="77777777"/>
    <w:p w:rsidRPr="000E1DC5" w:rsidR="00B661B7" w14:paraId="4246B193" w14:textId="77777777"/>
    <w:p w:rsidRPr="000E1DC5" w:rsidR="00B661B7" w14:paraId="2D17398F" w14:textId="77777777"/>
    <w:p w:rsidRPr="000E1DC5" w:rsidR="00B661B7" w14:paraId="6F07DEAA" w14:textId="77777777"/>
    <w:p w:rsidRPr="000E1DC5" w:rsidR="00B661B7" w14:paraId="1BF6170C" w14:textId="77777777"/>
    <w:p w:rsidRPr="000E1DC5" w:rsidR="00B661B7" w14:paraId="4ADEE16E" w14:textId="77777777"/>
    <w:p w:rsidRPr="000E1DC5" w:rsidR="00B661B7" w14:paraId="637B0A08" w14:textId="77777777"/>
    <w:p w:rsidRPr="000E1DC5" w:rsidR="00B661B7" w14:paraId="023CC348" w14:textId="77777777"/>
    <w:p w:rsidRPr="000E1DC5" w:rsidR="00B661B7" w14:paraId="701C439F" w14:textId="77777777"/>
    <w:p w:rsidRPr="000E1DC5" w:rsidR="00B661B7" w14:paraId="075B19E3" w14:textId="77777777"/>
    <w:p w:rsidRPr="000E1DC5" w:rsidR="00B661B7" w14:paraId="4CFCCBE4" w14:textId="77777777"/>
    <w:p w:rsidRPr="000E1DC5" w:rsidR="00B661B7" w14:paraId="1926CD09" w14:textId="77777777"/>
    <w:p w:rsidRPr="000E1DC5" w:rsidR="00B661B7" w14:paraId="009498A2" w14:textId="77777777"/>
    <w:p w:rsidRPr="000E1DC5" w:rsidR="00B661B7" w14:paraId="5FB02178" w14:textId="77777777"/>
    <w:p w:rsidRPr="000E1DC5" w:rsidR="00B661B7" w14:paraId="0300CF4A" w14:textId="77777777"/>
    <w:p w:rsidRPr="000E1DC5" w:rsidR="003F2D3D" w:rsidP="00B661B7" w14:paraId="511D0EE4" w14:textId="77777777">
      <w:pPr>
        <w:rPr>
          <w:b/>
          <w:bCs/>
        </w:rPr>
      </w:pPr>
    </w:p>
    <w:p w:rsidRPr="000E1DC5" w:rsidR="00B661B7" w:rsidP="00B661B7" w14:paraId="62D125D5" w14:textId="77777777">
      <w:pPr>
        <w:rPr>
          <w:b/>
          <w:bCs/>
        </w:rPr>
      </w:pPr>
      <w:r w:rsidRPr="000E1DC5">
        <w:rPr>
          <w:b/>
          <w:bCs/>
        </w:rPr>
        <w:t>2025Z</w:t>
      </w:r>
      <w:r w:rsidRPr="000E1DC5" w:rsidR="00003512">
        <w:rPr>
          <w:b/>
          <w:bCs/>
        </w:rPr>
        <w:t>18784</w:t>
      </w:r>
    </w:p>
    <w:p w:rsidRPr="000E1DC5" w:rsidR="00B661B7" w:rsidP="00B661B7" w14:paraId="0CA54788" w14:textId="77777777">
      <w:pPr>
        <w:rPr>
          <w:bCs/>
        </w:rPr>
      </w:pPr>
      <w:r w:rsidRPr="000E1DC5">
        <w:rPr>
          <w:bCs/>
        </w:rPr>
        <w:t xml:space="preserve">Vragen van </w:t>
      </w:r>
      <w:r w:rsidRPr="000E1DC5" w:rsidR="00003512">
        <w:rPr>
          <w:bCs/>
        </w:rPr>
        <w:t xml:space="preserve">het Lid </w:t>
      </w:r>
      <w:r w:rsidRPr="000E1DC5">
        <w:rPr>
          <w:bCs/>
        </w:rPr>
        <w:t>Welzijn (Nieuw Sociaal Contract) aan de minister</w:t>
      </w:r>
      <w:r w:rsidRPr="000E1DC5" w:rsidR="00003512">
        <w:rPr>
          <w:bCs/>
        </w:rPr>
        <w:t xml:space="preserve"> </w:t>
      </w:r>
      <w:r w:rsidRPr="000E1DC5">
        <w:rPr>
          <w:bCs/>
        </w:rPr>
        <w:t xml:space="preserve">van Volkshuisvesting en Ruimtelijke Ordening over </w:t>
      </w:r>
      <w:r w:rsidRPr="000E1DC5" w:rsidR="00003512">
        <w:rPr>
          <w:bCs/>
        </w:rPr>
        <w:t>het</w:t>
      </w:r>
      <w:r w:rsidRPr="000E1DC5">
        <w:rPr>
          <w:bCs/>
        </w:rPr>
        <w:t xml:space="preserve"> bericht ‘</w:t>
      </w:r>
      <w:r w:rsidRPr="000E1DC5" w:rsidR="00003512">
        <w:rPr>
          <w:bCs/>
        </w:rPr>
        <w:t>Gemeente Utrecht treedt op tegen verkoop losse kamers</w:t>
      </w:r>
      <w:r w:rsidRPr="000E1DC5">
        <w:rPr>
          <w:bCs/>
        </w:rPr>
        <w:t xml:space="preserve">’ (ingezonden </w:t>
      </w:r>
      <w:r w:rsidRPr="000E1DC5" w:rsidR="00003512">
        <w:rPr>
          <w:bCs/>
        </w:rPr>
        <w:t>7 oktober</w:t>
      </w:r>
      <w:r w:rsidRPr="000E1DC5">
        <w:rPr>
          <w:bCs/>
        </w:rPr>
        <w:t xml:space="preserve"> 2025).</w:t>
      </w:r>
      <w:r w:rsidRPr="000E1DC5">
        <w:rPr>
          <w:bCs/>
        </w:rPr>
        <w:br/>
      </w:r>
    </w:p>
    <w:p w:rsidRPr="000E1DC5" w:rsidR="00B661B7" w:rsidP="00B661B7" w14:paraId="3BB5D624" w14:textId="77777777">
      <w:pPr>
        <w:rPr>
          <w:b/>
          <w:bCs/>
        </w:rPr>
      </w:pPr>
      <w:r w:rsidRPr="000E1DC5">
        <w:rPr>
          <w:b/>
          <w:bCs/>
        </w:rPr>
        <w:t>Vraag 1</w:t>
      </w:r>
    </w:p>
    <w:p w:rsidRPr="000E1DC5" w:rsidR="00B661B7" w:rsidP="00B661B7" w14:paraId="49E50396" w14:textId="77777777">
      <w:r w:rsidRPr="000E1DC5">
        <w:t>Op welke wettelijke basis kan een gemeente optreden tegen de verkoop van losse kamers (gebruiksovereenkomsten, splitsingsregels, woningdelen, gebruiksrechten) zoals wordt vermeld in het artikel 'Gemeente Utrecht treedt op tegen verkoop losse kamers'?</w:t>
      </w:r>
    </w:p>
    <w:p w:rsidRPr="000E1DC5" w:rsidR="00003512" w:rsidP="00B661B7" w14:paraId="71C76988" w14:textId="77777777">
      <w:pPr>
        <w:rPr>
          <w:bCs/>
        </w:rPr>
      </w:pPr>
    </w:p>
    <w:p w:rsidRPr="000E1DC5" w:rsidR="00B661B7" w:rsidP="00B661B7" w14:paraId="0A2870A8" w14:textId="77777777">
      <w:pPr>
        <w:rPr>
          <w:b/>
        </w:rPr>
      </w:pPr>
      <w:r w:rsidRPr="000E1DC5">
        <w:rPr>
          <w:b/>
        </w:rPr>
        <w:t>Antwoord</w:t>
      </w:r>
      <w:r w:rsidRPr="000E1DC5" w:rsidR="003F2D3D">
        <w:rPr>
          <w:b/>
        </w:rPr>
        <w:t xml:space="preserve"> vraag 1</w:t>
      </w:r>
      <w:r w:rsidRPr="000E1DC5">
        <w:rPr>
          <w:b/>
        </w:rPr>
        <w:t xml:space="preserve"> </w:t>
      </w:r>
    </w:p>
    <w:p w:rsidRPr="000E1DC5" w:rsidR="00DA3609" w:rsidP="00DA3609" w14:paraId="4C76A663" w14:textId="77777777">
      <w:pPr>
        <w:rPr>
          <w:bCs/>
        </w:rPr>
      </w:pPr>
      <w:r w:rsidRPr="000E1DC5">
        <w:rPr>
          <w:bCs/>
        </w:rPr>
        <w:t xml:space="preserve">Gemeenten kunnen op basis van de Huisvestingswet 2014 een eigen gemeentelijke huisvestingsverordening vaststellen. Hierin staan de lokale voorschriften, bijvoorbeeld een vergunning voor het wijzigen van een woonruimte; zoals omzetten van zelfstandig naar onzelfstandig of splitsen, of de opkoopbescherming waarmee kan worden voorkomen dat woonruimten worden opgekocht voor de verhuur. </w:t>
      </w:r>
      <w:bookmarkStart w:name="_Hlk211436570" w:id="0"/>
      <w:r w:rsidRPr="000E1DC5">
        <w:rPr>
          <w:bCs/>
        </w:rPr>
        <w:t>De Huisvestingswet 2014 biedt ook de grondslag voor de bestuursrechtelijke handhaving, inclusief het opleggen van een bestuurlijke boete.</w:t>
      </w:r>
    </w:p>
    <w:bookmarkEnd w:id="0"/>
    <w:p w:rsidRPr="000E1DC5" w:rsidR="00B661B7" w:rsidP="00CB77AE" w14:paraId="7ED9F722" w14:textId="77777777">
      <w:pPr>
        <w:pStyle w:val="ListParagraph"/>
        <w:rPr>
          <w:bCs/>
        </w:rPr>
      </w:pPr>
    </w:p>
    <w:p w:rsidRPr="000E1DC5" w:rsidR="00B661B7" w:rsidP="00B661B7" w14:paraId="0AEAC505" w14:textId="77777777">
      <w:pPr>
        <w:rPr>
          <w:b/>
          <w:bCs/>
        </w:rPr>
      </w:pPr>
      <w:r w:rsidRPr="000E1DC5">
        <w:rPr>
          <w:b/>
          <w:bCs/>
        </w:rPr>
        <w:t>Vraag 2</w:t>
      </w:r>
    </w:p>
    <w:p w:rsidRPr="000E1DC5" w:rsidR="00B661B7" w:rsidP="00B661B7" w14:paraId="6B95196B" w14:textId="77777777">
      <w:r w:rsidRPr="000E1DC5">
        <w:t>Is er jurisprudentie of rechtspraak waarin dergelijke verkoopconstructies al zijn geblokkeerd of vernietigd?</w:t>
      </w:r>
    </w:p>
    <w:p w:rsidRPr="000E1DC5" w:rsidR="00003512" w:rsidP="00B661B7" w14:paraId="51FD1E73" w14:textId="77777777">
      <w:pPr>
        <w:rPr>
          <w:bCs/>
        </w:rPr>
      </w:pPr>
    </w:p>
    <w:p w:rsidRPr="000E1DC5" w:rsidR="00B661B7" w:rsidP="00B661B7" w14:paraId="7685EFED" w14:textId="77777777">
      <w:pPr>
        <w:rPr>
          <w:b/>
        </w:rPr>
      </w:pPr>
      <w:r w:rsidRPr="000E1DC5">
        <w:rPr>
          <w:b/>
        </w:rPr>
        <w:t>Antwoord</w:t>
      </w:r>
      <w:r w:rsidRPr="000E1DC5" w:rsidR="00A702CC">
        <w:rPr>
          <w:b/>
        </w:rPr>
        <w:t xml:space="preserve"> vraag 2</w:t>
      </w:r>
    </w:p>
    <w:p w:rsidRPr="000E1DC5" w:rsidR="00B661B7" w:rsidP="00B661B7" w14:paraId="0B524240" w14:textId="77777777">
      <w:pPr>
        <w:rPr>
          <w:bCs/>
        </w:rPr>
      </w:pPr>
      <w:r w:rsidRPr="000E1DC5">
        <w:rPr>
          <w:bCs/>
        </w:rPr>
        <w:t>Voor zover mij bekend is er nog geen jurisprudentie waarbij sprake is van handhaving op de verkoop van losse kamers als exclusief gebruiksrecht.</w:t>
      </w:r>
      <w:r w:rsidRPr="000E1DC5">
        <w:rPr>
          <w:bCs/>
        </w:rPr>
        <w:br/>
      </w:r>
    </w:p>
    <w:p w:rsidRPr="000E1DC5" w:rsidR="00B661B7" w:rsidP="00B661B7" w14:paraId="6DC43B22" w14:textId="77777777">
      <w:pPr>
        <w:rPr>
          <w:b/>
          <w:bCs/>
        </w:rPr>
      </w:pPr>
      <w:r w:rsidRPr="000E1DC5">
        <w:rPr>
          <w:b/>
          <w:bCs/>
        </w:rPr>
        <w:t>Vraag 3</w:t>
      </w:r>
    </w:p>
    <w:p w:rsidRPr="000E1DC5" w:rsidR="00B661B7" w:rsidP="00B661B7" w14:paraId="1C1D75CC" w14:textId="77777777">
      <w:pPr>
        <w:rPr>
          <w:bCs/>
        </w:rPr>
      </w:pPr>
      <w:r w:rsidRPr="000E1DC5">
        <w:rPr>
          <w:bCs/>
        </w:rPr>
        <w:t>In hoeverre is het toegestaan volgens de huidige wet- en regelgeving dat een deelwoning (</w:t>
      </w:r>
      <w:r w:rsidRPr="000E1DC5" w:rsidR="00D9722F">
        <w:rPr>
          <w:bCs/>
        </w:rPr>
        <w:t>bijvoorbeeld</w:t>
      </w:r>
      <w:r w:rsidRPr="000E1DC5">
        <w:rPr>
          <w:bCs/>
        </w:rPr>
        <w:t xml:space="preserve"> een kamer) wordt aangeboden als 'los eigendom' of als apart gebruiksrecht zonder formele splitsing?</w:t>
      </w:r>
    </w:p>
    <w:p w:rsidRPr="000E1DC5" w:rsidR="00003512" w:rsidP="00B661B7" w14:paraId="313CE30F" w14:textId="77777777">
      <w:pPr>
        <w:rPr>
          <w:bCs/>
        </w:rPr>
      </w:pPr>
    </w:p>
    <w:p w:rsidRPr="000E1DC5" w:rsidR="00B661B7" w:rsidP="00B661B7" w14:paraId="07DF8906" w14:textId="77777777">
      <w:pPr>
        <w:rPr>
          <w:b/>
        </w:rPr>
      </w:pPr>
      <w:r w:rsidRPr="000E1DC5">
        <w:rPr>
          <w:b/>
        </w:rPr>
        <w:t xml:space="preserve">Antwoord </w:t>
      </w:r>
      <w:r w:rsidRPr="000E1DC5" w:rsidR="00CE5E22">
        <w:rPr>
          <w:b/>
        </w:rPr>
        <w:t>vraag 3</w:t>
      </w:r>
    </w:p>
    <w:p w:rsidR="008C7CD7" w:rsidP="00B661B7" w14:paraId="2598651A" w14:textId="77777777">
      <w:r w:rsidRPr="000E1DC5">
        <w:t xml:space="preserve">Het staat een </w:t>
      </w:r>
      <w:r w:rsidRPr="000E1DC5" w:rsidR="008E1A2D">
        <w:t xml:space="preserve">eigenaar in principe </w:t>
      </w:r>
      <w:r w:rsidRPr="000E1DC5">
        <w:t xml:space="preserve">vrij om zijn of haar woning of een deel daarvan te verkopen aan wie hij </w:t>
      </w:r>
      <w:r w:rsidRPr="000E1DC5" w:rsidR="008E1A2D">
        <w:t xml:space="preserve">of zij </w:t>
      </w:r>
      <w:r w:rsidRPr="000E1DC5">
        <w:t>wil</w:t>
      </w:r>
      <w:r w:rsidRPr="000E1DC5" w:rsidR="00F32B0C">
        <w:t>, omdat eigendom het meest omvattende zakelijke recht is</w:t>
      </w:r>
      <w:r w:rsidRPr="000E1DC5">
        <w:t xml:space="preserve">. Een “deel van een woning verkopen” kan vanuit zakenrechtelijk oogpunt slechts </w:t>
      </w:r>
      <w:r w:rsidRPr="000E1DC5">
        <w:t>indien</w:t>
      </w:r>
      <w:r w:rsidRPr="000E1DC5">
        <w:t xml:space="preserve"> </w:t>
      </w:r>
      <w:r w:rsidRPr="000E1DC5" w:rsidR="008E1A2D">
        <w:t xml:space="preserve">die woning in appartementsrechten is gesplitst waardoor </w:t>
      </w:r>
      <w:r w:rsidRPr="000E1DC5">
        <w:t xml:space="preserve">delen van die woning zelfstandige eenheden zijn. De </w:t>
      </w:r>
      <w:r w:rsidRPr="000E1DC5" w:rsidR="008E1A2D">
        <w:t xml:space="preserve">koper </w:t>
      </w:r>
      <w:r w:rsidRPr="000E1DC5">
        <w:t xml:space="preserve">van </w:t>
      </w:r>
      <w:r w:rsidRPr="000E1DC5" w:rsidR="008E1A2D">
        <w:t xml:space="preserve">een appartementsrecht </w:t>
      </w:r>
      <w:r w:rsidRPr="000E1DC5" w:rsidR="00F20BC2">
        <w:t xml:space="preserve">wordt juridisch </w:t>
      </w:r>
      <w:r w:rsidRPr="000E1DC5">
        <w:t xml:space="preserve">volledig </w:t>
      </w:r>
      <w:r w:rsidRPr="000E1DC5" w:rsidR="008E1A2D">
        <w:t xml:space="preserve">nieuwe </w:t>
      </w:r>
      <w:r w:rsidRPr="000E1DC5">
        <w:t>eigenaar</w:t>
      </w:r>
      <w:r w:rsidRPr="000E1DC5" w:rsidR="008E1A2D">
        <w:t xml:space="preserve"> van dat appartementsrecht</w:t>
      </w:r>
      <w:r w:rsidRPr="000E1DC5" w:rsidR="00F20BC2">
        <w:t>.</w:t>
      </w:r>
    </w:p>
    <w:p w:rsidRPr="000E1DC5" w:rsidR="000E1DC5" w:rsidP="00B661B7" w14:paraId="626B5994" w14:textId="77777777"/>
    <w:p w:rsidRPr="000E1DC5" w:rsidR="008E1A2D" w:rsidP="00B661B7" w14:paraId="4B587960" w14:textId="77777777">
      <w:r w:rsidRPr="000E1DC5">
        <w:t>De eigenaar van een zelfstandige woning kan</w:t>
      </w:r>
      <w:r w:rsidRPr="000E1DC5" w:rsidR="00F20BC2">
        <w:t xml:space="preserve"> ook</w:t>
      </w:r>
      <w:r w:rsidRPr="000E1DC5">
        <w:t xml:space="preserve"> het gebruiksrecht van een </w:t>
      </w:r>
      <w:r w:rsidRPr="000E1DC5" w:rsidR="00F32B0C">
        <w:t>gedeelte van een woning die niet in appartementsrechten is ge</w:t>
      </w:r>
      <w:r w:rsidRPr="000E1DC5" w:rsidR="00903DA3">
        <w:t>s</w:t>
      </w:r>
      <w:r w:rsidRPr="000E1DC5" w:rsidR="00F32B0C">
        <w:t>plitst</w:t>
      </w:r>
      <w:r w:rsidRPr="000E1DC5" w:rsidR="00903DA3">
        <w:t xml:space="preserve">, </w:t>
      </w:r>
      <w:r w:rsidRPr="000E1DC5" w:rsidR="00F32B0C">
        <w:t xml:space="preserve">bijvoorbeeld een </w:t>
      </w:r>
      <w:r w:rsidRPr="000E1DC5">
        <w:t>kamer</w:t>
      </w:r>
      <w:r w:rsidRPr="000E1DC5" w:rsidR="00F32B0C">
        <w:t xml:space="preserve">, </w:t>
      </w:r>
      <w:r w:rsidRPr="000E1DC5">
        <w:t xml:space="preserve">verkopen. </w:t>
      </w:r>
      <w:r w:rsidRPr="000E1DC5" w:rsidR="00F32B0C">
        <w:t>Dit heeft echter geen zakenrechtelijke werking.</w:t>
      </w:r>
    </w:p>
    <w:p w:rsidRPr="000E1DC5" w:rsidR="00665C30" w:rsidP="00B661B7" w14:paraId="1C354652" w14:textId="77777777">
      <w:r w:rsidRPr="000E1DC5">
        <w:t xml:space="preserve">Een koper moet zich bij de koop van een </w:t>
      </w:r>
      <w:r w:rsidRPr="000E1DC5" w:rsidR="00F32B0C">
        <w:t xml:space="preserve">exclusief gebruiksrecht van een </w:t>
      </w:r>
      <w:r w:rsidRPr="000E1DC5">
        <w:t>kamer vergewissen wat dit exclusieve gebruiksrecht precies inhoudt, en wat de mogelijke risico</w:t>
      </w:r>
      <w:r w:rsidRPr="000E1DC5" w:rsidR="004E6A18">
        <w:t>’</w:t>
      </w:r>
      <w:r w:rsidRPr="000E1DC5">
        <w:t>s zijn</w:t>
      </w:r>
      <w:r w:rsidRPr="000E1DC5" w:rsidR="004E6A18">
        <w:t>.</w:t>
      </w:r>
      <w:r w:rsidRPr="000E1DC5" w:rsidR="00CE5E22">
        <w:t xml:space="preserve"> </w:t>
      </w:r>
      <w:r w:rsidRPr="000E1DC5" w:rsidR="004E6A18">
        <w:t>E</w:t>
      </w:r>
      <w:r w:rsidRPr="000E1DC5" w:rsidR="00F32B0C">
        <w:t>en nieuwe koper van de woning</w:t>
      </w:r>
      <w:r w:rsidRPr="000E1DC5" w:rsidR="004E6A18">
        <w:t xml:space="preserve"> is</w:t>
      </w:r>
      <w:r w:rsidRPr="000E1DC5" w:rsidR="00F32B0C">
        <w:t xml:space="preserve"> niet per definitie </w:t>
      </w:r>
      <w:r w:rsidRPr="000E1DC5" w:rsidR="009A5FC1">
        <w:t xml:space="preserve">gehouden </w:t>
      </w:r>
      <w:r w:rsidRPr="000E1DC5" w:rsidR="00F32B0C">
        <w:t>dit exclusieve gebruiksrecht</w:t>
      </w:r>
      <w:r w:rsidRPr="000E1DC5" w:rsidR="009A5FC1">
        <w:t xml:space="preserve"> te respecteren</w:t>
      </w:r>
      <w:r w:rsidRPr="000E1DC5" w:rsidR="004E6A18">
        <w:t>.</w:t>
      </w:r>
      <w:r w:rsidRPr="000E1DC5" w:rsidR="00F32B0C">
        <w:t xml:space="preserve"> </w:t>
      </w:r>
      <w:r w:rsidRPr="000E1DC5" w:rsidR="004E6A18">
        <w:t>H</w:t>
      </w:r>
      <w:r w:rsidRPr="000E1DC5" w:rsidR="009A5FC1">
        <w:t xml:space="preserve">et exclusieve gebruiksrecht is </w:t>
      </w:r>
      <w:r w:rsidR="009B37C7">
        <w:t xml:space="preserve">bovendien </w:t>
      </w:r>
      <w:r w:rsidRPr="000E1DC5" w:rsidR="009A5FC1">
        <w:t xml:space="preserve">niet financierbaar voor banken aangezien het niet als onderpand kan </w:t>
      </w:r>
      <w:r w:rsidRPr="000E1DC5" w:rsidR="009A5FC1">
        <w:t>dienen bij een hypothecaire lening</w:t>
      </w:r>
      <w:r w:rsidRPr="000E1DC5" w:rsidR="004E6A18">
        <w:t>.</w:t>
      </w:r>
      <w:r w:rsidR="000E1DC5">
        <w:t xml:space="preserve"> Tot </w:t>
      </w:r>
      <w:r w:rsidRPr="000E1DC5" w:rsidR="004E6A18">
        <w:t>slot</w:t>
      </w:r>
      <w:r w:rsidRPr="000E1DC5" w:rsidR="009A5FC1">
        <w:t xml:space="preserve"> </w:t>
      </w:r>
      <w:r w:rsidRPr="000E1DC5" w:rsidR="004E6A18">
        <w:t>kan het zijn dat het gebruiksrecht niet</w:t>
      </w:r>
      <w:r w:rsidRPr="000E1DC5">
        <w:t xml:space="preserve"> gebruik</w:t>
      </w:r>
      <w:r w:rsidRPr="000E1DC5" w:rsidR="004E6A18">
        <w:t>t kan worden</w:t>
      </w:r>
      <w:r w:rsidR="009B37C7">
        <w:t xml:space="preserve"> bij handhaving van de gemeente</w:t>
      </w:r>
      <w:r w:rsidRPr="000E1DC5">
        <w:t xml:space="preserve">. </w:t>
      </w:r>
    </w:p>
    <w:p w:rsidRPr="000E1DC5" w:rsidR="004E6A18" w:rsidP="00B661B7" w14:paraId="42D78796" w14:textId="77777777">
      <w:pPr>
        <w:rPr>
          <w:b/>
          <w:bCs/>
        </w:rPr>
      </w:pPr>
    </w:p>
    <w:p w:rsidRPr="000E1DC5" w:rsidR="00B661B7" w:rsidP="00B661B7" w14:paraId="6179707D" w14:textId="77777777">
      <w:pPr>
        <w:rPr>
          <w:b/>
          <w:bCs/>
        </w:rPr>
      </w:pPr>
      <w:r w:rsidRPr="000E1DC5">
        <w:rPr>
          <w:b/>
          <w:bCs/>
        </w:rPr>
        <w:t>Vraag 4</w:t>
      </w:r>
    </w:p>
    <w:p w:rsidRPr="000E1DC5" w:rsidR="00B661B7" w:rsidP="00B661B7" w14:paraId="0ADD53F0" w14:textId="77777777">
      <w:r w:rsidRPr="000E1DC5">
        <w:t>In hoeverre zijn er landelijke cijfers beschikbaar over de omvang van de handel in losse kamers (in aantal, in maatschappelijke spreiding)?</w:t>
      </w:r>
    </w:p>
    <w:p w:rsidRPr="000E1DC5" w:rsidR="00003512" w:rsidP="00B661B7" w14:paraId="67E9E092" w14:textId="77777777">
      <w:pPr>
        <w:rPr>
          <w:bCs/>
        </w:rPr>
      </w:pPr>
    </w:p>
    <w:p w:rsidRPr="000E1DC5" w:rsidR="00B661B7" w:rsidP="00B661B7" w14:paraId="12593EB2" w14:textId="77777777">
      <w:pPr>
        <w:rPr>
          <w:b/>
        </w:rPr>
      </w:pPr>
      <w:r w:rsidRPr="000E1DC5">
        <w:rPr>
          <w:b/>
        </w:rPr>
        <w:t>Antwoord</w:t>
      </w:r>
      <w:r w:rsidRPr="000E1DC5" w:rsidR="00CE5E22">
        <w:rPr>
          <w:b/>
        </w:rPr>
        <w:t xml:space="preserve"> vraag 4</w:t>
      </w:r>
    </w:p>
    <w:p w:rsidRPr="000E1DC5" w:rsidR="00B661B7" w:rsidP="00B661B7" w14:paraId="04C6FD99" w14:textId="77777777">
      <w:pPr>
        <w:rPr>
          <w:bCs/>
        </w:rPr>
      </w:pPr>
      <w:r w:rsidRPr="000E1DC5">
        <w:rPr>
          <w:bCs/>
        </w:rPr>
        <w:t>De</w:t>
      </w:r>
      <w:r w:rsidRPr="000E1DC5" w:rsidR="00567675">
        <w:rPr>
          <w:bCs/>
        </w:rPr>
        <w:t xml:space="preserve"> gevraagde</w:t>
      </w:r>
      <w:r w:rsidRPr="000E1DC5">
        <w:rPr>
          <w:bCs/>
        </w:rPr>
        <w:t xml:space="preserve"> cijfers zijn niet beschikbaar. </w:t>
      </w:r>
      <w:r w:rsidRPr="000E1DC5" w:rsidR="006169DB">
        <w:rPr>
          <w:bCs/>
        </w:rPr>
        <w:t xml:space="preserve">Voor de levering </w:t>
      </w:r>
      <w:r w:rsidRPr="000E1DC5" w:rsidR="00F20BC2">
        <w:rPr>
          <w:bCs/>
        </w:rPr>
        <w:t xml:space="preserve">van </w:t>
      </w:r>
      <w:r w:rsidRPr="000E1DC5" w:rsidR="006169DB">
        <w:rPr>
          <w:bCs/>
        </w:rPr>
        <w:t xml:space="preserve">een </w:t>
      </w:r>
      <w:r w:rsidRPr="000E1DC5" w:rsidR="00F20BC2">
        <w:rPr>
          <w:bCs/>
        </w:rPr>
        <w:t xml:space="preserve">exclusief gebruiksrecht van een losse kamer </w:t>
      </w:r>
      <w:r w:rsidRPr="000E1DC5" w:rsidR="006169DB">
        <w:rPr>
          <w:bCs/>
        </w:rPr>
        <w:t>is geen notariële akte en inschrijving bij het kadaster vereist</w:t>
      </w:r>
      <w:r w:rsidRPr="000E1DC5" w:rsidR="00F20BC2">
        <w:rPr>
          <w:bCs/>
        </w:rPr>
        <w:t xml:space="preserve">. Omdat er geen registergoed wordt overgedragen, zijn er geen cijfers beschikbaar bij bronnen zoals het Kadaster. </w:t>
      </w:r>
    </w:p>
    <w:p w:rsidRPr="000E1DC5" w:rsidR="00003512" w:rsidP="00B661B7" w14:paraId="60FB7C45" w14:textId="77777777">
      <w:pPr>
        <w:rPr>
          <w:bCs/>
        </w:rPr>
      </w:pPr>
    </w:p>
    <w:p w:rsidRPr="000E1DC5" w:rsidR="00B661B7" w:rsidP="00B661B7" w14:paraId="2ADB4AEB" w14:textId="77777777">
      <w:pPr>
        <w:rPr>
          <w:b/>
          <w:bCs/>
        </w:rPr>
      </w:pPr>
      <w:r w:rsidRPr="000E1DC5">
        <w:rPr>
          <w:b/>
          <w:bCs/>
        </w:rPr>
        <w:t>Vraag 5</w:t>
      </w:r>
    </w:p>
    <w:p w:rsidRPr="000E1DC5" w:rsidR="00B661B7" w:rsidP="00B661B7" w14:paraId="39D5E9C5" w14:textId="77777777">
      <w:r w:rsidRPr="000E1DC5">
        <w:t>Heeft u zicht op mogelijke meerkosten of winstmarges die in dergelijke gevallen worden gerealiseerd ten koste van kopers?</w:t>
      </w:r>
    </w:p>
    <w:p w:rsidRPr="000E1DC5" w:rsidR="00003512" w:rsidP="00B661B7" w14:paraId="5E760095" w14:textId="77777777">
      <w:pPr>
        <w:rPr>
          <w:bCs/>
        </w:rPr>
      </w:pPr>
    </w:p>
    <w:p w:rsidRPr="000E1DC5" w:rsidR="00B661B7" w:rsidP="00B661B7" w14:paraId="7001420C" w14:textId="77777777">
      <w:pPr>
        <w:rPr>
          <w:b/>
        </w:rPr>
      </w:pPr>
      <w:r w:rsidRPr="000E1DC5">
        <w:rPr>
          <w:b/>
        </w:rPr>
        <w:t>Antwoord</w:t>
      </w:r>
      <w:r w:rsidRPr="000E1DC5" w:rsidR="004B6AFA">
        <w:rPr>
          <w:b/>
        </w:rPr>
        <w:t xml:space="preserve"> vraag 5 </w:t>
      </w:r>
    </w:p>
    <w:p w:rsidRPr="000E1DC5" w:rsidR="00B661B7" w:rsidP="00B661B7" w14:paraId="7B4FB21A" w14:textId="77777777">
      <w:pPr>
        <w:rPr>
          <w:bCs/>
        </w:rPr>
      </w:pPr>
      <w:bookmarkStart w:name="_Hlk210314712" w:id="1"/>
      <w:r w:rsidRPr="000E1DC5">
        <w:rPr>
          <w:bCs/>
        </w:rPr>
        <w:t xml:space="preserve">De waarde van een registergoed wordt meestal bepaald door een taxatie. Bij de verkoop van een </w:t>
      </w:r>
      <w:r w:rsidRPr="000E1DC5" w:rsidR="006169DB">
        <w:rPr>
          <w:bCs/>
        </w:rPr>
        <w:t xml:space="preserve">exclusief gebruiksrecht van een </w:t>
      </w:r>
      <w:r w:rsidRPr="000E1DC5">
        <w:rPr>
          <w:bCs/>
        </w:rPr>
        <w:t xml:space="preserve">losse kamer is de waarde echter gebaseerd op hoe dat recht in de praktijk wordt gebruikt. De prijs, inclusief eventuele extra kosten of winstmarges, wordt afgesproken tussen de verkoper en de koper. </w:t>
      </w:r>
      <w:r w:rsidRPr="000E1DC5" w:rsidR="006169DB">
        <w:rPr>
          <w:bCs/>
        </w:rPr>
        <w:t xml:space="preserve">Aangezien er voor de levering van dit recht geen inschrijving bij het kadaster is vereist, </w:t>
      </w:r>
      <w:r w:rsidRPr="000E1DC5">
        <w:rPr>
          <w:bCs/>
        </w:rPr>
        <w:t>is het niet mogelijk om hier inzicht in te krijgen.</w:t>
      </w:r>
    </w:p>
    <w:p w:rsidRPr="000E1DC5" w:rsidR="00003512" w:rsidP="00B661B7" w14:paraId="3B709771" w14:textId="77777777">
      <w:pPr>
        <w:rPr>
          <w:bCs/>
        </w:rPr>
      </w:pPr>
    </w:p>
    <w:bookmarkEnd w:id="1"/>
    <w:p w:rsidRPr="000E1DC5" w:rsidR="00B661B7" w:rsidP="00B661B7" w14:paraId="696E9799" w14:textId="77777777">
      <w:pPr>
        <w:rPr>
          <w:b/>
          <w:bCs/>
        </w:rPr>
      </w:pPr>
      <w:r w:rsidRPr="000E1DC5">
        <w:rPr>
          <w:b/>
          <w:bCs/>
        </w:rPr>
        <w:t>Vraag 6</w:t>
      </w:r>
    </w:p>
    <w:p w:rsidRPr="000E1DC5" w:rsidR="00B661B7" w:rsidP="00B661B7" w14:paraId="52BAC8B5" w14:textId="77777777">
      <w:r w:rsidRPr="000E1DC5">
        <w:t>Hoe beoordeelt u de impact van dergelijke praktijken op de ongelijkheid op de woningmarkt (met name voor jongeren, huurders en starters)?</w:t>
      </w:r>
    </w:p>
    <w:p w:rsidRPr="000E1DC5" w:rsidR="00003512" w:rsidP="00B661B7" w14:paraId="62B2B8D2" w14:textId="77777777">
      <w:pPr>
        <w:rPr>
          <w:b/>
          <w:bCs/>
        </w:rPr>
      </w:pPr>
    </w:p>
    <w:p w:rsidRPr="000E1DC5" w:rsidR="00B661B7" w:rsidP="00B661B7" w14:paraId="7D692DCC" w14:textId="77777777">
      <w:pPr>
        <w:rPr>
          <w:b/>
        </w:rPr>
      </w:pPr>
      <w:r w:rsidRPr="000E1DC5">
        <w:rPr>
          <w:b/>
        </w:rPr>
        <w:t xml:space="preserve">Antwoord </w:t>
      </w:r>
      <w:r w:rsidRPr="000E1DC5" w:rsidR="004B6AFA">
        <w:rPr>
          <w:b/>
        </w:rPr>
        <w:t>vraag 6</w:t>
      </w:r>
    </w:p>
    <w:p w:rsidRPr="000E1DC5" w:rsidR="00B661B7" w:rsidP="00B661B7" w14:paraId="470EDF53" w14:textId="77777777">
      <w:pPr>
        <w:rPr>
          <w:bCs/>
        </w:rPr>
      </w:pPr>
      <w:r w:rsidRPr="000E1DC5">
        <w:rPr>
          <w:bCs/>
        </w:rPr>
        <w:t>Vanwege het grote tekort aan woonruimte</w:t>
      </w:r>
      <w:r w:rsidRPr="000E1DC5" w:rsidR="00FD73D5">
        <w:rPr>
          <w:bCs/>
        </w:rPr>
        <w:t>,</w:t>
      </w:r>
      <w:r w:rsidRPr="000E1DC5" w:rsidR="00C918E7">
        <w:rPr>
          <w:bCs/>
        </w:rPr>
        <w:t xml:space="preserve"> </w:t>
      </w:r>
      <w:r w:rsidRPr="000E1DC5">
        <w:rPr>
          <w:bCs/>
        </w:rPr>
        <w:t>studentenwoningen en starterswoningen in het bijzonder</w:t>
      </w:r>
      <w:r w:rsidRPr="000E1DC5" w:rsidR="00FD73D5">
        <w:rPr>
          <w:bCs/>
        </w:rPr>
        <w:t>,</w:t>
      </w:r>
      <w:r w:rsidRPr="000E1DC5" w:rsidR="006F0AB1">
        <w:rPr>
          <w:bCs/>
        </w:rPr>
        <w:t xml:space="preserve"> </w:t>
      </w:r>
      <w:r w:rsidRPr="000E1DC5" w:rsidR="00FD73D5">
        <w:rPr>
          <w:bCs/>
        </w:rPr>
        <w:t>ben ik</w:t>
      </w:r>
      <w:r w:rsidRPr="000E1DC5" w:rsidR="006F0AB1">
        <w:rPr>
          <w:bCs/>
        </w:rPr>
        <w:t xml:space="preserve"> voorstander van</w:t>
      </w:r>
      <w:r w:rsidRPr="000E1DC5">
        <w:rPr>
          <w:bCs/>
        </w:rPr>
        <w:t xml:space="preserve"> het omzetten en </w:t>
      </w:r>
      <w:r w:rsidRPr="000E1DC5" w:rsidR="006169DB">
        <w:rPr>
          <w:bCs/>
        </w:rPr>
        <w:t xml:space="preserve">juridisch </w:t>
      </w:r>
      <w:r w:rsidRPr="000E1DC5">
        <w:rPr>
          <w:bCs/>
        </w:rPr>
        <w:t>splitsen van woningen in gemeenten</w:t>
      </w:r>
      <w:r w:rsidRPr="000E1DC5" w:rsidR="006169DB">
        <w:rPr>
          <w:bCs/>
        </w:rPr>
        <w:t xml:space="preserve"> (</w:t>
      </w:r>
      <w:r w:rsidRPr="000E1DC5" w:rsidR="006169DB">
        <w:rPr>
          <w:bCs/>
        </w:rPr>
        <w:t>conform</w:t>
      </w:r>
      <w:r w:rsidRPr="000E1DC5" w:rsidR="006169DB">
        <w:rPr>
          <w:bCs/>
        </w:rPr>
        <w:t xml:space="preserve"> de regelgeving in Boek 5 van het Burgerlijk Wetboek)</w:t>
      </w:r>
      <w:r w:rsidRPr="000E1DC5">
        <w:rPr>
          <w:bCs/>
        </w:rPr>
        <w:t xml:space="preserve">. </w:t>
      </w:r>
      <w:r w:rsidRPr="000E1DC5" w:rsidR="00FD73D5">
        <w:rPr>
          <w:bCs/>
        </w:rPr>
        <w:t>Woonruimte dient echter wel op een ordentelijke manier gerealiseerd te worden met aandacht voor lokale verordeningen. Daarbij dienen de belangen van kopers goed beschermd te worden.</w:t>
      </w:r>
    </w:p>
    <w:p w:rsidRPr="000E1DC5" w:rsidR="00C918E7" w:rsidP="00B661B7" w14:paraId="209A4281" w14:textId="77777777">
      <w:pPr>
        <w:rPr>
          <w:bCs/>
        </w:rPr>
      </w:pPr>
    </w:p>
    <w:p w:rsidRPr="000E1DC5" w:rsidR="00B661B7" w:rsidP="00B661B7" w14:paraId="58F6100D" w14:textId="77777777">
      <w:pPr>
        <w:rPr>
          <w:b/>
          <w:bCs/>
        </w:rPr>
      </w:pPr>
      <w:r w:rsidRPr="000E1DC5">
        <w:rPr>
          <w:b/>
          <w:bCs/>
        </w:rPr>
        <w:t>Vraag 7</w:t>
      </w:r>
    </w:p>
    <w:p w:rsidRPr="000E1DC5" w:rsidR="00B661B7" w:rsidP="00B661B7" w14:paraId="72D29D9C" w14:textId="77777777">
      <w:r w:rsidRPr="000E1DC5">
        <w:t>Is het de praktijk dat hypotheekverstrekkers weigeren financiering te verstrekken voor zulke losse kamers, zoals in het artikel wordt gesteld? Zo ja, op welke juridische of risicogronden?</w:t>
      </w:r>
    </w:p>
    <w:p w:rsidRPr="000E1DC5" w:rsidR="00003512" w:rsidP="00B661B7" w14:paraId="14F5502D" w14:textId="77777777">
      <w:pPr>
        <w:rPr>
          <w:b/>
          <w:bCs/>
        </w:rPr>
      </w:pPr>
    </w:p>
    <w:p w:rsidRPr="000E1DC5" w:rsidR="00B661B7" w:rsidP="00B661B7" w14:paraId="22119468" w14:textId="77777777">
      <w:pPr>
        <w:rPr>
          <w:b/>
        </w:rPr>
      </w:pPr>
      <w:r w:rsidRPr="000E1DC5">
        <w:rPr>
          <w:b/>
        </w:rPr>
        <w:t>Antwoord</w:t>
      </w:r>
      <w:r w:rsidRPr="000E1DC5" w:rsidR="00627DD7">
        <w:rPr>
          <w:b/>
        </w:rPr>
        <w:t xml:space="preserve"> vraag 7</w:t>
      </w:r>
    </w:p>
    <w:p w:rsidRPr="000E1DC5" w:rsidR="00B661B7" w:rsidP="00B661B7" w14:paraId="17772D41" w14:textId="77777777">
      <w:pPr>
        <w:rPr>
          <w:bCs/>
        </w:rPr>
      </w:pPr>
      <w:r w:rsidRPr="000E1DC5">
        <w:rPr>
          <w:bCs/>
        </w:rPr>
        <w:t xml:space="preserve">Hypotheekverstrekkers zullen geen financiering geven </w:t>
      </w:r>
      <w:r w:rsidRPr="000E1DC5" w:rsidR="00893AB0">
        <w:rPr>
          <w:bCs/>
        </w:rPr>
        <w:t xml:space="preserve">voor de aankoop van </w:t>
      </w:r>
      <w:r w:rsidRPr="000E1DC5">
        <w:rPr>
          <w:bCs/>
        </w:rPr>
        <w:t xml:space="preserve">een </w:t>
      </w:r>
      <w:r w:rsidRPr="000E1DC5" w:rsidR="006169DB">
        <w:rPr>
          <w:bCs/>
        </w:rPr>
        <w:t xml:space="preserve">exclusief gebruiksrecht van een </w:t>
      </w:r>
      <w:r w:rsidRPr="000E1DC5">
        <w:rPr>
          <w:bCs/>
        </w:rPr>
        <w:t xml:space="preserve">kamer zonder dat </w:t>
      </w:r>
      <w:r w:rsidRPr="000E1DC5" w:rsidR="006169DB">
        <w:rPr>
          <w:bCs/>
        </w:rPr>
        <w:t>de</w:t>
      </w:r>
      <w:r w:rsidRPr="000E1DC5">
        <w:rPr>
          <w:bCs/>
        </w:rPr>
        <w:t xml:space="preserve"> woning</w:t>
      </w:r>
      <w:r w:rsidRPr="000E1DC5" w:rsidR="004E6A18">
        <w:rPr>
          <w:bCs/>
        </w:rPr>
        <w:t>,</w:t>
      </w:r>
      <w:r w:rsidRPr="000E1DC5">
        <w:rPr>
          <w:bCs/>
        </w:rPr>
        <w:t xml:space="preserve"> </w:t>
      </w:r>
      <w:r w:rsidRPr="000E1DC5" w:rsidR="00893AB0">
        <w:rPr>
          <w:bCs/>
        </w:rPr>
        <w:t>waar de kamer deel vanuit maakt</w:t>
      </w:r>
      <w:r w:rsidRPr="000E1DC5" w:rsidR="004E6A18">
        <w:rPr>
          <w:bCs/>
        </w:rPr>
        <w:t>,</w:t>
      </w:r>
      <w:r w:rsidRPr="000E1DC5" w:rsidR="00893AB0">
        <w:rPr>
          <w:bCs/>
        </w:rPr>
        <w:t xml:space="preserve"> </w:t>
      </w:r>
      <w:r w:rsidRPr="000E1DC5" w:rsidR="006169DB">
        <w:rPr>
          <w:bCs/>
        </w:rPr>
        <w:t>in appartementsrechten is gesplitst (</w:t>
      </w:r>
      <w:r w:rsidRPr="000E1DC5" w:rsidR="006169DB">
        <w:rPr>
          <w:bCs/>
        </w:rPr>
        <w:t>conform</w:t>
      </w:r>
      <w:r w:rsidRPr="000E1DC5" w:rsidR="006169DB">
        <w:rPr>
          <w:bCs/>
        </w:rPr>
        <w:t xml:space="preserve"> de regelgeving in Boek 5 van het Burgerlijk Wetboek)</w:t>
      </w:r>
      <w:r w:rsidRPr="000E1DC5">
        <w:rPr>
          <w:bCs/>
        </w:rPr>
        <w:t xml:space="preserve">. Een recht van hypotheek kan </w:t>
      </w:r>
      <w:r w:rsidRPr="000E1DC5" w:rsidR="006169DB">
        <w:rPr>
          <w:bCs/>
        </w:rPr>
        <w:t xml:space="preserve">immers </w:t>
      </w:r>
      <w:r w:rsidRPr="000E1DC5">
        <w:rPr>
          <w:bCs/>
        </w:rPr>
        <w:t>slechts gevestigd worden op een registergoed. Dit zijn goederen die, om ze geldig over te dragen of een recht erop te vestigen, moeten worden ingeschreven in een register. Een exclusief gebruiksrecht</w:t>
      </w:r>
      <w:r w:rsidRPr="000E1DC5" w:rsidR="00072D11">
        <w:rPr>
          <w:bCs/>
        </w:rPr>
        <w:t xml:space="preserve"> op een kamer</w:t>
      </w:r>
      <w:r w:rsidRPr="000E1DC5">
        <w:rPr>
          <w:bCs/>
        </w:rPr>
        <w:t xml:space="preserve"> valt daar niet onder.</w:t>
      </w:r>
      <w:r w:rsidRPr="000E1DC5" w:rsidR="00893AB0">
        <w:rPr>
          <w:bCs/>
        </w:rPr>
        <w:t xml:space="preserve"> Een appartementsrecht valt daar wel onder. </w:t>
      </w:r>
    </w:p>
    <w:p w:rsidRPr="000E1DC5" w:rsidR="004E6A18" w:rsidP="00B661B7" w14:paraId="520FD76D" w14:textId="77777777">
      <w:pPr>
        <w:rPr>
          <w:bCs/>
        </w:rPr>
      </w:pPr>
    </w:p>
    <w:p w:rsidRPr="000E1DC5" w:rsidR="00B661B7" w:rsidP="00B661B7" w14:paraId="44C84F02" w14:textId="77777777">
      <w:pPr>
        <w:rPr>
          <w:b/>
          <w:bCs/>
        </w:rPr>
      </w:pPr>
      <w:r w:rsidRPr="000E1DC5">
        <w:rPr>
          <w:b/>
          <w:bCs/>
        </w:rPr>
        <w:t>Vraag 8</w:t>
      </w:r>
    </w:p>
    <w:p w:rsidRPr="000E1DC5" w:rsidR="00003512" w:rsidP="00B661B7" w14:paraId="538BD478" w14:textId="77777777">
      <w:bookmarkStart w:name="_Hlk210300013" w:id="2"/>
      <w:r w:rsidRPr="000E1DC5">
        <w:t xml:space="preserve">Welke rol kan de </w:t>
      </w:r>
      <w:r w:rsidR="000E1DC5">
        <w:t>R</w:t>
      </w:r>
      <w:r w:rsidRPr="000E1DC5">
        <w:t>ijksoverheid spelen in het reguleren of afdwingen van transparantie in de verkoop van kamers (bijvoorbeeld verplichte meldingen, waarschuwingsplicht, indexatie van verkoopprijzen)?</w:t>
      </w:r>
    </w:p>
    <w:p w:rsidRPr="000E1DC5" w:rsidR="00003512" w:rsidP="00B661B7" w14:paraId="3662EA25" w14:textId="77777777"/>
    <w:p w:rsidRPr="000E1DC5" w:rsidR="00B661B7" w:rsidP="00B661B7" w14:paraId="0BBD4C29" w14:textId="77777777">
      <w:pPr>
        <w:rPr>
          <w:b/>
        </w:rPr>
      </w:pPr>
      <w:r w:rsidRPr="000E1DC5">
        <w:rPr>
          <w:b/>
        </w:rPr>
        <w:t>Antwoord</w:t>
      </w:r>
      <w:r w:rsidRPr="000E1DC5" w:rsidR="00627DD7">
        <w:rPr>
          <w:b/>
        </w:rPr>
        <w:t xml:space="preserve"> vraag 8</w:t>
      </w:r>
    </w:p>
    <w:bookmarkEnd w:id="2"/>
    <w:p w:rsidRPr="000E1DC5" w:rsidR="00C918E7" w:rsidP="00B661B7" w14:paraId="781F75A4" w14:textId="77777777">
      <w:pPr>
        <w:rPr>
          <w:bCs/>
        </w:rPr>
      </w:pPr>
      <w:r w:rsidRPr="000E1DC5">
        <w:rPr>
          <w:bCs/>
        </w:rPr>
        <w:t xml:space="preserve">Vooralsnog voorzie ik geen rol vanuit de </w:t>
      </w:r>
      <w:r w:rsidR="007648DC">
        <w:rPr>
          <w:bCs/>
        </w:rPr>
        <w:t>R</w:t>
      </w:r>
      <w:r w:rsidRPr="000E1DC5">
        <w:rPr>
          <w:bCs/>
        </w:rPr>
        <w:t xml:space="preserve">ijksoverheid in de regulering van de verkoop van </w:t>
      </w:r>
      <w:r w:rsidRPr="000E1DC5" w:rsidR="004E6A18">
        <w:rPr>
          <w:bCs/>
        </w:rPr>
        <w:t>k</w:t>
      </w:r>
      <w:r w:rsidRPr="000E1DC5">
        <w:rPr>
          <w:bCs/>
        </w:rPr>
        <w:t>amers. Zoals benoemd in mijn antwoord</w:t>
      </w:r>
      <w:r w:rsidRPr="000E1DC5" w:rsidR="00627DD7">
        <w:rPr>
          <w:bCs/>
        </w:rPr>
        <w:t xml:space="preserve"> op vraag 1</w:t>
      </w:r>
      <w:r w:rsidRPr="000E1DC5">
        <w:rPr>
          <w:bCs/>
        </w:rPr>
        <w:t xml:space="preserve"> beschikken gemeente</w:t>
      </w:r>
      <w:r w:rsidRPr="000E1DC5" w:rsidR="00893AB0">
        <w:rPr>
          <w:bCs/>
        </w:rPr>
        <w:t>n</w:t>
      </w:r>
      <w:r w:rsidRPr="000E1DC5">
        <w:rPr>
          <w:bCs/>
        </w:rPr>
        <w:t xml:space="preserve"> over verschillende instrumenten om hierop te handhaven. </w:t>
      </w:r>
      <w:r w:rsidRPr="000E1DC5" w:rsidR="00F80E50">
        <w:rPr>
          <w:bCs/>
        </w:rPr>
        <w:t>V</w:t>
      </w:r>
      <w:r w:rsidRPr="000E1DC5">
        <w:rPr>
          <w:bCs/>
        </w:rPr>
        <w:t>erkoper</w:t>
      </w:r>
      <w:r w:rsidRPr="000E1DC5" w:rsidR="004E6A18">
        <w:rPr>
          <w:bCs/>
        </w:rPr>
        <w:t>s</w:t>
      </w:r>
      <w:r w:rsidRPr="000E1DC5">
        <w:rPr>
          <w:bCs/>
        </w:rPr>
        <w:t xml:space="preserve"> </w:t>
      </w:r>
      <w:r w:rsidRPr="000E1DC5" w:rsidR="00F80E50">
        <w:rPr>
          <w:bCs/>
        </w:rPr>
        <w:t>benadrukken veelal</w:t>
      </w:r>
      <w:r w:rsidRPr="000E1DC5">
        <w:rPr>
          <w:bCs/>
        </w:rPr>
        <w:t xml:space="preserve"> in de verkooptekst dat er geen hypotheek gevestigd kan worden op het exclusie</w:t>
      </w:r>
      <w:r w:rsidRPr="000E1DC5" w:rsidR="00072D11">
        <w:rPr>
          <w:bCs/>
        </w:rPr>
        <w:t>ve</w:t>
      </w:r>
      <w:r w:rsidRPr="000E1DC5">
        <w:rPr>
          <w:bCs/>
        </w:rPr>
        <w:t xml:space="preserve"> gebruiksrecht. </w:t>
      </w:r>
      <w:r w:rsidRPr="000E1DC5" w:rsidR="00F80E50">
        <w:rPr>
          <w:bCs/>
        </w:rPr>
        <w:t>Daarnaast</w:t>
      </w:r>
      <w:r w:rsidRPr="000E1DC5">
        <w:rPr>
          <w:bCs/>
        </w:rPr>
        <w:t xml:space="preserve"> geldt dat een koper</w:t>
      </w:r>
      <w:r w:rsidRPr="000E1DC5" w:rsidR="00D85EE7">
        <w:rPr>
          <w:bCs/>
        </w:rPr>
        <w:t xml:space="preserve"> ook</w:t>
      </w:r>
      <w:r w:rsidRPr="000E1DC5">
        <w:rPr>
          <w:bCs/>
        </w:rPr>
        <w:t xml:space="preserve"> altijd een </w:t>
      </w:r>
      <w:r w:rsidRPr="000E1DC5">
        <w:rPr>
          <w:bCs/>
        </w:rPr>
        <w:t>onderzoeksplicht</w:t>
      </w:r>
      <w:r w:rsidRPr="000E1DC5">
        <w:rPr>
          <w:bCs/>
        </w:rPr>
        <w:t xml:space="preserve"> heeft.</w:t>
      </w:r>
    </w:p>
    <w:p w:rsidRPr="000E1DC5" w:rsidR="00406369" w:rsidP="00B661B7" w14:paraId="69F10FFC" w14:textId="77777777">
      <w:pPr>
        <w:rPr>
          <w:bCs/>
        </w:rPr>
      </w:pPr>
    </w:p>
    <w:p w:rsidRPr="000E1DC5" w:rsidR="00B661B7" w:rsidP="00B661B7" w14:paraId="5FFF16AE" w14:textId="77777777">
      <w:pPr>
        <w:rPr>
          <w:b/>
          <w:bCs/>
        </w:rPr>
      </w:pPr>
      <w:r w:rsidRPr="000E1DC5">
        <w:rPr>
          <w:b/>
          <w:bCs/>
        </w:rPr>
        <w:t>Vraag 9</w:t>
      </w:r>
    </w:p>
    <w:p w:rsidRPr="000E1DC5" w:rsidR="00B661B7" w:rsidP="00B661B7" w14:paraId="5815ECC6" w14:textId="77777777">
      <w:r w:rsidRPr="000E1DC5">
        <w:t>Is het mogelijk om kopers beter te beschermen via verplicht voorafgaand juridisch onderzoek of certificering van dergelijke transacties?</w:t>
      </w:r>
    </w:p>
    <w:p w:rsidRPr="000E1DC5" w:rsidR="00003512" w:rsidP="00B661B7" w14:paraId="5C29406B" w14:textId="77777777">
      <w:pPr>
        <w:rPr>
          <w:bCs/>
        </w:rPr>
      </w:pPr>
    </w:p>
    <w:p w:rsidRPr="000E1DC5" w:rsidR="00B661B7" w:rsidP="00B661B7" w14:paraId="35993691" w14:textId="77777777">
      <w:pPr>
        <w:rPr>
          <w:b/>
        </w:rPr>
      </w:pPr>
      <w:r w:rsidRPr="000E1DC5">
        <w:rPr>
          <w:b/>
        </w:rPr>
        <w:t>Antwoord</w:t>
      </w:r>
      <w:r w:rsidRPr="000E1DC5" w:rsidR="00D85EE7">
        <w:rPr>
          <w:b/>
        </w:rPr>
        <w:t xml:space="preserve"> vraag 9</w:t>
      </w:r>
    </w:p>
    <w:p w:rsidRPr="000E1DC5" w:rsidR="00B661B7" w:rsidP="00B661B7" w14:paraId="51CF2F84" w14:textId="77777777">
      <w:pPr>
        <w:rPr>
          <w:bCs/>
        </w:rPr>
      </w:pPr>
      <w:r w:rsidRPr="000E1DC5">
        <w:rPr>
          <w:bCs/>
        </w:rPr>
        <w:t>Zoals aangegeven in mijn antwoord</w:t>
      </w:r>
      <w:r w:rsidRPr="000E1DC5" w:rsidR="00DC5625">
        <w:rPr>
          <w:bCs/>
        </w:rPr>
        <w:t xml:space="preserve"> </w:t>
      </w:r>
      <w:r w:rsidRPr="000E1DC5" w:rsidR="00D85EE7">
        <w:rPr>
          <w:bCs/>
        </w:rPr>
        <w:t xml:space="preserve">op vraag 8 </w:t>
      </w:r>
      <w:r w:rsidRPr="000E1DC5" w:rsidR="00DC5625">
        <w:rPr>
          <w:bCs/>
        </w:rPr>
        <w:t xml:space="preserve">heeft een </w:t>
      </w:r>
      <w:r w:rsidRPr="000E1DC5">
        <w:rPr>
          <w:bCs/>
        </w:rPr>
        <w:t xml:space="preserve">koper de </w:t>
      </w:r>
      <w:r w:rsidRPr="000E1DC5" w:rsidR="00DC5625">
        <w:rPr>
          <w:bCs/>
        </w:rPr>
        <w:t>onderzoeksplicht</w:t>
      </w:r>
      <w:r w:rsidRPr="000E1DC5" w:rsidR="00DC5625">
        <w:rPr>
          <w:bCs/>
        </w:rPr>
        <w:t xml:space="preserve"> om te onderzoeken wat hij of zij koopt. Daarnaast zal de koper op diverse momenten in het koopproces tegen rode vlaggen aanlopen die de koper op de hoogte zouden moeten stellen van hetgeen de koper koopt.</w:t>
      </w:r>
      <w:r w:rsidRPr="000E1DC5" w:rsidR="004E6A18">
        <w:rPr>
          <w:bCs/>
        </w:rPr>
        <w:t xml:space="preserve"> </w:t>
      </w:r>
      <w:r w:rsidRPr="000E1DC5" w:rsidR="00DC5625">
        <w:rPr>
          <w:bCs/>
        </w:rPr>
        <w:t xml:space="preserve">De eerste rode vlag is dat hypotheekverstrekkers geen financiering zullen verstrekken. Daarnaast zal er geen sprake zijn van een levering bij notariële akte want er is geen sprake van een registergoed. </w:t>
      </w:r>
      <w:r w:rsidRPr="000E1DC5" w:rsidR="007D1FEC">
        <w:rPr>
          <w:bCs/>
        </w:rPr>
        <w:t>Er is hier immers geen sprake van een standaard koopproces. Ik vind het een taak van makelaarsorganisaties om potentiële kopers hierop te wijzen.</w:t>
      </w:r>
    </w:p>
    <w:p w:rsidRPr="000E1DC5" w:rsidR="00003512" w:rsidP="00B661B7" w14:paraId="145EC8CD" w14:textId="77777777">
      <w:pPr>
        <w:rPr>
          <w:bCs/>
        </w:rPr>
      </w:pPr>
    </w:p>
    <w:p w:rsidRPr="000E1DC5" w:rsidR="004541EC" w:rsidP="00B661B7" w14:paraId="134A1EE4" w14:textId="77777777">
      <w:pPr>
        <w:rPr>
          <w:b/>
          <w:bCs/>
        </w:rPr>
      </w:pPr>
      <w:r w:rsidRPr="000E1DC5">
        <w:rPr>
          <w:b/>
          <w:bCs/>
        </w:rPr>
        <w:t>Vraag 10</w:t>
      </w:r>
    </w:p>
    <w:p w:rsidRPr="000E1DC5" w:rsidR="00B661B7" w:rsidP="00B661B7" w14:paraId="1D8FD012" w14:textId="77777777">
      <w:r w:rsidRPr="000E1DC5">
        <w:t xml:space="preserve">In hoeverre ondersteunt de </w:t>
      </w:r>
      <w:r w:rsidR="007648DC">
        <w:t>R</w:t>
      </w:r>
      <w:r w:rsidRPr="000E1DC5">
        <w:t>ijksoverheid gemeenten in het opsporen en handhaven van dit soort oneigenlijke verkoopconstructies (bijvoorbeeld via informatie-uitwisseling, subsidie, instrumentarium)?</w:t>
      </w:r>
    </w:p>
    <w:p w:rsidRPr="000E1DC5" w:rsidR="00003512" w:rsidP="00B661B7" w14:paraId="312E01B4" w14:textId="77777777">
      <w:pPr>
        <w:rPr>
          <w:bCs/>
        </w:rPr>
      </w:pPr>
    </w:p>
    <w:p w:rsidRPr="000E1DC5" w:rsidR="00B661B7" w:rsidP="00B661B7" w14:paraId="4D0434F3" w14:textId="77777777">
      <w:pPr>
        <w:rPr>
          <w:b/>
        </w:rPr>
      </w:pPr>
      <w:r w:rsidRPr="000E1DC5">
        <w:rPr>
          <w:b/>
        </w:rPr>
        <w:t>Antwoord</w:t>
      </w:r>
      <w:r w:rsidRPr="000E1DC5" w:rsidR="00D85EE7">
        <w:rPr>
          <w:b/>
        </w:rPr>
        <w:t xml:space="preserve"> vraag 10</w:t>
      </w:r>
    </w:p>
    <w:p w:rsidRPr="000E1DC5" w:rsidR="00C918E7" w:rsidP="00B661B7" w14:paraId="357030F5" w14:textId="77777777">
      <w:pPr>
        <w:rPr>
          <w:bCs/>
        </w:rPr>
      </w:pPr>
      <w:r w:rsidRPr="000E1DC5">
        <w:rPr>
          <w:bCs/>
        </w:rPr>
        <w:t>Het handhaven van</w:t>
      </w:r>
      <w:r w:rsidRPr="000E1DC5" w:rsidR="00D85EE7">
        <w:rPr>
          <w:bCs/>
        </w:rPr>
        <w:t xml:space="preserve"> een</w:t>
      </w:r>
      <w:r w:rsidRPr="000E1DC5">
        <w:rPr>
          <w:bCs/>
        </w:rPr>
        <w:t xml:space="preserve"> dergelijke verkoopconstructies ligt primair bij gemeenten zelf. Vanuit de huisvestingswet hebben zij hier verschillende instrumenten voor</w:t>
      </w:r>
      <w:r w:rsidRPr="000E1DC5" w:rsidR="00072D11">
        <w:rPr>
          <w:bCs/>
        </w:rPr>
        <w:t>, zie hiervoor het antwoord op vraag 1</w:t>
      </w:r>
      <w:r w:rsidRPr="000E1DC5">
        <w:rPr>
          <w:bCs/>
        </w:rPr>
        <w:t xml:space="preserve">. Om deze reden zie ik geen noodzaak om hier vanuit </w:t>
      </w:r>
      <w:r w:rsidRPr="000E1DC5" w:rsidR="00D85EE7">
        <w:rPr>
          <w:bCs/>
        </w:rPr>
        <w:t>de rijksoverheid</w:t>
      </w:r>
      <w:r w:rsidRPr="000E1DC5">
        <w:rPr>
          <w:bCs/>
        </w:rPr>
        <w:t xml:space="preserve"> in bij te sturen.</w:t>
      </w:r>
    </w:p>
    <w:p w:rsidRPr="000E1DC5" w:rsidR="00757063" w:rsidP="00B661B7" w14:paraId="2C130950" w14:textId="77777777">
      <w:pPr>
        <w:rPr>
          <w:b/>
          <w:bCs/>
        </w:rPr>
      </w:pPr>
    </w:p>
    <w:p w:rsidRPr="000E1DC5" w:rsidR="004541EC" w:rsidP="00B661B7" w14:paraId="71590186" w14:textId="77777777">
      <w:pPr>
        <w:rPr>
          <w:bCs/>
        </w:rPr>
      </w:pPr>
      <w:r w:rsidRPr="000E1DC5">
        <w:rPr>
          <w:b/>
          <w:bCs/>
        </w:rPr>
        <w:t>Vraag 11</w:t>
      </w:r>
    </w:p>
    <w:p w:rsidRPr="000E1DC5" w:rsidR="00B661B7" w:rsidP="00B661B7" w14:paraId="7E9C6C1C" w14:textId="77777777">
      <w:pPr>
        <w:rPr>
          <w:bCs/>
          <w:i/>
          <w:iCs/>
        </w:rPr>
      </w:pPr>
      <w:r w:rsidRPr="000E1DC5">
        <w:t>Welke maatregelen zijn denkbaar (of in voorbereiding) op nationaal niveau om dit fenomeen te beteugelen?</w:t>
      </w:r>
      <w:r w:rsidRPr="000E1DC5">
        <w:br/>
      </w:r>
    </w:p>
    <w:p w:rsidRPr="000E1DC5" w:rsidR="00B661B7" w:rsidP="00B661B7" w14:paraId="51EC66E1" w14:textId="77777777">
      <w:pPr>
        <w:rPr>
          <w:bCs/>
        </w:rPr>
      </w:pPr>
      <w:r w:rsidRPr="000E1DC5">
        <w:rPr>
          <w:b/>
        </w:rPr>
        <w:t>Antwoord</w:t>
      </w:r>
      <w:r w:rsidRPr="000E1DC5" w:rsidR="00D85EE7">
        <w:rPr>
          <w:b/>
        </w:rPr>
        <w:t xml:space="preserve"> vraag 11</w:t>
      </w:r>
      <w:r w:rsidRPr="000E1DC5">
        <w:rPr>
          <w:bCs/>
        </w:rPr>
        <w:br/>
      </w:r>
      <w:r w:rsidRPr="000E1DC5" w:rsidR="00BD0090">
        <w:rPr>
          <w:bCs/>
        </w:rPr>
        <w:t>Op dit moment zijn er geen maatregelen om dit fenomeen op nationaal niveau aan te pakken. Zoals beschreven in antwoord</w:t>
      </w:r>
      <w:r w:rsidRPr="000E1DC5" w:rsidR="00AA15AA">
        <w:rPr>
          <w:bCs/>
        </w:rPr>
        <w:t xml:space="preserve"> 10</w:t>
      </w:r>
      <w:r w:rsidRPr="000E1DC5" w:rsidR="00BD0090">
        <w:rPr>
          <w:bCs/>
        </w:rPr>
        <w:t xml:space="preserve"> beschikken gemeenten over verschillende instrumenten om dit</w:t>
      </w:r>
      <w:r w:rsidRPr="000E1DC5" w:rsidR="007D1FEC">
        <w:rPr>
          <w:bCs/>
        </w:rPr>
        <w:t xml:space="preserve"> </w:t>
      </w:r>
      <w:r w:rsidRPr="000E1DC5" w:rsidR="007D1FEC">
        <w:rPr>
          <w:bCs/>
        </w:rPr>
        <w:t>indien</w:t>
      </w:r>
      <w:r w:rsidRPr="000E1DC5" w:rsidR="007D1FEC">
        <w:rPr>
          <w:bCs/>
        </w:rPr>
        <w:t xml:space="preserve"> gewenst</w:t>
      </w:r>
      <w:r w:rsidRPr="000E1DC5" w:rsidR="00BD0090">
        <w:rPr>
          <w:bCs/>
        </w:rPr>
        <w:t xml:space="preserve"> lokaal aan te pakken.</w:t>
      </w:r>
    </w:p>
    <w:p w:rsidRPr="000E1DC5" w:rsidR="00B661B7" w:rsidP="00B661B7" w14:paraId="7533B78D" w14:textId="77777777">
      <w:pPr>
        <w:rPr>
          <w:bCs/>
        </w:rPr>
      </w:pPr>
    </w:p>
    <w:p w:rsidRPr="000E1DC5" w:rsidR="004541EC" w:rsidP="00B661B7" w14:paraId="5C15990D" w14:textId="77777777">
      <w:pPr>
        <w:rPr>
          <w:b/>
          <w:bCs/>
        </w:rPr>
      </w:pPr>
      <w:r w:rsidRPr="000E1DC5">
        <w:rPr>
          <w:b/>
          <w:bCs/>
        </w:rPr>
        <w:t>Vraag 12</w:t>
      </w:r>
    </w:p>
    <w:p w:rsidRPr="000E1DC5" w:rsidR="00003512" w:rsidP="00B661B7" w14:paraId="439D793D" w14:textId="77777777">
      <w:r w:rsidRPr="000E1DC5">
        <w:t xml:space="preserve">Kunt u aangeven hoeveel gemeenten </w:t>
      </w:r>
      <w:r w:rsidRPr="000E1DC5">
        <w:t>reeds</w:t>
      </w:r>
      <w:r w:rsidRPr="000E1DC5">
        <w:t xml:space="preserve"> soortgelijke praktijken aanpakken, en wat daar de uitkomsten van zijn (aantal boetes, beëindigingen, dwangsommen)?</w:t>
      </w:r>
    </w:p>
    <w:p w:rsidRPr="000E1DC5" w:rsidR="00003512" w:rsidP="00B661B7" w14:paraId="0B40FA1F" w14:textId="77777777"/>
    <w:p w:rsidRPr="000E1DC5" w:rsidR="00B661B7" w:rsidP="00003512" w14:paraId="56C82C63" w14:textId="77777777">
      <w:pPr>
        <w:rPr>
          <w:bCs/>
        </w:rPr>
      </w:pPr>
      <w:r w:rsidRPr="000E1DC5">
        <w:rPr>
          <w:b/>
        </w:rPr>
        <w:t xml:space="preserve">Antwoord </w:t>
      </w:r>
      <w:r w:rsidRPr="000E1DC5" w:rsidR="00AA15AA">
        <w:rPr>
          <w:b/>
        </w:rPr>
        <w:t>vraag 12</w:t>
      </w:r>
      <w:r w:rsidRPr="000E1DC5">
        <w:rPr>
          <w:bCs/>
        </w:rPr>
        <w:br/>
      </w:r>
      <w:bookmarkStart w:name="_Hlk210055171" w:id="3"/>
      <w:r w:rsidRPr="000E1DC5" w:rsidR="00BD0090">
        <w:rPr>
          <w:bCs/>
        </w:rPr>
        <w:t xml:space="preserve">Op dit moment zijn er geen cijfers beschikbaar over deze </w:t>
      </w:r>
      <w:r w:rsidRPr="000E1DC5" w:rsidR="007D1FEC">
        <w:rPr>
          <w:bCs/>
        </w:rPr>
        <w:t>praktijken aangepakt worden</w:t>
      </w:r>
      <w:r w:rsidRPr="000E1DC5" w:rsidR="00BD0090">
        <w:rPr>
          <w:bCs/>
        </w:rPr>
        <w:t xml:space="preserve"> omdat dit een </w:t>
      </w:r>
      <w:r w:rsidRPr="000E1DC5" w:rsidR="00641A8F">
        <w:rPr>
          <w:bCs/>
        </w:rPr>
        <w:t>overeenkomst betreft die niet verplicht wordt gepasseerd bij een notaris</w:t>
      </w:r>
      <w:r w:rsidRPr="000E1DC5" w:rsidR="00994B2B">
        <w:rPr>
          <w:bCs/>
        </w:rPr>
        <w:t xml:space="preserve"> en er vindt geen inschrijving bij het kadaster plaats</w:t>
      </w:r>
      <w:r w:rsidRPr="000E1DC5" w:rsidR="00641A8F">
        <w:rPr>
          <w:bCs/>
        </w:rPr>
        <w:t>.</w:t>
      </w:r>
      <w:r w:rsidRPr="000E1DC5" w:rsidR="007D1FEC">
        <w:rPr>
          <w:bCs/>
        </w:rPr>
        <w:t xml:space="preserve"> Na navraag bij de Vereniging van Nederlandse Gemeenten bleek dat ook daar geen additionele gemeenten bekend zijn die specifiek sturen op deze praktijken. </w:t>
      </w:r>
    </w:p>
    <w:bookmarkEnd w:id="3"/>
    <w:p w:rsidRPr="000E1DC5" w:rsidR="00B661B7" w:rsidP="00B661B7" w14:paraId="585BA37C" w14:textId="77777777">
      <w:pPr>
        <w:rPr>
          <w:bCs/>
        </w:rPr>
      </w:pPr>
    </w:p>
    <w:p w:rsidRPr="000E1DC5" w:rsidR="004541EC" w:rsidP="00B661B7" w14:paraId="4E9BBDDD" w14:textId="77777777">
      <w:pPr>
        <w:rPr>
          <w:b/>
          <w:bCs/>
        </w:rPr>
      </w:pPr>
      <w:r w:rsidRPr="000E1DC5">
        <w:rPr>
          <w:b/>
          <w:bCs/>
        </w:rPr>
        <w:t>Vraag 13</w:t>
      </w:r>
    </w:p>
    <w:p w:rsidRPr="000E1DC5" w:rsidR="00003512" w:rsidP="00B661B7" w14:paraId="47CF9DC1" w14:textId="77777777">
      <w:r w:rsidRPr="000E1DC5">
        <w:t>Bent u bereid te onderzoeken of het wenselijk is om in wetgeving expliciet te verbieden dat binnen een woning losse kamers als 'eigendomsrechten' worden verhandeld zonder splitsing? Waarom wel of niet?</w:t>
      </w:r>
    </w:p>
    <w:p w:rsidRPr="000E1DC5" w:rsidR="007D1FEC" w:rsidP="00B661B7" w14:paraId="02E3C01F" w14:textId="77777777">
      <w:pPr>
        <w:rPr>
          <w:b/>
          <w:bCs/>
        </w:rPr>
      </w:pPr>
    </w:p>
    <w:p w:rsidRPr="000E1DC5" w:rsidR="00B661B7" w:rsidP="00B661B7" w14:paraId="764E11EA" w14:textId="77777777">
      <w:pPr>
        <w:rPr>
          <w:b/>
        </w:rPr>
      </w:pPr>
      <w:r w:rsidRPr="000E1DC5">
        <w:rPr>
          <w:b/>
        </w:rPr>
        <w:t>Antwoord</w:t>
      </w:r>
      <w:r w:rsidRPr="000E1DC5" w:rsidR="00AA15AA">
        <w:rPr>
          <w:b/>
        </w:rPr>
        <w:t xml:space="preserve"> vraag 13</w:t>
      </w:r>
    </w:p>
    <w:p w:rsidRPr="000E1DC5" w:rsidR="006157C1" w:rsidP="008C7CD7" w14:paraId="2C12481B" w14:textId="77777777">
      <w:pPr>
        <w:rPr>
          <w:bCs/>
        </w:rPr>
      </w:pPr>
      <w:r w:rsidRPr="000E1DC5">
        <w:rPr>
          <w:bCs/>
        </w:rPr>
        <w:t xml:space="preserve">Zakenrechtelijk kan een kamer enkel verkocht worden als kamer wanneer deze voortkomt als een appartementsrecht door splitsing (als vermeld in Boek 5 B.W.). Het exclusief gebruiksrecht dat wordt aangehaald in het </w:t>
      </w:r>
      <w:r w:rsidRPr="000E1DC5" w:rsidR="00AA15AA">
        <w:rPr>
          <w:bCs/>
        </w:rPr>
        <w:t xml:space="preserve">genoemde </w:t>
      </w:r>
      <w:r w:rsidRPr="000E1DC5">
        <w:rPr>
          <w:bCs/>
        </w:rPr>
        <w:t>artikel</w:t>
      </w:r>
      <w:r w:rsidRPr="000E1DC5" w:rsidR="00AA15AA">
        <w:rPr>
          <w:bCs/>
        </w:rPr>
        <w:t xml:space="preserve"> over de gemeente Utrecht</w:t>
      </w:r>
      <w:r w:rsidRPr="000E1DC5">
        <w:rPr>
          <w:bCs/>
        </w:rPr>
        <w:t xml:space="preserve"> betreft een ander recht dat </w:t>
      </w:r>
      <w:r w:rsidRPr="000E1DC5" w:rsidR="007D1FEC">
        <w:rPr>
          <w:bCs/>
        </w:rPr>
        <w:t>weliswaar</w:t>
      </w:r>
      <w:r w:rsidRPr="000E1DC5">
        <w:rPr>
          <w:bCs/>
        </w:rPr>
        <w:t xml:space="preserve"> vrij verhandelbaar is, maar verschillende risico’s kent ten aanzien van</w:t>
      </w:r>
      <w:r w:rsidRPr="000E1DC5" w:rsidR="00AA15AA">
        <w:rPr>
          <w:bCs/>
        </w:rPr>
        <w:t xml:space="preserve"> de</w:t>
      </w:r>
      <w:r w:rsidRPr="000E1DC5">
        <w:rPr>
          <w:bCs/>
        </w:rPr>
        <w:t xml:space="preserve"> verhandelbaarheid en vestiging van zekerheid. Omdat gemeenten kunnen handhaven</w:t>
      </w:r>
      <w:r w:rsidRPr="000E1DC5" w:rsidR="00AA15AA">
        <w:rPr>
          <w:bCs/>
        </w:rPr>
        <w:t xml:space="preserve"> of een persoon gebruik mag maken van het gebruiksrecht</w:t>
      </w:r>
      <w:r w:rsidRPr="000E1DC5">
        <w:rPr>
          <w:bCs/>
        </w:rPr>
        <w:t>, ben ik van mening dat er geen verdere wetgeving benodigd is om dit te verbieden.</w:t>
      </w:r>
    </w:p>
    <w:p w:rsidRPr="000E1DC5" w:rsidR="008C7CD7" w:rsidP="00B661B7" w14:paraId="5464F538" w14:textId="77777777">
      <w:pPr>
        <w:rPr>
          <w:bCs/>
        </w:rPr>
      </w:pPr>
    </w:p>
    <w:p w:rsidRPr="000E1DC5" w:rsidR="004541EC" w:rsidP="00B661B7" w14:paraId="40205523" w14:textId="77777777">
      <w:pPr>
        <w:rPr>
          <w:b/>
          <w:bCs/>
        </w:rPr>
      </w:pPr>
      <w:r w:rsidRPr="000E1DC5">
        <w:rPr>
          <w:b/>
          <w:bCs/>
        </w:rPr>
        <w:t>Vraag 14</w:t>
      </w:r>
    </w:p>
    <w:p w:rsidRPr="000E1DC5" w:rsidR="00B661B7" w:rsidP="00B661B7" w14:paraId="336EF9DB" w14:textId="77777777">
      <w:r w:rsidRPr="000E1DC5">
        <w:t>Kunt u overwegen om een landelijk meldpunt of registratie in te voeren van verkoop van woningen in deelrechten (bijvoorbeeld kamerrechten) om transparantie en toezicht te verbeteren? Waarom wel of niet?</w:t>
      </w:r>
    </w:p>
    <w:p w:rsidRPr="000E1DC5" w:rsidR="00003512" w:rsidP="00B661B7" w14:paraId="43740DBE" w14:textId="77777777">
      <w:pPr>
        <w:rPr>
          <w:bCs/>
        </w:rPr>
      </w:pPr>
    </w:p>
    <w:p w:rsidRPr="000E1DC5" w:rsidR="00B661B7" w:rsidP="00B661B7" w14:paraId="563FFAED" w14:textId="77777777">
      <w:pPr>
        <w:rPr>
          <w:b/>
        </w:rPr>
      </w:pPr>
      <w:r w:rsidRPr="000E1DC5">
        <w:rPr>
          <w:b/>
        </w:rPr>
        <w:t xml:space="preserve">Antwoord </w:t>
      </w:r>
      <w:r w:rsidRPr="000E1DC5" w:rsidR="00AA15AA">
        <w:rPr>
          <w:b/>
        </w:rPr>
        <w:t>vraag 14</w:t>
      </w:r>
    </w:p>
    <w:p w:rsidRPr="000E1DC5" w:rsidR="00641A8F" w:rsidP="00B661B7" w14:paraId="6F8A4C2F" w14:textId="77777777">
      <w:pPr>
        <w:rPr>
          <w:bCs/>
        </w:rPr>
      </w:pPr>
      <w:r w:rsidRPr="000E1DC5">
        <w:rPr>
          <w:bCs/>
        </w:rPr>
        <w:t>Zoals beschreven in mijn antwoord</w:t>
      </w:r>
      <w:r w:rsidRPr="000E1DC5" w:rsidR="00AA15AA">
        <w:rPr>
          <w:bCs/>
        </w:rPr>
        <w:t xml:space="preserve"> op vraag 13</w:t>
      </w:r>
      <w:r w:rsidRPr="000E1DC5">
        <w:rPr>
          <w:bCs/>
        </w:rPr>
        <w:t xml:space="preserve"> betreft de verkoop van losse kamers geen zakelijk recht op basis van een registergoed.</w:t>
      </w:r>
      <w:r w:rsidRPr="000E1DC5" w:rsidR="00AA15AA">
        <w:rPr>
          <w:bCs/>
        </w:rPr>
        <w:t xml:space="preserve"> Dat recht is vrij verhandelbaar. Of het recht gebruikt mag worden dat is aan gemeenten. </w:t>
      </w:r>
      <w:r w:rsidRPr="000E1DC5" w:rsidR="00AA15AA">
        <w:rPr>
          <w:bCs/>
        </w:rPr>
        <w:t>Indien</w:t>
      </w:r>
      <w:r w:rsidRPr="000E1DC5" w:rsidR="00AA15AA">
        <w:rPr>
          <w:bCs/>
        </w:rPr>
        <w:t xml:space="preserve"> gemeenten een meldpunt of registratie willen invoeren dan staat hen dat vrij om dat desgewenst in te richten.</w:t>
      </w:r>
      <w:r w:rsidRPr="000E1DC5">
        <w:rPr>
          <w:bCs/>
        </w:rPr>
        <w:t xml:space="preserve"> </w:t>
      </w:r>
    </w:p>
    <w:p w:rsidRPr="000E1DC5" w:rsidR="00CB66C2" w:rsidP="00B661B7" w14:paraId="27998B1B" w14:textId="77777777">
      <w:pPr>
        <w:rPr>
          <w:b/>
          <w:bCs/>
        </w:rPr>
      </w:pPr>
    </w:p>
    <w:p w:rsidRPr="000E1DC5" w:rsidR="004541EC" w:rsidP="00B661B7" w14:paraId="487A512B" w14:textId="77777777">
      <w:pPr>
        <w:rPr>
          <w:b/>
          <w:bCs/>
        </w:rPr>
      </w:pPr>
      <w:r w:rsidRPr="000E1DC5">
        <w:rPr>
          <w:b/>
          <w:bCs/>
        </w:rPr>
        <w:t>Vraag 15</w:t>
      </w:r>
    </w:p>
    <w:p w:rsidRPr="000E1DC5" w:rsidR="00B661B7" w:rsidP="00B661B7" w14:paraId="1788A79B" w14:textId="77777777">
      <w:r w:rsidRPr="000E1DC5">
        <w:t>Hoe ziet de planning en fasering eruit voor eventuele beleidsvoorstellen of wetswijzigingen op dit terrein?</w:t>
      </w:r>
    </w:p>
    <w:p w:rsidRPr="000E1DC5" w:rsidR="00CB66C2" w:rsidP="00B661B7" w14:paraId="709295A2" w14:textId="77777777">
      <w:pPr>
        <w:rPr>
          <w:b/>
          <w:bCs/>
        </w:rPr>
      </w:pPr>
    </w:p>
    <w:p w:rsidRPr="000E1DC5" w:rsidR="00B661B7" w:rsidP="00B661B7" w14:paraId="42836E20" w14:textId="77777777">
      <w:pPr>
        <w:rPr>
          <w:b/>
        </w:rPr>
      </w:pPr>
      <w:r w:rsidRPr="000E1DC5">
        <w:rPr>
          <w:b/>
        </w:rPr>
        <w:t xml:space="preserve">Antwoord </w:t>
      </w:r>
      <w:r w:rsidRPr="000E1DC5" w:rsidR="001F7762">
        <w:rPr>
          <w:b/>
        </w:rPr>
        <w:t>vraag 15</w:t>
      </w:r>
    </w:p>
    <w:p w:rsidRPr="000E1DC5" w:rsidR="00CB66C2" w:rsidP="00B661B7" w14:paraId="47248848" w14:textId="77777777">
      <w:r w:rsidRPr="000E1DC5">
        <w:t>Aangezien de verkoopconstructie nieuw is</w:t>
      </w:r>
      <w:r>
        <w:rPr>
          <w:rStyle w:val="FootnoteReference"/>
        </w:rPr>
        <w:footnoteReference w:id="2"/>
      </w:r>
      <w:r w:rsidRPr="000E1DC5">
        <w:t xml:space="preserve"> en gemeenten verschillende instrumenten tot hun beschikking hebben om adequaat te handhaven, </w:t>
      </w:r>
      <w:r w:rsidRPr="000E1DC5" w:rsidR="006F4C67">
        <w:t>vind</w:t>
      </w:r>
      <w:r w:rsidRPr="000E1DC5">
        <w:t xml:space="preserve"> ik dat hier op korte termijn geen beleidsvoorstellen</w:t>
      </w:r>
      <w:r w:rsidRPr="000E1DC5" w:rsidR="001E7DFA">
        <w:t xml:space="preserve"> of wetswijziging</w:t>
      </w:r>
      <w:r w:rsidRPr="000E1DC5">
        <w:t xml:space="preserve"> voor benodigd zijn. Ik zal contact houden met </w:t>
      </w:r>
      <w:r w:rsidRPr="000E1DC5" w:rsidR="007D1FEC">
        <w:t>de VNG op dit punt</w:t>
      </w:r>
      <w:r w:rsidRPr="000E1DC5">
        <w:t xml:space="preserve"> en de Kamer informeren</w:t>
      </w:r>
      <w:r w:rsidRPr="000E1DC5" w:rsidR="002B3A74">
        <w:t xml:space="preserve"> als dat verandert</w:t>
      </w:r>
      <w:r w:rsidRPr="000E1DC5">
        <w:t>.</w:t>
      </w:r>
    </w:p>
    <w:p w:rsidRPr="000E1DC5" w:rsidR="00CB66C2" w:rsidP="00B661B7" w14:paraId="5F8D1702" w14:textId="77777777">
      <w:pPr>
        <w:rPr>
          <w:b/>
          <w:bCs/>
        </w:rPr>
      </w:pPr>
    </w:p>
    <w:p w:rsidRPr="000E1DC5" w:rsidR="004541EC" w:rsidP="00B661B7" w14:paraId="42B8944C" w14:textId="77777777">
      <w:pPr>
        <w:rPr>
          <w:b/>
          <w:bCs/>
        </w:rPr>
      </w:pPr>
      <w:r w:rsidRPr="000E1DC5">
        <w:rPr>
          <w:b/>
          <w:bCs/>
        </w:rPr>
        <w:t>Vraag 16</w:t>
      </w:r>
    </w:p>
    <w:p w:rsidRPr="000E1DC5" w:rsidR="00B661B7" w:rsidP="00B661B7" w14:paraId="3E1E0904" w14:textId="77777777">
      <w:r w:rsidRPr="000E1DC5">
        <w:t>Kunt u deze vragen één voor één beantwoorden?</w:t>
      </w:r>
    </w:p>
    <w:p w:rsidRPr="000E1DC5" w:rsidR="00CB66C2" w:rsidP="00B661B7" w14:paraId="214CBD64" w14:textId="77777777">
      <w:pPr>
        <w:rPr>
          <w:bCs/>
        </w:rPr>
      </w:pPr>
    </w:p>
    <w:p w:rsidRPr="000E1DC5" w:rsidR="008905F9" w:rsidP="00B661B7" w14:paraId="180A5E20" w14:textId="77777777">
      <w:pPr>
        <w:rPr>
          <w:b/>
        </w:rPr>
      </w:pPr>
    </w:p>
    <w:p w:rsidRPr="000E1DC5" w:rsidR="00B661B7" w:rsidP="00B661B7" w14:paraId="60C9BF53" w14:textId="77777777">
      <w:pPr>
        <w:rPr>
          <w:b/>
        </w:rPr>
      </w:pPr>
      <w:r w:rsidRPr="000E1DC5">
        <w:rPr>
          <w:b/>
        </w:rPr>
        <w:t>Antwoord</w:t>
      </w:r>
      <w:r w:rsidRPr="000E1DC5" w:rsidR="008905F9">
        <w:rPr>
          <w:b/>
        </w:rPr>
        <w:t xml:space="preserve"> vraag 16</w:t>
      </w:r>
    </w:p>
    <w:p w:rsidRPr="000E1DC5" w:rsidR="00B661B7" w14:paraId="36BDBADB" w14:textId="77777777">
      <w:r>
        <w:rPr>
          <w:bCs/>
        </w:rPr>
        <w:t>Ja</w:t>
      </w:r>
      <w:r w:rsidRPr="000E1DC5" w:rsidR="005E0002">
        <w:rPr>
          <w:bCs/>
        </w:rPr>
        <w:t>.</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1B5" w14:paraId="651B95A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422F" w14:paraId="5176E9BA" w14:textId="77777777">
      <w:pPr>
        <w:spacing w:line="240" w:lineRule="auto"/>
      </w:pPr>
      <w:r>
        <w:separator/>
      </w:r>
    </w:p>
  </w:footnote>
  <w:footnote w:type="continuationSeparator" w:id="1">
    <w:p w:rsidR="0032422F" w14:paraId="1AB17FFA" w14:textId="77777777">
      <w:pPr>
        <w:spacing w:line="240" w:lineRule="auto"/>
      </w:pPr>
      <w:r>
        <w:continuationSeparator/>
      </w:r>
    </w:p>
  </w:footnote>
  <w:footnote w:id="2">
    <w:p w:rsidR="001F7762" w:rsidRPr="00B33135" w14:paraId="576D1B62" w14:textId="77777777">
      <w:pPr>
        <w:pStyle w:val="FootnoteText"/>
        <w:rPr>
          <w:sz w:val="16"/>
          <w:szCs w:val="16"/>
        </w:rPr>
      </w:pPr>
      <w:r>
        <w:rPr>
          <w:rStyle w:val="FootnoteReference"/>
        </w:rPr>
        <w:footnoteRef/>
      </w:r>
      <w:r>
        <w:t xml:space="preserve"> </w:t>
      </w:r>
      <w:r>
        <w:rPr>
          <w:sz w:val="16"/>
          <w:szCs w:val="16"/>
        </w:rPr>
        <w:t>NVM heeft het ministerie in een reactie op het nieuwsartikel over de gemeente Utrecht laten weten dat zij niet bekend zijn met de juridische constructie van dit type verkoop. Daaruit wordt opgemaakt dat dit een relatief nieuwe constructie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1B5" w14:paraId="1695243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C61B5" w14:textId="77777777">
                          <w:pPr>
                            <w:pStyle w:val="Referentiegegevensbold"/>
                          </w:pPr>
                          <w:r>
                            <w:t>Datum</w:t>
                          </w:r>
                        </w:p>
                        <w:p w:rsidR="002C61B5" w14:textId="77777777">
                          <w:pPr>
                            <w:pStyle w:val="WitregelW1"/>
                          </w:pPr>
                        </w:p>
                        <w:p w:rsidR="002C61B5" w14:textId="77777777">
                          <w:pPr>
                            <w:pStyle w:val="Referentiegegevensbold"/>
                          </w:pPr>
                          <w:r>
                            <w:t>Onze referentie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C61B5" w14:paraId="63C2798E" w14:textId="77777777">
                    <w:pPr>
                      <w:pStyle w:val="Referentiegegevensbold"/>
                    </w:pPr>
                    <w:r>
                      <w:t>Datum</w:t>
                    </w:r>
                  </w:p>
                  <w:p w:rsidR="002C61B5" w14:paraId="36BE1A3F" w14:textId="77777777">
                    <w:pPr>
                      <w:pStyle w:val="WitregelW1"/>
                    </w:pPr>
                  </w:p>
                  <w:p w:rsidR="002C61B5" w14:paraId="3601BEAD" w14:textId="77777777">
                    <w:pPr>
                      <w:pStyle w:val="Referentiegegevensbold"/>
                    </w:pPr>
                    <w:r>
                      <w:t>Onze referentie</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023C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023CC" w14:paraId="2973CE1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37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B37A4" w14:paraId="7B46F80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1B5" w14:paraId="65A82DF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C61B5" w14:textId="77777777">
                          <w:r>
                            <w:t>Aan de Voorzitter van de Tweede Kamer der Staten-Generaal</w:t>
                          </w:r>
                        </w:p>
                        <w:p w:rsidR="002C61B5" w14:textId="77777777">
                          <w:r>
                            <w:t>Postbus 20018</w:t>
                          </w:r>
                        </w:p>
                        <w:p w:rsidR="002C61B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C61B5" w14:paraId="235F6AB5" w14:textId="77777777">
                    <w:r>
                      <w:t>Aan de Voorzitter van de Tweede Kamer der Staten-Generaal</w:t>
                    </w:r>
                  </w:p>
                  <w:p w:rsidR="002C61B5" w14:paraId="1E8D55FB" w14:textId="77777777">
                    <w:r>
                      <w:t>Postbus 20018</w:t>
                    </w:r>
                  </w:p>
                  <w:p w:rsidR="002C61B5" w14:paraId="2F2848D0"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3225165</wp:posOffset>
              </wp:positionV>
              <wp:extent cx="4787900" cy="45275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52755"/>
                      </a:xfrm>
                      <a:prstGeom prst="rect">
                        <a:avLst/>
                      </a:prstGeom>
                      <a:noFill/>
                    </wps:spPr>
                    <wps:txbx>
                      <w:txbxContent>
                        <w:tbl>
                          <w:tblPr>
                            <w:tblW w:w="0" w:type="auto"/>
                            <w:tblInd w:w="-120" w:type="dxa"/>
                            <w:tblLayout w:type="fixed"/>
                            <w:tblLook w:val="07E0"/>
                          </w:tblPr>
                          <w:tblGrid>
                            <w:gridCol w:w="1140"/>
                            <w:gridCol w:w="5918"/>
                          </w:tblGrid>
                          <w:tr w14:paraId="2DE3CDC5" w14:textId="77777777">
                            <w:tblPrEx>
                              <w:tblW w:w="0" w:type="auto"/>
                              <w:tblInd w:w="-120" w:type="dxa"/>
                              <w:tblLayout w:type="fixed"/>
                              <w:tblLook w:val="07E0"/>
                            </w:tblPrEx>
                            <w:trPr>
                              <w:trHeight w:val="240"/>
                            </w:trPr>
                            <w:tc>
                              <w:tcPr>
                                <w:tcW w:w="1140" w:type="dxa"/>
                              </w:tcPr>
                              <w:p w:rsidR="002C61B5" w14:textId="77777777">
                                <w:r>
                                  <w:t>Datum</w:t>
                                </w:r>
                              </w:p>
                            </w:tc>
                            <w:tc>
                              <w:tcPr>
                                <w:tcW w:w="5918" w:type="dxa"/>
                              </w:tcPr>
                              <w:p w:rsidR="002C61B5" w:rsidRPr="00003512" w14:textId="2E50944F">
                                <w:pPr>
                                  <w:rPr>
                                    <w:highlight w:val="yellow"/>
                                  </w:rPr>
                                </w:pPr>
                                <w:r w:rsidRPr="00F55DE4">
                                  <w:t>30 oktober 2025</w:t>
                                </w:r>
                              </w:p>
                            </w:tc>
                          </w:tr>
                          <w:tr w14:paraId="108DDA9C" w14:textId="77777777">
                            <w:tblPrEx>
                              <w:tblW w:w="0" w:type="auto"/>
                              <w:tblInd w:w="-120" w:type="dxa"/>
                              <w:tblLayout w:type="fixed"/>
                              <w:tblLook w:val="07E0"/>
                            </w:tblPrEx>
                            <w:trPr>
                              <w:trHeight w:val="240"/>
                            </w:trPr>
                            <w:tc>
                              <w:tcPr>
                                <w:tcW w:w="1140" w:type="dxa"/>
                              </w:tcPr>
                              <w:p w:rsidR="002C61B5" w14:textId="77777777">
                                <w:r>
                                  <w:t>Betreft</w:t>
                                </w:r>
                              </w:p>
                            </w:tc>
                            <w:tc>
                              <w:tcPr>
                                <w:tcW w:w="5918" w:type="dxa"/>
                              </w:tcPr>
                              <w:p w:rsidR="002C61B5" w14:textId="77777777">
                                <w:r>
                                  <w:t xml:space="preserve">Beantwoording Kamervragen </w:t>
                                </w:r>
                                <w:r w:rsidR="00934E06">
                                  <w:t>verkoop losse kamers gemeente Utrecht</w:t>
                                </w:r>
                              </w:p>
                            </w:tc>
                          </w:tr>
                        </w:tbl>
                        <w:p w:rsidR="00F023C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5.65pt;margin-top:25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DE3CDC4" w14:textId="77777777">
                      <w:tblPrEx>
                        <w:tblW w:w="0" w:type="auto"/>
                        <w:tblInd w:w="-120" w:type="dxa"/>
                        <w:tblLayout w:type="fixed"/>
                        <w:tblLook w:val="07E0"/>
                      </w:tblPrEx>
                      <w:trPr>
                        <w:trHeight w:val="240"/>
                      </w:trPr>
                      <w:tc>
                        <w:tcPr>
                          <w:tcW w:w="1140" w:type="dxa"/>
                        </w:tcPr>
                        <w:p w:rsidR="002C61B5" w14:paraId="7E221FC7" w14:textId="77777777">
                          <w:r>
                            <w:t>Datum</w:t>
                          </w:r>
                        </w:p>
                      </w:tc>
                      <w:tc>
                        <w:tcPr>
                          <w:tcW w:w="5918" w:type="dxa"/>
                        </w:tcPr>
                        <w:p w:rsidR="002C61B5" w:rsidRPr="00003512" w14:paraId="7E2A0A8D" w14:textId="2E50944F">
                          <w:pPr>
                            <w:rPr>
                              <w:highlight w:val="yellow"/>
                            </w:rPr>
                          </w:pPr>
                          <w:r w:rsidRPr="00F55DE4">
                            <w:t>30 oktober 2025</w:t>
                          </w:r>
                        </w:p>
                      </w:tc>
                    </w:tr>
                    <w:tr w14:paraId="108DDA9B" w14:textId="77777777">
                      <w:tblPrEx>
                        <w:tblW w:w="0" w:type="auto"/>
                        <w:tblInd w:w="-120" w:type="dxa"/>
                        <w:tblLayout w:type="fixed"/>
                        <w:tblLook w:val="07E0"/>
                      </w:tblPrEx>
                      <w:trPr>
                        <w:trHeight w:val="240"/>
                      </w:trPr>
                      <w:tc>
                        <w:tcPr>
                          <w:tcW w:w="1140" w:type="dxa"/>
                        </w:tcPr>
                        <w:p w:rsidR="002C61B5" w14:paraId="1759AC80" w14:textId="77777777">
                          <w:r>
                            <w:t>Betreft</w:t>
                          </w:r>
                        </w:p>
                      </w:tc>
                      <w:tc>
                        <w:tcPr>
                          <w:tcW w:w="5918" w:type="dxa"/>
                        </w:tcPr>
                        <w:p w:rsidR="002C61B5" w14:paraId="663B6B3C" w14:textId="77777777">
                          <w:r>
                            <w:t xml:space="preserve">Beantwoording Kamervragen </w:t>
                          </w:r>
                          <w:r w:rsidR="00934E06">
                            <w:t>verkoop losse kamers gemeente Utrecht</w:t>
                          </w:r>
                        </w:p>
                      </w:tc>
                    </w:tr>
                  </w:tbl>
                  <w:p w:rsidR="00F023CC" w14:paraId="2D081ED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C61B5" w:rsidRPr="00B661B7" w14:textId="77777777">
                          <w:pPr>
                            <w:pStyle w:val="Referentiegegevens"/>
                            <w:rPr>
                              <w:lang w:val="de-DE"/>
                            </w:rPr>
                          </w:pPr>
                          <w:r w:rsidRPr="00B661B7">
                            <w:rPr>
                              <w:lang w:val="de-DE"/>
                            </w:rPr>
                            <w:t>Turfmarkt</w:t>
                          </w:r>
                          <w:r w:rsidRPr="00B661B7">
                            <w:rPr>
                              <w:lang w:val="de-DE"/>
                            </w:rPr>
                            <w:t xml:space="preserve"> 147</w:t>
                          </w:r>
                        </w:p>
                        <w:p w:rsidR="002C61B5" w:rsidRPr="00B661B7" w14:textId="77777777">
                          <w:pPr>
                            <w:pStyle w:val="Referentiegegevens"/>
                            <w:rPr>
                              <w:lang w:val="de-DE"/>
                            </w:rPr>
                          </w:pPr>
                          <w:r w:rsidRPr="00B661B7">
                            <w:rPr>
                              <w:lang w:val="de-DE"/>
                            </w:rPr>
                            <w:t>2511 DP Den Haag</w:t>
                          </w:r>
                        </w:p>
                        <w:p w:rsidR="002C61B5" w:rsidRPr="00B661B7" w14:textId="77777777">
                          <w:pPr>
                            <w:pStyle w:val="Referentiegegevens"/>
                            <w:rPr>
                              <w:lang w:val="de-DE"/>
                            </w:rPr>
                          </w:pPr>
                          <w:r w:rsidRPr="00B661B7">
                            <w:rPr>
                              <w:lang w:val="de-DE"/>
                            </w:rPr>
                            <w:t>Postbus 20011</w:t>
                          </w:r>
                        </w:p>
                        <w:p w:rsidR="002C61B5" w14:textId="77777777">
                          <w:pPr>
                            <w:pStyle w:val="Referentiegegevens"/>
                          </w:pPr>
                          <w:r>
                            <w:t>2500 EA  Den Haag</w:t>
                          </w:r>
                        </w:p>
                        <w:p w:rsidR="002C61B5" w14:textId="77777777">
                          <w:pPr>
                            <w:pStyle w:val="WitregelW2"/>
                          </w:pPr>
                        </w:p>
                        <w:p w:rsidR="002C61B5" w14:textId="77777777">
                          <w:pPr>
                            <w:pStyle w:val="Referentiegegevensbold"/>
                          </w:pPr>
                          <w:r>
                            <w:t>Onze referentie</w:t>
                          </w:r>
                        </w:p>
                        <w:p w:rsidR="00F55DE4" w:rsidRPr="00F55DE4" w:rsidP="00F55DE4" w14:textId="5B663D29">
                          <w:pPr>
                            <w:rPr>
                              <w:sz w:val="13"/>
                              <w:szCs w:val="13"/>
                            </w:rPr>
                          </w:pPr>
                          <w:r w:rsidRPr="00F55DE4">
                            <w:rPr>
                              <w:sz w:val="13"/>
                              <w:szCs w:val="13"/>
                            </w:rPr>
                            <w:t>2025-0000604921</w:t>
                          </w:r>
                        </w:p>
                        <w:p w:rsidR="002C61B5" w14:textId="77777777">
                          <w:pPr>
                            <w:pStyle w:val="WitregelW1"/>
                          </w:pPr>
                        </w:p>
                        <w:p w:rsidR="002C61B5" w14:textId="77777777">
                          <w:pPr>
                            <w:pStyle w:val="Referentiegegevensbold"/>
                          </w:pPr>
                          <w:r>
                            <w:t>Bijlage(n)</w:t>
                          </w:r>
                        </w:p>
                        <w:p w:rsidR="002C61B5" w14:textId="77777777">
                          <w:pPr>
                            <w:pStyle w:val="Referentiegegevens"/>
                          </w:pPr>
                          <w:r>
                            <w:t>0</w:t>
                          </w:r>
                        </w:p>
                        <w:p w:rsidR="002C61B5" w14:textId="77777777">
                          <w:pPr>
                            <w:pStyle w:val="WitregelW2"/>
                          </w:pPr>
                        </w:p>
                        <w:p w:rsidR="002C61B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C61B5" w:rsidRPr="00B661B7" w14:paraId="3B10861D" w14:textId="77777777">
                    <w:pPr>
                      <w:pStyle w:val="Referentiegegevens"/>
                      <w:rPr>
                        <w:lang w:val="de-DE"/>
                      </w:rPr>
                    </w:pPr>
                    <w:r w:rsidRPr="00B661B7">
                      <w:rPr>
                        <w:lang w:val="de-DE"/>
                      </w:rPr>
                      <w:t>Turfmarkt</w:t>
                    </w:r>
                    <w:r w:rsidRPr="00B661B7">
                      <w:rPr>
                        <w:lang w:val="de-DE"/>
                      </w:rPr>
                      <w:t xml:space="preserve"> 147</w:t>
                    </w:r>
                  </w:p>
                  <w:p w:rsidR="002C61B5" w:rsidRPr="00B661B7" w14:paraId="03F5CFE5" w14:textId="77777777">
                    <w:pPr>
                      <w:pStyle w:val="Referentiegegevens"/>
                      <w:rPr>
                        <w:lang w:val="de-DE"/>
                      </w:rPr>
                    </w:pPr>
                    <w:r w:rsidRPr="00B661B7">
                      <w:rPr>
                        <w:lang w:val="de-DE"/>
                      </w:rPr>
                      <w:t>2511 DP Den Haag</w:t>
                    </w:r>
                  </w:p>
                  <w:p w:rsidR="002C61B5" w:rsidRPr="00B661B7" w14:paraId="08353101" w14:textId="77777777">
                    <w:pPr>
                      <w:pStyle w:val="Referentiegegevens"/>
                      <w:rPr>
                        <w:lang w:val="de-DE"/>
                      </w:rPr>
                    </w:pPr>
                    <w:r w:rsidRPr="00B661B7">
                      <w:rPr>
                        <w:lang w:val="de-DE"/>
                      </w:rPr>
                      <w:t>Postbus 20011</w:t>
                    </w:r>
                  </w:p>
                  <w:p w:rsidR="002C61B5" w14:paraId="7BA5984D" w14:textId="77777777">
                    <w:pPr>
                      <w:pStyle w:val="Referentiegegevens"/>
                    </w:pPr>
                    <w:r>
                      <w:t>2500 EA  Den Haag</w:t>
                    </w:r>
                  </w:p>
                  <w:p w:rsidR="002C61B5" w14:paraId="1AD0B0DE" w14:textId="77777777">
                    <w:pPr>
                      <w:pStyle w:val="WitregelW2"/>
                    </w:pPr>
                  </w:p>
                  <w:p w:rsidR="002C61B5" w14:paraId="531E07E5" w14:textId="77777777">
                    <w:pPr>
                      <w:pStyle w:val="Referentiegegevensbold"/>
                    </w:pPr>
                    <w:r>
                      <w:t>Onze referentie</w:t>
                    </w:r>
                  </w:p>
                  <w:p w:rsidR="00F55DE4" w:rsidRPr="00F55DE4" w:rsidP="00F55DE4" w14:paraId="646B3C2C" w14:textId="5B663D29">
                    <w:pPr>
                      <w:rPr>
                        <w:sz w:val="13"/>
                        <w:szCs w:val="13"/>
                      </w:rPr>
                    </w:pPr>
                    <w:r w:rsidRPr="00F55DE4">
                      <w:rPr>
                        <w:sz w:val="13"/>
                        <w:szCs w:val="13"/>
                      </w:rPr>
                      <w:t>2025-0000604921</w:t>
                    </w:r>
                  </w:p>
                  <w:p w:rsidR="002C61B5" w14:paraId="4221AE76" w14:textId="77777777">
                    <w:pPr>
                      <w:pStyle w:val="WitregelW1"/>
                    </w:pPr>
                  </w:p>
                  <w:p w:rsidR="002C61B5" w14:paraId="212ECFA4" w14:textId="77777777">
                    <w:pPr>
                      <w:pStyle w:val="Referentiegegevensbold"/>
                    </w:pPr>
                    <w:r>
                      <w:t>Bijlage(n)</w:t>
                    </w:r>
                  </w:p>
                  <w:p w:rsidR="002C61B5" w14:paraId="1BE09A33" w14:textId="77777777">
                    <w:pPr>
                      <w:pStyle w:val="Referentiegegevens"/>
                    </w:pPr>
                    <w:r>
                      <w:t>0</w:t>
                    </w:r>
                  </w:p>
                  <w:p w:rsidR="002C61B5" w14:paraId="12886548" w14:textId="77777777">
                    <w:pPr>
                      <w:pStyle w:val="WitregelW2"/>
                    </w:pPr>
                  </w:p>
                  <w:p w:rsidR="002C61B5" w14:paraId="15A22AF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23C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023CC" w14:paraId="67FC7F6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B37A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B37A4" w14:paraId="1AF655E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C61B5" w14:textId="77777777">
                          <w:pPr>
                            <w:spacing w:line="240" w:lineRule="auto"/>
                          </w:pPr>
                          <w:r>
                            <w:rPr>
                              <w:noProof/>
                            </w:rPr>
                            <w:drawing>
                              <wp:inline distT="0" distB="0" distL="0" distR="0">
                                <wp:extent cx="467995" cy="1583865"/>
                                <wp:effectExtent l="0" t="0" r="0" b="0"/>
                                <wp:docPr id="78417982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8417982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C61B5" w14:paraId="51BE6E7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C61B5" w14:textId="77777777">
                          <w:pPr>
                            <w:spacing w:line="240" w:lineRule="auto"/>
                          </w:pPr>
                          <w:r>
                            <w:rPr>
                              <w:noProof/>
                            </w:rPr>
                            <w:drawing>
                              <wp:inline distT="0" distB="0" distL="0" distR="0">
                                <wp:extent cx="2339975" cy="1582834"/>
                                <wp:effectExtent l="0" t="0" r="0" b="0"/>
                                <wp:docPr id="1384120587"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38412058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C61B5" w14:paraId="0AECCC38"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61B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C61B5" w14:paraId="2BC827FC"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1E03D0"/>
    <w:multiLevelType w:val="multilevel"/>
    <w:tmpl w:val="2ACED59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12AAB58"/>
    <w:multiLevelType w:val="multilevel"/>
    <w:tmpl w:val="E75E588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C62E11C"/>
    <w:multiLevelType w:val="multilevel"/>
    <w:tmpl w:val="C10C154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9127E18"/>
    <w:multiLevelType w:val="multilevel"/>
    <w:tmpl w:val="27058C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0723180"/>
    <w:multiLevelType w:val="hybridMultilevel"/>
    <w:tmpl w:val="417E0850"/>
    <w:lvl w:ilvl="0">
      <w:start w:val="1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9183997">
    <w:abstractNumId w:val="0"/>
  </w:num>
  <w:num w:numId="2" w16cid:durableId="490874677">
    <w:abstractNumId w:val="3"/>
  </w:num>
  <w:num w:numId="3" w16cid:durableId="1090085623">
    <w:abstractNumId w:val="1"/>
  </w:num>
  <w:num w:numId="4" w16cid:durableId="283273005">
    <w:abstractNumId w:val="2"/>
  </w:num>
  <w:num w:numId="5" w16cid:durableId="1545748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B7"/>
    <w:rsid w:val="00003512"/>
    <w:rsid w:val="000054F2"/>
    <w:rsid w:val="00031DF5"/>
    <w:rsid w:val="00056BE5"/>
    <w:rsid w:val="000710ED"/>
    <w:rsid w:val="00072D11"/>
    <w:rsid w:val="000E1DC5"/>
    <w:rsid w:val="000F63C0"/>
    <w:rsid w:val="00150A8A"/>
    <w:rsid w:val="001D3AA2"/>
    <w:rsid w:val="001D5E96"/>
    <w:rsid w:val="001E7DFA"/>
    <w:rsid w:val="001F7762"/>
    <w:rsid w:val="00231178"/>
    <w:rsid w:val="0023514A"/>
    <w:rsid w:val="00242159"/>
    <w:rsid w:val="00271781"/>
    <w:rsid w:val="00271A04"/>
    <w:rsid w:val="00272ECC"/>
    <w:rsid w:val="002B3A74"/>
    <w:rsid w:val="002C61B5"/>
    <w:rsid w:val="00300A3D"/>
    <w:rsid w:val="00316188"/>
    <w:rsid w:val="0032422F"/>
    <w:rsid w:val="00367791"/>
    <w:rsid w:val="00397841"/>
    <w:rsid w:val="003A66AC"/>
    <w:rsid w:val="003A6A56"/>
    <w:rsid w:val="003F2D3D"/>
    <w:rsid w:val="00406369"/>
    <w:rsid w:val="0043283A"/>
    <w:rsid w:val="00445FB2"/>
    <w:rsid w:val="00446989"/>
    <w:rsid w:val="004541EC"/>
    <w:rsid w:val="00483971"/>
    <w:rsid w:val="00491472"/>
    <w:rsid w:val="004B626E"/>
    <w:rsid w:val="004B6AFA"/>
    <w:rsid w:val="004E6A18"/>
    <w:rsid w:val="00501F75"/>
    <w:rsid w:val="00567675"/>
    <w:rsid w:val="00570B2E"/>
    <w:rsid w:val="005754F7"/>
    <w:rsid w:val="00586AE9"/>
    <w:rsid w:val="005B28C2"/>
    <w:rsid w:val="005E0002"/>
    <w:rsid w:val="005F67DA"/>
    <w:rsid w:val="006157C1"/>
    <w:rsid w:val="006169DB"/>
    <w:rsid w:val="00627DD7"/>
    <w:rsid w:val="00641A8F"/>
    <w:rsid w:val="00665C30"/>
    <w:rsid w:val="006756F9"/>
    <w:rsid w:val="00684234"/>
    <w:rsid w:val="006B37A4"/>
    <w:rsid w:val="006B69C4"/>
    <w:rsid w:val="006D1126"/>
    <w:rsid w:val="006F0AB1"/>
    <w:rsid w:val="006F4AE2"/>
    <w:rsid w:val="006F4C67"/>
    <w:rsid w:val="007371F8"/>
    <w:rsid w:val="00757063"/>
    <w:rsid w:val="007648DC"/>
    <w:rsid w:val="007C3841"/>
    <w:rsid w:val="007D1FEC"/>
    <w:rsid w:val="008444FB"/>
    <w:rsid w:val="00877DF1"/>
    <w:rsid w:val="008905F9"/>
    <w:rsid w:val="00893AB0"/>
    <w:rsid w:val="008C7CD7"/>
    <w:rsid w:val="008E1A2D"/>
    <w:rsid w:val="00903DA3"/>
    <w:rsid w:val="00934E06"/>
    <w:rsid w:val="00937906"/>
    <w:rsid w:val="00994B2B"/>
    <w:rsid w:val="009A5FC1"/>
    <w:rsid w:val="009B37C7"/>
    <w:rsid w:val="00A33C96"/>
    <w:rsid w:val="00A46033"/>
    <w:rsid w:val="00A50F62"/>
    <w:rsid w:val="00A54195"/>
    <w:rsid w:val="00A65F0B"/>
    <w:rsid w:val="00A702CC"/>
    <w:rsid w:val="00A957AB"/>
    <w:rsid w:val="00AA15AA"/>
    <w:rsid w:val="00AA6BD8"/>
    <w:rsid w:val="00AD46D4"/>
    <w:rsid w:val="00AF2637"/>
    <w:rsid w:val="00AF7E8D"/>
    <w:rsid w:val="00B02FD1"/>
    <w:rsid w:val="00B17CC4"/>
    <w:rsid w:val="00B33135"/>
    <w:rsid w:val="00B54EF3"/>
    <w:rsid w:val="00B661B7"/>
    <w:rsid w:val="00B9028A"/>
    <w:rsid w:val="00BD0090"/>
    <w:rsid w:val="00C918E7"/>
    <w:rsid w:val="00CA53A2"/>
    <w:rsid w:val="00CB66C2"/>
    <w:rsid w:val="00CB6812"/>
    <w:rsid w:val="00CB77AE"/>
    <w:rsid w:val="00CC6154"/>
    <w:rsid w:val="00CD5473"/>
    <w:rsid w:val="00CE5E22"/>
    <w:rsid w:val="00D001BA"/>
    <w:rsid w:val="00D220D5"/>
    <w:rsid w:val="00D85EE7"/>
    <w:rsid w:val="00D9722F"/>
    <w:rsid w:val="00DA3609"/>
    <w:rsid w:val="00DC5625"/>
    <w:rsid w:val="00DE7558"/>
    <w:rsid w:val="00DF0A48"/>
    <w:rsid w:val="00DF36DA"/>
    <w:rsid w:val="00E11D5B"/>
    <w:rsid w:val="00E41E09"/>
    <w:rsid w:val="00E83E6E"/>
    <w:rsid w:val="00EA1179"/>
    <w:rsid w:val="00F023CC"/>
    <w:rsid w:val="00F20BC2"/>
    <w:rsid w:val="00F32B0C"/>
    <w:rsid w:val="00F522AB"/>
    <w:rsid w:val="00F55DE4"/>
    <w:rsid w:val="00F80E50"/>
    <w:rsid w:val="00F93AA3"/>
    <w:rsid w:val="00F96488"/>
    <w:rsid w:val="00FD73D5"/>
    <w:rsid w:val="00FF0BD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17FFEE1"/>
  <w15:docId w15:val="{1A64090F-BBD7-46C0-908F-3BE4CDD8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661B7"/>
    <w:pPr>
      <w:tabs>
        <w:tab w:val="center" w:pos="4536"/>
        <w:tab w:val="right" w:pos="9072"/>
      </w:tabs>
      <w:spacing w:line="240" w:lineRule="auto"/>
    </w:pPr>
  </w:style>
  <w:style w:type="character" w:customStyle="1" w:styleId="KoptekstChar">
    <w:name w:val="Koptekst Char"/>
    <w:basedOn w:val="DefaultParagraphFont"/>
    <w:link w:val="Header"/>
    <w:uiPriority w:val="99"/>
    <w:rsid w:val="00B661B7"/>
    <w:rPr>
      <w:rFonts w:ascii="Verdana" w:hAnsi="Verdana"/>
      <w:color w:val="000000"/>
      <w:sz w:val="18"/>
      <w:szCs w:val="18"/>
    </w:rPr>
  </w:style>
  <w:style w:type="paragraph" w:styleId="Footer">
    <w:name w:val="footer"/>
    <w:basedOn w:val="Normal"/>
    <w:link w:val="VoettekstChar"/>
    <w:uiPriority w:val="99"/>
    <w:unhideWhenUsed/>
    <w:rsid w:val="00B661B7"/>
    <w:pPr>
      <w:tabs>
        <w:tab w:val="center" w:pos="4536"/>
        <w:tab w:val="right" w:pos="9072"/>
      </w:tabs>
      <w:spacing w:line="240" w:lineRule="auto"/>
    </w:pPr>
  </w:style>
  <w:style w:type="character" w:customStyle="1" w:styleId="VoettekstChar">
    <w:name w:val="Voettekst Char"/>
    <w:basedOn w:val="DefaultParagraphFont"/>
    <w:link w:val="Footer"/>
    <w:uiPriority w:val="99"/>
    <w:rsid w:val="00B661B7"/>
    <w:rPr>
      <w:rFonts w:ascii="Verdana" w:hAnsi="Verdana"/>
      <w:color w:val="000000"/>
      <w:sz w:val="18"/>
      <w:szCs w:val="18"/>
    </w:rPr>
  </w:style>
  <w:style w:type="paragraph" w:styleId="FootnoteText">
    <w:name w:val="footnote text"/>
    <w:basedOn w:val="Normal"/>
    <w:link w:val="VoetnoottekstChar"/>
    <w:uiPriority w:val="99"/>
    <w:semiHidden/>
    <w:unhideWhenUsed/>
    <w:rsid w:val="00B661B7"/>
    <w:pPr>
      <w:spacing w:line="240" w:lineRule="auto"/>
    </w:pPr>
    <w:rPr>
      <w:sz w:val="20"/>
      <w:szCs w:val="20"/>
    </w:rPr>
  </w:style>
  <w:style w:type="character" w:customStyle="1" w:styleId="VoetnoottekstChar">
    <w:name w:val="Voetnoottekst Char"/>
    <w:basedOn w:val="DefaultParagraphFont"/>
    <w:link w:val="FootnoteText"/>
    <w:uiPriority w:val="99"/>
    <w:semiHidden/>
    <w:rsid w:val="00B661B7"/>
    <w:rPr>
      <w:rFonts w:ascii="Verdana" w:hAnsi="Verdana"/>
      <w:color w:val="000000"/>
    </w:rPr>
  </w:style>
  <w:style w:type="character" w:styleId="FootnoteReference">
    <w:name w:val="footnote reference"/>
    <w:basedOn w:val="DefaultParagraphFont"/>
    <w:uiPriority w:val="99"/>
    <w:semiHidden/>
    <w:unhideWhenUsed/>
    <w:rsid w:val="00B661B7"/>
    <w:rPr>
      <w:vertAlign w:val="superscript"/>
    </w:rPr>
  </w:style>
  <w:style w:type="character" w:styleId="CommentReference">
    <w:name w:val="annotation reference"/>
    <w:basedOn w:val="DefaultParagraphFont"/>
    <w:uiPriority w:val="99"/>
    <w:semiHidden/>
    <w:unhideWhenUsed/>
    <w:rsid w:val="00CB66C2"/>
    <w:rPr>
      <w:sz w:val="16"/>
      <w:szCs w:val="16"/>
    </w:rPr>
  </w:style>
  <w:style w:type="paragraph" w:styleId="CommentText">
    <w:name w:val="annotation text"/>
    <w:basedOn w:val="Normal"/>
    <w:link w:val="TekstopmerkingChar"/>
    <w:uiPriority w:val="99"/>
    <w:unhideWhenUsed/>
    <w:rsid w:val="00CB66C2"/>
    <w:pPr>
      <w:spacing w:line="240" w:lineRule="auto"/>
    </w:pPr>
    <w:rPr>
      <w:sz w:val="20"/>
      <w:szCs w:val="20"/>
    </w:rPr>
  </w:style>
  <w:style w:type="character" w:customStyle="1" w:styleId="TekstopmerkingChar">
    <w:name w:val="Tekst opmerking Char"/>
    <w:basedOn w:val="DefaultParagraphFont"/>
    <w:link w:val="CommentText"/>
    <w:uiPriority w:val="99"/>
    <w:rsid w:val="00CB66C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B66C2"/>
    <w:rPr>
      <w:b/>
      <w:bCs/>
    </w:rPr>
  </w:style>
  <w:style w:type="character" w:customStyle="1" w:styleId="OnderwerpvanopmerkingChar">
    <w:name w:val="Onderwerp van opmerking Char"/>
    <w:basedOn w:val="TekstopmerkingChar"/>
    <w:link w:val="CommentSubject"/>
    <w:uiPriority w:val="99"/>
    <w:semiHidden/>
    <w:rsid w:val="00CB66C2"/>
    <w:rPr>
      <w:rFonts w:ascii="Verdana" w:hAnsi="Verdana"/>
      <w:b/>
      <w:bCs/>
      <w:color w:val="000000"/>
    </w:rPr>
  </w:style>
  <w:style w:type="character" w:styleId="UnresolvedMention">
    <w:name w:val="Unresolved Mention"/>
    <w:basedOn w:val="DefaultParagraphFont"/>
    <w:uiPriority w:val="99"/>
    <w:semiHidden/>
    <w:unhideWhenUsed/>
    <w:rsid w:val="000054F2"/>
    <w:rPr>
      <w:color w:val="605E5C"/>
      <w:shd w:val="clear" w:color="auto" w:fill="E1DFDD"/>
    </w:rPr>
  </w:style>
  <w:style w:type="paragraph" w:styleId="ListParagraph">
    <w:name w:val="List Paragraph"/>
    <w:basedOn w:val="Normal"/>
    <w:uiPriority w:val="34"/>
    <w:semiHidden/>
    <w:rsid w:val="00567675"/>
    <w:pPr>
      <w:ind w:left="720"/>
      <w:contextualSpacing/>
    </w:pPr>
  </w:style>
  <w:style w:type="paragraph" w:styleId="Revision">
    <w:name w:val="Revision"/>
    <w:hidden/>
    <w:uiPriority w:val="99"/>
    <w:semiHidden/>
    <w:rsid w:val="00DA36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1590</ap:Words>
  <ap:Characters>8748</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gestegen aandeel woningen verkocht aan internationals</vt:lpstr>
    </vt:vector>
  </ap:TitlesOfParts>
  <ap:LinksUpToDate>false</ap:LinksUpToDate>
  <ap:CharactersWithSpaces>10318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2025-10-14T06:44:00.0000000Z</lastPrinted>
  <dcterms:created xsi:type="dcterms:W3CDTF">2025-10-30T08:54:00.0000000Z</dcterms:created>
  <dcterms:modified xsi:type="dcterms:W3CDTF">2025-10-30T08:54:00.0000000Z</dcterms:modified>
  <dc:creator/>
  <lastModifiedBy/>
  <dc:description>------------------------</dc:description>
  <dc:subject/>
  <keywords/>
  <version/>
  <category/>
</coreProperties>
</file>