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4F8E" w:rsidR="00C101C2" w:rsidP="00C101C2" w:rsidRDefault="00C101C2" w14:paraId="380E50F6" w14:textId="14C9052C">
      <w:pPr>
        <w:rPr>
          <w:b/>
          <w:szCs w:val="18"/>
          <w:lang w:val="nl-NL"/>
        </w:rPr>
      </w:pPr>
      <w:bookmarkStart w:name="_Hlk108774585" w:id="0"/>
      <w:r w:rsidRPr="00E34F8E">
        <w:rPr>
          <w:b/>
          <w:szCs w:val="18"/>
          <w:lang w:val="nl-NL"/>
        </w:rPr>
        <w:t xml:space="preserve">VERSLAG RAAD BUITENLANDSE ZAKEN VAN </w:t>
      </w:r>
      <w:r w:rsidRPr="00E34F8E" w:rsidR="002E773B">
        <w:rPr>
          <w:b/>
          <w:szCs w:val="18"/>
          <w:lang w:val="nl-NL"/>
        </w:rPr>
        <w:t>20 oktober 2025</w:t>
      </w:r>
      <w:r w:rsidRPr="00E34F8E">
        <w:rPr>
          <w:b/>
          <w:szCs w:val="18"/>
          <w:lang w:val="nl-NL"/>
        </w:rPr>
        <w:t xml:space="preserve"> </w:t>
      </w:r>
    </w:p>
    <w:p w:rsidRPr="00E34F8E" w:rsidR="006B00F5" w:rsidP="00D22379" w:rsidRDefault="00C86A93" w14:paraId="0B7F161B" w14:textId="27AF913C">
      <w:pPr>
        <w:rPr>
          <w:szCs w:val="18"/>
          <w:lang w:val="nl-NL" w:eastAsia="ja-JP"/>
        </w:rPr>
      </w:pPr>
      <w:r w:rsidRPr="00E34F8E">
        <w:rPr>
          <w:szCs w:val="18"/>
          <w:lang w:val="nl-NL" w:eastAsia="ja-JP"/>
        </w:rPr>
        <w:t xml:space="preserve">Op </w:t>
      </w:r>
      <w:r w:rsidRPr="00E34F8E" w:rsidR="006B00F5">
        <w:rPr>
          <w:szCs w:val="18"/>
          <w:lang w:val="nl-NL" w:eastAsia="ja-JP"/>
        </w:rPr>
        <w:t>maandag 20 oktober</w:t>
      </w:r>
      <w:r w:rsidRPr="00E34F8E">
        <w:rPr>
          <w:szCs w:val="18"/>
          <w:lang w:val="nl-NL" w:eastAsia="ja-JP"/>
        </w:rPr>
        <w:t xml:space="preserve"> vond de Raad Buitenlandse Zaken (RBZ) plaats in</w:t>
      </w:r>
      <w:r w:rsidRPr="00E34F8E" w:rsidR="006B00F5">
        <w:rPr>
          <w:szCs w:val="18"/>
          <w:lang w:val="nl-NL" w:eastAsia="ja-JP"/>
        </w:rPr>
        <w:t xml:space="preserve"> Luxemburg</w:t>
      </w:r>
      <w:r w:rsidRPr="00E34F8E">
        <w:rPr>
          <w:szCs w:val="18"/>
          <w:lang w:val="nl-NL" w:eastAsia="ja-JP"/>
        </w:rPr>
        <w:t xml:space="preserve">. De minister van Buitenlandse Zaken heeft deelgenomen. Op de agenda stond de Russische agressie tegen Oekraïne, </w:t>
      </w:r>
      <w:r w:rsidRPr="00E34F8E" w:rsidR="008474EE">
        <w:rPr>
          <w:szCs w:val="18"/>
          <w:lang w:val="nl-NL" w:eastAsia="ja-JP"/>
        </w:rPr>
        <w:t xml:space="preserve">de </w:t>
      </w:r>
      <w:r w:rsidRPr="00E34F8E" w:rsidR="006B00F5">
        <w:rPr>
          <w:szCs w:val="18"/>
          <w:lang w:val="nl-NL" w:eastAsia="ja-JP"/>
        </w:rPr>
        <w:t xml:space="preserve">EU-Indo-Pacific </w:t>
      </w:r>
      <w:r w:rsidRPr="00E34F8E" w:rsidR="008474EE">
        <w:rPr>
          <w:szCs w:val="18"/>
          <w:lang w:val="nl-NL" w:eastAsia="ja-JP"/>
        </w:rPr>
        <w:t xml:space="preserve">relaties </w:t>
      </w:r>
      <w:r w:rsidRPr="00E34F8E" w:rsidR="006B00F5">
        <w:rPr>
          <w:szCs w:val="18"/>
          <w:lang w:val="nl-NL" w:eastAsia="ja-JP"/>
        </w:rPr>
        <w:t>en</w:t>
      </w:r>
      <w:r w:rsidRPr="00E34F8E">
        <w:rPr>
          <w:szCs w:val="18"/>
          <w:lang w:val="nl-NL" w:eastAsia="ja-JP"/>
        </w:rPr>
        <w:t xml:space="preserve"> de situatie in het Midden-Oosten</w:t>
      </w:r>
      <w:r w:rsidRPr="00E34F8E" w:rsidR="006B00F5">
        <w:rPr>
          <w:szCs w:val="18"/>
          <w:lang w:val="nl-NL" w:eastAsia="ja-JP"/>
        </w:rPr>
        <w:t xml:space="preserve">. </w:t>
      </w:r>
      <w:r w:rsidRPr="00E34F8E">
        <w:rPr>
          <w:szCs w:val="18"/>
          <w:lang w:val="nl-NL" w:eastAsia="ja-JP"/>
        </w:rPr>
        <w:t xml:space="preserve">Onder lopende zaken werd gesproken over </w:t>
      </w:r>
      <w:r w:rsidRPr="00E34F8E" w:rsidR="006B00F5">
        <w:rPr>
          <w:szCs w:val="18"/>
          <w:lang w:val="nl-NL" w:eastAsia="ja-JP"/>
        </w:rPr>
        <w:t>Soedan, Georgië en Moldavië.</w:t>
      </w:r>
      <w:r w:rsidRPr="00E34F8E">
        <w:rPr>
          <w:szCs w:val="18"/>
          <w:lang w:val="nl-NL" w:eastAsia="ja-JP"/>
        </w:rPr>
        <w:t xml:space="preserve"> Verder wordt uw Kamer middels dit verslag geïnformeerd over de</w:t>
      </w:r>
      <w:r w:rsidRPr="00E34F8E" w:rsidR="006B00F5">
        <w:rPr>
          <w:szCs w:val="18"/>
          <w:lang w:val="nl-NL" w:eastAsia="ja-JP"/>
        </w:rPr>
        <w:t xml:space="preserve"> EU-Irak Samenwerkingsraad en de</w:t>
      </w:r>
      <w:r w:rsidRPr="00E34F8E">
        <w:rPr>
          <w:szCs w:val="18"/>
          <w:lang w:val="nl-NL" w:eastAsia="ja-JP"/>
        </w:rPr>
        <w:t xml:space="preserve"> </w:t>
      </w:r>
      <w:r w:rsidRPr="00E34F8E" w:rsidR="006B00F5">
        <w:rPr>
          <w:szCs w:val="18"/>
          <w:lang w:val="nl-NL" w:eastAsia="ja-JP"/>
        </w:rPr>
        <w:t>ministeriële bijeenkomst over veiligheid en stabiliteit rond de Zwarte Zee.</w:t>
      </w:r>
      <w:r w:rsidRPr="00E34F8E" w:rsidR="00E54621">
        <w:rPr>
          <w:szCs w:val="18"/>
          <w:lang w:val="nl-NL" w:eastAsia="ja-JP"/>
        </w:rPr>
        <w:t xml:space="preserve"> </w:t>
      </w:r>
    </w:p>
    <w:p w:rsidRPr="00E34F8E" w:rsidR="00E54621" w:rsidP="00D22379" w:rsidRDefault="00E54621" w14:paraId="11767A94" w14:textId="76596689">
      <w:pPr>
        <w:rPr>
          <w:szCs w:val="18"/>
          <w:lang w:val="nl-NL" w:eastAsia="ja-JP"/>
        </w:rPr>
      </w:pPr>
      <w:r w:rsidRPr="00E34F8E">
        <w:rPr>
          <w:szCs w:val="18"/>
          <w:lang w:val="nl-NL" w:eastAsia="ja-JP"/>
        </w:rPr>
        <w:t xml:space="preserve">Tot slot wordt uw Kamer geïnformeerd over </w:t>
      </w:r>
      <w:r w:rsidRPr="00E34F8E" w:rsidR="00354B8E">
        <w:rPr>
          <w:iCs/>
          <w:szCs w:val="18"/>
          <w:lang w:val="nl-NL" w:eastAsia="ja-JP"/>
        </w:rPr>
        <w:t>motie Ceder met betrekking tot de Rode Zee</w:t>
      </w:r>
      <w:r w:rsidRPr="00E34F8E" w:rsidR="009402A4">
        <w:rPr>
          <w:iCs/>
          <w:szCs w:val="18"/>
          <w:lang w:val="nl-NL" w:eastAsia="ja-JP"/>
        </w:rPr>
        <w:t>, motie Kahraman over de positie van religieuze en etnische gemeenschappen in Syrië</w:t>
      </w:r>
      <w:r w:rsidRPr="00E34F8E" w:rsidR="00354B8E">
        <w:rPr>
          <w:iCs/>
          <w:szCs w:val="18"/>
          <w:lang w:val="nl-NL" w:eastAsia="ja-JP"/>
        </w:rPr>
        <w:t xml:space="preserve"> en motie </w:t>
      </w:r>
      <w:r w:rsidRPr="00E34F8E" w:rsidR="004F6348">
        <w:rPr>
          <w:iCs/>
          <w:szCs w:val="18"/>
          <w:lang w:val="nl-NL" w:eastAsia="ja-JP"/>
        </w:rPr>
        <w:t xml:space="preserve">Piri met betrekking tot Marokko. </w:t>
      </w:r>
    </w:p>
    <w:p w:rsidRPr="00E34F8E" w:rsidR="00D22379" w:rsidP="00D22379" w:rsidRDefault="00D22379" w14:paraId="1650B382" w14:textId="2C2A4347">
      <w:pPr>
        <w:rPr>
          <w:rFonts w:cs="Times New Roman"/>
          <w:b/>
          <w:szCs w:val="18"/>
          <w:lang w:val="nl-NL" w:eastAsia="ja-JP"/>
        </w:rPr>
      </w:pPr>
      <w:r w:rsidRPr="00E34F8E">
        <w:rPr>
          <w:b/>
          <w:szCs w:val="18"/>
          <w:lang w:val="nl-NL" w:eastAsia="ja-JP"/>
        </w:rPr>
        <w:t xml:space="preserve">Russische agressie </w:t>
      </w:r>
      <w:r w:rsidRPr="00E34F8E" w:rsidR="00DC7332">
        <w:rPr>
          <w:b/>
          <w:szCs w:val="18"/>
          <w:lang w:val="nl-NL" w:eastAsia="ja-JP"/>
        </w:rPr>
        <w:t>tegen</w:t>
      </w:r>
      <w:r w:rsidRPr="00E34F8E">
        <w:rPr>
          <w:b/>
          <w:szCs w:val="18"/>
          <w:lang w:val="nl-NL" w:eastAsia="ja-JP"/>
        </w:rPr>
        <w:t xml:space="preserve"> Oekraïne</w:t>
      </w:r>
      <w:r w:rsidRPr="00E34F8E">
        <w:rPr>
          <w:rFonts w:eastAsia="Malgun Gothic"/>
          <w:b/>
          <w:szCs w:val="18"/>
          <w:lang w:val="nl-NL" w:eastAsia="ko-KR"/>
        </w:rPr>
        <w:tab/>
      </w:r>
      <w:r w:rsidRPr="00E34F8E">
        <w:rPr>
          <w:rFonts w:eastAsia="Malgun Gothic"/>
          <w:b/>
          <w:szCs w:val="18"/>
          <w:lang w:val="nl-NL" w:eastAsia="ko-KR"/>
        </w:rPr>
        <w:tab/>
      </w:r>
      <w:r w:rsidRPr="00E34F8E">
        <w:rPr>
          <w:rFonts w:eastAsia="Malgun Gothic"/>
          <w:b/>
          <w:szCs w:val="18"/>
          <w:lang w:val="nl-NL" w:eastAsia="ko-KR"/>
        </w:rPr>
        <w:tab/>
      </w:r>
      <w:r w:rsidRPr="00E34F8E">
        <w:rPr>
          <w:rFonts w:eastAsia="Malgun Gothic"/>
          <w:b/>
          <w:szCs w:val="18"/>
          <w:lang w:val="nl-NL" w:eastAsia="ko-KR"/>
        </w:rPr>
        <w:tab/>
      </w:r>
      <w:r w:rsidRPr="00E34F8E">
        <w:rPr>
          <w:rFonts w:eastAsia="Malgun Gothic"/>
          <w:b/>
          <w:szCs w:val="18"/>
          <w:lang w:val="nl-NL" w:eastAsia="ko-KR"/>
        </w:rPr>
        <w:tab/>
      </w:r>
    </w:p>
    <w:p w:rsidRPr="00E34F8E" w:rsidR="008474EE" w:rsidP="00D22379" w:rsidRDefault="00EC632F" w14:paraId="152E9111" w14:textId="051335B9">
      <w:pPr>
        <w:rPr>
          <w:rFonts w:cs="Times New Roman"/>
          <w:szCs w:val="18"/>
          <w:lang w:val="nl-NL" w:eastAsia="ja-JP"/>
        </w:rPr>
      </w:pPr>
      <w:bookmarkStart w:name="_Hlk212031428" w:id="1"/>
      <w:r w:rsidRPr="00E34F8E">
        <w:rPr>
          <w:rFonts w:cs="Times New Roman"/>
          <w:szCs w:val="18"/>
          <w:lang w:val="nl-NL" w:eastAsia="ja-JP"/>
        </w:rPr>
        <w:t xml:space="preserve">De Raad stond stil bij de voortdurende Russische agressieoorlog tegen Oekraïne en sprak over het belang van </w:t>
      </w:r>
      <w:r w:rsidRPr="00E34F8E" w:rsidR="00451CCA">
        <w:rPr>
          <w:rFonts w:cs="Times New Roman"/>
          <w:szCs w:val="18"/>
          <w:lang w:val="nl-NL" w:eastAsia="ja-JP"/>
        </w:rPr>
        <w:t xml:space="preserve">voortzetting van </w:t>
      </w:r>
      <w:r w:rsidRPr="00E34F8E" w:rsidR="00AD1BA1">
        <w:rPr>
          <w:rFonts w:cs="Times New Roman"/>
          <w:szCs w:val="18"/>
          <w:lang w:val="nl-NL" w:eastAsia="ja-JP"/>
        </w:rPr>
        <w:t>EU-</w:t>
      </w:r>
      <w:r w:rsidRPr="00E34F8E">
        <w:rPr>
          <w:rFonts w:cs="Times New Roman"/>
          <w:szCs w:val="18"/>
          <w:lang w:val="nl-NL" w:eastAsia="ja-JP"/>
        </w:rPr>
        <w:t xml:space="preserve">steun aan Oekraïne. De </w:t>
      </w:r>
      <w:r w:rsidRPr="00E34F8E" w:rsidR="00987B45">
        <w:rPr>
          <w:rFonts w:cs="Times New Roman"/>
          <w:szCs w:val="18"/>
          <w:lang w:val="nl-NL" w:eastAsia="ja-JP"/>
        </w:rPr>
        <w:t>Oekraïense</w:t>
      </w:r>
      <w:r w:rsidRPr="00E34F8E">
        <w:rPr>
          <w:rFonts w:cs="Times New Roman"/>
          <w:szCs w:val="18"/>
          <w:lang w:val="nl-NL" w:eastAsia="ja-JP"/>
        </w:rPr>
        <w:t xml:space="preserve"> minister van </w:t>
      </w:r>
      <w:r w:rsidRPr="00E34F8E" w:rsidR="00987B45">
        <w:rPr>
          <w:rFonts w:cs="Times New Roman"/>
          <w:szCs w:val="18"/>
          <w:lang w:val="nl-NL" w:eastAsia="ja-JP"/>
        </w:rPr>
        <w:t>B</w:t>
      </w:r>
      <w:r w:rsidRPr="00E34F8E">
        <w:rPr>
          <w:rFonts w:cs="Times New Roman"/>
          <w:szCs w:val="18"/>
          <w:lang w:val="nl-NL" w:eastAsia="ja-JP"/>
        </w:rPr>
        <w:t xml:space="preserve">uitenlandse </w:t>
      </w:r>
      <w:r w:rsidRPr="00E34F8E" w:rsidR="00987B45">
        <w:rPr>
          <w:rFonts w:cs="Times New Roman"/>
          <w:szCs w:val="18"/>
          <w:lang w:val="nl-NL" w:eastAsia="ja-JP"/>
        </w:rPr>
        <w:t>Z</w:t>
      </w:r>
      <w:r w:rsidRPr="00E34F8E">
        <w:rPr>
          <w:rFonts w:cs="Times New Roman"/>
          <w:szCs w:val="18"/>
          <w:lang w:val="nl-NL" w:eastAsia="ja-JP"/>
        </w:rPr>
        <w:t xml:space="preserve">aken </w:t>
      </w:r>
      <w:proofErr w:type="spellStart"/>
      <w:r w:rsidRPr="00E34F8E" w:rsidR="000C56A1">
        <w:rPr>
          <w:rFonts w:cs="Times New Roman"/>
          <w:szCs w:val="18"/>
          <w:lang w:val="nl-NL" w:eastAsia="ja-JP"/>
        </w:rPr>
        <w:t>Andrii</w:t>
      </w:r>
      <w:proofErr w:type="spellEnd"/>
      <w:r w:rsidRPr="00E34F8E" w:rsidR="000C56A1">
        <w:rPr>
          <w:rFonts w:cs="Times New Roman"/>
          <w:szCs w:val="18"/>
          <w:lang w:val="nl-NL" w:eastAsia="ja-JP"/>
        </w:rPr>
        <w:t xml:space="preserve"> </w:t>
      </w:r>
      <w:r w:rsidRPr="00E34F8E">
        <w:rPr>
          <w:rFonts w:cs="Times New Roman"/>
          <w:szCs w:val="18"/>
          <w:lang w:val="nl-NL" w:eastAsia="ja-JP"/>
        </w:rPr>
        <w:t xml:space="preserve">Sybiha sloot </w:t>
      </w:r>
      <w:r w:rsidRPr="00E34F8E" w:rsidR="00451CCA">
        <w:rPr>
          <w:rFonts w:cs="Times New Roman"/>
          <w:szCs w:val="18"/>
          <w:lang w:val="nl-NL" w:eastAsia="ja-JP"/>
        </w:rPr>
        <w:t xml:space="preserve">aan bij </w:t>
      </w:r>
      <w:r w:rsidRPr="00E34F8E">
        <w:rPr>
          <w:rFonts w:cs="Times New Roman"/>
          <w:szCs w:val="18"/>
          <w:lang w:val="nl-NL" w:eastAsia="ja-JP"/>
        </w:rPr>
        <w:t xml:space="preserve">het eerste gedeelte </w:t>
      </w:r>
      <w:r w:rsidRPr="00E34F8E" w:rsidR="00451CCA">
        <w:rPr>
          <w:rFonts w:cs="Times New Roman"/>
          <w:szCs w:val="18"/>
          <w:lang w:val="nl-NL" w:eastAsia="ja-JP"/>
        </w:rPr>
        <w:t>van de bespreking</w:t>
      </w:r>
      <w:r w:rsidRPr="00E34F8E">
        <w:rPr>
          <w:rFonts w:cs="Times New Roman"/>
          <w:szCs w:val="18"/>
          <w:lang w:val="nl-NL" w:eastAsia="ja-JP"/>
        </w:rPr>
        <w:t xml:space="preserve">. </w:t>
      </w:r>
    </w:p>
    <w:p w:rsidRPr="00E34F8E" w:rsidR="008474EE" w:rsidP="008474EE" w:rsidRDefault="008474EE" w14:paraId="02CF3B6C" w14:textId="707F468F">
      <w:pPr>
        <w:rPr>
          <w:rFonts w:cs="Times New Roman"/>
          <w:szCs w:val="18"/>
          <w:lang w:val="nl-NL" w:eastAsia="ja-JP"/>
        </w:rPr>
      </w:pPr>
      <w:r w:rsidRPr="00E34F8E">
        <w:rPr>
          <w:rFonts w:cs="Times New Roman"/>
          <w:szCs w:val="18"/>
          <w:lang w:val="nl-NL" w:eastAsia="ja-JP"/>
        </w:rPr>
        <w:t>De Raad sprak over de noodzaak om druk op Rusland op te voeren. Een brede groep lidstaten</w:t>
      </w:r>
      <w:r w:rsidRPr="00E34F8E" w:rsidR="00AF51F2">
        <w:rPr>
          <w:rFonts w:cs="Times New Roman"/>
          <w:szCs w:val="18"/>
          <w:lang w:val="nl-NL" w:eastAsia="ja-JP"/>
        </w:rPr>
        <w:t>, waaronder Nederland,</w:t>
      </w:r>
      <w:r w:rsidRPr="00E34F8E">
        <w:rPr>
          <w:rFonts w:cs="Times New Roman"/>
          <w:szCs w:val="18"/>
          <w:lang w:val="nl-NL" w:eastAsia="ja-JP"/>
        </w:rPr>
        <w:t xml:space="preserve"> riep op tot snelle aanname</w:t>
      </w:r>
      <w:r w:rsidRPr="00E34F8E" w:rsidR="00AF51F2">
        <w:rPr>
          <w:rFonts w:cs="Times New Roman"/>
          <w:szCs w:val="18"/>
          <w:lang w:val="nl-NL" w:eastAsia="ja-JP"/>
        </w:rPr>
        <w:t xml:space="preserve"> van het negentiende sanctiepakket tegen de Russische Federatie</w:t>
      </w:r>
      <w:r w:rsidRPr="00E34F8E">
        <w:rPr>
          <w:rFonts w:cs="Times New Roman"/>
          <w:szCs w:val="18"/>
          <w:lang w:val="nl-NL" w:eastAsia="ja-JP"/>
        </w:rPr>
        <w:t xml:space="preserve">. </w:t>
      </w:r>
      <w:r w:rsidRPr="00E34F8E" w:rsidR="002B0BF2">
        <w:rPr>
          <w:rFonts w:cs="Times New Roman"/>
          <w:szCs w:val="18"/>
          <w:lang w:val="nl-NL" w:eastAsia="ja-JP"/>
        </w:rPr>
        <w:t>De Raad bereikte</w:t>
      </w:r>
      <w:r w:rsidRPr="00E34F8E" w:rsidR="00AF51F2">
        <w:rPr>
          <w:rFonts w:cs="Times New Roman"/>
          <w:szCs w:val="18"/>
          <w:lang w:val="nl-NL" w:eastAsia="ja-JP"/>
        </w:rPr>
        <w:t xml:space="preserve"> hierover</w:t>
      </w:r>
      <w:r w:rsidRPr="00E34F8E" w:rsidR="002B0BF2">
        <w:rPr>
          <w:rFonts w:cs="Times New Roman"/>
          <w:szCs w:val="18"/>
          <w:lang w:val="nl-NL" w:eastAsia="ja-JP"/>
        </w:rPr>
        <w:t xml:space="preserve"> op 23 oktober </w:t>
      </w:r>
      <w:r w:rsidRPr="00E34F8E" w:rsidR="00AF51F2">
        <w:rPr>
          <w:rFonts w:cs="Times New Roman"/>
          <w:szCs w:val="18"/>
          <w:lang w:val="nl-NL" w:eastAsia="ja-JP"/>
        </w:rPr>
        <w:t xml:space="preserve">een </w:t>
      </w:r>
      <w:r w:rsidRPr="00E34F8E" w:rsidR="002B0BF2">
        <w:rPr>
          <w:rFonts w:cs="Times New Roman"/>
          <w:szCs w:val="18"/>
          <w:lang w:val="nl-NL" w:eastAsia="ja-JP"/>
        </w:rPr>
        <w:t xml:space="preserve">akkoord. Uw Kamer zal hierover nader geïnformeerd worden middels het verslag van de Europese Raad van 23 en 24 oktober. </w:t>
      </w:r>
      <w:r w:rsidRPr="00E34F8E">
        <w:rPr>
          <w:rFonts w:cs="Times New Roman"/>
          <w:szCs w:val="18"/>
          <w:lang w:val="nl-NL" w:eastAsia="ja-JP"/>
        </w:rPr>
        <w:t xml:space="preserve">Meerdere lidstaten, waaronder Nederland bepleitten ook spoedig werk aan een twintigste pakket. Conform de moties </w:t>
      </w:r>
      <w:proofErr w:type="spellStart"/>
      <w:r w:rsidRPr="00E34F8E">
        <w:rPr>
          <w:rFonts w:cs="Times New Roman"/>
          <w:szCs w:val="18"/>
          <w:lang w:val="nl-NL" w:eastAsia="ja-JP"/>
        </w:rPr>
        <w:t>Yeşilgöz</w:t>
      </w:r>
      <w:proofErr w:type="spellEnd"/>
      <w:r w:rsidRPr="00E34F8E">
        <w:rPr>
          <w:rFonts w:cs="Times New Roman"/>
          <w:szCs w:val="18"/>
          <w:lang w:val="nl-NL" w:eastAsia="ja-JP"/>
        </w:rPr>
        <w:t xml:space="preserve"> c.s.</w:t>
      </w:r>
      <w:r w:rsidRPr="00E34F8E">
        <w:rPr>
          <w:rStyle w:val="FootnoteReference"/>
          <w:rFonts w:cs="Times New Roman"/>
          <w:szCs w:val="18"/>
          <w:lang w:val="nl-NL" w:eastAsia="ja-JP"/>
        </w:rPr>
        <w:footnoteReference w:id="2"/>
      </w:r>
      <w:r w:rsidRPr="00E34F8E">
        <w:rPr>
          <w:rFonts w:cs="Times New Roman"/>
          <w:szCs w:val="18"/>
          <w:lang w:val="nl-NL" w:eastAsia="ja-JP"/>
        </w:rPr>
        <w:t xml:space="preserve"> en Ceder</w:t>
      </w:r>
      <w:r w:rsidRPr="00E34F8E">
        <w:rPr>
          <w:rStyle w:val="FootnoteReference"/>
          <w:rFonts w:cs="Times New Roman"/>
          <w:szCs w:val="18"/>
          <w:lang w:val="nl-NL" w:eastAsia="ja-JP"/>
        </w:rPr>
        <w:footnoteReference w:id="3"/>
      </w:r>
      <w:r w:rsidRPr="00E34F8E">
        <w:rPr>
          <w:rFonts w:cs="Times New Roman"/>
          <w:szCs w:val="18"/>
          <w:lang w:val="nl-NL" w:eastAsia="ja-JP"/>
        </w:rPr>
        <w:t xml:space="preserve"> van 11 september jl. </w:t>
      </w:r>
      <w:r w:rsidRPr="00E34F8E" w:rsidR="002B0BF2">
        <w:rPr>
          <w:rFonts w:cs="Times New Roman"/>
          <w:szCs w:val="18"/>
          <w:lang w:val="nl-NL" w:eastAsia="ja-JP"/>
        </w:rPr>
        <w:t>spande</w:t>
      </w:r>
      <w:r w:rsidRPr="00E34F8E">
        <w:rPr>
          <w:rFonts w:cs="Times New Roman"/>
          <w:szCs w:val="18"/>
          <w:lang w:val="nl-NL" w:eastAsia="ja-JP"/>
        </w:rPr>
        <w:t xml:space="preserve"> het kabinet zich gedurende de onderhandelingen in voor gerichte sancties tegen bedrijven en personen in derde landen die Rusland helpen sancties te omzeilen. </w:t>
      </w:r>
      <w:r w:rsidRPr="00E34F8E" w:rsidR="00987B45">
        <w:rPr>
          <w:rFonts w:cs="Times New Roman"/>
          <w:szCs w:val="18"/>
          <w:lang w:val="nl-NL" w:eastAsia="ja-JP"/>
        </w:rPr>
        <w:t>Een groot aantal</w:t>
      </w:r>
      <w:r w:rsidRPr="00E34F8E" w:rsidR="00EC632F">
        <w:rPr>
          <w:rFonts w:cs="Times New Roman"/>
          <w:szCs w:val="18"/>
          <w:lang w:val="nl-NL" w:eastAsia="ja-JP"/>
        </w:rPr>
        <w:t xml:space="preserve"> lidstaten liet </w:t>
      </w:r>
      <w:r w:rsidRPr="00E34F8E">
        <w:rPr>
          <w:rFonts w:cs="Times New Roman"/>
          <w:szCs w:val="18"/>
          <w:lang w:val="nl-NL" w:eastAsia="ja-JP"/>
        </w:rPr>
        <w:t xml:space="preserve">tevens </w:t>
      </w:r>
      <w:r w:rsidRPr="00E34F8E" w:rsidR="00EC632F">
        <w:rPr>
          <w:rFonts w:cs="Times New Roman"/>
          <w:szCs w:val="18"/>
          <w:lang w:val="nl-NL" w:eastAsia="ja-JP"/>
        </w:rPr>
        <w:t xml:space="preserve">weten positief te staan tegenover het initiatief van de Europese Commissie </w:t>
      </w:r>
      <w:r w:rsidRPr="00E34F8E">
        <w:rPr>
          <w:rFonts w:cs="Times New Roman"/>
          <w:szCs w:val="18"/>
          <w:lang w:val="nl-NL" w:eastAsia="ja-JP"/>
        </w:rPr>
        <w:t>om</w:t>
      </w:r>
      <w:r w:rsidRPr="00E34F8E" w:rsidR="00EC632F">
        <w:rPr>
          <w:rFonts w:cs="Times New Roman"/>
          <w:szCs w:val="18"/>
          <w:lang w:val="nl-NL" w:eastAsia="ja-JP"/>
        </w:rPr>
        <w:t xml:space="preserve"> reparatieleningen </w:t>
      </w:r>
      <w:r w:rsidRPr="00E34F8E">
        <w:rPr>
          <w:rFonts w:cs="Times New Roman"/>
          <w:szCs w:val="18"/>
          <w:lang w:val="nl-NL" w:eastAsia="ja-JP"/>
        </w:rPr>
        <w:t xml:space="preserve">aan </w:t>
      </w:r>
      <w:r w:rsidRPr="00E34F8E" w:rsidR="00794FFA">
        <w:rPr>
          <w:rFonts w:cs="Times New Roman"/>
          <w:szCs w:val="18"/>
          <w:lang w:val="nl-NL" w:eastAsia="ja-JP"/>
        </w:rPr>
        <w:t>Oekraïne</w:t>
      </w:r>
      <w:r w:rsidRPr="00E34F8E">
        <w:rPr>
          <w:rFonts w:cs="Times New Roman"/>
          <w:szCs w:val="18"/>
          <w:lang w:val="nl-NL" w:eastAsia="ja-JP"/>
        </w:rPr>
        <w:t xml:space="preserve"> te verstrekken </w:t>
      </w:r>
      <w:r w:rsidRPr="00E34F8E" w:rsidR="00EC632F">
        <w:rPr>
          <w:rFonts w:cs="Times New Roman"/>
          <w:szCs w:val="18"/>
          <w:lang w:val="nl-NL" w:eastAsia="ja-JP"/>
        </w:rPr>
        <w:t xml:space="preserve">op basis van de bevroren Russische Centrale Banktegoeden. Ook Nederland liet weten de voorstellen van de Commissie tegemoet te zien en onderstreepte het belang van </w:t>
      </w:r>
      <w:r w:rsidRPr="00E34F8E" w:rsidDel="00480DD7" w:rsidR="00EC632F">
        <w:rPr>
          <w:rFonts w:cs="Times New Roman"/>
          <w:szCs w:val="18"/>
          <w:lang w:val="nl-NL" w:eastAsia="ja-JP"/>
        </w:rPr>
        <w:t>eerlijke lastenverdeling</w:t>
      </w:r>
      <w:r w:rsidRPr="00E34F8E" w:rsidR="00EC632F">
        <w:rPr>
          <w:rFonts w:cs="Times New Roman"/>
          <w:szCs w:val="18"/>
          <w:lang w:val="nl-NL" w:eastAsia="ja-JP"/>
        </w:rPr>
        <w:t xml:space="preserve"> en betrokkenheid van G7-partners</w:t>
      </w:r>
      <w:r w:rsidRPr="00E34F8E">
        <w:rPr>
          <w:rFonts w:cs="Times New Roman"/>
          <w:szCs w:val="18"/>
          <w:lang w:val="nl-NL" w:eastAsia="ja-JP"/>
        </w:rPr>
        <w:t xml:space="preserve">, evenals </w:t>
      </w:r>
      <w:r w:rsidRPr="00E34F8E" w:rsidR="0043519D">
        <w:rPr>
          <w:rFonts w:cs="Times New Roman"/>
          <w:szCs w:val="18"/>
          <w:lang w:val="nl-NL" w:eastAsia="ja-JP"/>
        </w:rPr>
        <w:t>de het belang van de bijdrage van de steun aan</w:t>
      </w:r>
      <w:r w:rsidRPr="00E34F8E" w:rsidR="00F77F7B">
        <w:rPr>
          <w:rFonts w:cs="Times New Roman"/>
          <w:szCs w:val="18"/>
          <w:lang w:val="nl-NL" w:eastAsia="ja-JP"/>
        </w:rPr>
        <w:t xml:space="preserve"> </w:t>
      </w:r>
      <w:r w:rsidRPr="00E34F8E">
        <w:rPr>
          <w:rFonts w:cs="Times New Roman"/>
          <w:szCs w:val="18"/>
          <w:lang w:val="nl-NL" w:eastAsia="ja-JP"/>
        </w:rPr>
        <w:t>noodzakelijke hervormingen.</w:t>
      </w:r>
    </w:p>
    <w:p w:rsidRPr="00E34F8E" w:rsidR="00754204" w:rsidP="008474EE" w:rsidRDefault="00754204" w14:paraId="38B10C63" w14:textId="3173C95C">
      <w:pPr>
        <w:rPr>
          <w:rFonts w:cs="Times New Roman"/>
          <w:szCs w:val="18"/>
          <w:lang w:val="nl-NL" w:eastAsia="ja-JP"/>
        </w:rPr>
      </w:pPr>
      <w:r w:rsidRPr="00E34F8E">
        <w:rPr>
          <w:rFonts w:cs="Times New Roman"/>
          <w:szCs w:val="18"/>
          <w:lang w:val="nl-NL" w:eastAsia="ja-JP"/>
        </w:rPr>
        <w:t xml:space="preserve">De Hoge Vertegenwoordiger (HV) Kaja Kallas en een brede groep lidstaten benadrukte het belang van de aanpak van de schaduwvloot en identificeerde verschillende handelingsopties tegen de schaduwvloot. HV stelde voor centraal coördinatiepunt in te stellen bij EDEO. Het kabinet zal actief </w:t>
      </w:r>
      <w:r w:rsidRPr="00E34F8E" w:rsidR="00CA07A4">
        <w:rPr>
          <w:rFonts w:cs="Times New Roman"/>
          <w:szCs w:val="18"/>
          <w:lang w:val="nl-NL" w:eastAsia="ja-JP"/>
        </w:rPr>
        <w:t xml:space="preserve">onderzoeken op welke manieren Nederland intensief kan </w:t>
      </w:r>
      <w:r w:rsidRPr="00E34F8E">
        <w:rPr>
          <w:rFonts w:cs="Times New Roman"/>
          <w:szCs w:val="18"/>
          <w:lang w:val="nl-NL" w:eastAsia="ja-JP"/>
        </w:rPr>
        <w:t>bij</w:t>
      </w:r>
      <w:r w:rsidRPr="00E34F8E" w:rsidR="00CA07A4">
        <w:rPr>
          <w:rFonts w:cs="Times New Roman"/>
          <w:szCs w:val="18"/>
          <w:lang w:val="nl-NL" w:eastAsia="ja-JP"/>
        </w:rPr>
        <w:t xml:space="preserve"> blijven d</w:t>
      </w:r>
      <w:r w:rsidRPr="00E34F8E">
        <w:rPr>
          <w:rFonts w:cs="Times New Roman"/>
          <w:szCs w:val="18"/>
          <w:lang w:val="nl-NL" w:eastAsia="ja-JP"/>
        </w:rPr>
        <w:t xml:space="preserve">ragen aan de initiatieven op schaduwvloot. </w:t>
      </w:r>
    </w:p>
    <w:p w:rsidRPr="00E34F8E" w:rsidR="00D22379" w:rsidP="00D22379" w:rsidRDefault="00EC632F" w14:paraId="31033AA6" w14:textId="79C834DC">
      <w:pPr>
        <w:rPr>
          <w:rFonts w:cs="Times New Roman"/>
          <w:szCs w:val="18"/>
          <w:lang w:val="nl-NL" w:eastAsia="ja-JP"/>
        </w:rPr>
      </w:pPr>
      <w:r w:rsidRPr="00E34F8E">
        <w:rPr>
          <w:rFonts w:cs="Times New Roman"/>
          <w:szCs w:val="18"/>
          <w:lang w:val="nl-NL" w:eastAsia="ja-JP"/>
        </w:rPr>
        <w:t>De</w:t>
      </w:r>
      <w:r w:rsidRPr="00E34F8E" w:rsidR="00FF0896">
        <w:rPr>
          <w:rFonts w:cs="Times New Roman"/>
          <w:szCs w:val="18"/>
          <w:lang w:val="nl-NL" w:eastAsia="ja-JP"/>
        </w:rPr>
        <w:t xml:space="preserve"> </w:t>
      </w:r>
      <w:r w:rsidRPr="00E34F8E">
        <w:rPr>
          <w:rFonts w:cs="Times New Roman"/>
          <w:szCs w:val="18"/>
          <w:lang w:val="nl-NL" w:eastAsia="ja-JP"/>
        </w:rPr>
        <w:t>HV</w:t>
      </w:r>
      <w:r w:rsidRPr="00E34F8E" w:rsidR="00FF0896">
        <w:rPr>
          <w:rFonts w:cs="Times New Roman"/>
          <w:szCs w:val="18"/>
          <w:lang w:val="nl-NL" w:eastAsia="ja-JP"/>
        </w:rPr>
        <w:t xml:space="preserve"> Kallas</w:t>
      </w:r>
      <w:r w:rsidRPr="00E34F8E">
        <w:rPr>
          <w:rFonts w:cs="Times New Roman"/>
          <w:szCs w:val="18"/>
          <w:lang w:val="nl-NL" w:eastAsia="ja-JP"/>
        </w:rPr>
        <w:t xml:space="preserve"> en </w:t>
      </w:r>
      <w:r w:rsidRPr="00E34F8E" w:rsidR="00987B45">
        <w:rPr>
          <w:rFonts w:cs="Times New Roman"/>
          <w:szCs w:val="18"/>
          <w:lang w:val="nl-NL" w:eastAsia="ja-JP"/>
        </w:rPr>
        <w:t xml:space="preserve">een brede groep </w:t>
      </w:r>
      <w:r w:rsidRPr="00E34F8E">
        <w:rPr>
          <w:rFonts w:cs="Times New Roman"/>
          <w:szCs w:val="18"/>
          <w:lang w:val="nl-NL" w:eastAsia="ja-JP"/>
        </w:rPr>
        <w:t>lidstaten benadrukte</w:t>
      </w:r>
      <w:r w:rsidRPr="00E34F8E" w:rsidR="008325D7">
        <w:rPr>
          <w:rFonts w:cs="Times New Roman"/>
          <w:szCs w:val="18"/>
          <w:lang w:val="nl-NL" w:eastAsia="ja-JP"/>
        </w:rPr>
        <w:t>n</w:t>
      </w:r>
      <w:r w:rsidRPr="00E34F8E">
        <w:rPr>
          <w:rFonts w:cs="Times New Roman"/>
          <w:szCs w:val="18"/>
          <w:lang w:val="nl-NL" w:eastAsia="ja-JP"/>
        </w:rPr>
        <w:t xml:space="preserve"> </w:t>
      </w:r>
      <w:r w:rsidRPr="00E34F8E" w:rsidR="008474EE">
        <w:rPr>
          <w:rFonts w:cs="Times New Roman"/>
          <w:szCs w:val="18"/>
          <w:lang w:val="nl-NL" w:eastAsia="ja-JP"/>
        </w:rPr>
        <w:t xml:space="preserve">daarnaast </w:t>
      </w:r>
      <w:r w:rsidRPr="00E34F8E">
        <w:rPr>
          <w:rFonts w:cs="Times New Roman"/>
          <w:szCs w:val="18"/>
          <w:lang w:val="nl-NL" w:eastAsia="ja-JP"/>
        </w:rPr>
        <w:t xml:space="preserve">het belang van </w:t>
      </w:r>
      <w:r w:rsidRPr="00E34F8E" w:rsidR="00987B45">
        <w:rPr>
          <w:rFonts w:cs="Times New Roman"/>
          <w:szCs w:val="18"/>
          <w:lang w:val="nl-NL" w:eastAsia="ja-JP"/>
        </w:rPr>
        <w:t>geïntensiveerde</w:t>
      </w:r>
      <w:r w:rsidRPr="00E34F8E">
        <w:rPr>
          <w:rFonts w:cs="Times New Roman"/>
          <w:szCs w:val="18"/>
          <w:lang w:val="nl-NL" w:eastAsia="ja-JP"/>
        </w:rPr>
        <w:t xml:space="preserve"> militaire, begrotings- en energiesteun.</w:t>
      </w:r>
      <w:r w:rsidRPr="00E34F8E" w:rsidR="008474EE">
        <w:rPr>
          <w:rFonts w:cs="Times New Roman"/>
          <w:szCs w:val="18"/>
          <w:lang w:val="nl-NL" w:eastAsia="ja-JP"/>
        </w:rPr>
        <w:t xml:space="preserve"> Meerdere lidstaten, waaronder Nederland</w:t>
      </w:r>
      <w:r w:rsidRPr="00E34F8E">
        <w:rPr>
          <w:rFonts w:cs="Times New Roman"/>
          <w:szCs w:val="18"/>
          <w:lang w:val="nl-NL" w:eastAsia="ja-JP"/>
        </w:rPr>
        <w:t xml:space="preserve">, </w:t>
      </w:r>
      <w:r w:rsidRPr="00E34F8E" w:rsidR="008D4D92">
        <w:rPr>
          <w:rFonts w:cs="Times New Roman"/>
          <w:szCs w:val="18"/>
          <w:lang w:val="nl-NL" w:eastAsia="ja-JP"/>
        </w:rPr>
        <w:t xml:space="preserve">benadrukten </w:t>
      </w:r>
      <w:r w:rsidRPr="00E34F8E">
        <w:rPr>
          <w:rFonts w:cs="Times New Roman"/>
          <w:szCs w:val="18"/>
          <w:lang w:val="nl-NL" w:eastAsia="ja-JP"/>
        </w:rPr>
        <w:t xml:space="preserve">dat juist nu de militaire steun </w:t>
      </w:r>
      <w:r w:rsidRPr="00E34F8E" w:rsidR="0050253D">
        <w:rPr>
          <w:rFonts w:cs="Times New Roman"/>
          <w:szCs w:val="18"/>
          <w:lang w:val="nl-NL" w:eastAsia="ja-JP"/>
        </w:rPr>
        <w:t xml:space="preserve">aan Oekraïne </w:t>
      </w:r>
      <w:r w:rsidRPr="00E34F8E">
        <w:rPr>
          <w:rFonts w:cs="Times New Roman"/>
          <w:szCs w:val="18"/>
          <w:lang w:val="nl-NL" w:eastAsia="ja-JP"/>
        </w:rPr>
        <w:t xml:space="preserve">geïntensiveerd moet worden. </w:t>
      </w:r>
      <w:r w:rsidRPr="00E34F8E" w:rsidR="00732752">
        <w:rPr>
          <w:rFonts w:cs="Times New Roman"/>
          <w:szCs w:val="18"/>
          <w:lang w:val="nl-NL" w:eastAsia="ja-JP"/>
        </w:rPr>
        <w:t>In d</w:t>
      </w:r>
      <w:r w:rsidRPr="00E34F8E" w:rsidR="0050253D">
        <w:rPr>
          <w:rFonts w:cs="Times New Roman"/>
          <w:szCs w:val="18"/>
          <w:lang w:val="nl-NL" w:eastAsia="ja-JP"/>
        </w:rPr>
        <w:t>i</w:t>
      </w:r>
      <w:r w:rsidRPr="00E34F8E" w:rsidR="00732752">
        <w:rPr>
          <w:rFonts w:cs="Times New Roman"/>
          <w:szCs w:val="18"/>
          <w:lang w:val="nl-NL" w:eastAsia="ja-JP"/>
        </w:rPr>
        <w:t xml:space="preserve">t kader </w:t>
      </w:r>
      <w:r w:rsidRPr="00E34F8E" w:rsidR="0047210F">
        <w:rPr>
          <w:rFonts w:cs="Times New Roman"/>
          <w:szCs w:val="18"/>
          <w:lang w:val="nl-NL" w:eastAsia="ja-JP"/>
        </w:rPr>
        <w:t>onderstreepte</w:t>
      </w:r>
      <w:r w:rsidRPr="00E34F8E" w:rsidR="00732752">
        <w:rPr>
          <w:rFonts w:cs="Times New Roman"/>
          <w:szCs w:val="18"/>
          <w:lang w:val="nl-NL" w:eastAsia="ja-JP"/>
        </w:rPr>
        <w:t xml:space="preserve"> Nederland </w:t>
      </w:r>
      <w:r w:rsidRPr="00E34F8E" w:rsidR="0047210F">
        <w:rPr>
          <w:rFonts w:cs="Times New Roman"/>
          <w:szCs w:val="18"/>
          <w:lang w:val="nl-NL" w:eastAsia="ja-JP"/>
        </w:rPr>
        <w:t>dat</w:t>
      </w:r>
      <w:r w:rsidRPr="00E34F8E" w:rsidR="00732752">
        <w:rPr>
          <w:rFonts w:cs="Times New Roman"/>
          <w:szCs w:val="18"/>
          <w:lang w:val="nl-NL" w:eastAsia="ja-JP"/>
        </w:rPr>
        <w:t xml:space="preserve"> alle EU-lidstaten</w:t>
      </w:r>
      <w:r w:rsidRPr="00E34F8E" w:rsidR="0047210F">
        <w:rPr>
          <w:rFonts w:cs="Times New Roman"/>
          <w:szCs w:val="18"/>
          <w:lang w:val="nl-NL" w:eastAsia="ja-JP"/>
        </w:rPr>
        <w:t xml:space="preserve"> hieraan hun bijdrage moeten leveren</w:t>
      </w:r>
      <w:r w:rsidRPr="00E34F8E" w:rsidR="00732752">
        <w:rPr>
          <w:rFonts w:cs="Times New Roman"/>
          <w:szCs w:val="18"/>
          <w:lang w:val="nl-NL" w:eastAsia="ja-JP"/>
        </w:rPr>
        <w:t xml:space="preserve">. </w:t>
      </w:r>
      <w:r w:rsidRPr="00E34F8E">
        <w:rPr>
          <w:rFonts w:cs="Times New Roman"/>
          <w:szCs w:val="18"/>
          <w:lang w:val="nl-NL" w:eastAsia="ja-JP"/>
        </w:rPr>
        <w:t xml:space="preserve">Ten aanzien van </w:t>
      </w:r>
      <w:r w:rsidRPr="00E34F8E" w:rsidR="0063091D">
        <w:rPr>
          <w:rFonts w:cs="Times New Roman"/>
          <w:szCs w:val="18"/>
          <w:lang w:val="nl-NL" w:eastAsia="ja-JP"/>
        </w:rPr>
        <w:t>de grote energienoden van Oekraïne</w:t>
      </w:r>
      <w:r w:rsidRPr="00E34F8E">
        <w:rPr>
          <w:rFonts w:cs="Times New Roman"/>
          <w:szCs w:val="18"/>
          <w:lang w:val="nl-NL" w:eastAsia="ja-JP"/>
        </w:rPr>
        <w:t xml:space="preserve"> gaf Nederland </w:t>
      </w:r>
      <w:r w:rsidRPr="00E34F8E" w:rsidR="00BD1C04">
        <w:rPr>
          <w:rFonts w:cs="Times New Roman"/>
          <w:szCs w:val="18"/>
          <w:lang w:val="nl-NL" w:eastAsia="ja-JP"/>
        </w:rPr>
        <w:t>aan</w:t>
      </w:r>
      <w:r w:rsidRPr="00E34F8E">
        <w:rPr>
          <w:rFonts w:cs="Times New Roman"/>
          <w:szCs w:val="18"/>
          <w:lang w:val="nl-NL" w:eastAsia="ja-JP"/>
        </w:rPr>
        <w:t xml:space="preserve"> aanvullende </w:t>
      </w:r>
      <w:r w:rsidRPr="00E34F8E" w:rsidDel="00DE7E61">
        <w:rPr>
          <w:rFonts w:cs="Times New Roman"/>
          <w:szCs w:val="18"/>
          <w:lang w:val="nl-NL" w:eastAsia="ja-JP"/>
        </w:rPr>
        <w:t xml:space="preserve">steun </w:t>
      </w:r>
      <w:r w:rsidRPr="00E34F8E">
        <w:rPr>
          <w:rFonts w:cs="Times New Roman"/>
          <w:szCs w:val="18"/>
          <w:lang w:val="nl-NL" w:eastAsia="ja-JP"/>
        </w:rPr>
        <w:t>te verkennen en riep anderen op hetzelfde te doen.</w:t>
      </w:r>
      <w:r w:rsidRPr="00E34F8E" w:rsidR="00987B45">
        <w:rPr>
          <w:rFonts w:cs="Times New Roman"/>
          <w:szCs w:val="18"/>
          <w:lang w:val="nl-NL" w:eastAsia="ja-JP"/>
        </w:rPr>
        <w:t xml:space="preserve"> </w:t>
      </w:r>
      <w:r w:rsidRPr="00E34F8E" w:rsidR="00467687">
        <w:rPr>
          <w:rFonts w:cs="Times New Roman"/>
          <w:szCs w:val="18"/>
          <w:lang w:val="nl-NL" w:eastAsia="ja-JP"/>
        </w:rPr>
        <w:t xml:space="preserve">Een brede groep lidstaten verwelkomde de voortgang ten aanzien van </w:t>
      </w:r>
      <w:r w:rsidRPr="00E34F8E" w:rsidR="00451CCA">
        <w:rPr>
          <w:rFonts w:cs="Times New Roman"/>
          <w:szCs w:val="18"/>
          <w:lang w:val="nl-NL" w:eastAsia="ja-JP"/>
        </w:rPr>
        <w:t>de oprichting van he</w:t>
      </w:r>
      <w:r w:rsidRPr="00E34F8E" w:rsidR="00D64D7C">
        <w:rPr>
          <w:rFonts w:cs="Times New Roman"/>
          <w:szCs w:val="18"/>
          <w:lang w:val="nl-NL" w:eastAsia="ja-JP"/>
        </w:rPr>
        <w:t>t</w:t>
      </w:r>
      <w:r w:rsidRPr="00E34F8E" w:rsidR="00451CCA">
        <w:rPr>
          <w:rFonts w:cs="Times New Roman"/>
          <w:szCs w:val="18"/>
          <w:lang w:val="nl-NL" w:eastAsia="ja-JP"/>
        </w:rPr>
        <w:t xml:space="preserve"> </w:t>
      </w:r>
      <w:r w:rsidRPr="00E34F8E" w:rsidR="001F2C9C">
        <w:rPr>
          <w:rFonts w:cs="Times New Roman"/>
          <w:szCs w:val="18"/>
          <w:lang w:val="nl-NL" w:eastAsia="ja-JP"/>
        </w:rPr>
        <w:t>A</w:t>
      </w:r>
      <w:r w:rsidRPr="00E34F8E" w:rsidR="00467687">
        <w:rPr>
          <w:rFonts w:cs="Times New Roman"/>
          <w:szCs w:val="18"/>
          <w:lang w:val="nl-NL" w:eastAsia="ja-JP"/>
        </w:rPr>
        <w:t xml:space="preserve">gressietribunaal. </w:t>
      </w:r>
      <w:r w:rsidRPr="00E34F8E" w:rsidR="001F2C9C">
        <w:rPr>
          <w:rFonts w:cs="Times New Roman"/>
          <w:szCs w:val="18"/>
          <w:lang w:val="nl-NL" w:eastAsia="ja-JP"/>
        </w:rPr>
        <w:t>Aangaande</w:t>
      </w:r>
      <w:r w:rsidRPr="00E34F8E" w:rsidR="00467687">
        <w:rPr>
          <w:rFonts w:cs="Times New Roman"/>
          <w:szCs w:val="18"/>
          <w:lang w:val="nl-NL" w:eastAsia="ja-JP"/>
        </w:rPr>
        <w:t xml:space="preserve"> het vredesproces onderstreepte een</w:t>
      </w:r>
      <w:r w:rsidRPr="00E34F8E" w:rsidR="00987B45">
        <w:rPr>
          <w:rFonts w:cs="Times New Roman"/>
          <w:szCs w:val="18"/>
          <w:lang w:val="nl-NL" w:eastAsia="ja-JP"/>
        </w:rPr>
        <w:t xml:space="preserve"> aantal lidstaten dat de EU zich moet inspannen voor een staakt-het-vuren voorafgaand aan een mogelijke vredesdeal. </w:t>
      </w:r>
    </w:p>
    <w:bookmarkEnd w:id="1"/>
    <w:p w:rsidRPr="00E34F8E" w:rsidR="00234871" w:rsidP="00234871" w:rsidRDefault="00234871" w14:paraId="0DAE0096" w14:textId="0F78D959">
      <w:pPr>
        <w:rPr>
          <w:rFonts w:cs="Times New Roman"/>
          <w:b/>
          <w:szCs w:val="18"/>
          <w:lang w:val="nl-NL" w:eastAsia="ja-JP"/>
        </w:rPr>
      </w:pPr>
      <w:r w:rsidRPr="00E34F8E">
        <w:rPr>
          <w:b/>
          <w:szCs w:val="18"/>
          <w:lang w:val="nl-NL" w:eastAsia="ja-JP"/>
        </w:rPr>
        <w:t>EU-Indo-Pacific Forum</w:t>
      </w:r>
      <w:r w:rsidRPr="00E34F8E">
        <w:rPr>
          <w:rFonts w:eastAsia="Malgun Gothic"/>
          <w:b/>
          <w:szCs w:val="18"/>
          <w:lang w:val="nl-NL" w:eastAsia="ko-KR"/>
        </w:rPr>
        <w:tab/>
      </w:r>
      <w:r w:rsidRPr="00E34F8E">
        <w:rPr>
          <w:rFonts w:eastAsia="Malgun Gothic"/>
          <w:b/>
          <w:szCs w:val="18"/>
          <w:lang w:val="nl-NL" w:eastAsia="ko-KR"/>
        </w:rPr>
        <w:tab/>
      </w:r>
      <w:r w:rsidRPr="00E34F8E">
        <w:rPr>
          <w:rFonts w:eastAsia="Malgun Gothic"/>
          <w:b/>
          <w:szCs w:val="18"/>
          <w:lang w:val="nl-NL" w:eastAsia="ko-KR"/>
        </w:rPr>
        <w:tab/>
      </w:r>
      <w:r w:rsidRPr="00E34F8E">
        <w:rPr>
          <w:rFonts w:eastAsia="Malgun Gothic"/>
          <w:b/>
          <w:szCs w:val="18"/>
          <w:lang w:val="nl-NL" w:eastAsia="ko-KR"/>
        </w:rPr>
        <w:tab/>
      </w:r>
    </w:p>
    <w:p w:rsidRPr="00E34F8E" w:rsidR="004C14BA" w:rsidP="00D22379" w:rsidRDefault="00DB3416" w14:paraId="1C61425E" w14:textId="04E1893D">
      <w:pPr>
        <w:rPr>
          <w:rFonts w:cs="Times New Roman"/>
          <w:szCs w:val="18"/>
          <w:lang w:val="nl-NL" w:eastAsia="ja-JP"/>
        </w:rPr>
      </w:pPr>
      <w:r w:rsidRPr="00E34F8E">
        <w:rPr>
          <w:rFonts w:cs="Times New Roman"/>
          <w:szCs w:val="18"/>
          <w:lang w:val="nl-NL" w:eastAsia="ja-JP"/>
        </w:rPr>
        <w:t xml:space="preserve">De Raad </w:t>
      </w:r>
      <w:r w:rsidRPr="00E34F8E" w:rsidR="000A5780">
        <w:rPr>
          <w:rFonts w:cs="Times New Roman"/>
          <w:szCs w:val="18"/>
          <w:lang w:val="nl-NL" w:eastAsia="ja-JP"/>
        </w:rPr>
        <w:t xml:space="preserve">sprak over de EU-Indo-Pacific </w:t>
      </w:r>
      <w:r w:rsidRPr="00E34F8E" w:rsidR="00082902">
        <w:rPr>
          <w:rFonts w:cs="Times New Roman"/>
          <w:szCs w:val="18"/>
          <w:lang w:val="nl-NL" w:eastAsia="ja-JP"/>
        </w:rPr>
        <w:t>betrekkingen</w:t>
      </w:r>
      <w:r w:rsidRPr="00E34F8E" w:rsidR="002435AB">
        <w:rPr>
          <w:rFonts w:cs="Times New Roman"/>
          <w:szCs w:val="18"/>
          <w:lang w:val="nl-NL" w:eastAsia="ja-JP"/>
        </w:rPr>
        <w:t xml:space="preserve"> in aanloop naar het EU Indo-Pacific </w:t>
      </w:r>
      <w:r w:rsidRPr="00E34F8E" w:rsidR="00385159">
        <w:rPr>
          <w:rFonts w:cs="Times New Roman"/>
          <w:szCs w:val="18"/>
          <w:lang w:val="nl-NL" w:eastAsia="ja-JP"/>
        </w:rPr>
        <w:t>ministerieel</w:t>
      </w:r>
      <w:r w:rsidRPr="00E34F8E" w:rsidR="002435AB">
        <w:rPr>
          <w:rFonts w:cs="Times New Roman"/>
          <w:szCs w:val="18"/>
          <w:lang w:val="nl-NL" w:eastAsia="ja-JP"/>
        </w:rPr>
        <w:t xml:space="preserve"> Forum op 20 en 21 november 2025.</w:t>
      </w:r>
      <w:r w:rsidRPr="00E34F8E">
        <w:rPr>
          <w:rFonts w:cs="Times New Roman"/>
          <w:szCs w:val="18"/>
          <w:lang w:val="nl-NL" w:eastAsia="ja-JP"/>
        </w:rPr>
        <w:t xml:space="preserve"> </w:t>
      </w:r>
      <w:r w:rsidRPr="00E34F8E" w:rsidR="003552E1">
        <w:rPr>
          <w:rFonts w:cs="Times New Roman"/>
          <w:szCs w:val="18"/>
          <w:lang w:val="nl-NL" w:eastAsia="ja-JP"/>
        </w:rPr>
        <w:t xml:space="preserve">De HV benadrukte het belang van de regio, vooral op het gebied van </w:t>
      </w:r>
      <w:r w:rsidRPr="00E34F8E" w:rsidR="00681AE6">
        <w:rPr>
          <w:rFonts w:cs="Times New Roman"/>
          <w:szCs w:val="18"/>
          <w:lang w:val="nl-NL" w:eastAsia="ja-JP"/>
        </w:rPr>
        <w:t>defensie en veiligheid, de groene en digitale transitie, en handel en economie</w:t>
      </w:r>
      <w:r w:rsidRPr="00E34F8E" w:rsidR="003552E1">
        <w:rPr>
          <w:rFonts w:cs="Times New Roman"/>
          <w:szCs w:val="18"/>
          <w:lang w:val="nl-NL" w:eastAsia="ja-JP"/>
        </w:rPr>
        <w:t>.</w:t>
      </w:r>
      <w:r w:rsidRPr="00E34F8E">
        <w:rPr>
          <w:rFonts w:cs="Times New Roman"/>
          <w:szCs w:val="18"/>
          <w:lang w:val="nl-NL" w:eastAsia="ja-JP"/>
        </w:rPr>
        <w:t xml:space="preserve"> </w:t>
      </w:r>
      <w:r w:rsidRPr="00E34F8E" w:rsidR="000A5780">
        <w:rPr>
          <w:rFonts w:cs="Times New Roman"/>
          <w:szCs w:val="18"/>
          <w:lang w:val="nl-NL" w:eastAsia="ja-JP"/>
        </w:rPr>
        <w:t>Er werden</w:t>
      </w:r>
      <w:r w:rsidRPr="00E34F8E">
        <w:rPr>
          <w:rFonts w:cs="Times New Roman"/>
          <w:szCs w:val="18"/>
          <w:lang w:val="nl-NL" w:eastAsia="ja-JP"/>
        </w:rPr>
        <w:t xml:space="preserve"> Raadsconclusies aangenomen over de implementatie van de EU Indo-Pacific Strategie</w:t>
      </w:r>
      <w:r w:rsidRPr="00E34F8E" w:rsidR="002435AB">
        <w:rPr>
          <w:rFonts w:cs="Times New Roman"/>
          <w:szCs w:val="18"/>
          <w:lang w:val="nl-NL" w:eastAsia="ja-JP"/>
        </w:rPr>
        <w:t xml:space="preserve">, </w:t>
      </w:r>
      <w:r w:rsidRPr="00E34F8E" w:rsidR="00681AE6">
        <w:rPr>
          <w:rFonts w:cs="Times New Roman"/>
          <w:szCs w:val="18"/>
          <w:lang w:val="nl-NL" w:eastAsia="ja-JP"/>
        </w:rPr>
        <w:t xml:space="preserve">waarin het belang van een versterkte strategische samenwerking met de Indo-Pacific regio wordt benoemd op het gebied van (maritieme en digitale) veiligheid, op het gebied van steun voor internationaal recht </w:t>
      </w:r>
      <w:r w:rsidRPr="00E34F8E" w:rsidR="00681AE6">
        <w:rPr>
          <w:rFonts w:cs="Times New Roman"/>
          <w:szCs w:val="18"/>
          <w:lang w:val="nl-NL" w:eastAsia="ja-JP"/>
        </w:rPr>
        <w:lastRenderedPageBreak/>
        <w:t>zoals zeerecht, klimaatverdragen en verdragen die zien op de aanpak van internationale criminaliteit, en op het gebied van handel door het versterken van handel tussen de EU en de landen in de Indo-Pacific.</w:t>
      </w:r>
    </w:p>
    <w:p w:rsidRPr="00E34F8E" w:rsidR="00D22379" w:rsidP="00D22379" w:rsidRDefault="00D22379" w14:paraId="797313C0" w14:textId="55E2C93D">
      <w:pPr>
        <w:rPr>
          <w:rFonts w:cs="Times New Roman"/>
          <w:b/>
          <w:szCs w:val="18"/>
          <w:lang w:val="nl-NL" w:eastAsia="ja-JP"/>
        </w:rPr>
      </w:pPr>
      <w:r w:rsidRPr="00E34F8E">
        <w:rPr>
          <w:b/>
          <w:szCs w:val="18"/>
          <w:lang w:val="nl-NL" w:eastAsia="ja-JP"/>
        </w:rPr>
        <w:t>Situatie in het Midden-Oosten</w:t>
      </w:r>
      <w:r w:rsidRPr="00E34F8E">
        <w:rPr>
          <w:rFonts w:eastAsia="Malgun Gothic"/>
          <w:b/>
          <w:szCs w:val="18"/>
          <w:lang w:val="nl-NL" w:eastAsia="ko-KR"/>
        </w:rPr>
        <w:tab/>
      </w:r>
      <w:r w:rsidRPr="00E34F8E">
        <w:rPr>
          <w:rFonts w:eastAsia="Malgun Gothic"/>
          <w:b/>
          <w:szCs w:val="18"/>
          <w:lang w:val="nl-NL" w:eastAsia="ko-KR"/>
        </w:rPr>
        <w:tab/>
      </w:r>
      <w:r w:rsidRPr="00E34F8E">
        <w:rPr>
          <w:rFonts w:eastAsia="Malgun Gothic"/>
          <w:b/>
          <w:szCs w:val="18"/>
          <w:lang w:val="nl-NL" w:eastAsia="ko-KR"/>
        </w:rPr>
        <w:tab/>
      </w:r>
      <w:r w:rsidRPr="00E34F8E">
        <w:rPr>
          <w:rFonts w:eastAsia="Malgun Gothic"/>
          <w:b/>
          <w:szCs w:val="18"/>
          <w:lang w:val="nl-NL" w:eastAsia="ko-KR"/>
        </w:rPr>
        <w:tab/>
      </w:r>
      <w:r w:rsidRPr="00E34F8E">
        <w:rPr>
          <w:rFonts w:eastAsia="Malgun Gothic"/>
          <w:b/>
          <w:szCs w:val="18"/>
          <w:lang w:val="nl-NL" w:eastAsia="ko-KR"/>
        </w:rPr>
        <w:tab/>
      </w:r>
    </w:p>
    <w:p w:rsidRPr="00E34F8E" w:rsidR="00D22379" w:rsidP="00D22379" w:rsidRDefault="008E07F6" w14:paraId="4EC9A010" w14:textId="50153E58">
      <w:pPr>
        <w:rPr>
          <w:rFonts w:cs="Times New Roman"/>
          <w:szCs w:val="18"/>
          <w:lang w:val="nl-NL" w:eastAsia="ja-JP"/>
        </w:rPr>
      </w:pPr>
      <w:r w:rsidRPr="00E34F8E">
        <w:rPr>
          <w:rFonts w:cs="Times New Roman"/>
          <w:szCs w:val="18"/>
          <w:lang w:val="nl-NL" w:eastAsia="ja-JP"/>
        </w:rPr>
        <w:t>De Raad sprak over de situatie in het Midden</w:t>
      </w:r>
      <w:r w:rsidRPr="00E34F8E" w:rsidR="004C14BF">
        <w:rPr>
          <w:rFonts w:cs="Times New Roman"/>
          <w:szCs w:val="18"/>
          <w:lang w:val="nl-NL" w:eastAsia="ja-JP"/>
        </w:rPr>
        <w:t>-</w:t>
      </w:r>
      <w:r w:rsidRPr="00E34F8E">
        <w:rPr>
          <w:rFonts w:cs="Times New Roman"/>
          <w:szCs w:val="18"/>
          <w:lang w:val="nl-NL" w:eastAsia="ja-JP"/>
        </w:rPr>
        <w:t>Oosten</w:t>
      </w:r>
      <w:r w:rsidRPr="00E34F8E" w:rsidR="00641483">
        <w:rPr>
          <w:rFonts w:cs="Times New Roman"/>
          <w:szCs w:val="18"/>
          <w:lang w:val="nl-NL" w:eastAsia="ja-JP"/>
        </w:rPr>
        <w:t>,</w:t>
      </w:r>
      <w:r w:rsidRPr="00E34F8E" w:rsidDel="00641483">
        <w:rPr>
          <w:rFonts w:cs="Times New Roman"/>
          <w:szCs w:val="18"/>
          <w:lang w:val="nl-NL" w:eastAsia="ja-JP"/>
        </w:rPr>
        <w:t xml:space="preserve"> </w:t>
      </w:r>
      <w:r w:rsidRPr="00E34F8E">
        <w:rPr>
          <w:rFonts w:cs="Times New Roman"/>
          <w:szCs w:val="18"/>
          <w:lang w:val="nl-NL" w:eastAsia="ja-JP"/>
        </w:rPr>
        <w:t>met name over de voortgang van de implementatie van het vredesplan van president Trump ter beëindiging van het conflict in de Gazastrook.</w:t>
      </w:r>
      <w:r w:rsidRPr="00E34F8E" w:rsidR="005A5A7F">
        <w:rPr>
          <w:rFonts w:cs="Times New Roman"/>
          <w:szCs w:val="18"/>
          <w:lang w:val="nl-NL" w:eastAsia="ja-JP"/>
        </w:rPr>
        <w:t xml:space="preserve"> </w:t>
      </w:r>
      <w:r w:rsidRPr="00E34F8E" w:rsidR="00B379EB">
        <w:rPr>
          <w:rFonts w:cs="Times New Roman"/>
          <w:szCs w:val="18"/>
          <w:lang w:val="nl-NL" w:eastAsia="ja-JP"/>
        </w:rPr>
        <w:t>De</w:t>
      </w:r>
      <w:r w:rsidRPr="00E34F8E" w:rsidR="005A5A7F">
        <w:rPr>
          <w:rFonts w:cs="Times New Roman"/>
          <w:szCs w:val="18"/>
          <w:lang w:val="nl-NL" w:eastAsia="ja-JP"/>
        </w:rPr>
        <w:t xml:space="preserve"> Raad </w:t>
      </w:r>
      <w:r w:rsidRPr="00E34F8E" w:rsidR="00B379EB">
        <w:rPr>
          <w:rFonts w:cs="Times New Roman"/>
          <w:szCs w:val="18"/>
          <w:lang w:val="nl-NL" w:eastAsia="ja-JP"/>
        </w:rPr>
        <w:t xml:space="preserve">heeft in het bijzonder besproken </w:t>
      </w:r>
      <w:r w:rsidRPr="00E34F8E" w:rsidR="00443CCE">
        <w:rPr>
          <w:rFonts w:cs="Times New Roman"/>
          <w:szCs w:val="18"/>
          <w:lang w:val="nl-NL" w:eastAsia="ja-JP"/>
        </w:rPr>
        <w:t>hoe</w:t>
      </w:r>
      <w:r w:rsidRPr="00E34F8E" w:rsidR="00C23E15">
        <w:rPr>
          <w:rFonts w:cs="Times New Roman"/>
          <w:szCs w:val="18"/>
          <w:lang w:val="nl-NL" w:eastAsia="ja-JP"/>
        </w:rPr>
        <w:t xml:space="preserve"> de EU </w:t>
      </w:r>
      <w:r w:rsidRPr="00E34F8E" w:rsidR="00443CCE">
        <w:rPr>
          <w:rFonts w:cs="Times New Roman"/>
          <w:szCs w:val="18"/>
          <w:lang w:val="nl-NL" w:eastAsia="ja-JP"/>
        </w:rPr>
        <w:t>kan</w:t>
      </w:r>
      <w:r w:rsidRPr="00E34F8E" w:rsidR="00C23E15">
        <w:rPr>
          <w:rFonts w:cs="Times New Roman"/>
          <w:szCs w:val="18"/>
          <w:lang w:val="nl-NL" w:eastAsia="ja-JP"/>
        </w:rPr>
        <w:t xml:space="preserve"> bijdragen aan het succes van dit vredesplan. </w:t>
      </w:r>
    </w:p>
    <w:p w:rsidRPr="00E34F8E" w:rsidR="00023854" w:rsidP="00D22379" w:rsidRDefault="00023854" w14:paraId="6F4EDE1F" w14:textId="47D5A10E">
      <w:pPr>
        <w:rPr>
          <w:rFonts w:cs="Times New Roman"/>
          <w:szCs w:val="18"/>
          <w:lang w:val="nl-NL" w:eastAsia="ja-JP"/>
        </w:rPr>
      </w:pPr>
      <w:r w:rsidRPr="00E34F8E">
        <w:rPr>
          <w:rFonts w:cs="Times New Roman"/>
          <w:szCs w:val="18"/>
          <w:lang w:val="nl-NL" w:eastAsia="ja-JP"/>
        </w:rPr>
        <w:t xml:space="preserve">De EU heeft middels een </w:t>
      </w:r>
      <w:r w:rsidRPr="00E34F8E" w:rsidR="00590782">
        <w:rPr>
          <w:rFonts w:cs="Times New Roman"/>
          <w:szCs w:val="18"/>
          <w:lang w:val="nl-NL" w:eastAsia="ja-JP"/>
        </w:rPr>
        <w:t>EU27-</w:t>
      </w:r>
      <w:r w:rsidRPr="00E34F8E">
        <w:rPr>
          <w:rFonts w:cs="Times New Roman"/>
          <w:szCs w:val="18"/>
          <w:lang w:val="nl-NL" w:eastAsia="ja-JP"/>
        </w:rPr>
        <w:t xml:space="preserve">verklaring </w:t>
      </w:r>
      <w:r w:rsidRPr="00E34F8E" w:rsidR="00590782">
        <w:rPr>
          <w:rFonts w:cs="Times New Roman"/>
          <w:szCs w:val="18"/>
          <w:lang w:val="nl-NL" w:eastAsia="ja-JP"/>
        </w:rPr>
        <w:t xml:space="preserve">op 10 oktober jl. </w:t>
      </w:r>
      <w:r w:rsidRPr="00E34F8E">
        <w:rPr>
          <w:rFonts w:cs="Times New Roman"/>
          <w:szCs w:val="18"/>
          <w:lang w:val="nl-NL" w:eastAsia="ja-JP"/>
        </w:rPr>
        <w:t>het akkoord over de eerste fase van het plan verwelkom</w:t>
      </w:r>
      <w:r w:rsidRPr="00E34F8E" w:rsidR="00590782">
        <w:rPr>
          <w:rFonts w:cs="Times New Roman"/>
          <w:szCs w:val="18"/>
          <w:lang w:val="nl-NL" w:eastAsia="ja-JP"/>
        </w:rPr>
        <w:t>d</w:t>
      </w:r>
      <w:r w:rsidRPr="00E34F8E">
        <w:rPr>
          <w:rFonts w:cs="Times New Roman"/>
          <w:szCs w:val="18"/>
          <w:lang w:val="nl-NL" w:eastAsia="ja-JP"/>
        </w:rPr>
        <w:t xml:space="preserve"> en bereidheid </w:t>
      </w:r>
      <w:r w:rsidRPr="00E34F8E" w:rsidR="004E32FB">
        <w:rPr>
          <w:rFonts w:cs="Times New Roman"/>
          <w:szCs w:val="18"/>
          <w:lang w:val="nl-NL" w:eastAsia="ja-JP"/>
        </w:rPr>
        <w:t>getoond</w:t>
      </w:r>
      <w:r w:rsidRPr="00E34F8E">
        <w:rPr>
          <w:rFonts w:cs="Times New Roman"/>
          <w:szCs w:val="18"/>
          <w:lang w:val="nl-NL" w:eastAsia="ja-JP"/>
        </w:rPr>
        <w:t xml:space="preserve"> om bij te dragen aan de implementatie</w:t>
      </w:r>
      <w:r w:rsidRPr="00E34F8E" w:rsidR="004E32FB">
        <w:rPr>
          <w:rFonts w:cs="Times New Roman"/>
          <w:szCs w:val="18"/>
          <w:lang w:val="nl-NL" w:eastAsia="ja-JP"/>
        </w:rPr>
        <w:t>, o.a. op het gebied van humanitaire hulp, wederopbouw en goed bestuur.</w:t>
      </w:r>
      <w:r w:rsidRPr="00E34F8E" w:rsidR="00590782">
        <w:rPr>
          <w:rStyle w:val="FootnoteReference"/>
          <w:rFonts w:cs="Times New Roman"/>
          <w:szCs w:val="18"/>
          <w:lang w:val="nl-NL" w:eastAsia="ja-JP"/>
        </w:rPr>
        <w:footnoteReference w:id="4"/>
      </w:r>
      <w:r w:rsidRPr="00E34F8E">
        <w:rPr>
          <w:rFonts w:cs="Times New Roman"/>
          <w:szCs w:val="18"/>
          <w:lang w:val="nl-NL" w:eastAsia="ja-JP"/>
        </w:rPr>
        <w:t xml:space="preserve"> </w:t>
      </w:r>
    </w:p>
    <w:p w:rsidRPr="00E34F8E" w:rsidR="00A14A88" w:rsidP="006210F1" w:rsidRDefault="00EB31C0" w14:paraId="7D069F31" w14:textId="114086C0">
      <w:pPr>
        <w:rPr>
          <w:rFonts w:cs="Times New Roman"/>
          <w:szCs w:val="18"/>
          <w:lang w:val="nl-NL" w:eastAsia="ja-JP"/>
        </w:rPr>
      </w:pPr>
      <w:r w:rsidRPr="00E34F8E">
        <w:rPr>
          <w:rFonts w:cs="Times New Roman"/>
          <w:szCs w:val="18"/>
          <w:lang w:val="nl-NL" w:eastAsia="ja-JP"/>
        </w:rPr>
        <w:t xml:space="preserve">Nu </w:t>
      </w:r>
      <w:r w:rsidRPr="00E34F8E" w:rsidR="00C23E15">
        <w:rPr>
          <w:rFonts w:cs="Times New Roman"/>
          <w:szCs w:val="18"/>
          <w:lang w:val="nl-NL" w:eastAsia="ja-JP"/>
        </w:rPr>
        <w:t xml:space="preserve">Israël, de Palestijnse Autoriteit en relevante regionale spelers </w:t>
      </w:r>
      <w:r w:rsidRPr="00E34F8E">
        <w:rPr>
          <w:rFonts w:cs="Times New Roman"/>
          <w:szCs w:val="18"/>
          <w:lang w:val="nl-NL" w:eastAsia="ja-JP"/>
        </w:rPr>
        <w:t>zich achter het vredesplan van president Trump h</w:t>
      </w:r>
      <w:r w:rsidRPr="00E34F8E" w:rsidR="00F91FC8">
        <w:rPr>
          <w:rFonts w:cs="Times New Roman"/>
          <w:szCs w:val="18"/>
          <w:lang w:val="nl-NL" w:eastAsia="ja-JP"/>
        </w:rPr>
        <w:t xml:space="preserve">ebben </w:t>
      </w:r>
      <w:r w:rsidRPr="00E34F8E">
        <w:rPr>
          <w:rFonts w:cs="Times New Roman"/>
          <w:szCs w:val="18"/>
          <w:lang w:val="nl-NL" w:eastAsia="ja-JP"/>
        </w:rPr>
        <w:t>geschaard</w:t>
      </w:r>
      <w:r w:rsidRPr="00E34F8E" w:rsidR="00C23E15">
        <w:rPr>
          <w:rFonts w:cs="Times New Roman"/>
          <w:szCs w:val="18"/>
          <w:lang w:val="nl-NL" w:eastAsia="ja-JP"/>
        </w:rPr>
        <w:t>,</w:t>
      </w:r>
      <w:r w:rsidRPr="00E34F8E">
        <w:rPr>
          <w:rFonts w:cs="Times New Roman"/>
          <w:szCs w:val="18"/>
          <w:lang w:val="nl-NL" w:eastAsia="ja-JP"/>
        </w:rPr>
        <w:t xml:space="preserve"> is de inzet van het kabinet primair gericht op het laten slagen van het vredesplan. </w:t>
      </w:r>
      <w:r w:rsidRPr="00E34F8E" w:rsidR="00F91FC8">
        <w:rPr>
          <w:rFonts w:cs="Times New Roman"/>
          <w:szCs w:val="18"/>
          <w:lang w:val="nl-NL" w:eastAsia="ja-JP"/>
        </w:rPr>
        <w:t xml:space="preserve">Nederland heeft tijdens de RBZ benadrukt dat het van essentieel belang is dat de afspraken over de eerste fase volledig worden geïmplementeerd en dat betrokken partijen eveneens werken aan de uitwerking van de volgende fasen, met als doel het bereiken van een duurzame vrede tussen Israëliërs en Palestijnen. </w:t>
      </w:r>
      <w:r w:rsidRPr="00E34F8E" w:rsidR="00E93149">
        <w:rPr>
          <w:rFonts w:cs="Times New Roman"/>
          <w:szCs w:val="18"/>
          <w:lang w:val="nl-NL" w:eastAsia="ja-JP"/>
        </w:rPr>
        <w:t xml:space="preserve">Het kabinet </w:t>
      </w:r>
      <w:r w:rsidRPr="00E34F8E" w:rsidR="00F91FC8">
        <w:rPr>
          <w:rFonts w:cs="Times New Roman"/>
          <w:szCs w:val="18"/>
          <w:lang w:val="nl-NL" w:eastAsia="ja-JP"/>
        </w:rPr>
        <w:t xml:space="preserve">heeft in dit verband </w:t>
      </w:r>
      <w:r w:rsidRPr="00E34F8E" w:rsidR="00E93149">
        <w:rPr>
          <w:rFonts w:cs="Times New Roman"/>
          <w:szCs w:val="18"/>
          <w:lang w:val="nl-NL" w:eastAsia="ja-JP"/>
        </w:rPr>
        <w:t xml:space="preserve">het vrijlaten van de gijzelaars </w:t>
      </w:r>
      <w:r w:rsidRPr="00E34F8E" w:rsidR="00F91FC8">
        <w:rPr>
          <w:rFonts w:cs="Times New Roman"/>
          <w:szCs w:val="18"/>
          <w:lang w:val="nl-NL" w:eastAsia="ja-JP"/>
        </w:rPr>
        <w:t xml:space="preserve">verwelkomd </w:t>
      </w:r>
      <w:r w:rsidRPr="00E34F8E" w:rsidR="00E93149">
        <w:rPr>
          <w:rFonts w:cs="Times New Roman"/>
          <w:szCs w:val="18"/>
          <w:lang w:val="nl-NL" w:eastAsia="ja-JP"/>
        </w:rPr>
        <w:t xml:space="preserve">en benadrukt het belang dat </w:t>
      </w:r>
      <w:r w:rsidRPr="00E34F8E" w:rsidR="003364CF">
        <w:rPr>
          <w:rFonts w:cs="Times New Roman"/>
          <w:szCs w:val="18"/>
          <w:lang w:val="nl-NL" w:eastAsia="ja-JP"/>
        </w:rPr>
        <w:t>alle stoffelijke resten van de resterende gijzelaars worden overgedragen en dat</w:t>
      </w:r>
      <w:r w:rsidRPr="00E34F8E" w:rsidR="00E93149">
        <w:rPr>
          <w:rFonts w:cs="Times New Roman"/>
          <w:szCs w:val="18"/>
          <w:lang w:val="nl-NL" w:eastAsia="ja-JP"/>
        </w:rPr>
        <w:t xml:space="preserve"> humanitaire hulp de burgers in Gaza bereikt. </w:t>
      </w:r>
      <w:r w:rsidRPr="00E34F8E" w:rsidR="00F91FC8">
        <w:rPr>
          <w:rFonts w:cs="Times New Roman"/>
          <w:szCs w:val="18"/>
          <w:lang w:val="nl-NL" w:eastAsia="ja-JP"/>
        </w:rPr>
        <w:t>Nederland heeft verder benadrukt</w:t>
      </w:r>
      <w:r w:rsidRPr="00E34F8E" w:rsidR="006210F1">
        <w:rPr>
          <w:rFonts w:cs="Times New Roman"/>
          <w:szCs w:val="18"/>
          <w:lang w:val="nl-NL" w:eastAsia="ja-JP"/>
        </w:rPr>
        <w:t xml:space="preserve"> dat Hamas geen rol kan spelen in het toekomstige bestuur van Gaza</w:t>
      </w:r>
      <w:r w:rsidRPr="00E34F8E" w:rsidR="00493809">
        <w:rPr>
          <w:rFonts w:cs="Times New Roman"/>
          <w:szCs w:val="18"/>
          <w:lang w:val="nl-NL" w:eastAsia="ja-JP"/>
        </w:rPr>
        <w:t>,</w:t>
      </w:r>
      <w:r w:rsidRPr="00E34F8E" w:rsidR="00F91FC8">
        <w:rPr>
          <w:rFonts w:cs="Times New Roman"/>
          <w:szCs w:val="18"/>
          <w:lang w:val="nl-NL" w:eastAsia="ja-JP"/>
        </w:rPr>
        <w:t xml:space="preserve"> </w:t>
      </w:r>
      <w:r w:rsidRPr="00E34F8E" w:rsidR="00493809">
        <w:rPr>
          <w:rFonts w:cs="Times New Roman"/>
          <w:szCs w:val="18"/>
          <w:lang w:val="nl-NL" w:eastAsia="ja-JP"/>
        </w:rPr>
        <w:t>en</w:t>
      </w:r>
      <w:r w:rsidRPr="00E34F8E" w:rsidR="00F91FC8">
        <w:rPr>
          <w:rFonts w:cs="Times New Roman"/>
          <w:szCs w:val="18"/>
          <w:lang w:val="nl-NL" w:eastAsia="ja-JP"/>
        </w:rPr>
        <w:t xml:space="preserve"> dat het belangrijk is om druk op Hamas te houden, o.a. via EU-sancties en via contacten met landen die invloed kunnen uitoefenen, zoals Turkije, Egypte en Qatar.  </w:t>
      </w:r>
    </w:p>
    <w:p w:rsidRPr="00E34F8E" w:rsidR="007C4719" w:rsidP="009C43CC" w:rsidRDefault="008E07F6" w14:paraId="6D295FF5" w14:textId="77777777">
      <w:pPr>
        <w:spacing w:after="0"/>
        <w:rPr>
          <w:rFonts w:cs="Times New Roman"/>
          <w:szCs w:val="18"/>
          <w:lang w:val="nl-NL" w:eastAsia="ja-JP"/>
        </w:rPr>
      </w:pPr>
      <w:r w:rsidRPr="00E34F8E">
        <w:rPr>
          <w:rFonts w:cs="Times New Roman"/>
          <w:szCs w:val="18"/>
          <w:lang w:val="nl-NL" w:eastAsia="ja-JP"/>
        </w:rPr>
        <w:t xml:space="preserve">De situatie op de Westelijke Jordaanoever blijft zorgen baren. Daarom </w:t>
      </w:r>
      <w:r w:rsidRPr="00E34F8E" w:rsidR="004C1D60">
        <w:rPr>
          <w:rFonts w:cs="Times New Roman"/>
          <w:szCs w:val="18"/>
          <w:lang w:val="nl-NL" w:eastAsia="ja-JP"/>
        </w:rPr>
        <w:t>heeft Nederland ook gepleit</w:t>
      </w:r>
      <w:r w:rsidRPr="00E34F8E">
        <w:rPr>
          <w:rFonts w:cs="Times New Roman"/>
          <w:szCs w:val="18"/>
          <w:lang w:val="nl-NL" w:eastAsia="ja-JP"/>
        </w:rPr>
        <w:t xml:space="preserve"> voor aanname van het door Nederland en Frankrijk voorgestelde derde sanctiepakket gericht op gewelddadige kolonisten. De ministers Ben Gvir en Smotrich blijven in </w:t>
      </w:r>
      <w:r w:rsidRPr="00E34F8E" w:rsidR="00F818EE">
        <w:rPr>
          <w:rFonts w:cs="Times New Roman"/>
          <w:szCs w:val="18"/>
          <w:lang w:val="nl-NL" w:eastAsia="ja-JP"/>
        </w:rPr>
        <w:t xml:space="preserve">het </w:t>
      </w:r>
      <w:r w:rsidRPr="00E34F8E">
        <w:rPr>
          <w:rFonts w:cs="Times New Roman"/>
          <w:szCs w:val="18"/>
          <w:lang w:val="nl-NL" w:eastAsia="ja-JP"/>
        </w:rPr>
        <w:t>S</w:t>
      </w:r>
      <w:r w:rsidRPr="00E34F8E" w:rsidR="00F818EE">
        <w:rPr>
          <w:rFonts w:cs="Times New Roman"/>
          <w:szCs w:val="18"/>
          <w:lang w:val="nl-NL" w:eastAsia="ja-JP"/>
        </w:rPr>
        <w:t xml:space="preserve">chengen </w:t>
      </w:r>
      <w:r w:rsidRPr="00E34F8E">
        <w:rPr>
          <w:rFonts w:cs="Times New Roman"/>
          <w:szCs w:val="18"/>
          <w:lang w:val="nl-NL" w:eastAsia="ja-JP"/>
        </w:rPr>
        <w:t>I</w:t>
      </w:r>
      <w:r w:rsidRPr="00E34F8E" w:rsidR="00F818EE">
        <w:rPr>
          <w:rFonts w:cs="Times New Roman"/>
          <w:szCs w:val="18"/>
          <w:lang w:val="nl-NL" w:eastAsia="ja-JP"/>
        </w:rPr>
        <w:t xml:space="preserve">nformation </w:t>
      </w:r>
      <w:r w:rsidRPr="00E34F8E">
        <w:rPr>
          <w:rFonts w:cs="Times New Roman"/>
          <w:szCs w:val="18"/>
          <w:lang w:val="nl-NL" w:eastAsia="ja-JP"/>
        </w:rPr>
        <w:t>S</w:t>
      </w:r>
      <w:r w:rsidRPr="00E34F8E" w:rsidR="00F818EE">
        <w:rPr>
          <w:rFonts w:cs="Times New Roman"/>
          <w:szCs w:val="18"/>
          <w:lang w:val="nl-NL" w:eastAsia="ja-JP"/>
        </w:rPr>
        <w:t>ystem (</w:t>
      </w:r>
      <w:r w:rsidRPr="00E34F8E">
        <w:rPr>
          <w:rFonts w:cs="Times New Roman"/>
          <w:szCs w:val="18"/>
          <w:lang w:val="nl-NL" w:eastAsia="ja-JP"/>
        </w:rPr>
        <w:t>SIS</w:t>
      </w:r>
      <w:r w:rsidRPr="00E34F8E" w:rsidR="00F818EE">
        <w:rPr>
          <w:rFonts w:cs="Times New Roman"/>
          <w:szCs w:val="18"/>
          <w:lang w:val="nl-NL" w:eastAsia="ja-JP"/>
        </w:rPr>
        <w:t>)</w:t>
      </w:r>
      <w:r w:rsidRPr="00E34F8E">
        <w:rPr>
          <w:rFonts w:cs="Times New Roman"/>
          <w:szCs w:val="18"/>
          <w:lang w:val="nl-NL" w:eastAsia="ja-JP"/>
        </w:rPr>
        <w:t xml:space="preserve"> gesignaleerd staan. Ook blijft het kabinet in samenwerking met gelijkgestemde partners werken aan handelspolitieke maatregelen ten aanzien van goederen </w:t>
      </w:r>
      <w:r w:rsidRPr="00E34F8E" w:rsidR="007E4B70">
        <w:rPr>
          <w:rFonts w:cs="Times New Roman"/>
          <w:szCs w:val="18"/>
          <w:lang w:val="nl-NL" w:eastAsia="ja-JP"/>
        </w:rPr>
        <w:t>afkomstig</w:t>
      </w:r>
      <w:r w:rsidRPr="00E34F8E">
        <w:rPr>
          <w:rFonts w:cs="Times New Roman"/>
          <w:szCs w:val="18"/>
          <w:lang w:val="nl-NL" w:eastAsia="ja-JP"/>
        </w:rPr>
        <w:t xml:space="preserve"> uit de illegale nederzettingen in bezet gebied, conform de motie van Campen en Boswijk</w:t>
      </w:r>
      <w:r w:rsidRPr="00E34F8E" w:rsidR="00985A62">
        <w:rPr>
          <w:rStyle w:val="FootnoteReference"/>
          <w:rFonts w:cs="Times New Roman"/>
          <w:szCs w:val="18"/>
          <w:lang w:val="nl-NL" w:eastAsia="ja-JP"/>
        </w:rPr>
        <w:footnoteReference w:id="5"/>
      </w:r>
      <w:r w:rsidRPr="00E34F8E" w:rsidR="00985A62">
        <w:rPr>
          <w:rFonts w:cs="Times New Roman"/>
          <w:szCs w:val="18"/>
          <w:lang w:val="nl-NL" w:eastAsia="ja-JP"/>
        </w:rPr>
        <w:t xml:space="preserve"> en de motie Paternotte c.s</w:t>
      </w:r>
      <w:r w:rsidRPr="00E34F8E">
        <w:rPr>
          <w:rFonts w:cs="Times New Roman"/>
          <w:szCs w:val="18"/>
          <w:lang w:val="nl-NL" w:eastAsia="ja-JP"/>
        </w:rPr>
        <w:t>.</w:t>
      </w:r>
      <w:r w:rsidRPr="00E34F8E" w:rsidR="00985A62">
        <w:rPr>
          <w:rStyle w:val="FootnoteReference"/>
          <w:rFonts w:cs="Times New Roman"/>
          <w:szCs w:val="18"/>
          <w:lang w:val="nl-NL" w:eastAsia="ja-JP"/>
        </w:rPr>
        <w:footnoteReference w:id="6"/>
      </w:r>
    </w:p>
    <w:p w:rsidRPr="00E34F8E" w:rsidR="006C4CB4" w:rsidP="00D22379" w:rsidRDefault="006C4CB4" w14:paraId="60A462D0" w14:textId="6E2DC69D">
      <w:pPr>
        <w:rPr>
          <w:rFonts w:cs="Times New Roman"/>
          <w:szCs w:val="18"/>
          <w:lang w:val="nl-NL" w:eastAsia="ja-JP"/>
        </w:rPr>
      </w:pPr>
      <w:r w:rsidRPr="00E34F8E">
        <w:rPr>
          <w:rFonts w:cs="Times New Roman"/>
          <w:i/>
          <w:szCs w:val="18"/>
          <w:lang w:val="nl-NL" w:eastAsia="ja-JP"/>
        </w:rPr>
        <w:br/>
      </w:r>
      <w:r w:rsidRPr="00E34F8E">
        <w:rPr>
          <w:rFonts w:cs="Times New Roman"/>
          <w:szCs w:val="18"/>
          <w:lang w:val="nl-NL" w:eastAsia="ja-JP"/>
        </w:rPr>
        <w:t>Nederland bracht de recente aanval op een Nederlands-gevlagd schip in de Rode Zeeregio onder de aandacht, onderstreepte de aanhoudend negatieve rol van de Houthi’s in de regio en heeft gepleit voor hun toevoeging aan de EU-terrorismelijst.</w:t>
      </w:r>
    </w:p>
    <w:p w:rsidRPr="00E34F8E" w:rsidR="00C101C2" w:rsidP="00C101C2" w:rsidRDefault="001C364D" w14:paraId="35DC8D8C" w14:textId="2C8D5FCA">
      <w:pPr>
        <w:pStyle w:val="NoSpacing"/>
        <w:rPr>
          <w:b/>
          <w:szCs w:val="18"/>
          <w:lang w:val="nl-NL"/>
        </w:rPr>
      </w:pPr>
      <w:r w:rsidRPr="00E34F8E">
        <w:rPr>
          <w:b/>
          <w:szCs w:val="18"/>
          <w:lang w:val="nl-NL"/>
        </w:rPr>
        <w:t>Lopende zaken</w:t>
      </w:r>
    </w:p>
    <w:p w:rsidRPr="00E34F8E" w:rsidR="00A3380F" w:rsidP="00C101C2" w:rsidRDefault="00A3380F" w14:paraId="299FB172" w14:textId="77777777">
      <w:pPr>
        <w:pStyle w:val="NoSpacing"/>
        <w:rPr>
          <w:b/>
          <w:szCs w:val="18"/>
          <w:lang w:val="nl-NL"/>
        </w:rPr>
      </w:pPr>
    </w:p>
    <w:p w:rsidRPr="00E34F8E" w:rsidR="00C101C2" w:rsidP="0051627C" w:rsidRDefault="00D22379" w14:paraId="692F0BE6" w14:textId="45B8A719">
      <w:pPr>
        <w:rPr>
          <w:rFonts w:cs="Times New Roman"/>
          <w:szCs w:val="18"/>
          <w:lang w:val="nl-NL" w:eastAsia="ja-JP"/>
        </w:rPr>
      </w:pPr>
      <w:r w:rsidRPr="00E34F8E">
        <w:rPr>
          <w:rFonts w:cs="Times New Roman"/>
          <w:i/>
          <w:szCs w:val="18"/>
          <w:lang w:val="nl-NL" w:eastAsia="ja-JP"/>
        </w:rPr>
        <w:t>Moldavië</w:t>
      </w:r>
      <w:r w:rsidRPr="00E34F8E" w:rsidR="00C101C2">
        <w:rPr>
          <w:rFonts w:cs="Times New Roman"/>
          <w:i/>
          <w:szCs w:val="18"/>
          <w:lang w:val="nl-NL" w:eastAsia="ja-JP"/>
        </w:rPr>
        <w:br/>
      </w:r>
      <w:r w:rsidRPr="00E34F8E" w:rsidR="00973BC0">
        <w:rPr>
          <w:rFonts w:cs="Times New Roman"/>
          <w:szCs w:val="18"/>
          <w:lang w:val="nl-NL" w:eastAsia="ja-JP"/>
        </w:rPr>
        <w:t xml:space="preserve">De Raad blikte terug op de parlementaire verkiezingen in Moldavië, die plaatsvonden op 28 september jl. De HV, </w:t>
      </w:r>
      <w:r w:rsidRPr="00E34F8E" w:rsidR="00736D1A">
        <w:rPr>
          <w:rFonts w:cs="Times New Roman"/>
          <w:szCs w:val="18"/>
          <w:lang w:val="nl-NL" w:eastAsia="ja-JP"/>
        </w:rPr>
        <w:t>C</w:t>
      </w:r>
      <w:r w:rsidRPr="00E34F8E" w:rsidR="00973BC0">
        <w:rPr>
          <w:rFonts w:cs="Times New Roman"/>
          <w:szCs w:val="18"/>
          <w:lang w:val="nl-NL" w:eastAsia="ja-JP"/>
        </w:rPr>
        <w:t xml:space="preserve">ommissaris Kos en een brede groep lidstaten verwelkomden de verkiezingsuitslag. </w:t>
      </w:r>
      <w:r w:rsidRPr="00E34F8E" w:rsidR="00736D1A">
        <w:rPr>
          <w:rFonts w:cs="Times New Roman"/>
          <w:szCs w:val="18"/>
          <w:lang w:val="nl-NL" w:eastAsia="ja-JP"/>
        </w:rPr>
        <w:t>De HV benadrukte de belangrijke</w:t>
      </w:r>
      <w:r w:rsidRPr="00E34F8E" w:rsidR="00973BC0">
        <w:rPr>
          <w:rFonts w:cs="Times New Roman"/>
          <w:szCs w:val="18"/>
          <w:lang w:val="nl-NL" w:eastAsia="ja-JP"/>
        </w:rPr>
        <w:t xml:space="preserve"> </w:t>
      </w:r>
      <w:r w:rsidRPr="00E34F8E" w:rsidR="00736D1A">
        <w:rPr>
          <w:rFonts w:cs="Times New Roman"/>
          <w:szCs w:val="18"/>
          <w:lang w:val="nl-NL" w:eastAsia="ja-JP"/>
        </w:rPr>
        <w:t xml:space="preserve">rol van </w:t>
      </w:r>
      <w:r w:rsidRPr="00E34F8E" w:rsidR="00973BC0">
        <w:rPr>
          <w:rFonts w:cs="Times New Roman"/>
          <w:szCs w:val="18"/>
          <w:lang w:val="nl-NL" w:eastAsia="ja-JP"/>
        </w:rPr>
        <w:t>Europese</w:t>
      </w:r>
      <w:r w:rsidRPr="00E34F8E" w:rsidDel="008B49F8" w:rsidR="00973BC0">
        <w:rPr>
          <w:rFonts w:cs="Times New Roman"/>
          <w:szCs w:val="18"/>
          <w:lang w:val="nl-NL" w:eastAsia="ja-JP"/>
        </w:rPr>
        <w:t xml:space="preserve"> </w:t>
      </w:r>
      <w:r w:rsidRPr="00E34F8E" w:rsidR="008B49F8">
        <w:rPr>
          <w:rFonts w:cs="Times New Roman"/>
          <w:szCs w:val="18"/>
          <w:lang w:val="nl-NL" w:eastAsia="ja-JP"/>
        </w:rPr>
        <w:t xml:space="preserve">steun </w:t>
      </w:r>
      <w:r w:rsidRPr="00E34F8E" w:rsidR="00973BC0">
        <w:rPr>
          <w:rFonts w:cs="Times New Roman"/>
          <w:szCs w:val="18"/>
          <w:lang w:val="nl-NL" w:eastAsia="ja-JP"/>
        </w:rPr>
        <w:t>in het waarborgen van vrije en eerlijke verkiezingen</w:t>
      </w:r>
      <w:r w:rsidRPr="00E34F8E" w:rsidR="00EF0899">
        <w:rPr>
          <w:rFonts w:cs="Times New Roman"/>
          <w:szCs w:val="18"/>
          <w:lang w:val="nl-NL" w:eastAsia="ja-JP"/>
        </w:rPr>
        <w:t xml:space="preserve"> en pleitte ervoor dat d</w:t>
      </w:r>
      <w:r w:rsidRPr="00E34F8E" w:rsidR="0051627C">
        <w:rPr>
          <w:rFonts w:cs="Times New Roman"/>
          <w:szCs w:val="18"/>
          <w:lang w:val="nl-NL" w:eastAsia="ja-JP"/>
        </w:rPr>
        <w:t xml:space="preserve">e EU </w:t>
      </w:r>
      <w:r w:rsidRPr="00E34F8E" w:rsidR="0021777E">
        <w:rPr>
          <w:rFonts w:cs="Times New Roman"/>
          <w:szCs w:val="18"/>
          <w:lang w:val="nl-NL" w:eastAsia="ja-JP"/>
        </w:rPr>
        <w:t xml:space="preserve">op basis van </w:t>
      </w:r>
      <w:r w:rsidRPr="00E34F8E" w:rsidR="00973BC0">
        <w:rPr>
          <w:rFonts w:cs="Times New Roman"/>
          <w:szCs w:val="18"/>
          <w:lang w:val="nl-NL" w:eastAsia="ja-JP"/>
        </w:rPr>
        <w:t xml:space="preserve">de </w:t>
      </w:r>
      <w:r w:rsidRPr="00E34F8E" w:rsidR="0021777E">
        <w:rPr>
          <w:rFonts w:cs="Times New Roman"/>
          <w:szCs w:val="18"/>
          <w:lang w:val="nl-NL" w:eastAsia="ja-JP"/>
        </w:rPr>
        <w:t xml:space="preserve">geleerde lessen ook Armenië </w:t>
      </w:r>
      <w:r w:rsidRPr="00E34F8E" w:rsidR="00EF0899">
        <w:rPr>
          <w:rFonts w:cs="Times New Roman"/>
          <w:szCs w:val="18"/>
          <w:lang w:val="nl-NL" w:eastAsia="ja-JP"/>
        </w:rPr>
        <w:t xml:space="preserve">zou </w:t>
      </w:r>
      <w:r w:rsidRPr="00E34F8E" w:rsidR="0021777E">
        <w:rPr>
          <w:rFonts w:cs="Times New Roman"/>
          <w:szCs w:val="18"/>
          <w:lang w:val="nl-NL" w:eastAsia="ja-JP"/>
        </w:rPr>
        <w:t>moeten steunen in het waarborgen van vrij</w:t>
      </w:r>
      <w:r w:rsidRPr="00E34F8E" w:rsidR="00973BC0">
        <w:rPr>
          <w:rFonts w:cs="Times New Roman"/>
          <w:szCs w:val="18"/>
          <w:lang w:val="nl-NL" w:eastAsia="ja-JP"/>
        </w:rPr>
        <w:t>e</w:t>
      </w:r>
      <w:r w:rsidRPr="00E34F8E" w:rsidR="0021777E">
        <w:rPr>
          <w:rFonts w:cs="Times New Roman"/>
          <w:szCs w:val="18"/>
          <w:lang w:val="nl-NL" w:eastAsia="ja-JP"/>
        </w:rPr>
        <w:t xml:space="preserve"> en eerlijk</w:t>
      </w:r>
      <w:r w:rsidRPr="00E34F8E" w:rsidR="00973BC0">
        <w:rPr>
          <w:rFonts w:cs="Times New Roman"/>
          <w:szCs w:val="18"/>
          <w:lang w:val="nl-NL" w:eastAsia="ja-JP"/>
        </w:rPr>
        <w:t>e</w:t>
      </w:r>
      <w:r w:rsidRPr="00E34F8E" w:rsidR="0021777E">
        <w:rPr>
          <w:rFonts w:cs="Times New Roman"/>
          <w:szCs w:val="18"/>
          <w:lang w:val="nl-NL" w:eastAsia="ja-JP"/>
        </w:rPr>
        <w:t xml:space="preserve"> </w:t>
      </w:r>
      <w:r w:rsidRPr="00E34F8E" w:rsidR="00973BC0">
        <w:rPr>
          <w:rFonts w:cs="Times New Roman"/>
          <w:szCs w:val="18"/>
          <w:lang w:val="nl-NL" w:eastAsia="ja-JP"/>
        </w:rPr>
        <w:t xml:space="preserve">parlementaire </w:t>
      </w:r>
      <w:r w:rsidRPr="00E34F8E" w:rsidR="0021777E">
        <w:rPr>
          <w:rFonts w:cs="Times New Roman"/>
          <w:szCs w:val="18"/>
          <w:lang w:val="nl-NL" w:eastAsia="ja-JP"/>
        </w:rPr>
        <w:t xml:space="preserve">verkiezingen die </w:t>
      </w:r>
      <w:r w:rsidRPr="00E34F8E" w:rsidR="00973BC0">
        <w:rPr>
          <w:rFonts w:cs="Times New Roman"/>
          <w:szCs w:val="18"/>
          <w:lang w:val="nl-NL" w:eastAsia="ja-JP"/>
        </w:rPr>
        <w:t xml:space="preserve">in </w:t>
      </w:r>
      <w:r w:rsidRPr="00E34F8E" w:rsidR="0021777E">
        <w:rPr>
          <w:rFonts w:cs="Times New Roman"/>
          <w:szCs w:val="18"/>
          <w:lang w:val="nl-NL" w:eastAsia="ja-JP"/>
        </w:rPr>
        <w:t>2026 zullen plaats</w:t>
      </w:r>
      <w:r w:rsidRPr="00E34F8E" w:rsidR="00973BC0">
        <w:rPr>
          <w:rFonts w:cs="Times New Roman"/>
          <w:szCs w:val="18"/>
          <w:lang w:val="nl-NL" w:eastAsia="ja-JP"/>
        </w:rPr>
        <w:t xml:space="preserve">vinden. </w:t>
      </w:r>
      <w:r w:rsidRPr="00E34F8E" w:rsidR="00736D1A">
        <w:rPr>
          <w:rFonts w:cs="Times New Roman"/>
          <w:szCs w:val="18"/>
          <w:lang w:val="nl-NL" w:eastAsia="ja-JP"/>
        </w:rPr>
        <w:t xml:space="preserve">Tevens </w:t>
      </w:r>
      <w:r w:rsidRPr="00E34F8E" w:rsidR="00F14086">
        <w:rPr>
          <w:rFonts w:cs="Times New Roman"/>
          <w:szCs w:val="18"/>
          <w:lang w:val="nl-NL" w:eastAsia="ja-JP"/>
        </w:rPr>
        <w:t>gaf</w:t>
      </w:r>
      <w:r w:rsidRPr="00E34F8E" w:rsidR="00736D1A">
        <w:rPr>
          <w:rFonts w:cs="Times New Roman"/>
          <w:szCs w:val="18"/>
          <w:lang w:val="nl-NL" w:eastAsia="ja-JP"/>
        </w:rPr>
        <w:t xml:space="preserve"> Eurocommissaris Kos aan een positief signaal te willen afgeven over de voortgang ten aanzien van het openen van Cluster 1 van het EU-toetredingsproces met Moldavië.</w:t>
      </w:r>
    </w:p>
    <w:p w:rsidRPr="00E34F8E" w:rsidR="00076259" w:rsidP="00C101C2" w:rsidRDefault="00D22379" w14:paraId="190D2139" w14:textId="6B72518D">
      <w:pPr>
        <w:rPr>
          <w:rFonts w:cs="Times New Roman"/>
          <w:szCs w:val="18"/>
          <w:lang w:val="nl-NL" w:eastAsia="ja-JP"/>
        </w:rPr>
      </w:pPr>
      <w:r w:rsidRPr="00E34F8E">
        <w:rPr>
          <w:rFonts w:cs="Times New Roman"/>
          <w:i/>
          <w:szCs w:val="18"/>
          <w:lang w:val="nl-NL" w:eastAsia="ja-JP"/>
        </w:rPr>
        <w:t>Georgië</w:t>
      </w:r>
      <w:r w:rsidRPr="00E34F8E" w:rsidR="00C101C2">
        <w:rPr>
          <w:rFonts w:cs="Times New Roman"/>
          <w:i/>
          <w:szCs w:val="18"/>
          <w:lang w:val="nl-NL" w:eastAsia="ja-JP"/>
        </w:rPr>
        <w:br/>
      </w:r>
      <w:r w:rsidRPr="00E34F8E" w:rsidR="00076259">
        <w:rPr>
          <w:rFonts w:cs="Times New Roman"/>
          <w:szCs w:val="18"/>
          <w:lang w:val="nl-NL" w:eastAsia="ja-JP"/>
        </w:rPr>
        <w:t xml:space="preserve">De Raad besprak eveneens de situatie in Georgië. De Georgische autoriteiten varen met hun acties een autoritaire koers en verwijderen zichzelf daarmee van Europese normen en waarden. De HV benadrukte het belang van aanvullende maatregelen. Dit werd erkend door een groep lidstaten, die </w:t>
      </w:r>
      <w:r w:rsidRPr="00E34F8E" w:rsidR="00076259">
        <w:rPr>
          <w:rFonts w:cs="Times New Roman"/>
          <w:szCs w:val="18"/>
          <w:lang w:val="nl-NL" w:eastAsia="ja-JP"/>
        </w:rPr>
        <w:lastRenderedPageBreak/>
        <w:t>hun bezorgdheid uitte en pleitte</w:t>
      </w:r>
      <w:r w:rsidRPr="00E34F8E" w:rsidR="00A4226F">
        <w:rPr>
          <w:rFonts w:cs="Times New Roman"/>
          <w:szCs w:val="18"/>
          <w:lang w:val="nl-NL" w:eastAsia="ja-JP"/>
        </w:rPr>
        <w:t xml:space="preserve"> </w:t>
      </w:r>
      <w:r w:rsidRPr="00E34F8E" w:rsidR="00076259">
        <w:rPr>
          <w:rFonts w:cs="Times New Roman"/>
          <w:szCs w:val="18"/>
          <w:lang w:val="nl-NL" w:eastAsia="ja-JP"/>
        </w:rPr>
        <w:t>voor sancties en visummaatregelen. Ook werd door Commissaris Kos vooruitgekeken naar de uitbreidingsrapportage.</w:t>
      </w:r>
    </w:p>
    <w:p w:rsidRPr="00E34F8E" w:rsidR="003054C1" w:rsidP="00D22379" w:rsidRDefault="00D22379" w14:paraId="34786578" w14:textId="77777777">
      <w:pPr>
        <w:spacing w:after="0"/>
        <w:rPr>
          <w:i/>
          <w:szCs w:val="18"/>
          <w:lang w:val="nl-NL" w:eastAsia="ja-JP"/>
        </w:rPr>
      </w:pPr>
      <w:bookmarkStart w:name="_Hlk211948711" w:id="2"/>
      <w:r w:rsidRPr="00E34F8E">
        <w:rPr>
          <w:bCs/>
          <w:i/>
          <w:iCs/>
          <w:szCs w:val="18"/>
          <w:lang w:val="nl-NL" w:eastAsia="ja-JP"/>
        </w:rPr>
        <w:t>Soedan</w:t>
      </w:r>
    </w:p>
    <w:bookmarkEnd w:id="2"/>
    <w:p w:rsidRPr="00E34F8E" w:rsidR="00323912" w:rsidP="00323912" w:rsidRDefault="00313BF8" w14:paraId="2B91D27B" w14:textId="22823D62">
      <w:pPr>
        <w:spacing w:after="0"/>
        <w:rPr>
          <w:bCs/>
          <w:szCs w:val="18"/>
          <w:lang w:val="nl-NL" w:eastAsia="ja-JP"/>
        </w:rPr>
      </w:pPr>
      <w:r w:rsidRPr="00E34F8E">
        <w:rPr>
          <w:rFonts w:cs="Times New Roman"/>
          <w:szCs w:val="18"/>
          <w:lang w:val="nl-NL" w:eastAsia="ja-JP"/>
        </w:rPr>
        <w:t>De Raad sprak over</w:t>
      </w:r>
      <w:r w:rsidRPr="00E34F8E" w:rsidR="00A91A27">
        <w:rPr>
          <w:rFonts w:cs="Times New Roman"/>
          <w:szCs w:val="18"/>
          <w:lang w:val="nl-NL" w:eastAsia="ja-JP"/>
        </w:rPr>
        <w:t xml:space="preserve"> de situatie in</w:t>
      </w:r>
      <w:r w:rsidRPr="00E34F8E">
        <w:rPr>
          <w:rFonts w:cs="Times New Roman"/>
          <w:szCs w:val="18"/>
          <w:lang w:val="nl-NL" w:eastAsia="ja-JP"/>
        </w:rPr>
        <w:t xml:space="preserve"> Soedan </w:t>
      </w:r>
      <w:r w:rsidRPr="00E34F8E" w:rsidR="00110545">
        <w:rPr>
          <w:rFonts w:cs="Times New Roman"/>
          <w:szCs w:val="18"/>
          <w:lang w:val="nl-NL" w:eastAsia="ja-JP"/>
        </w:rPr>
        <w:t>m</w:t>
      </w:r>
      <w:r w:rsidRPr="00E34F8E" w:rsidR="00AB23C7">
        <w:rPr>
          <w:rFonts w:cs="Times New Roman"/>
          <w:szCs w:val="18"/>
          <w:lang w:val="nl-NL" w:eastAsia="ja-JP"/>
        </w:rPr>
        <w:t xml:space="preserve">ede </w:t>
      </w:r>
      <w:r w:rsidRPr="00E34F8E" w:rsidR="00A4226F">
        <w:rPr>
          <w:rFonts w:cs="Times New Roman"/>
          <w:szCs w:val="18"/>
          <w:lang w:val="nl-NL" w:eastAsia="ja-JP"/>
        </w:rPr>
        <w:t>op</w:t>
      </w:r>
      <w:r w:rsidRPr="00E34F8E" w:rsidR="00AB23C7">
        <w:rPr>
          <w:rFonts w:cs="Times New Roman"/>
          <w:szCs w:val="18"/>
          <w:lang w:val="nl-NL" w:eastAsia="ja-JP"/>
        </w:rPr>
        <w:t xml:space="preserve"> Nederlands </w:t>
      </w:r>
      <w:r w:rsidRPr="00E34F8E" w:rsidR="00A4226F">
        <w:rPr>
          <w:rFonts w:cs="Times New Roman"/>
          <w:szCs w:val="18"/>
          <w:lang w:val="nl-NL" w:eastAsia="ja-JP"/>
        </w:rPr>
        <w:t>verzoek</w:t>
      </w:r>
      <w:r w:rsidRPr="00E34F8E">
        <w:rPr>
          <w:rFonts w:cs="Times New Roman"/>
          <w:szCs w:val="18"/>
          <w:lang w:val="nl-NL" w:eastAsia="ja-JP"/>
        </w:rPr>
        <w:t>.</w:t>
      </w:r>
      <w:r w:rsidRPr="00E34F8E" w:rsidR="008F5EA5">
        <w:rPr>
          <w:bCs/>
          <w:szCs w:val="18"/>
          <w:lang w:val="nl-NL" w:eastAsia="ja-JP"/>
        </w:rPr>
        <w:t xml:space="preserve"> </w:t>
      </w:r>
      <w:r w:rsidRPr="00E34F8E" w:rsidR="0078184C">
        <w:rPr>
          <w:bCs/>
          <w:szCs w:val="18"/>
          <w:lang w:val="nl-NL" w:eastAsia="ja-JP"/>
        </w:rPr>
        <w:t>Er</w:t>
      </w:r>
      <w:r w:rsidRPr="00E34F8E" w:rsidR="00AB23C7">
        <w:rPr>
          <w:szCs w:val="18"/>
          <w:lang w:val="nl-NL" w:eastAsia="ja-JP"/>
        </w:rPr>
        <w:t xml:space="preserve"> werd </w:t>
      </w:r>
      <w:r w:rsidRPr="00E34F8E" w:rsidR="00232AB4">
        <w:rPr>
          <w:bCs/>
          <w:szCs w:val="18"/>
          <w:lang w:val="nl-NL" w:eastAsia="ja-JP"/>
        </w:rPr>
        <w:t xml:space="preserve">onder andere </w:t>
      </w:r>
      <w:r w:rsidRPr="00E34F8E" w:rsidR="0078184C">
        <w:rPr>
          <w:bCs/>
          <w:szCs w:val="18"/>
          <w:lang w:val="nl-NL" w:eastAsia="ja-JP"/>
        </w:rPr>
        <w:t>stilgestaan bij</w:t>
      </w:r>
      <w:r w:rsidRPr="00E34F8E" w:rsidR="00FA4C51">
        <w:rPr>
          <w:bCs/>
          <w:szCs w:val="18"/>
          <w:lang w:val="nl-NL" w:eastAsia="ja-JP"/>
        </w:rPr>
        <w:t xml:space="preserve"> de nog altijd verslechterende humanitaire situatie</w:t>
      </w:r>
      <w:r w:rsidRPr="00E34F8E" w:rsidDel="00D96A24" w:rsidR="00FA4C51">
        <w:rPr>
          <w:bCs/>
          <w:szCs w:val="18"/>
          <w:lang w:val="nl-NL" w:eastAsia="ja-JP"/>
        </w:rPr>
        <w:t xml:space="preserve"> </w:t>
      </w:r>
      <w:r w:rsidRPr="00E34F8E" w:rsidR="00FA4C51">
        <w:rPr>
          <w:bCs/>
          <w:szCs w:val="18"/>
          <w:lang w:val="nl-NL" w:eastAsia="ja-JP"/>
        </w:rPr>
        <w:t>en</w:t>
      </w:r>
      <w:r w:rsidRPr="00E34F8E" w:rsidDel="00D96A24" w:rsidR="00FA4C51">
        <w:rPr>
          <w:bCs/>
          <w:szCs w:val="18"/>
          <w:lang w:val="nl-NL" w:eastAsia="ja-JP"/>
        </w:rPr>
        <w:t xml:space="preserve"> </w:t>
      </w:r>
      <w:r w:rsidRPr="00E34F8E" w:rsidR="00FA4C51">
        <w:rPr>
          <w:bCs/>
          <w:szCs w:val="18"/>
          <w:lang w:val="nl-NL" w:eastAsia="ja-JP"/>
        </w:rPr>
        <w:t>mensenrechtenschendingen in Soedan.</w:t>
      </w:r>
      <w:r w:rsidRPr="00E34F8E" w:rsidR="008F5EA5">
        <w:rPr>
          <w:bCs/>
          <w:szCs w:val="18"/>
          <w:lang w:val="nl-NL" w:eastAsia="ja-JP"/>
        </w:rPr>
        <w:t xml:space="preserve"> </w:t>
      </w:r>
      <w:r w:rsidRPr="00E34F8E" w:rsidR="00E05F18">
        <w:rPr>
          <w:bCs/>
          <w:szCs w:val="18"/>
          <w:lang w:val="nl-NL" w:eastAsia="ja-JP"/>
        </w:rPr>
        <w:t>In samenwerking met de EU</w:t>
      </w:r>
      <w:r w:rsidRPr="00E34F8E" w:rsidR="007D2EE4">
        <w:rPr>
          <w:bCs/>
          <w:szCs w:val="18"/>
          <w:lang w:val="nl-NL" w:eastAsia="ja-JP"/>
        </w:rPr>
        <w:t>-</w:t>
      </w:r>
      <w:r w:rsidRPr="00E34F8E" w:rsidR="00E05F18">
        <w:rPr>
          <w:bCs/>
          <w:szCs w:val="18"/>
          <w:lang w:val="nl-NL" w:eastAsia="ja-JP"/>
        </w:rPr>
        <w:t xml:space="preserve">kerngroep voor Soedan heeft Nederland zich ingezet voor ambitieuze Raadsconclusies die in deze Raad werden aangenomen. </w:t>
      </w:r>
      <w:r w:rsidRPr="00E34F8E" w:rsidDel="00366F9D" w:rsidR="008F5EA5">
        <w:rPr>
          <w:bCs/>
          <w:szCs w:val="18"/>
          <w:lang w:val="nl-NL" w:eastAsia="ja-JP"/>
        </w:rPr>
        <w:t>In de Raadsconclusies</w:t>
      </w:r>
      <w:r w:rsidRPr="00E34F8E" w:rsidR="0017476D">
        <w:rPr>
          <w:bCs/>
          <w:szCs w:val="18"/>
          <w:lang w:val="nl-NL" w:eastAsia="ja-JP"/>
        </w:rPr>
        <w:t xml:space="preserve"> </w:t>
      </w:r>
      <w:r w:rsidRPr="00E34F8E" w:rsidDel="00366F9D" w:rsidR="0017476D">
        <w:rPr>
          <w:bCs/>
          <w:szCs w:val="18"/>
          <w:lang w:val="nl-NL" w:eastAsia="ja-JP"/>
        </w:rPr>
        <w:t xml:space="preserve">wordt </w:t>
      </w:r>
      <w:r w:rsidRPr="00E34F8E" w:rsidR="00366F9D">
        <w:rPr>
          <w:bCs/>
          <w:szCs w:val="18"/>
          <w:lang w:val="nl-NL" w:eastAsia="ja-JP"/>
        </w:rPr>
        <w:t>nadrukkelijk</w:t>
      </w:r>
      <w:r w:rsidRPr="00E34F8E" w:rsidR="0017476D">
        <w:rPr>
          <w:bCs/>
          <w:szCs w:val="18"/>
          <w:lang w:val="nl-NL" w:eastAsia="ja-JP"/>
        </w:rPr>
        <w:t xml:space="preserve"> aandacht besteed aan </w:t>
      </w:r>
      <w:r w:rsidRPr="00E34F8E" w:rsidR="00366F9D">
        <w:rPr>
          <w:bCs/>
          <w:szCs w:val="18"/>
          <w:lang w:val="nl-NL" w:eastAsia="ja-JP"/>
        </w:rPr>
        <w:t xml:space="preserve">de </w:t>
      </w:r>
      <w:r w:rsidRPr="00E34F8E" w:rsidR="0017476D">
        <w:rPr>
          <w:bCs/>
          <w:szCs w:val="18"/>
          <w:lang w:val="nl-NL" w:eastAsia="ja-JP"/>
        </w:rPr>
        <w:t xml:space="preserve">bescherming van burgers en </w:t>
      </w:r>
      <w:r w:rsidRPr="00E34F8E" w:rsidR="001D662D">
        <w:rPr>
          <w:bCs/>
          <w:szCs w:val="18"/>
          <w:lang w:val="nl-NL" w:eastAsia="ja-JP"/>
        </w:rPr>
        <w:t>ongehinderde</w:t>
      </w:r>
      <w:r w:rsidRPr="00E34F8E" w:rsidR="00366F9D">
        <w:rPr>
          <w:bCs/>
          <w:szCs w:val="18"/>
          <w:lang w:val="nl-NL" w:eastAsia="ja-JP"/>
        </w:rPr>
        <w:t xml:space="preserve"> </w:t>
      </w:r>
      <w:r w:rsidRPr="00E34F8E" w:rsidR="0017476D">
        <w:rPr>
          <w:bCs/>
          <w:szCs w:val="18"/>
          <w:lang w:val="nl-NL" w:eastAsia="ja-JP"/>
        </w:rPr>
        <w:t xml:space="preserve">toegang </w:t>
      </w:r>
      <w:r w:rsidRPr="00E34F8E" w:rsidDel="00366F9D" w:rsidR="0017476D">
        <w:rPr>
          <w:bCs/>
          <w:szCs w:val="18"/>
          <w:lang w:val="nl-NL" w:eastAsia="ja-JP"/>
        </w:rPr>
        <w:t>voor</w:t>
      </w:r>
      <w:r w:rsidRPr="00E34F8E" w:rsidR="0017476D">
        <w:rPr>
          <w:bCs/>
          <w:szCs w:val="18"/>
          <w:lang w:val="nl-NL" w:eastAsia="ja-JP"/>
        </w:rPr>
        <w:t xml:space="preserve"> humanitaire hulp.</w:t>
      </w:r>
      <w:r w:rsidRPr="00E34F8E" w:rsidR="00366F9D">
        <w:rPr>
          <w:bCs/>
          <w:szCs w:val="18"/>
          <w:lang w:val="nl-NL" w:eastAsia="ja-JP"/>
        </w:rPr>
        <w:t xml:space="preserve"> </w:t>
      </w:r>
      <w:r w:rsidRPr="00E34F8E" w:rsidR="00F4351B">
        <w:rPr>
          <w:bCs/>
          <w:szCs w:val="18"/>
          <w:lang w:val="nl-NL" w:eastAsia="ja-JP"/>
        </w:rPr>
        <w:t>Conform de toezegging aan uw</w:t>
      </w:r>
      <w:r w:rsidRPr="00E34F8E" w:rsidR="00366F9D">
        <w:rPr>
          <w:bCs/>
          <w:szCs w:val="18"/>
          <w:lang w:val="nl-NL" w:eastAsia="ja-JP"/>
        </w:rPr>
        <w:t xml:space="preserve"> Kamer roept de</w:t>
      </w:r>
      <w:r w:rsidRPr="00E34F8E" w:rsidDel="00366F9D" w:rsidR="0017476D">
        <w:rPr>
          <w:bCs/>
          <w:szCs w:val="18"/>
          <w:lang w:val="nl-NL" w:eastAsia="ja-JP"/>
        </w:rPr>
        <w:t xml:space="preserve"> </w:t>
      </w:r>
      <w:r w:rsidRPr="00E34F8E" w:rsidR="008F5EA5">
        <w:rPr>
          <w:bCs/>
          <w:szCs w:val="18"/>
          <w:lang w:val="nl-NL" w:eastAsia="ja-JP"/>
        </w:rPr>
        <w:t>EU</w:t>
      </w:r>
      <w:r w:rsidRPr="00E34F8E" w:rsidR="0017476D">
        <w:rPr>
          <w:bCs/>
          <w:szCs w:val="18"/>
          <w:lang w:val="nl-NL" w:eastAsia="ja-JP"/>
        </w:rPr>
        <w:t xml:space="preserve"> </w:t>
      </w:r>
      <w:r w:rsidRPr="00E34F8E" w:rsidR="008524AB">
        <w:rPr>
          <w:bCs/>
          <w:szCs w:val="18"/>
          <w:lang w:val="nl-NL" w:eastAsia="ja-JP"/>
        </w:rPr>
        <w:t>bovendien</w:t>
      </w:r>
      <w:r w:rsidRPr="00E34F8E" w:rsidR="008F5EA5">
        <w:rPr>
          <w:bCs/>
          <w:szCs w:val="18"/>
          <w:lang w:val="nl-NL" w:eastAsia="ja-JP"/>
        </w:rPr>
        <w:t xml:space="preserve"> externe actoren op </w:t>
      </w:r>
      <w:r w:rsidRPr="00E34F8E" w:rsidR="00366F9D">
        <w:rPr>
          <w:bCs/>
          <w:szCs w:val="18"/>
          <w:lang w:val="nl-NL" w:eastAsia="ja-JP"/>
        </w:rPr>
        <w:t>te stoppen met het leveren van wapens en het bieden van</w:t>
      </w:r>
      <w:r w:rsidRPr="00E34F8E" w:rsidR="008F5EA5">
        <w:rPr>
          <w:bCs/>
          <w:szCs w:val="18"/>
          <w:lang w:val="nl-NL" w:eastAsia="ja-JP"/>
        </w:rPr>
        <w:t xml:space="preserve"> financiële </w:t>
      </w:r>
      <w:r w:rsidRPr="00E34F8E" w:rsidR="00366F9D">
        <w:rPr>
          <w:bCs/>
          <w:szCs w:val="18"/>
          <w:lang w:val="nl-NL" w:eastAsia="ja-JP"/>
        </w:rPr>
        <w:t xml:space="preserve">of enige andere steun </w:t>
      </w:r>
      <w:r w:rsidRPr="00E34F8E" w:rsidR="008F5EA5">
        <w:rPr>
          <w:bCs/>
          <w:szCs w:val="18"/>
          <w:lang w:val="nl-NL" w:eastAsia="ja-JP"/>
        </w:rPr>
        <w:t>aan strijdende partijen</w:t>
      </w:r>
      <w:r w:rsidRPr="00E34F8E" w:rsidR="00E52DAC">
        <w:rPr>
          <w:bCs/>
          <w:szCs w:val="18"/>
          <w:lang w:val="nl-NL" w:eastAsia="ja-JP"/>
        </w:rPr>
        <w:t xml:space="preserve">. Nederland heeft </w:t>
      </w:r>
      <w:r w:rsidRPr="00E34F8E" w:rsidR="008F4A48">
        <w:rPr>
          <w:bCs/>
          <w:szCs w:val="18"/>
          <w:lang w:val="nl-NL" w:eastAsia="ja-JP"/>
        </w:rPr>
        <w:t>daarnaast</w:t>
      </w:r>
      <w:r w:rsidRPr="00E34F8E" w:rsidR="00E52DAC">
        <w:rPr>
          <w:bCs/>
          <w:szCs w:val="18"/>
          <w:lang w:val="nl-NL" w:eastAsia="ja-JP"/>
        </w:rPr>
        <w:t xml:space="preserve"> herhaaldelijk </w:t>
      </w:r>
      <w:r w:rsidRPr="00E34F8E" w:rsidR="00366F9D">
        <w:rPr>
          <w:bCs/>
          <w:szCs w:val="18"/>
          <w:lang w:val="nl-NL" w:eastAsia="ja-JP"/>
        </w:rPr>
        <w:t>gepleit voor</w:t>
      </w:r>
      <w:r w:rsidRPr="00E34F8E" w:rsidDel="00366F9D" w:rsidR="00E52DAC">
        <w:rPr>
          <w:bCs/>
          <w:szCs w:val="18"/>
          <w:lang w:val="nl-NL" w:eastAsia="ja-JP"/>
        </w:rPr>
        <w:t xml:space="preserve"> </w:t>
      </w:r>
      <w:r w:rsidRPr="00E34F8E" w:rsidR="00366F9D">
        <w:rPr>
          <w:bCs/>
          <w:szCs w:val="18"/>
          <w:lang w:val="nl-NL" w:eastAsia="ja-JP"/>
        </w:rPr>
        <w:t xml:space="preserve">intensievere </w:t>
      </w:r>
      <w:r w:rsidRPr="00E34F8E" w:rsidR="00E52DAC">
        <w:rPr>
          <w:bCs/>
          <w:szCs w:val="18"/>
          <w:lang w:val="nl-NL" w:eastAsia="ja-JP"/>
        </w:rPr>
        <w:t>informatie</w:t>
      </w:r>
      <w:r w:rsidRPr="00E34F8E" w:rsidR="00366F9D">
        <w:rPr>
          <w:bCs/>
          <w:szCs w:val="18"/>
          <w:lang w:val="nl-NL" w:eastAsia="ja-JP"/>
        </w:rPr>
        <w:t>-</w:t>
      </w:r>
      <w:r w:rsidRPr="00E34F8E" w:rsidR="00E52DAC">
        <w:rPr>
          <w:bCs/>
          <w:szCs w:val="18"/>
          <w:lang w:val="nl-NL" w:eastAsia="ja-JP"/>
        </w:rPr>
        <w:t>uitwisseling tussen lidstaten</w:t>
      </w:r>
      <w:r w:rsidRPr="00E34F8E" w:rsidR="008F4A48">
        <w:rPr>
          <w:bCs/>
          <w:szCs w:val="18"/>
          <w:lang w:val="nl-NL" w:eastAsia="ja-JP"/>
        </w:rPr>
        <w:t xml:space="preserve"> over omleidingsrisico’s</w:t>
      </w:r>
      <w:r w:rsidRPr="00E34F8E" w:rsidR="007D2EE4">
        <w:rPr>
          <w:bCs/>
          <w:szCs w:val="18"/>
          <w:lang w:val="nl-NL" w:eastAsia="ja-JP"/>
        </w:rPr>
        <w:t>.</w:t>
      </w:r>
      <w:r w:rsidRPr="00E34F8E" w:rsidR="0017476D">
        <w:rPr>
          <w:rStyle w:val="FootnoteReference"/>
          <w:bCs/>
          <w:szCs w:val="18"/>
          <w:lang w:val="nl-NL" w:eastAsia="ja-JP"/>
        </w:rPr>
        <w:footnoteReference w:id="7"/>
      </w:r>
    </w:p>
    <w:p w:rsidRPr="00E34F8E" w:rsidR="00664869" w:rsidP="003054C1" w:rsidRDefault="00664869" w14:paraId="454ED62B" w14:textId="77777777">
      <w:pPr>
        <w:pStyle w:val="NoSpacing"/>
        <w:rPr>
          <w:bCs/>
          <w:szCs w:val="18"/>
          <w:lang w:val="nl-NL"/>
        </w:rPr>
      </w:pPr>
    </w:p>
    <w:p w:rsidRPr="00E34F8E" w:rsidR="003054C1" w:rsidP="003054C1" w:rsidRDefault="003054C1" w14:paraId="421DB716" w14:textId="77777777">
      <w:pPr>
        <w:pStyle w:val="NoSpacing"/>
        <w:rPr>
          <w:b/>
          <w:szCs w:val="18"/>
          <w:lang w:val="nl-NL"/>
        </w:rPr>
      </w:pPr>
      <w:r w:rsidRPr="00E34F8E">
        <w:rPr>
          <w:b/>
          <w:szCs w:val="18"/>
          <w:lang w:val="nl-NL"/>
        </w:rPr>
        <w:t>Overig</w:t>
      </w:r>
    </w:p>
    <w:p w:rsidRPr="00E34F8E" w:rsidR="004C0223" w:rsidP="004C0223" w:rsidRDefault="004C0223" w14:paraId="0A256C20" w14:textId="77777777">
      <w:pPr>
        <w:spacing w:after="0"/>
        <w:rPr>
          <w:rFonts w:cs="Times New Roman"/>
          <w:i/>
          <w:szCs w:val="18"/>
          <w:lang w:val="nl-NL" w:eastAsia="ja-JP"/>
        </w:rPr>
      </w:pPr>
      <w:r w:rsidRPr="00E34F8E">
        <w:rPr>
          <w:rFonts w:cs="Times New Roman"/>
          <w:i/>
          <w:szCs w:val="18"/>
          <w:lang w:val="nl-NL" w:eastAsia="ja-JP"/>
        </w:rPr>
        <w:t>EU-Irak Samenwerkingsraad</w:t>
      </w:r>
    </w:p>
    <w:p w:rsidRPr="00E34F8E" w:rsidR="004C0223" w:rsidP="004C0223" w:rsidRDefault="004C0223" w14:paraId="58B1CF41" w14:textId="77777777">
      <w:pPr>
        <w:rPr>
          <w:rFonts w:cs="Times New Roman"/>
          <w:szCs w:val="18"/>
          <w:lang w:val="nl-NL" w:eastAsia="ja-JP"/>
        </w:rPr>
      </w:pPr>
      <w:r w:rsidRPr="00E34F8E">
        <w:rPr>
          <w:rFonts w:cs="Times New Roman"/>
          <w:szCs w:val="18"/>
          <w:lang w:val="nl-NL" w:eastAsia="ja-JP"/>
        </w:rPr>
        <w:t xml:space="preserve">Aan de vooravond van de RBZ kwam ook de EU-Irak samenwerkingsraad samen. De Commissie complimenteerden Irak over haar voortgang met betrekking tot veiligheid, migratie en democratie, met het oog op de aankomende verkiezingen, en steun aan Oekraïne. Tegelijkertijd werden zorgen geuit over de situatie van vrouwen en meisjes, en hoopt de EU op meer samenwerking ten aanzien van terugkeer. Nederland was niet op politiek niveau aanwezig. </w:t>
      </w:r>
    </w:p>
    <w:p w:rsidRPr="00E34F8E" w:rsidR="004C0223" w:rsidP="004C0223" w:rsidRDefault="004C0223" w14:paraId="3868E354" w14:textId="77777777">
      <w:pPr>
        <w:spacing w:after="0"/>
        <w:rPr>
          <w:rFonts w:cs="Times New Roman"/>
          <w:i/>
          <w:szCs w:val="18"/>
          <w:lang w:val="nl-NL" w:eastAsia="ja-JP"/>
        </w:rPr>
      </w:pPr>
      <w:r w:rsidRPr="00E34F8E">
        <w:rPr>
          <w:rFonts w:cs="Times New Roman"/>
          <w:i/>
          <w:szCs w:val="18"/>
          <w:lang w:val="nl-NL" w:eastAsia="ja-JP"/>
        </w:rPr>
        <w:t>Ministeriële Zwarte Zee</w:t>
      </w:r>
    </w:p>
    <w:p w:rsidRPr="00E34F8E" w:rsidR="006C4CB4" w:rsidP="004C0223" w:rsidRDefault="004C0223" w14:paraId="2D8A9A69" w14:textId="0FF972C2">
      <w:pPr>
        <w:pStyle w:val="NoSpacing"/>
        <w:rPr>
          <w:bCs/>
          <w:szCs w:val="18"/>
          <w:lang w:val="nl-NL"/>
        </w:rPr>
      </w:pPr>
      <w:r w:rsidRPr="00E34F8E">
        <w:rPr>
          <w:bCs/>
          <w:szCs w:val="18"/>
          <w:lang w:val="nl-NL"/>
        </w:rPr>
        <w:t>En marge van de Raad vond een eerste ministeriële bijeenkomst over de Zwarte Zee regio plaats onder leiding van HV Kallas en Commissaris Kos. Naast EU-lidstaten waren Turkije, Armenië, Azerbeidzjan, Moldavië en Oekraïne vertegenwoordigd.</w:t>
      </w:r>
      <w:r w:rsidRPr="00E34F8E">
        <w:rPr>
          <w:lang w:val="nl-NL"/>
        </w:rPr>
        <w:t xml:space="preserve"> </w:t>
      </w:r>
      <w:r w:rsidRPr="00E34F8E">
        <w:rPr>
          <w:bCs/>
          <w:szCs w:val="18"/>
          <w:lang w:val="nl-NL"/>
        </w:rPr>
        <w:t>Directe aanleiding voor de bijeenkomst was de recent gepubliceerde EU Zwarte Zee strategie (28 mei jl.).</w:t>
      </w:r>
      <w:r w:rsidRPr="00E34F8E">
        <w:rPr>
          <w:rStyle w:val="FootnoteReference"/>
          <w:bCs/>
          <w:szCs w:val="18"/>
          <w:lang w:val="nl-NL"/>
        </w:rPr>
        <w:footnoteReference w:id="8"/>
      </w:r>
      <w:r w:rsidRPr="00E34F8E">
        <w:rPr>
          <w:bCs/>
          <w:szCs w:val="18"/>
          <w:lang w:val="nl-NL"/>
        </w:rPr>
        <w:t xml:space="preserve"> Aanwezigen waren uitgenodigd om hun initiatieven en ideeën in dit kader te delen. De Benelux benadrukte het belang van het veiligheidsaspect van de regio, evenals de rol van de Zwarte Zee op het gebied van handel, connectiviteit en persoonlijke en regionale verbinding. </w:t>
      </w:r>
    </w:p>
    <w:p w:rsidRPr="00E34F8E" w:rsidR="006C4CB4" w:rsidP="004C0223" w:rsidRDefault="006C4CB4" w14:paraId="3D636C04" w14:textId="77777777">
      <w:pPr>
        <w:pStyle w:val="NoSpacing"/>
        <w:rPr>
          <w:bCs/>
          <w:szCs w:val="18"/>
          <w:lang w:val="nl-NL"/>
        </w:rPr>
      </w:pPr>
    </w:p>
    <w:p w:rsidRPr="00E34F8E" w:rsidR="006C4CB4" w:rsidP="004C0223" w:rsidRDefault="006C4CB4" w14:paraId="6D2DA5FE" w14:textId="654C5D96">
      <w:pPr>
        <w:pStyle w:val="NoSpacing"/>
        <w:rPr>
          <w:bCs/>
          <w:i/>
          <w:iCs/>
          <w:szCs w:val="18"/>
          <w:lang w:val="nl-NL"/>
        </w:rPr>
      </w:pPr>
      <w:r w:rsidRPr="00E34F8E">
        <w:rPr>
          <w:bCs/>
          <w:i/>
          <w:iCs/>
          <w:szCs w:val="18"/>
          <w:lang w:val="nl-NL"/>
        </w:rPr>
        <w:t>Motie Kahraman c.s.</w:t>
      </w:r>
    </w:p>
    <w:p w:rsidRPr="00E34F8E" w:rsidR="006C4CB4" w:rsidP="006C4CB4" w:rsidRDefault="006C4CB4" w14:paraId="1B7F85EE" w14:textId="274676DD">
      <w:pPr>
        <w:rPr>
          <w:rFonts w:cs="Times New Roman"/>
          <w:szCs w:val="18"/>
          <w:lang w:val="nl-NL" w:eastAsia="ja-JP"/>
        </w:rPr>
      </w:pPr>
      <w:r w:rsidRPr="00E34F8E">
        <w:rPr>
          <w:rFonts w:cs="Times New Roman"/>
          <w:szCs w:val="18"/>
          <w:lang w:val="nl-NL" w:eastAsia="ja-JP"/>
        </w:rPr>
        <w:t>In lijn met motie Kahraman c.s.</w:t>
      </w:r>
      <w:r w:rsidRPr="00E34F8E">
        <w:rPr>
          <w:rStyle w:val="FootnoteReference"/>
          <w:rFonts w:cs="Times New Roman"/>
          <w:szCs w:val="18"/>
          <w:lang w:val="nl-NL" w:eastAsia="ja-JP"/>
        </w:rPr>
        <w:footnoteReference w:id="9"/>
      </w:r>
      <w:r w:rsidRPr="00E34F8E">
        <w:rPr>
          <w:rStyle w:val="FootnoteReference"/>
          <w:rFonts w:cs="Times New Roman"/>
          <w:szCs w:val="18"/>
          <w:lang w:val="nl-NL" w:eastAsia="ja-JP"/>
        </w:rPr>
        <w:t xml:space="preserve"> </w:t>
      </w:r>
      <w:r w:rsidRPr="00E34F8E">
        <w:rPr>
          <w:rFonts w:cs="Times New Roman"/>
          <w:szCs w:val="18"/>
          <w:lang w:val="nl-NL" w:eastAsia="ja-JP"/>
        </w:rPr>
        <w:t>heeft Nederland de afgelopen periode tijdens diverse contactmomenten actief de veiligheid en de positie van religieuze en etnische gemeenschappen in Syrië onder de aandacht gebracht. Tijdens deze Raad is Syrië</w:t>
      </w:r>
      <w:r w:rsidRPr="00E34F8E" w:rsidDel="00F91FC8">
        <w:rPr>
          <w:rFonts w:cs="Times New Roman"/>
          <w:szCs w:val="18"/>
          <w:lang w:val="nl-NL" w:eastAsia="ja-JP"/>
        </w:rPr>
        <w:t xml:space="preserve"> </w:t>
      </w:r>
      <w:r w:rsidRPr="00E34F8E">
        <w:rPr>
          <w:rFonts w:cs="Times New Roman"/>
          <w:szCs w:val="18"/>
          <w:lang w:val="nl-NL" w:eastAsia="ja-JP"/>
        </w:rPr>
        <w:t>niet specifiek aan de orde gekomen. Ter uitvoering van motie Ceder c.s.</w:t>
      </w:r>
      <w:r w:rsidRPr="00E34F8E">
        <w:rPr>
          <w:rStyle w:val="FootnoteReference"/>
          <w:rFonts w:cs="Times New Roman"/>
          <w:szCs w:val="18"/>
          <w:lang w:val="nl-NL" w:eastAsia="ja-JP"/>
        </w:rPr>
        <w:footnoteReference w:id="10"/>
      </w:r>
      <w:r w:rsidRPr="00E34F8E">
        <w:rPr>
          <w:rFonts w:cs="Times New Roman"/>
          <w:szCs w:val="18"/>
          <w:lang w:val="nl-NL" w:eastAsia="ja-JP"/>
        </w:rPr>
        <w:t xml:space="preserve"> heeft Nederland in de OPCW het voorstel van Qatar ondersteund om de vernietiging van resterende chemische wapens in Syrië te versnellen, en tevens haar steun uitgesproken voor de oprichting van het </w:t>
      </w:r>
      <w:r w:rsidRPr="00E34F8E">
        <w:rPr>
          <w:rFonts w:cs="Times New Roman"/>
          <w:i/>
          <w:iCs/>
          <w:szCs w:val="18"/>
          <w:lang w:val="nl-NL" w:eastAsia="ja-JP"/>
        </w:rPr>
        <w:t>Special Fund for Syria</w:t>
      </w:r>
      <w:r w:rsidRPr="00E34F8E">
        <w:rPr>
          <w:rFonts w:cs="Times New Roman"/>
          <w:szCs w:val="18"/>
          <w:lang w:val="nl-NL" w:eastAsia="ja-JP"/>
        </w:rPr>
        <w:t xml:space="preserve"> ter financiering hiervan.  </w:t>
      </w:r>
    </w:p>
    <w:p w:rsidRPr="00E34F8E" w:rsidR="006E61B0" w:rsidP="00F9604F" w:rsidRDefault="002E6D2E" w14:paraId="363EFB6C" w14:textId="77777777">
      <w:pPr>
        <w:spacing w:after="0"/>
        <w:rPr>
          <w:rFonts w:cs="Times New Roman"/>
          <w:i/>
          <w:iCs/>
          <w:szCs w:val="18"/>
          <w:lang w:val="nl-NL" w:eastAsia="ja-JP"/>
        </w:rPr>
      </w:pPr>
      <w:r w:rsidRPr="00E34F8E">
        <w:rPr>
          <w:rFonts w:cs="Times New Roman"/>
          <w:i/>
          <w:iCs/>
          <w:szCs w:val="18"/>
          <w:lang w:val="nl-NL" w:eastAsia="ja-JP"/>
        </w:rPr>
        <w:t>Motie</w:t>
      </w:r>
      <w:r w:rsidRPr="00E34F8E" w:rsidR="00354B8E">
        <w:rPr>
          <w:rFonts w:cs="Times New Roman"/>
          <w:i/>
          <w:iCs/>
          <w:szCs w:val="18"/>
          <w:lang w:val="nl-NL" w:eastAsia="ja-JP"/>
        </w:rPr>
        <w:t xml:space="preserve"> Piri c.s. </w:t>
      </w:r>
    </w:p>
    <w:p w:rsidRPr="00E34F8E" w:rsidR="000D1EC1" w:rsidP="00923C95" w:rsidRDefault="004B7487" w14:paraId="686BDA25" w14:textId="788910C1">
      <w:pPr>
        <w:spacing w:after="0"/>
        <w:rPr>
          <w:rFonts w:cs="Times New Roman"/>
          <w:iCs/>
          <w:szCs w:val="18"/>
          <w:lang w:val="nl-NL" w:eastAsia="ja-JP"/>
        </w:rPr>
      </w:pPr>
      <w:r w:rsidRPr="00E34F8E">
        <w:rPr>
          <w:rFonts w:cs="Times New Roman"/>
          <w:iCs/>
          <w:szCs w:val="18"/>
          <w:lang w:val="nl-NL" w:eastAsia="ja-JP"/>
        </w:rPr>
        <w:t>Mensenrechten vormen een belangrijk en vast onderdeel van de dialoog tussen Nederland en Marokko, op alle niveaus. In lijn met de motie van Piri en Dobbe</w:t>
      </w:r>
      <w:r w:rsidRPr="00E34F8E" w:rsidR="003B6C57">
        <w:rPr>
          <w:rStyle w:val="FootnoteReference"/>
          <w:rFonts w:cs="Times New Roman"/>
          <w:iCs/>
          <w:szCs w:val="18"/>
          <w:lang w:val="nl-NL" w:eastAsia="ja-JP"/>
        </w:rPr>
        <w:footnoteReference w:id="11"/>
      </w:r>
      <w:r w:rsidRPr="00E34F8E">
        <w:rPr>
          <w:rFonts w:cs="Times New Roman"/>
          <w:iCs/>
          <w:szCs w:val="18"/>
          <w:lang w:val="nl-NL" w:eastAsia="ja-JP"/>
        </w:rPr>
        <w:t xml:space="preserve"> heeft Nederland recent op hoogambtelijk niveau zorg uitgesproken over politieke gevangenen, zoals de heer Zefzafi. Nederland zal zich </w:t>
      </w:r>
      <w:r w:rsidRPr="00E34F8E" w:rsidR="008D4D24">
        <w:rPr>
          <w:rFonts w:cs="Times New Roman"/>
          <w:iCs/>
          <w:szCs w:val="18"/>
          <w:lang w:val="nl-NL" w:eastAsia="ja-JP"/>
        </w:rPr>
        <w:t>hier</w:t>
      </w:r>
      <w:r w:rsidRPr="00E34F8E">
        <w:rPr>
          <w:rFonts w:cs="Times New Roman"/>
          <w:iCs/>
          <w:szCs w:val="18"/>
          <w:lang w:val="nl-NL" w:eastAsia="ja-JP"/>
        </w:rPr>
        <w:t xml:space="preserve"> ook in de toekomst sterk </w:t>
      </w:r>
      <w:r w:rsidRPr="00E34F8E" w:rsidR="008D4D24">
        <w:rPr>
          <w:rFonts w:cs="Times New Roman"/>
          <w:iCs/>
          <w:szCs w:val="18"/>
          <w:lang w:val="nl-NL" w:eastAsia="ja-JP"/>
        </w:rPr>
        <w:t xml:space="preserve">voor </w:t>
      </w:r>
      <w:r w:rsidRPr="00E34F8E">
        <w:rPr>
          <w:rFonts w:cs="Times New Roman"/>
          <w:iCs/>
          <w:szCs w:val="18"/>
          <w:lang w:val="nl-NL" w:eastAsia="ja-JP"/>
        </w:rPr>
        <w:t>blijven maken.</w:t>
      </w:r>
      <w:bookmarkEnd w:id="0"/>
    </w:p>
    <w:p w:rsidRPr="00E34F8E" w:rsidR="00A54475" w:rsidP="00923C95" w:rsidRDefault="00A54475" w14:paraId="76F45F4E" w14:textId="77777777">
      <w:pPr>
        <w:spacing w:after="0"/>
        <w:rPr>
          <w:rFonts w:cs="Times New Roman"/>
          <w:iCs/>
          <w:szCs w:val="18"/>
          <w:lang w:val="nl-NL" w:eastAsia="ja-JP"/>
        </w:rPr>
      </w:pPr>
    </w:p>
    <w:p w:rsidRPr="00E34F8E" w:rsidR="00A54475" w:rsidP="00923C95" w:rsidRDefault="00A54475" w14:paraId="31CCA4C4" w14:textId="4F0F39A3">
      <w:pPr>
        <w:spacing w:after="0"/>
        <w:rPr>
          <w:rFonts w:cs="Times New Roman"/>
          <w:i/>
          <w:szCs w:val="18"/>
          <w:lang w:val="nl-NL" w:eastAsia="ja-JP"/>
        </w:rPr>
      </w:pPr>
      <w:r w:rsidRPr="00E34F8E">
        <w:rPr>
          <w:rFonts w:cs="Times New Roman"/>
          <w:i/>
          <w:szCs w:val="18"/>
          <w:lang w:val="nl-NL" w:eastAsia="ja-JP"/>
        </w:rPr>
        <w:t>Motie Ceder c.s.</w:t>
      </w:r>
    </w:p>
    <w:p w:rsidRPr="006E61B0" w:rsidR="00A54475" w:rsidP="00923C95" w:rsidRDefault="00A54475" w14:paraId="7D25545F" w14:textId="1C22B747">
      <w:pPr>
        <w:spacing w:after="0"/>
        <w:rPr>
          <w:rFonts w:cs="Times New Roman"/>
          <w:i/>
          <w:szCs w:val="18"/>
          <w:lang w:val="nl-NL" w:eastAsia="ja-JP"/>
        </w:rPr>
      </w:pPr>
      <w:r w:rsidRPr="00E34F8E">
        <w:rPr>
          <w:rFonts w:cs="Times New Roman"/>
          <w:szCs w:val="18"/>
          <w:lang w:val="nl-NL" w:eastAsia="ja-JP"/>
        </w:rPr>
        <w:t>Conform motie Ceder</w:t>
      </w:r>
      <w:r w:rsidRPr="00E34F8E">
        <w:rPr>
          <w:rStyle w:val="FootnoteReference"/>
          <w:rFonts w:cs="Times New Roman"/>
          <w:szCs w:val="18"/>
          <w:lang w:val="nl-NL" w:eastAsia="ja-JP"/>
        </w:rPr>
        <w:footnoteReference w:id="12"/>
      </w:r>
      <w:r w:rsidRPr="00E34F8E">
        <w:rPr>
          <w:rFonts w:cs="Times New Roman"/>
          <w:szCs w:val="18"/>
          <w:lang w:val="nl-NL" w:eastAsia="ja-JP"/>
        </w:rPr>
        <w:t xml:space="preserve"> heeft Nederland in EU-verband gepleit voor verdere versterking van de EU-operatie Aspides, onder meer door meer synergie en samenwerking met EU-operatie Atalanta. Nederland zet zich sinds de oprichting van Aspides in voor effectievere inzet van de missie.</w:t>
      </w:r>
    </w:p>
    <w:sectPr w:rsidRPr="006E61B0" w:rsidR="00A54475">
      <w:footerReference w:type="default" r:id="rId12"/>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5DEE3" w14:textId="77777777" w:rsidR="00823D7C" w:rsidRDefault="00823D7C" w:rsidP="00823D7C">
      <w:pPr>
        <w:spacing w:after="0"/>
      </w:pPr>
      <w:r>
        <w:separator/>
      </w:r>
    </w:p>
  </w:endnote>
  <w:endnote w:type="continuationSeparator" w:id="0">
    <w:p w14:paraId="56845B0D" w14:textId="77777777" w:rsidR="00823D7C" w:rsidRDefault="00823D7C" w:rsidP="00823D7C">
      <w:pPr>
        <w:spacing w:after="0"/>
      </w:pPr>
      <w:r>
        <w:continuationSeparator/>
      </w:r>
    </w:p>
  </w:endnote>
  <w:endnote w:type="continuationNotice" w:id="1">
    <w:p w14:paraId="2CEA8938" w14:textId="77777777" w:rsidR="0071681F" w:rsidRDefault="007168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49DE48C4" w14:textId="77777777" w:rsidR="00823D7C" w:rsidRPr="003B66B5" w:rsidRDefault="00823D7C" w:rsidP="00823D7C">
        <w:pPr>
          <w:pStyle w:val="Footer"/>
          <w:jc w:val="center"/>
          <w:rPr>
            <w:lang w:val="nl-NL"/>
          </w:rPr>
        </w:pPr>
        <w:r>
          <w:rPr>
            <w:lang w:val="nl-NL"/>
          </w:rPr>
          <w:t>Pa</w:t>
        </w:r>
        <w:r w:rsidRPr="003C73EB">
          <w:rPr>
            <w:lang w:val="nl-NL"/>
          </w:rPr>
          <w:t xml:space="preserve">gina </w:t>
        </w:r>
        <w:r w:rsidRPr="003C73EB">
          <w:rPr>
            <w:sz w:val="24"/>
            <w:szCs w:val="24"/>
          </w:rPr>
          <w:fldChar w:fldCharType="begin"/>
        </w:r>
        <w:r w:rsidRPr="003B66B5">
          <w:rPr>
            <w:lang w:val="nl-NL"/>
          </w:rPr>
          <w:instrText>PAGE</w:instrText>
        </w:r>
        <w:r w:rsidRPr="003C73EB">
          <w:rPr>
            <w:sz w:val="24"/>
            <w:szCs w:val="24"/>
          </w:rPr>
          <w:fldChar w:fldCharType="separate"/>
        </w:r>
        <w:r w:rsidRPr="003B66B5">
          <w:rPr>
            <w:sz w:val="24"/>
            <w:szCs w:val="24"/>
            <w:lang w:val="nl-NL"/>
          </w:rPr>
          <w:t>1</w:t>
        </w:r>
        <w:r w:rsidRPr="003C73EB">
          <w:rPr>
            <w:sz w:val="24"/>
            <w:szCs w:val="24"/>
          </w:rPr>
          <w:fldChar w:fldCharType="end"/>
        </w:r>
        <w:r w:rsidRPr="003C73EB">
          <w:rPr>
            <w:lang w:val="nl-NL"/>
          </w:rPr>
          <w:t xml:space="preserve"> van </w:t>
        </w:r>
        <w:r w:rsidRPr="003C73EB">
          <w:rPr>
            <w:sz w:val="24"/>
            <w:szCs w:val="24"/>
          </w:rPr>
          <w:fldChar w:fldCharType="begin"/>
        </w:r>
        <w:r w:rsidRPr="003B66B5">
          <w:rPr>
            <w:lang w:val="nl-NL"/>
          </w:rPr>
          <w:instrText>NUMPAGES</w:instrText>
        </w:r>
        <w:r w:rsidRPr="003C73EB">
          <w:rPr>
            <w:sz w:val="24"/>
            <w:szCs w:val="24"/>
          </w:rPr>
          <w:fldChar w:fldCharType="separate"/>
        </w:r>
        <w:r w:rsidRPr="003B66B5">
          <w:rPr>
            <w:sz w:val="24"/>
            <w:szCs w:val="24"/>
            <w:lang w:val="nl-NL"/>
          </w:rPr>
          <w:t>1</w:t>
        </w:r>
        <w:r w:rsidRPr="003C73EB">
          <w:rPr>
            <w:sz w:val="24"/>
            <w:szCs w:val="24"/>
          </w:rPr>
          <w:fldChar w:fldCharType="end"/>
        </w:r>
      </w:p>
    </w:sdtContent>
  </w:sdt>
  <w:p w14:paraId="2A43C0F4" w14:textId="77777777" w:rsidR="00823D7C" w:rsidRPr="003B66B5" w:rsidRDefault="00823D7C">
    <w:pPr>
      <w:pStyle w:val="Foote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C5907" w14:textId="77777777" w:rsidR="00823D7C" w:rsidRDefault="00823D7C" w:rsidP="00823D7C">
      <w:pPr>
        <w:spacing w:after="0"/>
      </w:pPr>
      <w:r>
        <w:separator/>
      </w:r>
    </w:p>
  </w:footnote>
  <w:footnote w:type="continuationSeparator" w:id="0">
    <w:p w14:paraId="73D5BB56" w14:textId="77777777" w:rsidR="00823D7C" w:rsidRDefault="00823D7C" w:rsidP="00823D7C">
      <w:pPr>
        <w:spacing w:after="0"/>
      </w:pPr>
      <w:r>
        <w:continuationSeparator/>
      </w:r>
    </w:p>
  </w:footnote>
  <w:footnote w:type="continuationNotice" w:id="1">
    <w:p w14:paraId="0CB4A0FF" w14:textId="77777777" w:rsidR="0071681F" w:rsidRDefault="0071681F">
      <w:pPr>
        <w:spacing w:after="0"/>
      </w:pPr>
    </w:p>
  </w:footnote>
  <w:footnote w:id="2">
    <w:p w14:paraId="63274F50" w14:textId="04544522" w:rsidR="008474EE" w:rsidRPr="00670917" w:rsidRDefault="008474EE" w:rsidP="008474EE">
      <w:pPr>
        <w:pStyle w:val="FootnoteText"/>
        <w:rPr>
          <w:sz w:val="16"/>
          <w:szCs w:val="16"/>
        </w:rPr>
      </w:pPr>
      <w:r w:rsidRPr="00850AF4">
        <w:rPr>
          <w:rStyle w:val="FootnoteReference"/>
          <w:sz w:val="16"/>
          <w:szCs w:val="16"/>
          <w:lang w:val="nl-NL"/>
        </w:rPr>
        <w:footnoteRef/>
      </w:r>
      <w:r w:rsidRPr="00670917">
        <w:rPr>
          <w:sz w:val="16"/>
          <w:szCs w:val="16"/>
        </w:rPr>
        <w:t xml:space="preserve"> Motie </w:t>
      </w:r>
      <w:proofErr w:type="spellStart"/>
      <w:r w:rsidRPr="00670917">
        <w:rPr>
          <w:sz w:val="16"/>
          <w:szCs w:val="16"/>
        </w:rPr>
        <w:t>Yesilgöz</w:t>
      </w:r>
      <w:proofErr w:type="spellEnd"/>
      <w:r w:rsidRPr="00670917">
        <w:rPr>
          <w:sz w:val="16"/>
          <w:szCs w:val="16"/>
        </w:rPr>
        <w:t xml:space="preserve"> </w:t>
      </w:r>
      <w:proofErr w:type="spellStart"/>
      <w:r w:rsidRPr="00670917">
        <w:rPr>
          <w:sz w:val="16"/>
          <w:szCs w:val="16"/>
        </w:rPr>
        <w:t>c.s</w:t>
      </w:r>
      <w:proofErr w:type="spellEnd"/>
      <w:r w:rsidRPr="00670917">
        <w:rPr>
          <w:sz w:val="16"/>
          <w:szCs w:val="16"/>
        </w:rPr>
        <w:t xml:space="preserve">. 36 045 </w:t>
      </w:r>
      <w:r w:rsidR="00850AF4" w:rsidRPr="00670917">
        <w:rPr>
          <w:sz w:val="16"/>
          <w:szCs w:val="16"/>
        </w:rPr>
        <w:t>n</w:t>
      </w:r>
      <w:r w:rsidRPr="00670917">
        <w:rPr>
          <w:sz w:val="16"/>
          <w:szCs w:val="16"/>
        </w:rPr>
        <w:t>r. 223</w:t>
      </w:r>
    </w:p>
  </w:footnote>
  <w:footnote w:id="3">
    <w:p w14:paraId="761A88ED" w14:textId="2C81A6F5" w:rsidR="008474EE" w:rsidRPr="003B1A32" w:rsidRDefault="008474EE" w:rsidP="008474EE">
      <w:pPr>
        <w:pStyle w:val="FootnoteText"/>
      </w:pPr>
      <w:r w:rsidRPr="00935205">
        <w:rPr>
          <w:rStyle w:val="FootnoteReference"/>
          <w:sz w:val="16"/>
          <w:szCs w:val="16"/>
        </w:rPr>
        <w:footnoteRef/>
      </w:r>
      <w:r w:rsidRPr="003B1A32">
        <w:rPr>
          <w:sz w:val="16"/>
          <w:szCs w:val="16"/>
        </w:rPr>
        <w:t xml:space="preserve"> Motie Ceder 26 045 </w:t>
      </w:r>
      <w:r w:rsidR="00850AF4">
        <w:rPr>
          <w:sz w:val="16"/>
          <w:szCs w:val="16"/>
        </w:rPr>
        <w:t>n</w:t>
      </w:r>
      <w:r w:rsidRPr="003B1A32">
        <w:rPr>
          <w:sz w:val="16"/>
          <w:szCs w:val="16"/>
        </w:rPr>
        <w:t>r. 231</w:t>
      </w:r>
    </w:p>
  </w:footnote>
  <w:footnote w:id="4">
    <w:p w14:paraId="5E730887" w14:textId="7C06F0F4" w:rsidR="00590782" w:rsidRPr="00E267A9" w:rsidRDefault="00590782">
      <w:pPr>
        <w:pStyle w:val="FootnoteText"/>
        <w:rPr>
          <w:sz w:val="16"/>
          <w:szCs w:val="16"/>
        </w:rPr>
      </w:pPr>
      <w:r w:rsidRPr="00F712D7">
        <w:rPr>
          <w:rStyle w:val="FootnoteReference"/>
          <w:sz w:val="16"/>
          <w:szCs w:val="16"/>
        </w:rPr>
        <w:footnoteRef/>
      </w:r>
      <w:r w:rsidRPr="00E267A9">
        <w:rPr>
          <w:sz w:val="16"/>
          <w:szCs w:val="16"/>
        </w:rPr>
        <w:t xml:space="preserve"> </w:t>
      </w:r>
      <w:r w:rsidR="00E267A9" w:rsidRPr="00E267A9">
        <w:rPr>
          <w:sz w:val="16"/>
          <w:szCs w:val="16"/>
        </w:rPr>
        <w:t>EU</w:t>
      </w:r>
      <w:r w:rsidR="00E267A9">
        <w:rPr>
          <w:sz w:val="16"/>
          <w:szCs w:val="16"/>
        </w:rPr>
        <w:t xml:space="preserve">27-verklaring </w:t>
      </w:r>
      <w:proofErr w:type="spellStart"/>
      <w:r w:rsidR="00E267A9" w:rsidRPr="00913A42">
        <w:rPr>
          <w:sz w:val="16"/>
          <w:szCs w:val="16"/>
        </w:rPr>
        <w:t>d.d.</w:t>
      </w:r>
      <w:proofErr w:type="spellEnd"/>
      <w:r w:rsidR="00E267A9" w:rsidRPr="00913A42">
        <w:rPr>
          <w:sz w:val="16"/>
          <w:szCs w:val="16"/>
        </w:rPr>
        <w:t xml:space="preserve"> 10 </w:t>
      </w:r>
      <w:proofErr w:type="spellStart"/>
      <w:r w:rsidR="00E267A9" w:rsidRPr="00913A42">
        <w:rPr>
          <w:sz w:val="16"/>
          <w:szCs w:val="16"/>
        </w:rPr>
        <w:t>oktober</w:t>
      </w:r>
      <w:proofErr w:type="spellEnd"/>
      <w:r w:rsidR="00E267A9">
        <w:rPr>
          <w:sz w:val="16"/>
          <w:szCs w:val="16"/>
        </w:rPr>
        <w:t xml:space="preserve"> 2025:</w:t>
      </w:r>
      <w:r w:rsidR="00E267A9" w:rsidRPr="00E267A9">
        <w:rPr>
          <w:sz w:val="16"/>
          <w:szCs w:val="16"/>
        </w:rPr>
        <w:t xml:space="preserve"> Israel/Palestine: statement by the High Representative on behalf of the European Union on the Comprehensive Plan to end the Gaza Conflict</w:t>
      </w:r>
    </w:p>
  </w:footnote>
  <w:footnote w:id="5">
    <w:p w14:paraId="06CC4D6A" w14:textId="45E3FE23" w:rsidR="00985A62" w:rsidRPr="00F712D7" w:rsidRDefault="00985A62">
      <w:pPr>
        <w:pStyle w:val="FootnoteText"/>
        <w:rPr>
          <w:sz w:val="16"/>
          <w:szCs w:val="16"/>
          <w:lang w:val="nl-NL"/>
        </w:rPr>
      </w:pPr>
      <w:r w:rsidRPr="00F712D7">
        <w:rPr>
          <w:rStyle w:val="FootnoteReference"/>
          <w:sz w:val="16"/>
          <w:szCs w:val="16"/>
        </w:rPr>
        <w:footnoteRef/>
      </w:r>
      <w:r w:rsidRPr="00F712D7">
        <w:rPr>
          <w:sz w:val="16"/>
          <w:szCs w:val="16"/>
          <w:lang w:val="nl-NL"/>
        </w:rPr>
        <w:t xml:space="preserve"> Kamerstuk 21 501-02, nr. 3196</w:t>
      </w:r>
    </w:p>
  </w:footnote>
  <w:footnote w:id="6">
    <w:p w14:paraId="2F0213FE" w14:textId="4D580C7D" w:rsidR="00985A62" w:rsidRPr="00F712D7" w:rsidRDefault="00985A62">
      <w:pPr>
        <w:pStyle w:val="FootnoteText"/>
        <w:rPr>
          <w:sz w:val="16"/>
          <w:szCs w:val="16"/>
          <w:lang w:val="nl-NL"/>
        </w:rPr>
      </w:pPr>
      <w:r w:rsidRPr="00F712D7">
        <w:rPr>
          <w:rStyle w:val="FootnoteReference"/>
          <w:sz w:val="16"/>
          <w:szCs w:val="16"/>
        </w:rPr>
        <w:footnoteRef/>
      </w:r>
      <w:r w:rsidRPr="00F712D7">
        <w:rPr>
          <w:sz w:val="16"/>
          <w:szCs w:val="16"/>
          <w:lang w:val="nl-NL"/>
        </w:rPr>
        <w:t xml:space="preserve"> Kamerstuk 21 501-02, nr. 3236</w:t>
      </w:r>
    </w:p>
  </w:footnote>
  <w:footnote w:id="7">
    <w:p w14:paraId="599936CE" w14:textId="339DE2E7" w:rsidR="0017476D" w:rsidRPr="007C4719" w:rsidRDefault="0017476D">
      <w:pPr>
        <w:pStyle w:val="FootnoteText"/>
        <w:rPr>
          <w:sz w:val="16"/>
          <w:szCs w:val="16"/>
          <w:lang w:val="nl-NL"/>
        </w:rPr>
      </w:pPr>
      <w:r w:rsidRPr="00245C10">
        <w:rPr>
          <w:rStyle w:val="FootnoteReference"/>
          <w:sz w:val="16"/>
          <w:szCs w:val="16"/>
        </w:rPr>
        <w:footnoteRef/>
      </w:r>
      <w:r w:rsidRPr="007C4719">
        <w:rPr>
          <w:sz w:val="16"/>
          <w:szCs w:val="16"/>
          <w:lang w:val="nl-NL"/>
        </w:rPr>
        <w:t xml:space="preserve"> T</w:t>
      </w:r>
      <w:r w:rsidR="00D225C6" w:rsidRPr="007C4719">
        <w:rPr>
          <w:sz w:val="16"/>
          <w:szCs w:val="16"/>
          <w:lang w:val="nl-NL"/>
        </w:rPr>
        <w:t>Z</w:t>
      </w:r>
      <w:r w:rsidRPr="007C4719">
        <w:rPr>
          <w:sz w:val="16"/>
          <w:szCs w:val="16"/>
          <w:lang w:val="nl-NL" w:eastAsia="ja-JP"/>
        </w:rPr>
        <w:t>202509</w:t>
      </w:r>
      <w:r w:rsidR="006B2E99" w:rsidRPr="007C4719">
        <w:rPr>
          <w:sz w:val="16"/>
          <w:szCs w:val="16"/>
          <w:lang w:val="nl-NL" w:eastAsia="ja-JP"/>
        </w:rPr>
        <w:t>-</w:t>
      </w:r>
      <w:r w:rsidRPr="007C4719">
        <w:rPr>
          <w:sz w:val="16"/>
          <w:szCs w:val="16"/>
          <w:lang w:val="nl-NL" w:eastAsia="ja-JP"/>
        </w:rPr>
        <w:t>128</w:t>
      </w:r>
    </w:p>
  </w:footnote>
  <w:footnote w:id="8">
    <w:p w14:paraId="517079A7" w14:textId="0B71AA86" w:rsidR="004C0223" w:rsidRPr="00CD0797" w:rsidRDefault="004C0223" w:rsidP="004C0223">
      <w:pPr>
        <w:pStyle w:val="FootnoteText"/>
        <w:rPr>
          <w:sz w:val="16"/>
          <w:szCs w:val="16"/>
        </w:rPr>
      </w:pPr>
      <w:r w:rsidRPr="00CD0797">
        <w:rPr>
          <w:rStyle w:val="FootnoteReference"/>
          <w:sz w:val="16"/>
          <w:szCs w:val="16"/>
        </w:rPr>
        <w:footnoteRef/>
      </w:r>
      <w:r w:rsidRPr="00CD0797">
        <w:rPr>
          <w:sz w:val="16"/>
          <w:szCs w:val="16"/>
        </w:rPr>
        <w:t xml:space="preserve"> EU Strategy for a stable and secure Black Sea region, including Ukraine, the Republic of Moldova, Georgia, Türkiye, Armenia and Azerbaijan, 28 </w:t>
      </w:r>
      <w:proofErr w:type="spellStart"/>
      <w:r w:rsidRPr="00913A42">
        <w:rPr>
          <w:sz w:val="16"/>
          <w:szCs w:val="16"/>
        </w:rPr>
        <w:t>mei</w:t>
      </w:r>
      <w:proofErr w:type="spellEnd"/>
      <w:r w:rsidRPr="00CD0797">
        <w:rPr>
          <w:sz w:val="16"/>
          <w:szCs w:val="16"/>
        </w:rPr>
        <w:t xml:space="preserve"> 2025</w:t>
      </w:r>
    </w:p>
  </w:footnote>
  <w:footnote w:id="9">
    <w:p w14:paraId="22B589C8" w14:textId="77777777" w:rsidR="006C4CB4" w:rsidRPr="00127BC0" w:rsidRDefault="006C4CB4" w:rsidP="006C4CB4">
      <w:pPr>
        <w:pStyle w:val="FootnoteText"/>
        <w:rPr>
          <w:sz w:val="16"/>
          <w:szCs w:val="16"/>
          <w:lang w:val="nl-NL"/>
        </w:rPr>
      </w:pPr>
      <w:r w:rsidRPr="00127BC0">
        <w:rPr>
          <w:rStyle w:val="FootnoteReference"/>
          <w:sz w:val="16"/>
          <w:szCs w:val="16"/>
        </w:rPr>
        <w:footnoteRef/>
      </w:r>
      <w:r w:rsidRPr="00127BC0">
        <w:rPr>
          <w:sz w:val="16"/>
          <w:szCs w:val="16"/>
          <w:lang w:val="nl-NL"/>
        </w:rPr>
        <w:t xml:space="preserve"> Kamerstuk 21 501-20, nr. </w:t>
      </w:r>
      <w:r>
        <w:rPr>
          <w:sz w:val="16"/>
          <w:szCs w:val="16"/>
          <w:lang w:val="nl-NL"/>
        </w:rPr>
        <w:t>2285</w:t>
      </w:r>
    </w:p>
  </w:footnote>
  <w:footnote w:id="10">
    <w:p w14:paraId="4F883757" w14:textId="20439EDC" w:rsidR="006C4CB4" w:rsidRPr="006C4CB4" w:rsidRDefault="006C4CB4" w:rsidP="006C4CB4">
      <w:pPr>
        <w:pStyle w:val="FootnoteText"/>
        <w:rPr>
          <w:lang w:val="nl-NL"/>
        </w:rPr>
      </w:pPr>
      <w:r w:rsidRPr="00127BC0">
        <w:rPr>
          <w:rStyle w:val="FootnoteReference"/>
          <w:sz w:val="16"/>
          <w:szCs w:val="16"/>
        </w:rPr>
        <w:footnoteRef/>
      </w:r>
      <w:r w:rsidRPr="006C4CB4">
        <w:rPr>
          <w:sz w:val="16"/>
          <w:szCs w:val="16"/>
          <w:lang w:val="nl-NL"/>
        </w:rPr>
        <w:t xml:space="preserve"> Kamerstuk 32 623, nr. 335</w:t>
      </w:r>
    </w:p>
  </w:footnote>
  <w:footnote w:id="11">
    <w:p w14:paraId="430042D5" w14:textId="49659C40" w:rsidR="003B6C57" w:rsidRPr="00487994" w:rsidRDefault="003B6C57">
      <w:pPr>
        <w:pStyle w:val="FootnoteText"/>
        <w:rPr>
          <w:lang w:val="nl-NL"/>
        </w:rPr>
      </w:pPr>
      <w:r w:rsidRPr="00487994">
        <w:rPr>
          <w:rStyle w:val="FootnoteReference"/>
          <w:sz w:val="16"/>
          <w:szCs w:val="16"/>
        </w:rPr>
        <w:footnoteRef/>
      </w:r>
      <w:r w:rsidRPr="00487994">
        <w:rPr>
          <w:sz w:val="16"/>
          <w:szCs w:val="16"/>
          <w:lang w:val="nl-NL"/>
        </w:rPr>
        <w:t xml:space="preserve"> </w:t>
      </w:r>
      <w:r w:rsidR="00ED65EF" w:rsidRPr="00487994">
        <w:rPr>
          <w:sz w:val="16"/>
          <w:szCs w:val="16"/>
          <w:lang w:val="nl-NL"/>
        </w:rPr>
        <w:t>Motie 32 735, nr. 407</w:t>
      </w:r>
    </w:p>
  </w:footnote>
  <w:footnote w:id="12">
    <w:p w14:paraId="7ADDCE85" w14:textId="77777777" w:rsidR="00A54475" w:rsidRPr="00CD0797" w:rsidRDefault="00A54475" w:rsidP="00A54475">
      <w:pPr>
        <w:pStyle w:val="FootnoteText"/>
        <w:rPr>
          <w:sz w:val="16"/>
          <w:szCs w:val="16"/>
          <w:lang w:val="nl-NL"/>
        </w:rPr>
      </w:pPr>
      <w:r w:rsidRPr="00CD0797">
        <w:rPr>
          <w:rStyle w:val="FootnoteReference"/>
          <w:sz w:val="16"/>
          <w:szCs w:val="16"/>
        </w:rPr>
        <w:footnoteRef/>
      </w:r>
      <w:r w:rsidRPr="00CD0797">
        <w:rPr>
          <w:sz w:val="16"/>
          <w:szCs w:val="16"/>
          <w:lang w:val="nl-NL"/>
        </w:rPr>
        <w:t xml:space="preserve"> Motie Ceder 21501-20, nr. 2288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64E78"/>
    <w:multiLevelType w:val="hybridMultilevel"/>
    <w:tmpl w:val="65DE92E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0241D0B"/>
    <w:multiLevelType w:val="hybridMultilevel"/>
    <w:tmpl w:val="EF02C4F2"/>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9ED6999"/>
    <w:multiLevelType w:val="multilevel"/>
    <w:tmpl w:val="C2C45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891B82"/>
    <w:multiLevelType w:val="multilevel"/>
    <w:tmpl w:val="096025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3B2299"/>
    <w:multiLevelType w:val="hybridMultilevel"/>
    <w:tmpl w:val="15B41ECE"/>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B5B40D4"/>
    <w:multiLevelType w:val="hybridMultilevel"/>
    <w:tmpl w:val="96F823E4"/>
    <w:lvl w:ilvl="0" w:tplc="59AEBD58">
      <w:start w:val="1"/>
      <w:numFmt w:val="bullet"/>
      <w:lvlText w:val=""/>
      <w:lvlJc w:val="left"/>
      <w:pPr>
        <w:ind w:left="1320" w:hanging="360"/>
      </w:pPr>
      <w:rPr>
        <w:rFonts w:ascii="Symbol" w:hAnsi="Symbol"/>
      </w:rPr>
    </w:lvl>
    <w:lvl w:ilvl="1" w:tplc="570A9ACC">
      <w:start w:val="1"/>
      <w:numFmt w:val="bullet"/>
      <w:lvlText w:val=""/>
      <w:lvlJc w:val="left"/>
      <w:pPr>
        <w:ind w:left="1320" w:hanging="360"/>
      </w:pPr>
      <w:rPr>
        <w:rFonts w:ascii="Symbol" w:hAnsi="Symbol"/>
      </w:rPr>
    </w:lvl>
    <w:lvl w:ilvl="2" w:tplc="F9B89422">
      <w:start w:val="1"/>
      <w:numFmt w:val="bullet"/>
      <w:lvlText w:val=""/>
      <w:lvlJc w:val="left"/>
      <w:pPr>
        <w:ind w:left="1320" w:hanging="360"/>
      </w:pPr>
      <w:rPr>
        <w:rFonts w:ascii="Symbol" w:hAnsi="Symbol"/>
      </w:rPr>
    </w:lvl>
    <w:lvl w:ilvl="3" w:tplc="89FAB49C">
      <w:start w:val="1"/>
      <w:numFmt w:val="bullet"/>
      <w:lvlText w:val=""/>
      <w:lvlJc w:val="left"/>
      <w:pPr>
        <w:ind w:left="1320" w:hanging="360"/>
      </w:pPr>
      <w:rPr>
        <w:rFonts w:ascii="Symbol" w:hAnsi="Symbol"/>
      </w:rPr>
    </w:lvl>
    <w:lvl w:ilvl="4" w:tplc="4FF28B0C">
      <w:start w:val="1"/>
      <w:numFmt w:val="bullet"/>
      <w:lvlText w:val=""/>
      <w:lvlJc w:val="left"/>
      <w:pPr>
        <w:ind w:left="1320" w:hanging="360"/>
      </w:pPr>
      <w:rPr>
        <w:rFonts w:ascii="Symbol" w:hAnsi="Symbol"/>
      </w:rPr>
    </w:lvl>
    <w:lvl w:ilvl="5" w:tplc="F06E4E60">
      <w:start w:val="1"/>
      <w:numFmt w:val="bullet"/>
      <w:lvlText w:val=""/>
      <w:lvlJc w:val="left"/>
      <w:pPr>
        <w:ind w:left="1320" w:hanging="360"/>
      </w:pPr>
      <w:rPr>
        <w:rFonts w:ascii="Symbol" w:hAnsi="Symbol"/>
      </w:rPr>
    </w:lvl>
    <w:lvl w:ilvl="6" w:tplc="1FFC5E2A">
      <w:start w:val="1"/>
      <w:numFmt w:val="bullet"/>
      <w:lvlText w:val=""/>
      <w:lvlJc w:val="left"/>
      <w:pPr>
        <w:ind w:left="1320" w:hanging="360"/>
      </w:pPr>
      <w:rPr>
        <w:rFonts w:ascii="Symbol" w:hAnsi="Symbol"/>
      </w:rPr>
    </w:lvl>
    <w:lvl w:ilvl="7" w:tplc="DC4E4792">
      <w:start w:val="1"/>
      <w:numFmt w:val="bullet"/>
      <w:lvlText w:val=""/>
      <w:lvlJc w:val="left"/>
      <w:pPr>
        <w:ind w:left="1320" w:hanging="360"/>
      </w:pPr>
      <w:rPr>
        <w:rFonts w:ascii="Symbol" w:hAnsi="Symbol"/>
      </w:rPr>
    </w:lvl>
    <w:lvl w:ilvl="8" w:tplc="149641B6">
      <w:start w:val="1"/>
      <w:numFmt w:val="bullet"/>
      <w:lvlText w:val=""/>
      <w:lvlJc w:val="left"/>
      <w:pPr>
        <w:ind w:left="1320" w:hanging="360"/>
      </w:pPr>
      <w:rPr>
        <w:rFonts w:ascii="Symbol" w:hAnsi="Symbol"/>
      </w:rPr>
    </w:lvl>
  </w:abstractNum>
  <w:abstractNum w:abstractNumId="6" w15:restartNumberingAfterBreak="0">
    <w:nsid w:val="6C73534F"/>
    <w:multiLevelType w:val="hybridMultilevel"/>
    <w:tmpl w:val="79DEA7CA"/>
    <w:lvl w:ilvl="0" w:tplc="5CC4372E">
      <w:start w:val="1"/>
      <w:numFmt w:val="decimal"/>
      <w:lvlText w:val="%1."/>
      <w:lvlJc w:val="left"/>
      <w:pPr>
        <w:ind w:left="1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0C0E3BA">
      <w:start w:val="1"/>
      <w:numFmt w:val="decimal"/>
      <w:lvlText w:val="%2."/>
      <w:lvlJc w:val="left"/>
      <w:pPr>
        <w:ind w:left="1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5093A6">
      <w:start w:val="1"/>
      <w:numFmt w:val="lowerRoman"/>
      <w:lvlText w:val="%3"/>
      <w:lvlJc w:val="left"/>
      <w:pPr>
        <w:ind w:left="2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456AB30">
      <w:start w:val="1"/>
      <w:numFmt w:val="decimal"/>
      <w:lvlText w:val="%4"/>
      <w:lvlJc w:val="left"/>
      <w:pPr>
        <w:ind w:left="2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884FA46">
      <w:start w:val="1"/>
      <w:numFmt w:val="lowerLetter"/>
      <w:lvlText w:val="%5"/>
      <w:lvlJc w:val="left"/>
      <w:pPr>
        <w:ind w:left="3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3D4A416">
      <w:start w:val="1"/>
      <w:numFmt w:val="lowerRoman"/>
      <w:lvlText w:val="%6"/>
      <w:lvlJc w:val="left"/>
      <w:pPr>
        <w:ind w:left="4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A62A13E">
      <w:start w:val="1"/>
      <w:numFmt w:val="decimal"/>
      <w:lvlText w:val="%7"/>
      <w:lvlJc w:val="left"/>
      <w:pPr>
        <w:ind w:left="5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4D4E342">
      <w:start w:val="1"/>
      <w:numFmt w:val="lowerLetter"/>
      <w:lvlText w:val="%8"/>
      <w:lvlJc w:val="left"/>
      <w:pPr>
        <w:ind w:left="5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1A662A8">
      <w:start w:val="1"/>
      <w:numFmt w:val="lowerRoman"/>
      <w:lvlText w:val="%9"/>
      <w:lvlJc w:val="left"/>
      <w:pPr>
        <w:ind w:left="6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282616079">
    <w:abstractNumId w:val="6"/>
  </w:num>
  <w:num w:numId="2" w16cid:durableId="1660618130">
    <w:abstractNumId w:val="0"/>
  </w:num>
  <w:num w:numId="3" w16cid:durableId="557670330">
    <w:abstractNumId w:val="4"/>
  </w:num>
  <w:num w:numId="4" w16cid:durableId="1489787562">
    <w:abstractNumId w:val="1"/>
  </w:num>
  <w:num w:numId="5" w16cid:durableId="1817641687">
    <w:abstractNumId w:val="3"/>
  </w:num>
  <w:num w:numId="6" w16cid:durableId="431826271">
    <w:abstractNumId w:val="2"/>
  </w:num>
  <w:num w:numId="7" w16cid:durableId="614597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4F1"/>
    <w:rsid w:val="0000065D"/>
    <w:rsid w:val="00006BC3"/>
    <w:rsid w:val="00013093"/>
    <w:rsid w:val="000138AF"/>
    <w:rsid w:val="00014852"/>
    <w:rsid w:val="000155CA"/>
    <w:rsid w:val="00016B8E"/>
    <w:rsid w:val="00017567"/>
    <w:rsid w:val="0002164B"/>
    <w:rsid w:val="00022070"/>
    <w:rsid w:val="00023854"/>
    <w:rsid w:val="00023DAA"/>
    <w:rsid w:val="00025734"/>
    <w:rsid w:val="00025B27"/>
    <w:rsid w:val="00025B4B"/>
    <w:rsid w:val="00026C99"/>
    <w:rsid w:val="00034DD2"/>
    <w:rsid w:val="00034FB3"/>
    <w:rsid w:val="00036803"/>
    <w:rsid w:val="00042639"/>
    <w:rsid w:val="00042F64"/>
    <w:rsid w:val="00045EF8"/>
    <w:rsid w:val="00046D23"/>
    <w:rsid w:val="00047993"/>
    <w:rsid w:val="00050073"/>
    <w:rsid w:val="00051CAC"/>
    <w:rsid w:val="000520F6"/>
    <w:rsid w:val="00052562"/>
    <w:rsid w:val="00054989"/>
    <w:rsid w:val="00055CD5"/>
    <w:rsid w:val="000565EC"/>
    <w:rsid w:val="00056E92"/>
    <w:rsid w:val="000579F4"/>
    <w:rsid w:val="000613DF"/>
    <w:rsid w:val="0006162E"/>
    <w:rsid w:val="00061E30"/>
    <w:rsid w:val="00061E85"/>
    <w:rsid w:val="0006314F"/>
    <w:rsid w:val="00066115"/>
    <w:rsid w:val="00066672"/>
    <w:rsid w:val="00071626"/>
    <w:rsid w:val="00072312"/>
    <w:rsid w:val="000741FB"/>
    <w:rsid w:val="00075559"/>
    <w:rsid w:val="00075BC0"/>
    <w:rsid w:val="00076259"/>
    <w:rsid w:val="000773A2"/>
    <w:rsid w:val="00077925"/>
    <w:rsid w:val="000812BD"/>
    <w:rsid w:val="000813F1"/>
    <w:rsid w:val="00082902"/>
    <w:rsid w:val="00083992"/>
    <w:rsid w:val="00084035"/>
    <w:rsid w:val="00084134"/>
    <w:rsid w:val="00087C6A"/>
    <w:rsid w:val="00091D1A"/>
    <w:rsid w:val="0009371D"/>
    <w:rsid w:val="00095BD2"/>
    <w:rsid w:val="0009631E"/>
    <w:rsid w:val="000977D4"/>
    <w:rsid w:val="000A116C"/>
    <w:rsid w:val="000A138A"/>
    <w:rsid w:val="000A2BF0"/>
    <w:rsid w:val="000A37FD"/>
    <w:rsid w:val="000A39C2"/>
    <w:rsid w:val="000A4DB9"/>
    <w:rsid w:val="000A5780"/>
    <w:rsid w:val="000A62D1"/>
    <w:rsid w:val="000A76A4"/>
    <w:rsid w:val="000B0C4A"/>
    <w:rsid w:val="000B25FC"/>
    <w:rsid w:val="000B34D7"/>
    <w:rsid w:val="000B45BC"/>
    <w:rsid w:val="000B6BE0"/>
    <w:rsid w:val="000B6FEE"/>
    <w:rsid w:val="000B7E22"/>
    <w:rsid w:val="000C3A32"/>
    <w:rsid w:val="000C56A1"/>
    <w:rsid w:val="000C739B"/>
    <w:rsid w:val="000D1EC1"/>
    <w:rsid w:val="000D2AD1"/>
    <w:rsid w:val="000D35C2"/>
    <w:rsid w:val="000E1500"/>
    <w:rsid w:val="000E2CCF"/>
    <w:rsid w:val="000E355F"/>
    <w:rsid w:val="000E35EF"/>
    <w:rsid w:val="000E52AD"/>
    <w:rsid w:val="000E60E5"/>
    <w:rsid w:val="000E6778"/>
    <w:rsid w:val="000F3379"/>
    <w:rsid w:val="000F52E5"/>
    <w:rsid w:val="000F52F0"/>
    <w:rsid w:val="000F61BD"/>
    <w:rsid w:val="000F6273"/>
    <w:rsid w:val="000F7178"/>
    <w:rsid w:val="00100939"/>
    <w:rsid w:val="00100BE9"/>
    <w:rsid w:val="00100F45"/>
    <w:rsid w:val="00105DE6"/>
    <w:rsid w:val="00110377"/>
    <w:rsid w:val="00110545"/>
    <w:rsid w:val="00111DA3"/>
    <w:rsid w:val="001120B0"/>
    <w:rsid w:val="0011288B"/>
    <w:rsid w:val="001146EF"/>
    <w:rsid w:val="00115A5E"/>
    <w:rsid w:val="00121B83"/>
    <w:rsid w:val="001230E2"/>
    <w:rsid w:val="00125541"/>
    <w:rsid w:val="00126836"/>
    <w:rsid w:val="00127BC0"/>
    <w:rsid w:val="00130635"/>
    <w:rsid w:val="00137661"/>
    <w:rsid w:val="001405EA"/>
    <w:rsid w:val="0014100F"/>
    <w:rsid w:val="001415D8"/>
    <w:rsid w:val="00144035"/>
    <w:rsid w:val="00145E4A"/>
    <w:rsid w:val="001460A9"/>
    <w:rsid w:val="00146C35"/>
    <w:rsid w:val="0014743A"/>
    <w:rsid w:val="0014777E"/>
    <w:rsid w:val="0015027A"/>
    <w:rsid w:val="001520BB"/>
    <w:rsid w:val="001523E6"/>
    <w:rsid w:val="001524B4"/>
    <w:rsid w:val="00152A5E"/>
    <w:rsid w:val="001535E3"/>
    <w:rsid w:val="001556D8"/>
    <w:rsid w:val="00156269"/>
    <w:rsid w:val="001576A2"/>
    <w:rsid w:val="00163B35"/>
    <w:rsid w:val="00164922"/>
    <w:rsid w:val="00164C23"/>
    <w:rsid w:val="001673DA"/>
    <w:rsid w:val="0017476D"/>
    <w:rsid w:val="00176131"/>
    <w:rsid w:val="001762C0"/>
    <w:rsid w:val="00177801"/>
    <w:rsid w:val="00177A6C"/>
    <w:rsid w:val="001802D3"/>
    <w:rsid w:val="00180793"/>
    <w:rsid w:val="00180D7B"/>
    <w:rsid w:val="00181A17"/>
    <w:rsid w:val="00186430"/>
    <w:rsid w:val="00190B31"/>
    <w:rsid w:val="0019132A"/>
    <w:rsid w:val="00191613"/>
    <w:rsid w:val="00197A20"/>
    <w:rsid w:val="001A0185"/>
    <w:rsid w:val="001A041A"/>
    <w:rsid w:val="001A12CE"/>
    <w:rsid w:val="001A247B"/>
    <w:rsid w:val="001B13B3"/>
    <w:rsid w:val="001B1979"/>
    <w:rsid w:val="001B40D9"/>
    <w:rsid w:val="001B4289"/>
    <w:rsid w:val="001C13B9"/>
    <w:rsid w:val="001C1441"/>
    <w:rsid w:val="001C1AC4"/>
    <w:rsid w:val="001C246D"/>
    <w:rsid w:val="001C2ACC"/>
    <w:rsid w:val="001C364D"/>
    <w:rsid w:val="001C40FD"/>
    <w:rsid w:val="001C43B1"/>
    <w:rsid w:val="001C5E95"/>
    <w:rsid w:val="001C79C0"/>
    <w:rsid w:val="001D42D7"/>
    <w:rsid w:val="001D662D"/>
    <w:rsid w:val="001D6992"/>
    <w:rsid w:val="001D72F8"/>
    <w:rsid w:val="001E0BAB"/>
    <w:rsid w:val="001E19D9"/>
    <w:rsid w:val="001E1D82"/>
    <w:rsid w:val="001E4B73"/>
    <w:rsid w:val="001E5F2D"/>
    <w:rsid w:val="001F041E"/>
    <w:rsid w:val="001F2C9C"/>
    <w:rsid w:val="001F4DDD"/>
    <w:rsid w:val="001F50C9"/>
    <w:rsid w:val="001F6852"/>
    <w:rsid w:val="001F7085"/>
    <w:rsid w:val="001F7BE1"/>
    <w:rsid w:val="0020135C"/>
    <w:rsid w:val="002026CA"/>
    <w:rsid w:val="002030F7"/>
    <w:rsid w:val="0020351C"/>
    <w:rsid w:val="00203A85"/>
    <w:rsid w:val="00204B45"/>
    <w:rsid w:val="00205AFE"/>
    <w:rsid w:val="00206233"/>
    <w:rsid w:val="0020682E"/>
    <w:rsid w:val="00214BA5"/>
    <w:rsid w:val="0021777E"/>
    <w:rsid w:val="00220B5C"/>
    <w:rsid w:val="00221F54"/>
    <w:rsid w:val="0022291F"/>
    <w:rsid w:val="0023264C"/>
    <w:rsid w:val="00232AB4"/>
    <w:rsid w:val="00234871"/>
    <w:rsid w:val="00236019"/>
    <w:rsid w:val="00236D05"/>
    <w:rsid w:val="00242899"/>
    <w:rsid w:val="002435AB"/>
    <w:rsid w:val="00245C10"/>
    <w:rsid w:val="00245FF3"/>
    <w:rsid w:val="002505C0"/>
    <w:rsid w:val="00250CA9"/>
    <w:rsid w:val="002514CB"/>
    <w:rsid w:val="00252255"/>
    <w:rsid w:val="002531FC"/>
    <w:rsid w:val="0025541B"/>
    <w:rsid w:val="00255A5F"/>
    <w:rsid w:val="002627B9"/>
    <w:rsid w:val="002634F1"/>
    <w:rsid w:val="00264180"/>
    <w:rsid w:val="002653F6"/>
    <w:rsid w:val="00265B3B"/>
    <w:rsid w:val="0026703A"/>
    <w:rsid w:val="00267AF9"/>
    <w:rsid w:val="00270F0F"/>
    <w:rsid w:val="002734F9"/>
    <w:rsid w:val="00275840"/>
    <w:rsid w:val="00276DBA"/>
    <w:rsid w:val="002770CB"/>
    <w:rsid w:val="00282A33"/>
    <w:rsid w:val="00282DF6"/>
    <w:rsid w:val="002834D8"/>
    <w:rsid w:val="0028668E"/>
    <w:rsid w:val="00286BBE"/>
    <w:rsid w:val="002873B2"/>
    <w:rsid w:val="002938EB"/>
    <w:rsid w:val="00293D82"/>
    <w:rsid w:val="00293DDD"/>
    <w:rsid w:val="00294874"/>
    <w:rsid w:val="00295808"/>
    <w:rsid w:val="00295A58"/>
    <w:rsid w:val="002978CF"/>
    <w:rsid w:val="002A32A0"/>
    <w:rsid w:val="002A45A3"/>
    <w:rsid w:val="002A6054"/>
    <w:rsid w:val="002A6BA5"/>
    <w:rsid w:val="002A700B"/>
    <w:rsid w:val="002B0BF2"/>
    <w:rsid w:val="002B372A"/>
    <w:rsid w:val="002B4891"/>
    <w:rsid w:val="002C130D"/>
    <w:rsid w:val="002C509F"/>
    <w:rsid w:val="002D06D7"/>
    <w:rsid w:val="002D17E0"/>
    <w:rsid w:val="002D3251"/>
    <w:rsid w:val="002D3FFF"/>
    <w:rsid w:val="002D43D4"/>
    <w:rsid w:val="002D4CDE"/>
    <w:rsid w:val="002D6A98"/>
    <w:rsid w:val="002D6C80"/>
    <w:rsid w:val="002D7FE4"/>
    <w:rsid w:val="002E0F40"/>
    <w:rsid w:val="002E226C"/>
    <w:rsid w:val="002E26BE"/>
    <w:rsid w:val="002E2ECB"/>
    <w:rsid w:val="002E3B48"/>
    <w:rsid w:val="002E418D"/>
    <w:rsid w:val="002E4B8D"/>
    <w:rsid w:val="002E6D2E"/>
    <w:rsid w:val="002E773B"/>
    <w:rsid w:val="002F03BD"/>
    <w:rsid w:val="002F40A5"/>
    <w:rsid w:val="002F6797"/>
    <w:rsid w:val="002F7456"/>
    <w:rsid w:val="002F776B"/>
    <w:rsid w:val="003054C1"/>
    <w:rsid w:val="00306131"/>
    <w:rsid w:val="00306956"/>
    <w:rsid w:val="003071CC"/>
    <w:rsid w:val="00311ACB"/>
    <w:rsid w:val="00311FF7"/>
    <w:rsid w:val="00312A63"/>
    <w:rsid w:val="00313BF8"/>
    <w:rsid w:val="00317FA1"/>
    <w:rsid w:val="00320089"/>
    <w:rsid w:val="003207F7"/>
    <w:rsid w:val="00321044"/>
    <w:rsid w:val="003222D8"/>
    <w:rsid w:val="0032330E"/>
    <w:rsid w:val="00323912"/>
    <w:rsid w:val="003247F4"/>
    <w:rsid w:val="00324C7F"/>
    <w:rsid w:val="003254D2"/>
    <w:rsid w:val="00325BD7"/>
    <w:rsid w:val="00330E77"/>
    <w:rsid w:val="00330ECA"/>
    <w:rsid w:val="00331A19"/>
    <w:rsid w:val="00333680"/>
    <w:rsid w:val="00334F6B"/>
    <w:rsid w:val="0033553E"/>
    <w:rsid w:val="003364CF"/>
    <w:rsid w:val="00337FBF"/>
    <w:rsid w:val="00340258"/>
    <w:rsid w:val="003425D2"/>
    <w:rsid w:val="00345CCC"/>
    <w:rsid w:val="0034707F"/>
    <w:rsid w:val="0034740B"/>
    <w:rsid w:val="00352AD7"/>
    <w:rsid w:val="0035356E"/>
    <w:rsid w:val="00353DFC"/>
    <w:rsid w:val="00354397"/>
    <w:rsid w:val="00354B8E"/>
    <w:rsid w:val="003552E1"/>
    <w:rsid w:val="00360705"/>
    <w:rsid w:val="00362F84"/>
    <w:rsid w:val="0036311F"/>
    <w:rsid w:val="0036391A"/>
    <w:rsid w:val="003650A9"/>
    <w:rsid w:val="003651BE"/>
    <w:rsid w:val="00365DFE"/>
    <w:rsid w:val="00366F9D"/>
    <w:rsid w:val="00367075"/>
    <w:rsid w:val="00370683"/>
    <w:rsid w:val="00370FBE"/>
    <w:rsid w:val="00373442"/>
    <w:rsid w:val="00377285"/>
    <w:rsid w:val="003821EA"/>
    <w:rsid w:val="003848CB"/>
    <w:rsid w:val="00385159"/>
    <w:rsid w:val="00387297"/>
    <w:rsid w:val="00394767"/>
    <w:rsid w:val="003973AC"/>
    <w:rsid w:val="003A0F6B"/>
    <w:rsid w:val="003A563F"/>
    <w:rsid w:val="003A5F8D"/>
    <w:rsid w:val="003A7450"/>
    <w:rsid w:val="003B0443"/>
    <w:rsid w:val="003B1A32"/>
    <w:rsid w:val="003B48E8"/>
    <w:rsid w:val="003B4FA1"/>
    <w:rsid w:val="003B60CC"/>
    <w:rsid w:val="003B66B5"/>
    <w:rsid w:val="003B6C57"/>
    <w:rsid w:val="003B6FA4"/>
    <w:rsid w:val="003C2C70"/>
    <w:rsid w:val="003C4450"/>
    <w:rsid w:val="003C4670"/>
    <w:rsid w:val="003C58AB"/>
    <w:rsid w:val="003C734B"/>
    <w:rsid w:val="003D2F6A"/>
    <w:rsid w:val="003D43C5"/>
    <w:rsid w:val="003D4785"/>
    <w:rsid w:val="003D5008"/>
    <w:rsid w:val="003D7833"/>
    <w:rsid w:val="003D787D"/>
    <w:rsid w:val="003E071D"/>
    <w:rsid w:val="003E0B47"/>
    <w:rsid w:val="003E3165"/>
    <w:rsid w:val="003E6655"/>
    <w:rsid w:val="003E72E3"/>
    <w:rsid w:val="003E7E12"/>
    <w:rsid w:val="003F0793"/>
    <w:rsid w:val="003F2314"/>
    <w:rsid w:val="003F2673"/>
    <w:rsid w:val="003F38ED"/>
    <w:rsid w:val="003F77DF"/>
    <w:rsid w:val="003F7A4C"/>
    <w:rsid w:val="00402AE1"/>
    <w:rsid w:val="00402F53"/>
    <w:rsid w:val="00403CF5"/>
    <w:rsid w:val="00406AE6"/>
    <w:rsid w:val="00407062"/>
    <w:rsid w:val="00407FEE"/>
    <w:rsid w:val="0041109C"/>
    <w:rsid w:val="004128AB"/>
    <w:rsid w:val="0041366F"/>
    <w:rsid w:val="00416BE8"/>
    <w:rsid w:val="00424AE2"/>
    <w:rsid w:val="00427437"/>
    <w:rsid w:val="0042750D"/>
    <w:rsid w:val="00431344"/>
    <w:rsid w:val="00431371"/>
    <w:rsid w:val="00432BE4"/>
    <w:rsid w:val="00434094"/>
    <w:rsid w:val="004344FD"/>
    <w:rsid w:val="0043519D"/>
    <w:rsid w:val="00435FD1"/>
    <w:rsid w:val="00437DD3"/>
    <w:rsid w:val="0044033B"/>
    <w:rsid w:val="004428AE"/>
    <w:rsid w:val="00443CCE"/>
    <w:rsid w:val="004504E6"/>
    <w:rsid w:val="00451AF5"/>
    <w:rsid w:val="00451CCA"/>
    <w:rsid w:val="00454028"/>
    <w:rsid w:val="004549CD"/>
    <w:rsid w:val="004561E0"/>
    <w:rsid w:val="004564CA"/>
    <w:rsid w:val="00460135"/>
    <w:rsid w:val="00464474"/>
    <w:rsid w:val="00467219"/>
    <w:rsid w:val="00467687"/>
    <w:rsid w:val="00471AEE"/>
    <w:rsid w:val="00471F02"/>
    <w:rsid w:val="0047210F"/>
    <w:rsid w:val="00472631"/>
    <w:rsid w:val="00473886"/>
    <w:rsid w:val="00473D18"/>
    <w:rsid w:val="004753A7"/>
    <w:rsid w:val="00476F3B"/>
    <w:rsid w:val="00480DD7"/>
    <w:rsid w:val="004827FB"/>
    <w:rsid w:val="00483067"/>
    <w:rsid w:val="00483E1F"/>
    <w:rsid w:val="00485053"/>
    <w:rsid w:val="00487994"/>
    <w:rsid w:val="00490225"/>
    <w:rsid w:val="00490AF5"/>
    <w:rsid w:val="00490E42"/>
    <w:rsid w:val="00492556"/>
    <w:rsid w:val="00493809"/>
    <w:rsid w:val="00497D32"/>
    <w:rsid w:val="004A04C8"/>
    <w:rsid w:val="004A0AC5"/>
    <w:rsid w:val="004A1EAB"/>
    <w:rsid w:val="004A27EF"/>
    <w:rsid w:val="004A5E50"/>
    <w:rsid w:val="004A6C9D"/>
    <w:rsid w:val="004B1131"/>
    <w:rsid w:val="004B1691"/>
    <w:rsid w:val="004B5052"/>
    <w:rsid w:val="004B6C9B"/>
    <w:rsid w:val="004B7240"/>
    <w:rsid w:val="004B7487"/>
    <w:rsid w:val="004C0223"/>
    <w:rsid w:val="004C0896"/>
    <w:rsid w:val="004C0F72"/>
    <w:rsid w:val="004C14BA"/>
    <w:rsid w:val="004C14BF"/>
    <w:rsid w:val="004C1D60"/>
    <w:rsid w:val="004C230F"/>
    <w:rsid w:val="004C325A"/>
    <w:rsid w:val="004C47E4"/>
    <w:rsid w:val="004C6B1F"/>
    <w:rsid w:val="004D2DCA"/>
    <w:rsid w:val="004D41F5"/>
    <w:rsid w:val="004D4D93"/>
    <w:rsid w:val="004D6228"/>
    <w:rsid w:val="004D7214"/>
    <w:rsid w:val="004E03A0"/>
    <w:rsid w:val="004E09B1"/>
    <w:rsid w:val="004E283F"/>
    <w:rsid w:val="004E32FB"/>
    <w:rsid w:val="004E405E"/>
    <w:rsid w:val="004E40E9"/>
    <w:rsid w:val="004F0A05"/>
    <w:rsid w:val="004F177A"/>
    <w:rsid w:val="004F1970"/>
    <w:rsid w:val="004F32B9"/>
    <w:rsid w:val="004F6046"/>
    <w:rsid w:val="004F629F"/>
    <w:rsid w:val="004F6348"/>
    <w:rsid w:val="004F6405"/>
    <w:rsid w:val="00500B3B"/>
    <w:rsid w:val="00501A61"/>
    <w:rsid w:val="0050253D"/>
    <w:rsid w:val="00505D7F"/>
    <w:rsid w:val="005067A8"/>
    <w:rsid w:val="00512192"/>
    <w:rsid w:val="00513744"/>
    <w:rsid w:val="0051598F"/>
    <w:rsid w:val="0051627C"/>
    <w:rsid w:val="005168DE"/>
    <w:rsid w:val="00520D1C"/>
    <w:rsid w:val="00520F4F"/>
    <w:rsid w:val="0052109B"/>
    <w:rsid w:val="00523CE5"/>
    <w:rsid w:val="00524563"/>
    <w:rsid w:val="00524564"/>
    <w:rsid w:val="00524CCD"/>
    <w:rsid w:val="005253B4"/>
    <w:rsid w:val="005254DC"/>
    <w:rsid w:val="00525C8C"/>
    <w:rsid w:val="005261DC"/>
    <w:rsid w:val="00532DE9"/>
    <w:rsid w:val="00533F78"/>
    <w:rsid w:val="0053425D"/>
    <w:rsid w:val="0053655D"/>
    <w:rsid w:val="00541844"/>
    <w:rsid w:val="00541D02"/>
    <w:rsid w:val="00541E67"/>
    <w:rsid w:val="00543453"/>
    <w:rsid w:val="0055040D"/>
    <w:rsid w:val="005505B7"/>
    <w:rsid w:val="00551244"/>
    <w:rsid w:val="005529ED"/>
    <w:rsid w:val="00552AA9"/>
    <w:rsid w:val="00553353"/>
    <w:rsid w:val="005558C6"/>
    <w:rsid w:val="00560F56"/>
    <w:rsid w:val="00562239"/>
    <w:rsid w:val="00563162"/>
    <w:rsid w:val="00563438"/>
    <w:rsid w:val="005635D8"/>
    <w:rsid w:val="00566F2D"/>
    <w:rsid w:val="00570ED8"/>
    <w:rsid w:val="00571047"/>
    <w:rsid w:val="00571FD8"/>
    <w:rsid w:val="0058023F"/>
    <w:rsid w:val="0058083D"/>
    <w:rsid w:val="005814FA"/>
    <w:rsid w:val="0058253F"/>
    <w:rsid w:val="00590782"/>
    <w:rsid w:val="00591483"/>
    <w:rsid w:val="00593473"/>
    <w:rsid w:val="0059456B"/>
    <w:rsid w:val="005947FD"/>
    <w:rsid w:val="0059768A"/>
    <w:rsid w:val="00597724"/>
    <w:rsid w:val="005977AB"/>
    <w:rsid w:val="00597B25"/>
    <w:rsid w:val="005A1192"/>
    <w:rsid w:val="005A26FA"/>
    <w:rsid w:val="005A5A7F"/>
    <w:rsid w:val="005A6CEB"/>
    <w:rsid w:val="005B099A"/>
    <w:rsid w:val="005B09E0"/>
    <w:rsid w:val="005B1792"/>
    <w:rsid w:val="005B2317"/>
    <w:rsid w:val="005B4074"/>
    <w:rsid w:val="005C07F2"/>
    <w:rsid w:val="005C0908"/>
    <w:rsid w:val="005C0E84"/>
    <w:rsid w:val="005C2A88"/>
    <w:rsid w:val="005C3112"/>
    <w:rsid w:val="005C3BD3"/>
    <w:rsid w:val="005C65EF"/>
    <w:rsid w:val="005C6938"/>
    <w:rsid w:val="005C729A"/>
    <w:rsid w:val="005C7399"/>
    <w:rsid w:val="005D38DF"/>
    <w:rsid w:val="005D6A6E"/>
    <w:rsid w:val="005E0DF4"/>
    <w:rsid w:val="005E18F0"/>
    <w:rsid w:val="005E1E4B"/>
    <w:rsid w:val="005E4EB8"/>
    <w:rsid w:val="005E57E1"/>
    <w:rsid w:val="005E6742"/>
    <w:rsid w:val="005F042D"/>
    <w:rsid w:val="005F4857"/>
    <w:rsid w:val="005F6EE6"/>
    <w:rsid w:val="005F746A"/>
    <w:rsid w:val="00603FAE"/>
    <w:rsid w:val="00604961"/>
    <w:rsid w:val="00606013"/>
    <w:rsid w:val="006165D9"/>
    <w:rsid w:val="006167CF"/>
    <w:rsid w:val="00616C6A"/>
    <w:rsid w:val="006170FE"/>
    <w:rsid w:val="00617A26"/>
    <w:rsid w:val="00620AF5"/>
    <w:rsid w:val="006210F1"/>
    <w:rsid w:val="006211A9"/>
    <w:rsid w:val="00623AFB"/>
    <w:rsid w:val="00624F88"/>
    <w:rsid w:val="0062716A"/>
    <w:rsid w:val="006276BC"/>
    <w:rsid w:val="00627BA6"/>
    <w:rsid w:val="0063091D"/>
    <w:rsid w:val="00631E87"/>
    <w:rsid w:val="00632322"/>
    <w:rsid w:val="00632FCD"/>
    <w:rsid w:val="0063322C"/>
    <w:rsid w:val="0063472D"/>
    <w:rsid w:val="006367B3"/>
    <w:rsid w:val="0063713C"/>
    <w:rsid w:val="00641483"/>
    <w:rsid w:val="00643B3B"/>
    <w:rsid w:val="00645AD5"/>
    <w:rsid w:val="006466B2"/>
    <w:rsid w:val="00650ABC"/>
    <w:rsid w:val="006560E6"/>
    <w:rsid w:val="006607BB"/>
    <w:rsid w:val="00660A1E"/>
    <w:rsid w:val="006628DC"/>
    <w:rsid w:val="00662F50"/>
    <w:rsid w:val="00663F41"/>
    <w:rsid w:val="00664869"/>
    <w:rsid w:val="00664E85"/>
    <w:rsid w:val="006653E8"/>
    <w:rsid w:val="00670917"/>
    <w:rsid w:val="0067151E"/>
    <w:rsid w:val="00672BC0"/>
    <w:rsid w:val="0067363F"/>
    <w:rsid w:val="006749B8"/>
    <w:rsid w:val="006769AF"/>
    <w:rsid w:val="00680246"/>
    <w:rsid w:val="00681AE6"/>
    <w:rsid w:val="00682903"/>
    <w:rsid w:val="00683B6A"/>
    <w:rsid w:val="00685D01"/>
    <w:rsid w:val="00690652"/>
    <w:rsid w:val="00691504"/>
    <w:rsid w:val="0069367B"/>
    <w:rsid w:val="00693BBF"/>
    <w:rsid w:val="006958AC"/>
    <w:rsid w:val="006A2660"/>
    <w:rsid w:val="006A4015"/>
    <w:rsid w:val="006A6DF2"/>
    <w:rsid w:val="006B00F5"/>
    <w:rsid w:val="006B07FA"/>
    <w:rsid w:val="006B1210"/>
    <w:rsid w:val="006B2E99"/>
    <w:rsid w:val="006C0877"/>
    <w:rsid w:val="006C2C7A"/>
    <w:rsid w:val="006C4CB4"/>
    <w:rsid w:val="006C7E39"/>
    <w:rsid w:val="006D036F"/>
    <w:rsid w:val="006D0BBC"/>
    <w:rsid w:val="006D0DDF"/>
    <w:rsid w:val="006D25C6"/>
    <w:rsid w:val="006D439C"/>
    <w:rsid w:val="006D4681"/>
    <w:rsid w:val="006D5585"/>
    <w:rsid w:val="006D6045"/>
    <w:rsid w:val="006D684D"/>
    <w:rsid w:val="006D68E9"/>
    <w:rsid w:val="006E013C"/>
    <w:rsid w:val="006E16CA"/>
    <w:rsid w:val="006E2D7E"/>
    <w:rsid w:val="006E4B19"/>
    <w:rsid w:val="006E61B0"/>
    <w:rsid w:val="006F316B"/>
    <w:rsid w:val="006F3222"/>
    <w:rsid w:val="006F46BD"/>
    <w:rsid w:val="006F5192"/>
    <w:rsid w:val="006F6430"/>
    <w:rsid w:val="006F64DF"/>
    <w:rsid w:val="006F6C63"/>
    <w:rsid w:val="00701164"/>
    <w:rsid w:val="00703C63"/>
    <w:rsid w:val="00713C5F"/>
    <w:rsid w:val="0071681F"/>
    <w:rsid w:val="00721955"/>
    <w:rsid w:val="00724B24"/>
    <w:rsid w:val="00725265"/>
    <w:rsid w:val="007262AE"/>
    <w:rsid w:val="007264DF"/>
    <w:rsid w:val="0072737B"/>
    <w:rsid w:val="00727472"/>
    <w:rsid w:val="00727F55"/>
    <w:rsid w:val="00730310"/>
    <w:rsid w:val="007309B3"/>
    <w:rsid w:val="00732752"/>
    <w:rsid w:val="007338BB"/>
    <w:rsid w:val="00734600"/>
    <w:rsid w:val="007349F5"/>
    <w:rsid w:val="00736D1A"/>
    <w:rsid w:val="007411C3"/>
    <w:rsid w:val="0074140B"/>
    <w:rsid w:val="00741C27"/>
    <w:rsid w:val="00743837"/>
    <w:rsid w:val="00745F26"/>
    <w:rsid w:val="00747308"/>
    <w:rsid w:val="00751E53"/>
    <w:rsid w:val="00752050"/>
    <w:rsid w:val="007526AD"/>
    <w:rsid w:val="00752F22"/>
    <w:rsid w:val="00754062"/>
    <w:rsid w:val="00754204"/>
    <w:rsid w:val="007543D5"/>
    <w:rsid w:val="00756336"/>
    <w:rsid w:val="00757D0C"/>
    <w:rsid w:val="00760103"/>
    <w:rsid w:val="007608DE"/>
    <w:rsid w:val="00761CC8"/>
    <w:rsid w:val="00765E92"/>
    <w:rsid w:val="00765F42"/>
    <w:rsid w:val="0077000F"/>
    <w:rsid w:val="007736D1"/>
    <w:rsid w:val="00774828"/>
    <w:rsid w:val="007763D4"/>
    <w:rsid w:val="007765C0"/>
    <w:rsid w:val="00780AC4"/>
    <w:rsid w:val="0078175D"/>
    <w:rsid w:val="0078184C"/>
    <w:rsid w:val="00782C34"/>
    <w:rsid w:val="007830E7"/>
    <w:rsid w:val="007839EA"/>
    <w:rsid w:val="00790847"/>
    <w:rsid w:val="00790D77"/>
    <w:rsid w:val="00791A91"/>
    <w:rsid w:val="00792094"/>
    <w:rsid w:val="00792850"/>
    <w:rsid w:val="00793532"/>
    <w:rsid w:val="00794937"/>
    <w:rsid w:val="00794FFA"/>
    <w:rsid w:val="00795940"/>
    <w:rsid w:val="00796B51"/>
    <w:rsid w:val="00796FEB"/>
    <w:rsid w:val="007A311B"/>
    <w:rsid w:val="007A385A"/>
    <w:rsid w:val="007A38AD"/>
    <w:rsid w:val="007A42D2"/>
    <w:rsid w:val="007A7361"/>
    <w:rsid w:val="007B3A76"/>
    <w:rsid w:val="007B3E05"/>
    <w:rsid w:val="007B5866"/>
    <w:rsid w:val="007B74F0"/>
    <w:rsid w:val="007B7CDE"/>
    <w:rsid w:val="007B7F48"/>
    <w:rsid w:val="007B7F6A"/>
    <w:rsid w:val="007C10A3"/>
    <w:rsid w:val="007C4719"/>
    <w:rsid w:val="007C558B"/>
    <w:rsid w:val="007C5CB5"/>
    <w:rsid w:val="007C7C92"/>
    <w:rsid w:val="007C7F15"/>
    <w:rsid w:val="007D0A34"/>
    <w:rsid w:val="007D0B11"/>
    <w:rsid w:val="007D2784"/>
    <w:rsid w:val="007D2EE4"/>
    <w:rsid w:val="007D34C7"/>
    <w:rsid w:val="007D3A24"/>
    <w:rsid w:val="007D5E09"/>
    <w:rsid w:val="007D679F"/>
    <w:rsid w:val="007D6D37"/>
    <w:rsid w:val="007E0959"/>
    <w:rsid w:val="007E3038"/>
    <w:rsid w:val="007E4B70"/>
    <w:rsid w:val="007E5632"/>
    <w:rsid w:val="007E60D7"/>
    <w:rsid w:val="007E6EF3"/>
    <w:rsid w:val="007E76C4"/>
    <w:rsid w:val="007E7D70"/>
    <w:rsid w:val="007F11CE"/>
    <w:rsid w:val="007F3161"/>
    <w:rsid w:val="007F5E85"/>
    <w:rsid w:val="007F621C"/>
    <w:rsid w:val="007F6869"/>
    <w:rsid w:val="007F783E"/>
    <w:rsid w:val="00800BC0"/>
    <w:rsid w:val="00800DD1"/>
    <w:rsid w:val="0081294C"/>
    <w:rsid w:val="00813D25"/>
    <w:rsid w:val="00816160"/>
    <w:rsid w:val="00822123"/>
    <w:rsid w:val="00823A2A"/>
    <w:rsid w:val="00823A71"/>
    <w:rsid w:val="00823D7C"/>
    <w:rsid w:val="008240D2"/>
    <w:rsid w:val="00825060"/>
    <w:rsid w:val="00825243"/>
    <w:rsid w:val="00827B16"/>
    <w:rsid w:val="0083154F"/>
    <w:rsid w:val="008320AF"/>
    <w:rsid w:val="008325D7"/>
    <w:rsid w:val="0083556B"/>
    <w:rsid w:val="0083579E"/>
    <w:rsid w:val="008369CB"/>
    <w:rsid w:val="00840BEB"/>
    <w:rsid w:val="00842469"/>
    <w:rsid w:val="0084250A"/>
    <w:rsid w:val="00842528"/>
    <w:rsid w:val="00842BD6"/>
    <w:rsid w:val="00843F15"/>
    <w:rsid w:val="008453B2"/>
    <w:rsid w:val="008474EE"/>
    <w:rsid w:val="00847FA6"/>
    <w:rsid w:val="00850AF4"/>
    <w:rsid w:val="008524AB"/>
    <w:rsid w:val="00852F62"/>
    <w:rsid w:val="008532A2"/>
    <w:rsid w:val="00855F42"/>
    <w:rsid w:val="00857EA8"/>
    <w:rsid w:val="008605C0"/>
    <w:rsid w:val="008634BF"/>
    <w:rsid w:val="00863EBA"/>
    <w:rsid w:val="00864D2A"/>
    <w:rsid w:val="00866155"/>
    <w:rsid w:val="00867F1D"/>
    <w:rsid w:val="00871693"/>
    <w:rsid w:val="0087217F"/>
    <w:rsid w:val="008725B2"/>
    <w:rsid w:val="00875931"/>
    <w:rsid w:val="00881C22"/>
    <w:rsid w:val="008821B3"/>
    <w:rsid w:val="008825EE"/>
    <w:rsid w:val="008837DA"/>
    <w:rsid w:val="0089033D"/>
    <w:rsid w:val="00894A66"/>
    <w:rsid w:val="00895490"/>
    <w:rsid w:val="00895784"/>
    <w:rsid w:val="00895ADD"/>
    <w:rsid w:val="00896E1D"/>
    <w:rsid w:val="008974E6"/>
    <w:rsid w:val="008A046A"/>
    <w:rsid w:val="008A1378"/>
    <w:rsid w:val="008A16E1"/>
    <w:rsid w:val="008A2C01"/>
    <w:rsid w:val="008A45C3"/>
    <w:rsid w:val="008A4D44"/>
    <w:rsid w:val="008A5D43"/>
    <w:rsid w:val="008B1373"/>
    <w:rsid w:val="008B49F8"/>
    <w:rsid w:val="008B6659"/>
    <w:rsid w:val="008B6A25"/>
    <w:rsid w:val="008B7610"/>
    <w:rsid w:val="008C11EC"/>
    <w:rsid w:val="008C7A78"/>
    <w:rsid w:val="008D1227"/>
    <w:rsid w:val="008D38F2"/>
    <w:rsid w:val="008D44B0"/>
    <w:rsid w:val="008D4567"/>
    <w:rsid w:val="008D4D24"/>
    <w:rsid w:val="008D4D92"/>
    <w:rsid w:val="008D5A25"/>
    <w:rsid w:val="008E0128"/>
    <w:rsid w:val="008E07F6"/>
    <w:rsid w:val="008E45B7"/>
    <w:rsid w:val="008E5D18"/>
    <w:rsid w:val="008E65C3"/>
    <w:rsid w:val="008F2310"/>
    <w:rsid w:val="008F4A48"/>
    <w:rsid w:val="008F5B61"/>
    <w:rsid w:val="008F5EA5"/>
    <w:rsid w:val="008F6EE6"/>
    <w:rsid w:val="008F76FF"/>
    <w:rsid w:val="00901DC7"/>
    <w:rsid w:val="00902D9B"/>
    <w:rsid w:val="00903673"/>
    <w:rsid w:val="00906CC5"/>
    <w:rsid w:val="00907C34"/>
    <w:rsid w:val="00913A42"/>
    <w:rsid w:val="00915079"/>
    <w:rsid w:val="00917040"/>
    <w:rsid w:val="00920592"/>
    <w:rsid w:val="00922DA1"/>
    <w:rsid w:val="00923C95"/>
    <w:rsid w:val="00930C84"/>
    <w:rsid w:val="00931031"/>
    <w:rsid w:val="0093184B"/>
    <w:rsid w:val="0093364B"/>
    <w:rsid w:val="009337FF"/>
    <w:rsid w:val="009350A3"/>
    <w:rsid w:val="00935205"/>
    <w:rsid w:val="00937A35"/>
    <w:rsid w:val="009402A4"/>
    <w:rsid w:val="0094164C"/>
    <w:rsid w:val="009470C6"/>
    <w:rsid w:val="009478BB"/>
    <w:rsid w:val="00947C8D"/>
    <w:rsid w:val="00951D6F"/>
    <w:rsid w:val="00955E09"/>
    <w:rsid w:val="00957DB1"/>
    <w:rsid w:val="00960475"/>
    <w:rsid w:val="009604B0"/>
    <w:rsid w:val="009605AD"/>
    <w:rsid w:val="00961C7F"/>
    <w:rsid w:val="00961DE8"/>
    <w:rsid w:val="00962813"/>
    <w:rsid w:val="00962FD0"/>
    <w:rsid w:val="009719CD"/>
    <w:rsid w:val="00973BC0"/>
    <w:rsid w:val="009752F0"/>
    <w:rsid w:val="00975FA2"/>
    <w:rsid w:val="009760C7"/>
    <w:rsid w:val="00977E62"/>
    <w:rsid w:val="00981C2A"/>
    <w:rsid w:val="0098218A"/>
    <w:rsid w:val="0098295E"/>
    <w:rsid w:val="00985738"/>
    <w:rsid w:val="009859A6"/>
    <w:rsid w:val="00985A62"/>
    <w:rsid w:val="00986FD4"/>
    <w:rsid w:val="00987A6C"/>
    <w:rsid w:val="00987B45"/>
    <w:rsid w:val="0099010F"/>
    <w:rsid w:val="0099096E"/>
    <w:rsid w:val="009916A7"/>
    <w:rsid w:val="009937D5"/>
    <w:rsid w:val="009A1DD6"/>
    <w:rsid w:val="009A1DF4"/>
    <w:rsid w:val="009A3876"/>
    <w:rsid w:val="009A4D28"/>
    <w:rsid w:val="009A5FBF"/>
    <w:rsid w:val="009A63C5"/>
    <w:rsid w:val="009B0995"/>
    <w:rsid w:val="009B0E46"/>
    <w:rsid w:val="009B1259"/>
    <w:rsid w:val="009B51CF"/>
    <w:rsid w:val="009C126C"/>
    <w:rsid w:val="009C19CF"/>
    <w:rsid w:val="009C2139"/>
    <w:rsid w:val="009C3240"/>
    <w:rsid w:val="009C43CC"/>
    <w:rsid w:val="009C4990"/>
    <w:rsid w:val="009C64EA"/>
    <w:rsid w:val="009C7469"/>
    <w:rsid w:val="009D1890"/>
    <w:rsid w:val="009D1BCA"/>
    <w:rsid w:val="009D52A6"/>
    <w:rsid w:val="009D6FD7"/>
    <w:rsid w:val="009D7024"/>
    <w:rsid w:val="009E0ADE"/>
    <w:rsid w:val="009E23B6"/>
    <w:rsid w:val="009E3204"/>
    <w:rsid w:val="009E4A58"/>
    <w:rsid w:val="009E630C"/>
    <w:rsid w:val="009E7061"/>
    <w:rsid w:val="009E7854"/>
    <w:rsid w:val="009E7B5D"/>
    <w:rsid w:val="009E7C4C"/>
    <w:rsid w:val="009F2293"/>
    <w:rsid w:val="009F4EE5"/>
    <w:rsid w:val="009F5974"/>
    <w:rsid w:val="009F6275"/>
    <w:rsid w:val="00A023EF"/>
    <w:rsid w:val="00A03A8E"/>
    <w:rsid w:val="00A041C6"/>
    <w:rsid w:val="00A061AD"/>
    <w:rsid w:val="00A11593"/>
    <w:rsid w:val="00A12350"/>
    <w:rsid w:val="00A14A88"/>
    <w:rsid w:val="00A17527"/>
    <w:rsid w:val="00A20733"/>
    <w:rsid w:val="00A20DAF"/>
    <w:rsid w:val="00A2297F"/>
    <w:rsid w:val="00A22F62"/>
    <w:rsid w:val="00A23466"/>
    <w:rsid w:val="00A259B3"/>
    <w:rsid w:val="00A26BAE"/>
    <w:rsid w:val="00A26C09"/>
    <w:rsid w:val="00A278BB"/>
    <w:rsid w:val="00A31092"/>
    <w:rsid w:val="00A32094"/>
    <w:rsid w:val="00A3380F"/>
    <w:rsid w:val="00A34379"/>
    <w:rsid w:val="00A3562B"/>
    <w:rsid w:val="00A35C02"/>
    <w:rsid w:val="00A4226F"/>
    <w:rsid w:val="00A42AD0"/>
    <w:rsid w:val="00A444A5"/>
    <w:rsid w:val="00A51313"/>
    <w:rsid w:val="00A527EC"/>
    <w:rsid w:val="00A53954"/>
    <w:rsid w:val="00A54475"/>
    <w:rsid w:val="00A548E2"/>
    <w:rsid w:val="00A54C06"/>
    <w:rsid w:val="00A54EC0"/>
    <w:rsid w:val="00A55267"/>
    <w:rsid w:val="00A562EA"/>
    <w:rsid w:val="00A56904"/>
    <w:rsid w:val="00A60AB3"/>
    <w:rsid w:val="00A60F80"/>
    <w:rsid w:val="00A617C0"/>
    <w:rsid w:val="00A62483"/>
    <w:rsid w:val="00A63B1D"/>
    <w:rsid w:val="00A63E5F"/>
    <w:rsid w:val="00A6521F"/>
    <w:rsid w:val="00A71AB3"/>
    <w:rsid w:val="00A71F18"/>
    <w:rsid w:val="00A730CA"/>
    <w:rsid w:val="00A74CC4"/>
    <w:rsid w:val="00A7558E"/>
    <w:rsid w:val="00A830A1"/>
    <w:rsid w:val="00A833F0"/>
    <w:rsid w:val="00A91A27"/>
    <w:rsid w:val="00A939FD"/>
    <w:rsid w:val="00A93DD7"/>
    <w:rsid w:val="00A94194"/>
    <w:rsid w:val="00A95495"/>
    <w:rsid w:val="00A96ABD"/>
    <w:rsid w:val="00AA09FB"/>
    <w:rsid w:val="00AA20C3"/>
    <w:rsid w:val="00AA3799"/>
    <w:rsid w:val="00AA5D2F"/>
    <w:rsid w:val="00AB20DF"/>
    <w:rsid w:val="00AB23C7"/>
    <w:rsid w:val="00AB3B85"/>
    <w:rsid w:val="00AB40CB"/>
    <w:rsid w:val="00AC0204"/>
    <w:rsid w:val="00AC3566"/>
    <w:rsid w:val="00AC639A"/>
    <w:rsid w:val="00AC6B29"/>
    <w:rsid w:val="00AD1BA1"/>
    <w:rsid w:val="00AD4B77"/>
    <w:rsid w:val="00AE2CDC"/>
    <w:rsid w:val="00AE31B5"/>
    <w:rsid w:val="00AE34D4"/>
    <w:rsid w:val="00AE3C69"/>
    <w:rsid w:val="00AE4298"/>
    <w:rsid w:val="00AE440B"/>
    <w:rsid w:val="00AE4804"/>
    <w:rsid w:val="00AE4819"/>
    <w:rsid w:val="00AE721A"/>
    <w:rsid w:val="00AF0742"/>
    <w:rsid w:val="00AF3143"/>
    <w:rsid w:val="00AF51F2"/>
    <w:rsid w:val="00AF6544"/>
    <w:rsid w:val="00AF7E34"/>
    <w:rsid w:val="00B01832"/>
    <w:rsid w:val="00B06732"/>
    <w:rsid w:val="00B068E6"/>
    <w:rsid w:val="00B11F82"/>
    <w:rsid w:val="00B125F1"/>
    <w:rsid w:val="00B1377B"/>
    <w:rsid w:val="00B144A5"/>
    <w:rsid w:val="00B159DF"/>
    <w:rsid w:val="00B166D7"/>
    <w:rsid w:val="00B21FC4"/>
    <w:rsid w:val="00B22DAB"/>
    <w:rsid w:val="00B305E9"/>
    <w:rsid w:val="00B316A8"/>
    <w:rsid w:val="00B33386"/>
    <w:rsid w:val="00B338B7"/>
    <w:rsid w:val="00B33A7C"/>
    <w:rsid w:val="00B34D6E"/>
    <w:rsid w:val="00B35B2F"/>
    <w:rsid w:val="00B3694B"/>
    <w:rsid w:val="00B379EB"/>
    <w:rsid w:val="00B41EEF"/>
    <w:rsid w:val="00B45017"/>
    <w:rsid w:val="00B469F9"/>
    <w:rsid w:val="00B47D2A"/>
    <w:rsid w:val="00B47EF6"/>
    <w:rsid w:val="00B50934"/>
    <w:rsid w:val="00B50960"/>
    <w:rsid w:val="00B518E7"/>
    <w:rsid w:val="00B52428"/>
    <w:rsid w:val="00B52EFA"/>
    <w:rsid w:val="00B54292"/>
    <w:rsid w:val="00B56054"/>
    <w:rsid w:val="00B5635F"/>
    <w:rsid w:val="00B61373"/>
    <w:rsid w:val="00B62878"/>
    <w:rsid w:val="00B634BC"/>
    <w:rsid w:val="00B63E2B"/>
    <w:rsid w:val="00B64948"/>
    <w:rsid w:val="00B70450"/>
    <w:rsid w:val="00B73D94"/>
    <w:rsid w:val="00B75651"/>
    <w:rsid w:val="00B75816"/>
    <w:rsid w:val="00B77CE2"/>
    <w:rsid w:val="00B82AF5"/>
    <w:rsid w:val="00B843E7"/>
    <w:rsid w:val="00B84517"/>
    <w:rsid w:val="00B847B6"/>
    <w:rsid w:val="00B858A1"/>
    <w:rsid w:val="00B87A1B"/>
    <w:rsid w:val="00B91F2C"/>
    <w:rsid w:val="00B94B21"/>
    <w:rsid w:val="00B960AC"/>
    <w:rsid w:val="00B96523"/>
    <w:rsid w:val="00B9714F"/>
    <w:rsid w:val="00B97C84"/>
    <w:rsid w:val="00B97DA1"/>
    <w:rsid w:val="00BA0815"/>
    <w:rsid w:val="00BA1B65"/>
    <w:rsid w:val="00BA1EB3"/>
    <w:rsid w:val="00BA303E"/>
    <w:rsid w:val="00BA313E"/>
    <w:rsid w:val="00BA32BB"/>
    <w:rsid w:val="00BA382D"/>
    <w:rsid w:val="00BA60F2"/>
    <w:rsid w:val="00BA6198"/>
    <w:rsid w:val="00BA73EA"/>
    <w:rsid w:val="00BA7A51"/>
    <w:rsid w:val="00BA7CC4"/>
    <w:rsid w:val="00BB2224"/>
    <w:rsid w:val="00BB31D2"/>
    <w:rsid w:val="00BB45FE"/>
    <w:rsid w:val="00BB47DA"/>
    <w:rsid w:val="00BB51E0"/>
    <w:rsid w:val="00BB5953"/>
    <w:rsid w:val="00BC17DA"/>
    <w:rsid w:val="00BC1F7D"/>
    <w:rsid w:val="00BC2DE5"/>
    <w:rsid w:val="00BC335E"/>
    <w:rsid w:val="00BC39B3"/>
    <w:rsid w:val="00BC4EF2"/>
    <w:rsid w:val="00BC5D64"/>
    <w:rsid w:val="00BD05D6"/>
    <w:rsid w:val="00BD151D"/>
    <w:rsid w:val="00BD1ABF"/>
    <w:rsid w:val="00BD1C04"/>
    <w:rsid w:val="00BD6527"/>
    <w:rsid w:val="00BD6BB1"/>
    <w:rsid w:val="00BD7C5F"/>
    <w:rsid w:val="00BD7F80"/>
    <w:rsid w:val="00BE1A1C"/>
    <w:rsid w:val="00BE295E"/>
    <w:rsid w:val="00BE5F22"/>
    <w:rsid w:val="00BE5FE5"/>
    <w:rsid w:val="00BE6A1C"/>
    <w:rsid w:val="00BE6E57"/>
    <w:rsid w:val="00BE7BA9"/>
    <w:rsid w:val="00BF080E"/>
    <w:rsid w:val="00BF0E03"/>
    <w:rsid w:val="00BF140A"/>
    <w:rsid w:val="00BF1CBD"/>
    <w:rsid w:val="00BF6710"/>
    <w:rsid w:val="00BF7922"/>
    <w:rsid w:val="00C034CF"/>
    <w:rsid w:val="00C03C4D"/>
    <w:rsid w:val="00C07EDD"/>
    <w:rsid w:val="00C101C2"/>
    <w:rsid w:val="00C102ED"/>
    <w:rsid w:val="00C1511A"/>
    <w:rsid w:val="00C15A61"/>
    <w:rsid w:val="00C15EDC"/>
    <w:rsid w:val="00C1680B"/>
    <w:rsid w:val="00C1775D"/>
    <w:rsid w:val="00C17B33"/>
    <w:rsid w:val="00C209AB"/>
    <w:rsid w:val="00C224E5"/>
    <w:rsid w:val="00C22B96"/>
    <w:rsid w:val="00C22F69"/>
    <w:rsid w:val="00C23E15"/>
    <w:rsid w:val="00C25407"/>
    <w:rsid w:val="00C2657C"/>
    <w:rsid w:val="00C34CA2"/>
    <w:rsid w:val="00C351EC"/>
    <w:rsid w:val="00C35B5B"/>
    <w:rsid w:val="00C35B89"/>
    <w:rsid w:val="00C35C0F"/>
    <w:rsid w:val="00C36C48"/>
    <w:rsid w:val="00C36F66"/>
    <w:rsid w:val="00C41E08"/>
    <w:rsid w:val="00C4317E"/>
    <w:rsid w:val="00C434BF"/>
    <w:rsid w:val="00C44661"/>
    <w:rsid w:val="00C4655C"/>
    <w:rsid w:val="00C4754D"/>
    <w:rsid w:val="00C503D1"/>
    <w:rsid w:val="00C51670"/>
    <w:rsid w:val="00C51CF0"/>
    <w:rsid w:val="00C5219F"/>
    <w:rsid w:val="00C52BC4"/>
    <w:rsid w:val="00C53325"/>
    <w:rsid w:val="00C561C0"/>
    <w:rsid w:val="00C617DE"/>
    <w:rsid w:val="00C61F09"/>
    <w:rsid w:val="00C62EFA"/>
    <w:rsid w:val="00C63291"/>
    <w:rsid w:val="00C63F94"/>
    <w:rsid w:val="00C65B19"/>
    <w:rsid w:val="00C701FC"/>
    <w:rsid w:val="00C7077E"/>
    <w:rsid w:val="00C73B03"/>
    <w:rsid w:val="00C74BDB"/>
    <w:rsid w:val="00C807E2"/>
    <w:rsid w:val="00C81127"/>
    <w:rsid w:val="00C81575"/>
    <w:rsid w:val="00C83AA9"/>
    <w:rsid w:val="00C83F7E"/>
    <w:rsid w:val="00C84A99"/>
    <w:rsid w:val="00C86709"/>
    <w:rsid w:val="00C86748"/>
    <w:rsid w:val="00C86A93"/>
    <w:rsid w:val="00C9065C"/>
    <w:rsid w:val="00C91249"/>
    <w:rsid w:val="00C94C26"/>
    <w:rsid w:val="00C95EFA"/>
    <w:rsid w:val="00C96211"/>
    <w:rsid w:val="00C96E29"/>
    <w:rsid w:val="00C973A4"/>
    <w:rsid w:val="00CA04B2"/>
    <w:rsid w:val="00CA07A4"/>
    <w:rsid w:val="00CA083B"/>
    <w:rsid w:val="00CA58F3"/>
    <w:rsid w:val="00CA7CD5"/>
    <w:rsid w:val="00CB01F5"/>
    <w:rsid w:val="00CB061D"/>
    <w:rsid w:val="00CB0B61"/>
    <w:rsid w:val="00CB7A75"/>
    <w:rsid w:val="00CC11AD"/>
    <w:rsid w:val="00CC1390"/>
    <w:rsid w:val="00CC3A3A"/>
    <w:rsid w:val="00CC54A9"/>
    <w:rsid w:val="00CC76E9"/>
    <w:rsid w:val="00CD0797"/>
    <w:rsid w:val="00CD112B"/>
    <w:rsid w:val="00CD1D25"/>
    <w:rsid w:val="00CD1F04"/>
    <w:rsid w:val="00CD22F8"/>
    <w:rsid w:val="00CD23EE"/>
    <w:rsid w:val="00CD342F"/>
    <w:rsid w:val="00CD410D"/>
    <w:rsid w:val="00CD4B6C"/>
    <w:rsid w:val="00CD4F03"/>
    <w:rsid w:val="00CD5011"/>
    <w:rsid w:val="00CD64A2"/>
    <w:rsid w:val="00CE0BF8"/>
    <w:rsid w:val="00CE23FB"/>
    <w:rsid w:val="00CE4B33"/>
    <w:rsid w:val="00CE4CFD"/>
    <w:rsid w:val="00CE4DD5"/>
    <w:rsid w:val="00CE5D9F"/>
    <w:rsid w:val="00CE6F65"/>
    <w:rsid w:val="00CE713F"/>
    <w:rsid w:val="00CF0B9B"/>
    <w:rsid w:val="00D0228F"/>
    <w:rsid w:val="00D05DCF"/>
    <w:rsid w:val="00D079A4"/>
    <w:rsid w:val="00D11161"/>
    <w:rsid w:val="00D11380"/>
    <w:rsid w:val="00D11734"/>
    <w:rsid w:val="00D1254E"/>
    <w:rsid w:val="00D141B2"/>
    <w:rsid w:val="00D153F7"/>
    <w:rsid w:val="00D16012"/>
    <w:rsid w:val="00D16483"/>
    <w:rsid w:val="00D17F07"/>
    <w:rsid w:val="00D20361"/>
    <w:rsid w:val="00D20640"/>
    <w:rsid w:val="00D21E7B"/>
    <w:rsid w:val="00D22379"/>
    <w:rsid w:val="00D225C6"/>
    <w:rsid w:val="00D248BA"/>
    <w:rsid w:val="00D2747D"/>
    <w:rsid w:val="00D274EB"/>
    <w:rsid w:val="00D2766C"/>
    <w:rsid w:val="00D309B7"/>
    <w:rsid w:val="00D339DD"/>
    <w:rsid w:val="00D343BC"/>
    <w:rsid w:val="00D354F7"/>
    <w:rsid w:val="00D360B0"/>
    <w:rsid w:val="00D40507"/>
    <w:rsid w:val="00D41752"/>
    <w:rsid w:val="00D441BE"/>
    <w:rsid w:val="00D468A0"/>
    <w:rsid w:val="00D507B6"/>
    <w:rsid w:val="00D562BA"/>
    <w:rsid w:val="00D601D4"/>
    <w:rsid w:val="00D60E36"/>
    <w:rsid w:val="00D62A23"/>
    <w:rsid w:val="00D64D7C"/>
    <w:rsid w:val="00D656E3"/>
    <w:rsid w:val="00D679C3"/>
    <w:rsid w:val="00D70451"/>
    <w:rsid w:val="00D70C3C"/>
    <w:rsid w:val="00D70E71"/>
    <w:rsid w:val="00D752EB"/>
    <w:rsid w:val="00D75A66"/>
    <w:rsid w:val="00D766DE"/>
    <w:rsid w:val="00D77012"/>
    <w:rsid w:val="00D77705"/>
    <w:rsid w:val="00D8211B"/>
    <w:rsid w:val="00D82A81"/>
    <w:rsid w:val="00D8340C"/>
    <w:rsid w:val="00D841C9"/>
    <w:rsid w:val="00D84233"/>
    <w:rsid w:val="00D85682"/>
    <w:rsid w:val="00D91C85"/>
    <w:rsid w:val="00D929B8"/>
    <w:rsid w:val="00D93933"/>
    <w:rsid w:val="00D93DEF"/>
    <w:rsid w:val="00D964CE"/>
    <w:rsid w:val="00D96A24"/>
    <w:rsid w:val="00D96DE4"/>
    <w:rsid w:val="00D97927"/>
    <w:rsid w:val="00DA06A3"/>
    <w:rsid w:val="00DA1355"/>
    <w:rsid w:val="00DA1544"/>
    <w:rsid w:val="00DA189E"/>
    <w:rsid w:val="00DA2574"/>
    <w:rsid w:val="00DA321B"/>
    <w:rsid w:val="00DA430A"/>
    <w:rsid w:val="00DA434E"/>
    <w:rsid w:val="00DA47A8"/>
    <w:rsid w:val="00DA6B6A"/>
    <w:rsid w:val="00DA76AC"/>
    <w:rsid w:val="00DA7862"/>
    <w:rsid w:val="00DB0C3D"/>
    <w:rsid w:val="00DB1EF1"/>
    <w:rsid w:val="00DB3416"/>
    <w:rsid w:val="00DB56E1"/>
    <w:rsid w:val="00DB60F2"/>
    <w:rsid w:val="00DB78C7"/>
    <w:rsid w:val="00DC30C2"/>
    <w:rsid w:val="00DC3E5B"/>
    <w:rsid w:val="00DC5BE0"/>
    <w:rsid w:val="00DC5CFF"/>
    <w:rsid w:val="00DC7332"/>
    <w:rsid w:val="00DD06DB"/>
    <w:rsid w:val="00DD1F39"/>
    <w:rsid w:val="00DD51C3"/>
    <w:rsid w:val="00DD5AF8"/>
    <w:rsid w:val="00DD5C34"/>
    <w:rsid w:val="00DD665F"/>
    <w:rsid w:val="00DE135E"/>
    <w:rsid w:val="00DE18AF"/>
    <w:rsid w:val="00DE2DAA"/>
    <w:rsid w:val="00DE319E"/>
    <w:rsid w:val="00DE4093"/>
    <w:rsid w:val="00DE42BB"/>
    <w:rsid w:val="00DE4FBE"/>
    <w:rsid w:val="00DE558B"/>
    <w:rsid w:val="00DE625E"/>
    <w:rsid w:val="00DE7E61"/>
    <w:rsid w:val="00DF1081"/>
    <w:rsid w:val="00DF251E"/>
    <w:rsid w:val="00DF5B2A"/>
    <w:rsid w:val="00DF5C86"/>
    <w:rsid w:val="00E0094C"/>
    <w:rsid w:val="00E0273A"/>
    <w:rsid w:val="00E02C2E"/>
    <w:rsid w:val="00E05F18"/>
    <w:rsid w:val="00E07B94"/>
    <w:rsid w:val="00E1174B"/>
    <w:rsid w:val="00E12B26"/>
    <w:rsid w:val="00E14A71"/>
    <w:rsid w:val="00E20A51"/>
    <w:rsid w:val="00E267A9"/>
    <w:rsid w:val="00E27A30"/>
    <w:rsid w:val="00E30BDA"/>
    <w:rsid w:val="00E31380"/>
    <w:rsid w:val="00E316F7"/>
    <w:rsid w:val="00E31BA7"/>
    <w:rsid w:val="00E32BCC"/>
    <w:rsid w:val="00E34F8E"/>
    <w:rsid w:val="00E353BF"/>
    <w:rsid w:val="00E35EBA"/>
    <w:rsid w:val="00E36873"/>
    <w:rsid w:val="00E37C3A"/>
    <w:rsid w:val="00E41BBF"/>
    <w:rsid w:val="00E42334"/>
    <w:rsid w:val="00E43DE4"/>
    <w:rsid w:val="00E52DAC"/>
    <w:rsid w:val="00E53C7E"/>
    <w:rsid w:val="00E540B3"/>
    <w:rsid w:val="00E545F4"/>
    <w:rsid w:val="00E54621"/>
    <w:rsid w:val="00E55226"/>
    <w:rsid w:val="00E56325"/>
    <w:rsid w:val="00E60B15"/>
    <w:rsid w:val="00E61FE9"/>
    <w:rsid w:val="00E62594"/>
    <w:rsid w:val="00E642D6"/>
    <w:rsid w:val="00E64720"/>
    <w:rsid w:val="00E6645F"/>
    <w:rsid w:val="00E67D09"/>
    <w:rsid w:val="00E71CDA"/>
    <w:rsid w:val="00E73128"/>
    <w:rsid w:val="00E738C4"/>
    <w:rsid w:val="00E73EAB"/>
    <w:rsid w:val="00E763BE"/>
    <w:rsid w:val="00E76D8A"/>
    <w:rsid w:val="00E80430"/>
    <w:rsid w:val="00E8154F"/>
    <w:rsid w:val="00E834BE"/>
    <w:rsid w:val="00E847B0"/>
    <w:rsid w:val="00E90479"/>
    <w:rsid w:val="00E90EBF"/>
    <w:rsid w:val="00E93149"/>
    <w:rsid w:val="00E95270"/>
    <w:rsid w:val="00E96F90"/>
    <w:rsid w:val="00EA3A0F"/>
    <w:rsid w:val="00EA3AF8"/>
    <w:rsid w:val="00EA3E19"/>
    <w:rsid w:val="00EA53AD"/>
    <w:rsid w:val="00EA673A"/>
    <w:rsid w:val="00EA721A"/>
    <w:rsid w:val="00EA783E"/>
    <w:rsid w:val="00EB0118"/>
    <w:rsid w:val="00EB1D46"/>
    <w:rsid w:val="00EB31B2"/>
    <w:rsid w:val="00EB31C0"/>
    <w:rsid w:val="00EB4F3C"/>
    <w:rsid w:val="00EB66EC"/>
    <w:rsid w:val="00EB7C20"/>
    <w:rsid w:val="00EC0D2E"/>
    <w:rsid w:val="00EC14BC"/>
    <w:rsid w:val="00EC632F"/>
    <w:rsid w:val="00EC6BF6"/>
    <w:rsid w:val="00EC7E4F"/>
    <w:rsid w:val="00ED009D"/>
    <w:rsid w:val="00ED2118"/>
    <w:rsid w:val="00ED3249"/>
    <w:rsid w:val="00ED46C9"/>
    <w:rsid w:val="00ED5965"/>
    <w:rsid w:val="00ED65EF"/>
    <w:rsid w:val="00ED69B8"/>
    <w:rsid w:val="00EE1B34"/>
    <w:rsid w:val="00EE3A36"/>
    <w:rsid w:val="00EE5BA3"/>
    <w:rsid w:val="00EE6DE3"/>
    <w:rsid w:val="00EE7705"/>
    <w:rsid w:val="00EF0899"/>
    <w:rsid w:val="00EF0D87"/>
    <w:rsid w:val="00EF19C0"/>
    <w:rsid w:val="00EF215A"/>
    <w:rsid w:val="00EF443F"/>
    <w:rsid w:val="00EF4573"/>
    <w:rsid w:val="00EF5770"/>
    <w:rsid w:val="00F00AEA"/>
    <w:rsid w:val="00F02044"/>
    <w:rsid w:val="00F025AF"/>
    <w:rsid w:val="00F03FB1"/>
    <w:rsid w:val="00F05594"/>
    <w:rsid w:val="00F05A90"/>
    <w:rsid w:val="00F10AA1"/>
    <w:rsid w:val="00F124BB"/>
    <w:rsid w:val="00F14086"/>
    <w:rsid w:val="00F14BFB"/>
    <w:rsid w:val="00F14E7C"/>
    <w:rsid w:val="00F15AE7"/>
    <w:rsid w:val="00F15DF1"/>
    <w:rsid w:val="00F20E2E"/>
    <w:rsid w:val="00F219E6"/>
    <w:rsid w:val="00F23E1A"/>
    <w:rsid w:val="00F25281"/>
    <w:rsid w:val="00F254FF"/>
    <w:rsid w:val="00F26CDC"/>
    <w:rsid w:val="00F276FB"/>
    <w:rsid w:val="00F278D7"/>
    <w:rsid w:val="00F318B6"/>
    <w:rsid w:val="00F35115"/>
    <w:rsid w:val="00F3663A"/>
    <w:rsid w:val="00F42B93"/>
    <w:rsid w:val="00F43077"/>
    <w:rsid w:val="00F4351B"/>
    <w:rsid w:val="00F51BFF"/>
    <w:rsid w:val="00F52373"/>
    <w:rsid w:val="00F53C4F"/>
    <w:rsid w:val="00F54F8C"/>
    <w:rsid w:val="00F555C4"/>
    <w:rsid w:val="00F5651B"/>
    <w:rsid w:val="00F56BC6"/>
    <w:rsid w:val="00F56E73"/>
    <w:rsid w:val="00F624F3"/>
    <w:rsid w:val="00F70E62"/>
    <w:rsid w:val="00F712D7"/>
    <w:rsid w:val="00F720FD"/>
    <w:rsid w:val="00F724B0"/>
    <w:rsid w:val="00F77F7B"/>
    <w:rsid w:val="00F818EE"/>
    <w:rsid w:val="00F83841"/>
    <w:rsid w:val="00F840BE"/>
    <w:rsid w:val="00F84DF0"/>
    <w:rsid w:val="00F852F3"/>
    <w:rsid w:val="00F87B92"/>
    <w:rsid w:val="00F91FC8"/>
    <w:rsid w:val="00F936DF"/>
    <w:rsid w:val="00F9604F"/>
    <w:rsid w:val="00FA06AC"/>
    <w:rsid w:val="00FA384C"/>
    <w:rsid w:val="00FA4C51"/>
    <w:rsid w:val="00FA54BD"/>
    <w:rsid w:val="00FA5762"/>
    <w:rsid w:val="00FA7BB0"/>
    <w:rsid w:val="00FA7E55"/>
    <w:rsid w:val="00FA7EBD"/>
    <w:rsid w:val="00FB0314"/>
    <w:rsid w:val="00FB18E7"/>
    <w:rsid w:val="00FB3EA5"/>
    <w:rsid w:val="00FB5793"/>
    <w:rsid w:val="00FC2466"/>
    <w:rsid w:val="00FC2AA0"/>
    <w:rsid w:val="00FC4B96"/>
    <w:rsid w:val="00FC62DA"/>
    <w:rsid w:val="00FD1461"/>
    <w:rsid w:val="00FD17CB"/>
    <w:rsid w:val="00FD1994"/>
    <w:rsid w:val="00FD4F2F"/>
    <w:rsid w:val="00FD724A"/>
    <w:rsid w:val="00FE19AF"/>
    <w:rsid w:val="00FE2CBA"/>
    <w:rsid w:val="00FF05D0"/>
    <w:rsid w:val="00FF0896"/>
    <w:rsid w:val="00FF3DC0"/>
    <w:rsid w:val="00FF4A79"/>
    <w:rsid w:val="00FF4E4C"/>
    <w:rsid w:val="00FF54CC"/>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5BC5"/>
  <w15:docId w15:val="{4D678727-7D10-40AA-840E-2E583EB8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NormalWeb">
    <w:name w:val="Normal (Web)"/>
    <w:basedOn w:val="Normal"/>
    <w:uiPriority w:val="99"/>
    <w:unhideWhenUsed/>
    <w:rsid w:val="00800BC0"/>
    <w:pPr>
      <w:spacing w:before="100" w:beforeAutospacing="1" w:after="100" w:afterAutospacing="1"/>
    </w:pPr>
    <w:rPr>
      <w:rFonts w:ascii="Times New Roman" w:eastAsiaTheme="minorHAnsi" w:hAnsi="Times New Roman" w:cs="Times New Roman"/>
      <w:sz w:val="24"/>
      <w:szCs w:val="24"/>
      <w:lang w:val="nl-NL" w:eastAsia="nl-NL"/>
    </w:rPr>
  </w:style>
  <w:style w:type="character" w:styleId="Strong">
    <w:name w:val="Strong"/>
    <w:basedOn w:val="DefaultParagraphFont"/>
    <w:uiPriority w:val="22"/>
    <w:qFormat/>
    <w:rsid w:val="00800BC0"/>
    <w:rPr>
      <w:b/>
      <w:bCs/>
    </w:rPr>
  </w:style>
  <w:style w:type="character" w:styleId="Hyperlink">
    <w:name w:val="Hyperlink"/>
    <w:basedOn w:val="DefaultParagraphFont"/>
    <w:uiPriority w:val="99"/>
    <w:unhideWhenUsed/>
    <w:rsid w:val="00E31BA7"/>
    <w:rPr>
      <w:color w:val="0000FF"/>
      <w:u w:val="single"/>
    </w:rPr>
  </w:style>
  <w:style w:type="character" w:styleId="FollowedHyperlink">
    <w:name w:val="FollowedHyperlink"/>
    <w:basedOn w:val="DefaultParagraphFont"/>
    <w:uiPriority w:val="99"/>
    <w:semiHidden/>
    <w:unhideWhenUsed/>
    <w:rsid w:val="009F5974"/>
    <w:rPr>
      <w:color w:val="800080" w:themeColor="followedHyperlink"/>
      <w:u w:val="single"/>
    </w:rPr>
  </w:style>
  <w:style w:type="paragraph" w:styleId="PlainText">
    <w:name w:val="Plain Text"/>
    <w:basedOn w:val="Normal"/>
    <w:link w:val="PlainTextChar"/>
    <w:uiPriority w:val="99"/>
    <w:unhideWhenUsed/>
    <w:rsid w:val="00ED009D"/>
    <w:pPr>
      <w:spacing w:after="0"/>
    </w:pPr>
    <w:rPr>
      <w:rFonts w:ascii="Calibri" w:eastAsia="Times New Roman" w:hAnsi="Calibri" w:cs="Times New Roman"/>
      <w:sz w:val="22"/>
      <w:szCs w:val="21"/>
      <w:lang w:val="nl-NL"/>
    </w:rPr>
  </w:style>
  <w:style w:type="character" w:customStyle="1" w:styleId="PlainTextChar">
    <w:name w:val="Plain Text Char"/>
    <w:basedOn w:val="DefaultParagraphFont"/>
    <w:link w:val="PlainText"/>
    <w:uiPriority w:val="99"/>
    <w:rsid w:val="00ED009D"/>
    <w:rPr>
      <w:rFonts w:ascii="Calibri" w:eastAsia="Times New Roman" w:hAnsi="Calibri" w:cs="Times New Roman"/>
      <w:sz w:val="22"/>
      <w:szCs w:val="21"/>
      <w:lang w:val="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D0DDF"/>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259B3"/>
  </w:style>
  <w:style w:type="character" w:customStyle="1" w:styleId="bumpedfont15">
    <w:name w:val="bumpedfont15"/>
    <w:rsid w:val="00A061AD"/>
  </w:style>
  <w:style w:type="character" w:styleId="CommentReference">
    <w:name w:val="annotation reference"/>
    <w:basedOn w:val="DefaultParagraphFont"/>
    <w:uiPriority w:val="99"/>
    <w:semiHidden/>
    <w:unhideWhenUsed/>
    <w:rsid w:val="00E545F4"/>
    <w:rPr>
      <w:sz w:val="16"/>
      <w:szCs w:val="16"/>
    </w:rPr>
  </w:style>
  <w:style w:type="paragraph" w:styleId="CommentText">
    <w:name w:val="annotation text"/>
    <w:basedOn w:val="Normal"/>
    <w:link w:val="CommentTextChar"/>
    <w:uiPriority w:val="99"/>
    <w:unhideWhenUsed/>
    <w:rsid w:val="00E545F4"/>
    <w:rPr>
      <w:sz w:val="20"/>
      <w:szCs w:val="20"/>
    </w:rPr>
  </w:style>
  <w:style w:type="character" w:customStyle="1" w:styleId="CommentTextChar">
    <w:name w:val="Comment Text Char"/>
    <w:basedOn w:val="DefaultParagraphFont"/>
    <w:link w:val="CommentText"/>
    <w:uiPriority w:val="99"/>
    <w:rsid w:val="00E545F4"/>
    <w:rPr>
      <w:sz w:val="20"/>
      <w:szCs w:val="20"/>
    </w:rPr>
  </w:style>
  <w:style w:type="paragraph" w:styleId="CommentSubject">
    <w:name w:val="annotation subject"/>
    <w:basedOn w:val="CommentText"/>
    <w:next w:val="CommentText"/>
    <w:link w:val="CommentSubjectChar"/>
    <w:uiPriority w:val="99"/>
    <w:semiHidden/>
    <w:unhideWhenUsed/>
    <w:rsid w:val="00E545F4"/>
    <w:rPr>
      <w:b/>
      <w:bCs/>
    </w:rPr>
  </w:style>
  <w:style w:type="character" w:customStyle="1" w:styleId="CommentSubjectChar">
    <w:name w:val="Comment Subject Char"/>
    <w:basedOn w:val="CommentTextChar"/>
    <w:link w:val="CommentSubject"/>
    <w:uiPriority w:val="99"/>
    <w:semiHidden/>
    <w:rsid w:val="00E545F4"/>
    <w:rPr>
      <w:b/>
      <w:bCs/>
      <w:sz w:val="20"/>
      <w:szCs w:val="20"/>
    </w:rPr>
  </w:style>
  <w:style w:type="paragraph" w:styleId="NoSpacing">
    <w:name w:val="No Spacing"/>
    <w:uiPriority w:val="1"/>
    <w:qFormat/>
    <w:rsid w:val="003054C1"/>
    <w:pPr>
      <w:spacing w:after="0"/>
    </w:pPr>
  </w:style>
  <w:style w:type="paragraph" w:styleId="Header">
    <w:name w:val="header"/>
    <w:basedOn w:val="Normal"/>
    <w:link w:val="HeaderChar"/>
    <w:uiPriority w:val="99"/>
    <w:unhideWhenUsed/>
    <w:rsid w:val="00823D7C"/>
    <w:pPr>
      <w:tabs>
        <w:tab w:val="center" w:pos="4513"/>
        <w:tab w:val="right" w:pos="9026"/>
      </w:tabs>
      <w:spacing w:after="0"/>
    </w:pPr>
  </w:style>
  <w:style w:type="character" w:customStyle="1" w:styleId="HeaderChar">
    <w:name w:val="Header Char"/>
    <w:basedOn w:val="DefaultParagraphFont"/>
    <w:link w:val="Header"/>
    <w:uiPriority w:val="99"/>
    <w:rsid w:val="00823D7C"/>
  </w:style>
  <w:style w:type="paragraph" w:styleId="Footer">
    <w:name w:val="footer"/>
    <w:basedOn w:val="Normal"/>
    <w:link w:val="FooterChar"/>
    <w:uiPriority w:val="99"/>
    <w:unhideWhenUsed/>
    <w:rsid w:val="00823D7C"/>
    <w:pPr>
      <w:tabs>
        <w:tab w:val="center" w:pos="4513"/>
        <w:tab w:val="right" w:pos="9026"/>
      </w:tabs>
      <w:spacing w:after="0"/>
    </w:pPr>
  </w:style>
  <w:style w:type="character" w:customStyle="1" w:styleId="FooterChar">
    <w:name w:val="Footer Char"/>
    <w:basedOn w:val="DefaultParagraphFont"/>
    <w:link w:val="Footer"/>
    <w:uiPriority w:val="99"/>
    <w:rsid w:val="00823D7C"/>
  </w:style>
  <w:style w:type="paragraph" w:styleId="FootnoteText">
    <w:name w:val="footnote text"/>
    <w:basedOn w:val="Normal"/>
    <w:link w:val="FootnoteTextChar"/>
    <w:uiPriority w:val="99"/>
    <w:semiHidden/>
    <w:unhideWhenUsed/>
    <w:rsid w:val="00500B3B"/>
    <w:pPr>
      <w:spacing w:after="0"/>
    </w:pPr>
    <w:rPr>
      <w:sz w:val="20"/>
      <w:szCs w:val="20"/>
    </w:rPr>
  </w:style>
  <w:style w:type="character" w:customStyle="1" w:styleId="FootnoteTextChar">
    <w:name w:val="Footnote Text Char"/>
    <w:basedOn w:val="DefaultParagraphFont"/>
    <w:link w:val="FootnoteText"/>
    <w:uiPriority w:val="99"/>
    <w:semiHidden/>
    <w:rsid w:val="00500B3B"/>
    <w:rPr>
      <w:sz w:val="20"/>
      <w:szCs w:val="20"/>
    </w:rPr>
  </w:style>
  <w:style w:type="character" w:styleId="FootnoteReference">
    <w:name w:val="footnote reference"/>
    <w:basedOn w:val="DefaultParagraphFont"/>
    <w:uiPriority w:val="99"/>
    <w:semiHidden/>
    <w:unhideWhenUsed/>
    <w:rsid w:val="00500B3B"/>
    <w:rPr>
      <w:vertAlign w:val="superscript"/>
    </w:rPr>
  </w:style>
  <w:style w:type="paragraph" w:styleId="Revision">
    <w:name w:val="Revision"/>
    <w:hidden/>
    <w:uiPriority w:val="99"/>
    <w:semiHidden/>
    <w:rsid w:val="00500B3B"/>
    <w:pPr>
      <w:spacing w:after="0"/>
    </w:pPr>
  </w:style>
  <w:style w:type="character" w:styleId="UnresolvedMention">
    <w:name w:val="Unresolved Mention"/>
    <w:basedOn w:val="DefaultParagraphFont"/>
    <w:uiPriority w:val="99"/>
    <w:semiHidden/>
    <w:unhideWhenUsed/>
    <w:rsid w:val="00046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5221">
      <w:bodyDiv w:val="1"/>
      <w:marLeft w:val="0"/>
      <w:marRight w:val="0"/>
      <w:marTop w:val="0"/>
      <w:marBottom w:val="0"/>
      <w:divBdr>
        <w:top w:val="none" w:sz="0" w:space="0" w:color="auto"/>
        <w:left w:val="none" w:sz="0" w:space="0" w:color="auto"/>
        <w:bottom w:val="none" w:sz="0" w:space="0" w:color="auto"/>
        <w:right w:val="none" w:sz="0" w:space="0" w:color="auto"/>
      </w:divBdr>
    </w:div>
    <w:div w:id="141625118">
      <w:bodyDiv w:val="1"/>
      <w:marLeft w:val="0"/>
      <w:marRight w:val="0"/>
      <w:marTop w:val="0"/>
      <w:marBottom w:val="0"/>
      <w:divBdr>
        <w:top w:val="none" w:sz="0" w:space="0" w:color="auto"/>
        <w:left w:val="none" w:sz="0" w:space="0" w:color="auto"/>
        <w:bottom w:val="none" w:sz="0" w:space="0" w:color="auto"/>
        <w:right w:val="none" w:sz="0" w:space="0" w:color="auto"/>
      </w:divBdr>
    </w:div>
    <w:div w:id="169106674">
      <w:bodyDiv w:val="1"/>
      <w:marLeft w:val="0"/>
      <w:marRight w:val="0"/>
      <w:marTop w:val="0"/>
      <w:marBottom w:val="0"/>
      <w:divBdr>
        <w:top w:val="none" w:sz="0" w:space="0" w:color="auto"/>
        <w:left w:val="none" w:sz="0" w:space="0" w:color="auto"/>
        <w:bottom w:val="none" w:sz="0" w:space="0" w:color="auto"/>
        <w:right w:val="none" w:sz="0" w:space="0" w:color="auto"/>
      </w:divBdr>
    </w:div>
    <w:div w:id="423188460">
      <w:bodyDiv w:val="1"/>
      <w:marLeft w:val="0"/>
      <w:marRight w:val="0"/>
      <w:marTop w:val="0"/>
      <w:marBottom w:val="0"/>
      <w:divBdr>
        <w:top w:val="none" w:sz="0" w:space="0" w:color="auto"/>
        <w:left w:val="none" w:sz="0" w:space="0" w:color="auto"/>
        <w:bottom w:val="none" w:sz="0" w:space="0" w:color="auto"/>
        <w:right w:val="none" w:sz="0" w:space="0" w:color="auto"/>
      </w:divBdr>
    </w:div>
    <w:div w:id="458376169">
      <w:bodyDiv w:val="1"/>
      <w:marLeft w:val="0"/>
      <w:marRight w:val="0"/>
      <w:marTop w:val="0"/>
      <w:marBottom w:val="0"/>
      <w:divBdr>
        <w:top w:val="none" w:sz="0" w:space="0" w:color="auto"/>
        <w:left w:val="none" w:sz="0" w:space="0" w:color="auto"/>
        <w:bottom w:val="none" w:sz="0" w:space="0" w:color="auto"/>
        <w:right w:val="none" w:sz="0" w:space="0" w:color="auto"/>
      </w:divBdr>
    </w:div>
    <w:div w:id="546601452">
      <w:bodyDiv w:val="1"/>
      <w:marLeft w:val="0"/>
      <w:marRight w:val="0"/>
      <w:marTop w:val="0"/>
      <w:marBottom w:val="0"/>
      <w:divBdr>
        <w:top w:val="none" w:sz="0" w:space="0" w:color="auto"/>
        <w:left w:val="none" w:sz="0" w:space="0" w:color="auto"/>
        <w:bottom w:val="none" w:sz="0" w:space="0" w:color="auto"/>
        <w:right w:val="none" w:sz="0" w:space="0" w:color="auto"/>
      </w:divBdr>
    </w:div>
    <w:div w:id="597055865">
      <w:bodyDiv w:val="1"/>
      <w:marLeft w:val="0"/>
      <w:marRight w:val="0"/>
      <w:marTop w:val="0"/>
      <w:marBottom w:val="0"/>
      <w:divBdr>
        <w:top w:val="none" w:sz="0" w:space="0" w:color="auto"/>
        <w:left w:val="none" w:sz="0" w:space="0" w:color="auto"/>
        <w:bottom w:val="none" w:sz="0" w:space="0" w:color="auto"/>
        <w:right w:val="none" w:sz="0" w:space="0" w:color="auto"/>
      </w:divBdr>
    </w:div>
    <w:div w:id="614672348">
      <w:bodyDiv w:val="1"/>
      <w:marLeft w:val="0"/>
      <w:marRight w:val="0"/>
      <w:marTop w:val="0"/>
      <w:marBottom w:val="0"/>
      <w:divBdr>
        <w:top w:val="none" w:sz="0" w:space="0" w:color="auto"/>
        <w:left w:val="none" w:sz="0" w:space="0" w:color="auto"/>
        <w:bottom w:val="none" w:sz="0" w:space="0" w:color="auto"/>
        <w:right w:val="none" w:sz="0" w:space="0" w:color="auto"/>
      </w:divBdr>
    </w:div>
    <w:div w:id="624039811">
      <w:bodyDiv w:val="1"/>
      <w:marLeft w:val="0"/>
      <w:marRight w:val="0"/>
      <w:marTop w:val="0"/>
      <w:marBottom w:val="0"/>
      <w:divBdr>
        <w:top w:val="none" w:sz="0" w:space="0" w:color="auto"/>
        <w:left w:val="none" w:sz="0" w:space="0" w:color="auto"/>
        <w:bottom w:val="none" w:sz="0" w:space="0" w:color="auto"/>
        <w:right w:val="none" w:sz="0" w:space="0" w:color="auto"/>
      </w:divBdr>
    </w:div>
    <w:div w:id="686757515">
      <w:bodyDiv w:val="1"/>
      <w:marLeft w:val="0"/>
      <w:marRight w:val="0"/>
      <w:marTop w:val="0"/>
      <w:marBottom w:val="0"/>
      <w:divBdr>
        <w:top w:val="none" w:sz="0" w:space="0" w:color="auto"/>
        <w:left w:val="none" w:sz="0" w:space="0" w:color="auto"/>
        <w:bottom w:val="none" w:sz="0" w:space="0" w:color="auto"/>
        <w:right w:val="none" w:sz="0" w:space="0" w:color="auto"/>
      </w:divBdr>
    </w:div>
    <w:div w:id="764158487">
      <w:bodyDiv w:val="1"/>
      <w:marLeft w:val="0"/>
      <w:marRight w:val="0"/>
      <w:marTop w:val="0"/>
      <w:marBottom w:val="0"/>
      <w:divBdr>
        <w:top w:val="none" w:sz="0" w:space="0" w:color="auto"/>
        <w:left w:val="none" w:sz="0" w:space="0" w:color="auto"/>
        <w:bottom w:val="none" w:sz="0" w:space="0" w:color="auto"/>
        <w:right w:val="none" w:sz="0" w:space="0" w:color="auto"/>
      </w:divBdr>
    </w:div>
    <w:div w:id="834304654">
      <w:bodyDiv w:val="1"/>
      <w:marLeft w:val="0"/>
      <w:marRight w:val="0"/>
      <w:marTop w:val="0"/>
      <w:marBottom w:val="0"/>
      <w:divBdr>
        <w:top w:val="none" w:sz="0" w:space="0" w:color="auto"/>
        <w:left w:val="none" w:sz="0" w:space="0" w:color="auto"/>
        <w:bottom w:val="none" w:sz="0" w:space="0" w:color="auto"/>
        <w:right w:val="none" w:sz="0" w:space="0" w:color="auto"/>
      </w:divBdr>
    </w:div>
    <w:div w:id="874317966">
      <w:bodyDiv w:val="1"/>
      <w:marLeft w:val="0"/>
      <w:marRight w:val="0"/>
      <w:marTop w:val="0"/>
      <w:marBottom w:val="0"/>
      <w:divBdr>
        <w:top w:val="none" w:sz="0" w:space="0" w:color="auto"/>
        <w:left w:val="none" w:sz="0" w:space="0" w:color="auto"/>
        <w:bottom w:val="none" w:sz="0" w:space="0" w:color="auto"/>
        <w:right w:val="none" w:sz="0" w:space="0" w:color="auto"/>
      </w:divBdr>
    </w:div>
    <w:div w:id="958953825">
      <w:bodyDiv w:val="1"/>
      <w:marLeft w:val="0"/>
      <w:marRight w:val="0"/>
      <w:marTop w:val="0"/>
      <w:marBottom w:val="0"/>
      <w:divBdr>
        <w:top w:val="none" w:sz="0" w:space="0" w:color="auto"/>
        <w:left w:val="none" w:sz="0" w:space="0" w:color="auto"/>
        <w:bottom w:val="none" w:sz="0" w:space="0" w:color="auto"/>
        <w:right w:val="none" w:sz="0" w:space="0" w:color="auto"/>
      </w:divBdr>
    </w:div>
    <w:div w:id="978535040">
      <w:bodyDiv w:val="1"/>
      <w:marLeft w:val="0"/>
      <w:marRight w:val="0"/>
      <w:marTop w:val="0"/>
      <w:marBottom w:val="0"/>
      <w:divBdr>
        <w:top w:val="none" w:sz="0" w:space="0" w:color="auto"/>
        <w:left w:val="none" w:sz="0" w:space="0" w:color="auto"/>
        <w:bottom w:val="none" w:sz="0" w:space="0" w:color="auto"/>
        <w:right w:val="none" w:sz="0" w:space="0" w:color="auto"/>
      </w:divBdr>
    </w:div>
    <w:div w:id="1181704190">
      <w:bodyDiv w:val="1"/>
      <w:marLeft w:val="0"/>
      <w:marRight w:val="0"/>
      <w:marTop w:val="0"/>
      <w:marBottom w:val="0"/>
      <w:divBdr>
        <w:top w:val="none" w:sz="0" w:space="0" w:color="auto"/>
        <w:left w:val="none" w:sz="0" w:space="0" w:color="auto"/>
        <w:bottom w:val="none" w:sz="0" w:space="0" w:color="auto"/>
        <w:right w:val="none" w:sz="0" w:space="0" w:color="auto"/>
      </w:divBdr>
    </w:div>
    <w:div w:id="1206407867">
      <w:bodyDiv w:val="1"/>
      <w:marLeft w:val="0"/>
      <w:marRight w:val="0"/>
      <w:marTop w:val="0"/>
      <w:marBottom w:val="0"/>
      <w:divBdr>
        <w:top w:val="none" w:sz="0" w:space="0" w:color="auto"/>
        <w:left w:val="none" w:sz="0" w:space="0" w:color="auto"/>
        <w:bottom w:val="none" w:sz="0" w:space="0" w:color="auto"/>
        <w:right w:val="none" w:sz="0" w:space="0" w:color="auto"/>
      </w:divBdr>
    </w:div>
    <w:div w:id="1230769609">
      <w:bodyDiv w:val="1"/>
      <w:marLeft w:val="0"/>
      <w:marRight w:val="0"/>
      <w:marTop w:val="0"/>
      <w:marBottom w:val="0"/>
      <w:divBdr>
        <w:top w:val="none" w:sz="0" w:space="0" w:color="auto"/>
        <w:left w:val="none" w:sz="0" w:space="0" w:color="auto"/>
        <w:bottom w:val="none" w:sz="0" w:space="0" w:color="auto"/>
        <w:right w:val="none" w:sz="0" w:space="0" w:color="auto"/>
      </w:divBdr>
    </w:div>
    <w:div w:id="1559825145">
      <w:bodyDiv w:val="1"/>
      <w:marLeft w:val="0"/>
      <w:marRight w:val="0"/>
      <w:marTop w:val="0"/>
      <w:marBottom w:val="0"/>
      <w:divBdr>
        <w:top w:val="none" w:sz="0" w:space="0" w:color="auto"/>
        <w:left w:val="none" w:sz="0" w:space="0" w:color="auto"/>
        <w:bottom w:val="none" w:sz="0" w:space="0" w:color="auto"/>
        <w:right w:val="none" w:sz="0" w:space="0" w:color="auto"/>
      </w:divBdr>
    </w:div>
    <w:div w:id="1597249852">
      <w:bodyDiv w:val="1"/>
      <w:marLeft w:val="0"/>
      <w:marRight w:val="0"/>
      <w:marTop w:val="0"/>
      <w:marBottom w:val="0"/>
      <w:divBdr>
        <w:top w:val="none" w:sz="0" w:space="0" w:color="auto"/>
        <w:left w:val="none" w:sz="0" w:space="0" w:color="auto"/>
        <w:bottom w:val="none" w:sz="0" w:space="0" w:color="auto"/>
        <w:right w:val="none" w:sz="0" w:space="0" w:color="auto"/>
      </w:divBdr>
    </w:div>
    <w:div w:id="1649672910">
      <w:bodyDiv w:val="1"/>
      <w:marLeft w:val="0"/>
      <w:marRight w:val="0"/>
      <w:marTop w:val="0"/>
      <w:marBottom w:val="0"/>
      <w:divBdr>
        <w:top w:val="none" w:sz="0" w:space="0" w:color="auto"/>
        <w:left w:val="none" w:sz="0" w:space="0" w:color="auto"/>
        <w:bottom w:val="none" w:sz="0" w:space="0" w:color="auto"/>
        <w:right w:val="none" w:sz="0" w:space="0" w:color="auto"/>
      </w:divBdr>
    </w:div>
    <w:div w:id="1670057675">
      <w:bodyDiv w:val="1"/>
      <w:marLeft w:val="0"/>
      <w:marRight w:val="0"/>
      <w:marTop w:val="0"/>
      <w:marBottom w:val="0"/>
      <w:divBdr>
        <w:top w:val="none" w:sz="0" w:space="0" w:color="auto"/>
        <w:left w:val="none" w:sz="0" w:space="0" w:color="auto"/>
        <w:bottom w:val="none" w:sz="0" w:space="0" w:color="auto"/>
        <w:right w:val="none" w:sz="0" w:space="0" w:color="auto"/>
      </w:divBdr>
      <w:divsChild>
        <w:div w:id="1209806720">
          <w:marLeft w:val="0"/>
          <w:marRight w:val="0"/>
          <w:marTop w:val="0"/>
          <w:marBottom w:val="0"/>
          <w:divBdr>
            <w:top w:val="none" w:sz="0" w:space="0" w:color="auto"/>
            <w:left w:val="none" w:sz="0" w:space="0" w:color="auto"/>
            <w:bottom w:val="none" w:sz="0" w:space="0" w:color="auto"/>
            <w:right w:val="none" w:sz="0" w:space="0" w:color="auto"/>
          </w:divBdr>
          <w:divsChild>
            <w:div w:id="170923014">
              <w:marLeft w:val="0"/>
              <w:marRight w:val="0"/>
              <w:marTop w:val="0"/>
              <w:marBottom w:val="0"/>
              <w:divBdr>
                <w:top w:val="none" w:sz="0" w:space="0" w:color="auto"/>
                <w:left w:val="none" w:sz="0" w:space="0" w:color="auto"/>
                <w:bottom w:val="none" w:sz="0" w:space="0" w:color="auto"/>
                <w:right w:val="none" w:sz="0" w:space="0" w:color="auto"/>
              </w:divBdr>
              <w:divsChild>
                <w:div w:id="436604892">
                  <w:marLeft w:val="0"/>
                  <w:marRight w:val="0"/>
                  <w:marTop w:val="0"/>
                  <w:marBottom w:val="0"/>
                  <w:divBdr>
                    <w:top w:val="none" w:sz="0" w:space="0" w:color="auto"/>
                    <w:left w:val="none" w:sz="0" w:space="0" w:color="auto"/>
                    <w:bottom w:val="none" w:sz="0" w:space="0" w:color="auto"/>
                    <w:right w:val="none" w:sz="0" w:space="0" w:color="auto"/>
                  </w:divBdr>
                  <w:divsChild>
                    <w:div w:id="756751339">
                      <w:marLeft w:val="0"/>
                      <w:marRight w:val="0"/>
                      <w:marTop w:val="0"/>
                      <w:marBottom w:val="0"/>
                      <w:divBdr>
                        <w:top w:val="none" w:sz="0" w:space="0" w:color="auto"/>
                        <w:left w:val="none" w:sz="0" w:space="0" w:color="auto"/>
                        <w:bottom w:val="none" w:sz="0" w:space="0" w:color="auto"/>
                        <w:right w:val="none" w:sz="0" w:space="0" w:color="auto"/>
                      </w:divBdr>
                      <w:divsChild>
                        <w:div w:id="180257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300764">
      <w:bodyDiv w:val="1"/>
      <w:marLeft w:val="0"/>
      <w:marRight w:val="0"/>
      <w:marTop w:val="0"/>
      <w:marBottom w:val="0"/>
      <w:divBdr>
        <w:top w:val="none" w:sz="0" w:space="0" w:color="auto"/>
        <w:left w:val="none" w:sz="0" w:space="0" w:color="auto"/>
        <w:bottom w:val="none" w:sz="0" w:space="0" w:color="auto"/>
        <w:right w:val="none" w:sz="0" w:space="0" w:color="auto"/>
      </w:divBdr>
    </w:div>
    <w:div w:id="1730805882">
      <w:bodyDiv w:val="1"/>
      <w:marLeft w:val="0"/>
      <w:marRight w:val="0"/>
      <w:marTop w:val="0"/>
      <w:marBottom w:val="0"/>
      <w:divBdr>
        <w:top w:val="none" w:sz="0" w:space="0" w:color="auto"/>
        <w:left w:val="none" w:sz="0" w:space="0" w:color="auto"/>
        <w:bottom w:val="none" w:sz="0" w:space="0" w:color="auto"/>
        <w:right w:val="none" w:sz="0" w:space="0" w:color="auto"/>
      </w:divBdr>
    </w:div>
    <w:div w:id="1748261578">
      <w:bodyDiv w:val="1"/>
      <w:marLeft w:val="0"/>
      <w:marRight w:val="0"/>
      <w:marTop w:val="0"/>
      <w:marBottom w:val="0"/>
      <w:divBdr>
        <w:top w:val="none" w:sz="0" w:space="0" w:color="auto"/>
        <w:left w:val="none" w:sz="0" w:space="0" w:color="auto"/>
        <w:bottom w:val="none" w:sz="0" w:space="0" w:color="auto"/>
        <w:right w:val="none" w:sz="0" w:space="0" w:color="auto"/>
      </w:divBdr>
    </w:div>
    <w:div w:id="1757550401">
      <w:bodyDiv w:val="1"/>
      <w:marLeft w:val="0"/>
      <w:marRight w:val="0"/>
      <w:marTop w:val="0"/>
      <w:marBottom w:val="0"/>
      <w:divBdr>
        <w:top w:val="none" w:sz="0" w:space="0" w:color="auto"/>
        <w:left w:val="none" w:sz="0" w:space="0" w:color="auto"/>
        <w:bottom w:val="none" w:sz="0" w:space="0" w:color="auto"/>
        <w:right w:val="none" w:sz="0" w:space="0" w:color="auto"/>
      </w:divBdr>
    </w:div>
    <w:div w:id="1757749966">
      <w:bodyDiv w:val="1"/>
      <w:marLeft w:val="0"/>
      <w:marRight w:val="0"/>
      <w:marTop w:val="0"/>
      <w:marBottom w:val="0"/>
      <w:divBdr>
        <w:top w:val="none" w:sz="0" w:space="0" w:color="auto"/>
        <w:left w:val="none" w:sz="0" w:space="0" w:color="auto"/>
        <w:bottom w:val="none" w:sz="0" w:space="0" w:color="auto"/>
        <w:right w:val="none" w:sz="0" w:space="0" w:color="auto"/>
      </w:divBdr>
    </w:div>
    <w:div w:id="1782409863">
      <w:bodyDiv w:val="1"/>
      <w:marLeft w:val="0"/>
      <w:marRight w:val="0"/>
      <w:marTop w:val="0"/>
      <w:marBottom w:val="0"/>
      <w:divBdr>
        <w:top w:val="none" w:sz="0" w:space="0" w:color="auto"/>
        <w:left w:val="none" w:sz="0" w:space="0" w:color="auto"/>
        <w:bottom w:val="none" w:sz="0" w:space="0" w:color="auto"/>
        <w:right w:val="none" w:sz="0" w:space="0" w:color="auto"/>
      </w:divBdr>
    </w:div>
    <w:div w:id="1787919811">
      <w:bodyDiv w:val="1"/>
      <w:marLeft w:val="0"/>
      <w:marRight w:val="0"/>
      <w:marTop w:val="0"/>
      <w:marBottom w:val="0"/>
      <w:divBdr>
        <w:top w:val="none" w:sz="0" w:space="0" w:color="auto"/>
        <w:left w:val="none" w:sz="0" w:space="0" w:color="auto"/>
        <w:bottom w:val="none" w:sz="0" w:space="0" w:color="auto"/>
        <w:right w:val="none" w:sz="0" w:space="0" w:color="auto"/>
      </w:divBdr>
    </w:div>
    <w:div w:id="1916821086">
      <w:bodyDiv w:val="1"/>
      <w:marLeft w:val="0"/>
      <w:marRight w:val="0"/>
      <w:marTop w:val="0"/>
      <w:marBottom w:val="0"/>
      <w:divBdr>
        <w:top w:val="none" w:sz="0" w:space="0" w:color="auto"/>
        <w:left w:val="none" w:sz="0" w:space="0" w:color="auto"/>
        <w:bottom w:val="none" w:sz="0" w:space="0" w:color="auto"/>
        <w:right w:val="none" w:sz="0" w:space="0" w:color="auto"/>
      </w:divBdr>
    </w:div>
    <w:div w:id="1941453519">
      <w:bodyDiv w:val="1"/>
      <w:marLeft w:val="0"/>
      <w:marRight w:val="0"/>
      <w:marTop w:val="0"/>
      <w:marBottom w:val="0"/>
      <w:divBdr>
        <w:top w:val="none" w:sz="0" w:space="0" w:color="auto"/>
        <w:left w:val="none" w:sz="0" w:space="0" w:color="auto"/>
        <w:bottom w:val="none" w:sz="0" w:space="0" w:color="auto"/>
        <w:right w:val="none" w:sz="0" w:space="0" w:color="auto"/>
      </w:divBdr>
    </w:div>
    <w:div w:id="2021855807">
      <w:bodyDiv w:val="1"/>
      <w:marLeft w:val="0"/>
      <w:marRight w:val="0"/>
      <w:marTop w:val="0"/>
      <w:marBottom w:val="0"/>
      <w:divBdr>
        <w:top w:val="none" w:sz="0" w:space="0" w:color="auto"/>
        <w:left w:val="none" w:sz="0" w:space="0" w:color="auto"/>
        <w:bottom w:val="none" w:sz="0" w:space="0" w:color="auto"/>
        <w:right w:val="none" w:sz="0" w:space="0" w:color="auto"/>
      </w:divBdr>
    </w:div>
    <w:div w:id="2070765996">
      <w:bodyDiv w:val="1"/>
      <w:marLeft w:val="0"/>
      <w:marRight w:val="0"/>
      <w:marTop w:val="0"/>
      <w:marBottom w:val="0"/>
      <w:divBdr>
        <w:top w:val="none" w:sz="0" w:space="0" w:color="auto"/>
        <w:left w:val="none" w:sz="0" w:space="0" w:color="auto"/>
        <w:bottom w:val="none" w:sz="0" w:space="0" w:color="auto"/>
        <w:right w:val="none" w:sz="0" w:space="0" w:color="auto"/>
      </w:divBdr>
    </w:div>
    <w:div w:id="209292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1676</ap:Words>
  <ap:Characters>9221</ap:Characters>
  <ap:DocSecurity>0</ap:DocSecurity>
  <ap:Lines>76</ap:Lines>
  <ap:Paragraphs>21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2015-06-26T08:09:00.0000000Z</lastPrinted>
  <dcterms:created xsi:type="dcterms:W3CDTF">2025-10-30T08:37:00.0000000Z</dcterms:created>
  <dcterms:modified xsi:type="dcterms:W3CDTF">2025-10-30T08:37:00.0000000Z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144de969-8c0b-4a0d-a749-1a5ebbac92c4</vt:lpwstr>
  </property>
  <property fmtid="{D5CDD505-2E9C-101B-9397-08002B2CF9AE}" pid="4" name="_dlc_DocId">
    <vt:lpwstr>WAC66V7N6ACE-2-12006</vt:lpwstr>
  </property>
  <property fmtid="{D5CDD505-2E9C-101B-9397-08002B2CF9AE}" pid="5" name="_dlc_DocIdUrl">
    <vt:lpwstr>https://247.plaza.buzaservices.nl/sites/cpk/_layouts/15/DocIdRedir.aspx?ID=WAC66V7N6ACE-2-12006, WAC66V7N6ACE-2-12006</vt:lpwstr>
  </property>
  <property fmtid="{D5CDD505-2E9C-101B-9397-08002B2CF9AE}" pid="6" name="Land0">
    <vt:lpwstr/>
  </property>
  <property fmtid="{D5CDD505-2E9C-101B-9397-08002B2CF9AE}" pid="7" name="Forum">
    <vt:lpwstr/>
  </property>
  <property fmtid="{D5CDD505-2E9C-101B-9397-08002B2CF9AE}" pid="8" name="BZ_Country">
    <vt:lpwstr>9;#The Netherlands|7f69a7bb-478c-499d-a6cf-5869916dfee4</vt:lpwstr>
  </property>
  <property fmtid="{D5CDD505-2E9C-101B-9397-08002B2CF9AE}" pid="9" name="BZ_Classification">
    <vt:lpwstr>14;#UNCLASSIFIED|d92c6340-bc14-4cb2-a9a6-6deda93c493b</vt:lpwstr>
  </property>
  <property fmtid="{D5CDD505-2E9C-101B-9397-08002B2CF9AE}" pid="10" name="BZ_Forum">
    <vt:lpwstr>8;#EU|4d8f9873-61b3-4ee5-b6f7-0bb00c6df5e8</vt:lpwstr>
  </property>
  <property fmtid="{D5CDD505-2E9C-101B-9397-08002B2CF9AE}" pid="11" name="BZ_Theme">
    <vt:lpwstr>11;#Organization|d3f777fe-abca-43dd-b11c-a7496ad32ea5;#7;#Visits (logistic)|53e8069b-a40e-4a89-b4f3-9b7112716272</vt:lpwstr>
  </property>
  <property fmtid="{D5CDD505-2E9C-101B-9397-08002B2CF9AE}" pid="12" name="BZForumOrganisation">
    <vt:lpwstr>2;#Not applicable|0049e722-bfb1-4a3f-9d08-af7366a9af40</vt:lpwstr>
  </property>
  <property fmtid="{D5CDD505-2E9C-101B-9397-08002B2CF9AE}" pid="13" name="BZTheme">
    <vt:lpwstr>1;#Not applicable|ec01d90b-9d0f-4785-8785-e1ea615196bf</vt:lpwstr>
  </property>
  <property fmtid="{D5CDD505-2E9C-101B-9397-08002B2CF9AE}" pid="14" name="DocumentSetDescription">
    <vt:lpwstr/>
  </property>
  <property fmtid="{D5CDD505-2E9C-101B-9397-08002B2CF9AE}" pid="15" name="BZCountryState">
    <vt:lpwstr>3;#Not applicable|ec01d90b-9d0f-4785-8785-e1ea615196bf</vt:lpwstr>
  </property>
  <property fmtid="{D5CDD505-2E9C-101B-9397-08002B2CF9AE}" pid="16" name="BZMarking">
    <vt:lpwstr>5;#NO MARKING|0a4eb9ae-69eb-4d9e-b573-43ab99ef8592</vt:lpwstr>
  </property>
  <property fmtid="{D5CDD505-2E9C-101B-9397-08002B2CF9AE}" pid="17" name="BZClassification">
    <vt:lpwstr>4;#UNCLASSIFIED (U)|284e6a62-15ab-4017-be27-a1e965f4e940</vt:lpwstr>
  </property>
  <property fmtid="{D5CDD505-2E9C-101B-9397-08002B2CF9AE}" pid="18" name="URL">
    <vt:lpwstr/>
  </property>
  <property fmtid="{D5CDD505-2E9C-101B-9397-08002B2CF9AE}" pid="19" name="nf4434b3fae540fe847866e45672fb3a">
    <vt:lpwstr>Organization|d3f777fe-abca-43dd-b11c-a7496ad32ea5;Visits (logistic)|53e8069b-a40e-4a89-b4f3-9b7112716272</vt:lpwstr>
  </property>
  <property fmtid="{D5CDD505-2E9C-101B-9397-08002B2CF9AE}" pid="20" name="a45510494d1a450e9cee6905c7ad8168">
    <vt:lpwstr>The Netherlands|7f69a7bb-478c-499d-a6cf-5869916dfee4</vt:lpwstr>
  </property>
  <property fmtid="{D5CDD505-2E9C-101B-9397-08002B2CF9AE}" pid="21" name="ge4bd621e46a403e97baf402a410deb5">
    <vt:lpwstr>EU|4d8f9873-61b3-4ee5-b6f7-0bb00c6df5e8</vt:lpwstr>
  </property>
  <property fmtid="{D5CDD505-2E9C-101B-9397-08002B2CF9AE}" pid="22" name="gc2efd3bfea04f7f8169be07009f5536">
    <vt:lpwstr/>
  </property>
  <property fmtid="{D5CDD505-2E9C-101B-9397-08002B2CF9AE}" pid="23" name="BZDossierPublishingHistory">
    <vt:lpwstr/>
  </property>
  <property fmtid="{D5CDD505-2E9C-101B-9397-08002B2CF9AE}" pid="24" name="BZDossierApprovalHistory">
    <vt:lpwstr/>
  </property>
  <property fmtid="{D5CDD505-2E9C-101B-9397-08002B2CF9AE}" pid="25" name="BZDossierContributors">
    <vt:lpwstr/>
  </property>
  <property fmtid="{D5CDD505-2E9C-101B-9397-08002B2CF9AE}" pid="26" name="BZDossierProcessLocation">
    <vt:lpwstr/>
  </property>
  <property fmtid="{D5CDD505-2E9C-101B-9397-08002B2CF9AE}" pid="27" name="BZDossierPublishingWOOCategory">
    <vt:lpwstr/>
  </property>
  <property fmtid="{D5CDD505-2E9C-101B-9397-08002B2CF9AE}" pid="28" name="i42ef48d5fa942a0ad0d60e44f201751">
    <vt:lpwstr/>
  </property>
  <property fmtid="{D5CDD505-2E9C-101B-9397-08002B2CF9AE}" pid="29" name="f2fb2a8e39404f1ab554e4e4a49d2918">
    <vt:lpwstr/>
  </property>
  <property fmtid="{D5CDD505-2E9C-101B-9397-08002B2CF9AE}" pid="30" name="BZDossierDescription">
    <vt:lpwstr/>
  </property>
  <property fmtid="{D5CDD505-2E9C-101B-9397-08002B2CF9AE}" pid="31" name="BZDossierReaders">
    <vt:lpwstr/>
  </property>
  <property fmtid="{D5CDD505-2E9C-101B-9397-08002B2CF9AE}" pid="32" name="p29721a54a5c4bbe9786e930fc91e270">
    <vt:lpwstr/>
  </property>
  <property fmtid="{D5CDD505-2E9C-101B-9397-08002B2CF9AE}" pid="33" name="BZDossierTranslationHistory">
    <vt:lpwstr/>
  </property>
  <property fmtid="{D5CDD505-2E9C-101B-9397-08002B2CF9AE}" pid="34" name="BZDossierReference">
    <vt:lpwstr/>
  </property>
  <property fmtid="{D5CDD505-2E9C-101B-9397-08002B2CF9AE}" pid="35" name="BZDossierAuditLog">
    <vt:lpwstr/>
  </property>
  <property fmtid="{D5CDD505-2E9C-101B-9397-08002B2CF9AE}" pid="36" name="BZDossierTitle">
    <vt:lpwstr/>
  </property>
  <property fmtid="{D5CDD505-2E9C-101B-9397-08002B2CF9AE}" pid="37" name="ed9282a3f18446ec8c17c7829edf82dd">
    <vt:lpwstr/>
  </property>
  <property fmtid="{D5CDD505-2E9C-101B-9397-08002B2CF9AE}" pid="38" name="e256f556a7b748329ab47889947c7d40">
    <vt:lpwstr/>
  </property>
  <property fmtid="{D5CDD505-2E9C-101B-9397-08002B2CF9AE}" pid="39" name="BZDossierProcessType">
    <vt:lpwstr/>
  </property>
  <property fmtid="{D5CDD505-2E9C-101B-9397-08002B2CF9AE}" pid="40" name="BZDossierSendingHistory">
    <vt:lpwstr/>
  </property>
  <property fmtid="{D5CDD505-2E9C-101B-9397-08002B2CF9AE}" pid="41" name="BZDossierBudgetManager">
    <vt:lpwstr/>
  </property>
  <property fmtid="{D5CDD505-2E9C-101B-9397-08002B2CF9AE}" pid="42" name="BZDossierAlignmentHistory">
    <vt:lpwstr/>
  </property>
  <property fmtid="{D5CDD505-2E9C-101B-9397-08002B2CF9AE}" pid="43" name="BZDossierSendTo">
    <vt:lpwstr/>
  </property>
  <property fmtid="{D5CDD505-2E9C-101B-9397-08002B2CF9AE}" pid="44" name="BZDossierRedacting">
    <vt:lpwstr/>
  </property>
  <property fmtid="{D5CDD505-2E9C-101B-9397-08002B2CF9AE}" pid="45" name="BZDossierRedactingHistory">
    <vt:lpwstr/>
  </property>
  <property fmtid="{D5CDD505-2E9C-101B-9397-08002B2CF9AE}" pid="46" name="BZDossierApprovalPolitical">
    <vt:lpwstr/>
  </property>
  <property fmtid="{D5CDD505-2E9C-101B-9397-08002B2CF9AE}" pid="47" name="BZDossierPrincipalsInvolved">
    <vt:lpwstr/>
  </property>
  <property fmtid="{D5CDD505-2E9C-101B-9397-08002B2CF9AE}" pid="48" name="BZDossierApproval">
    <vt:lpwstr/>
  </property>
  <property fmtid="{D5CDD505-2E9C-101B-9397-08002B2CF9AE}" pid="49" name="BZDossierAlignment">
    <vt:lpwstr/>
  </property>
  <property fmtid="{D5CDD505-2E9C-101B-9397-08002B2CF9AE}" pid="50" name="BZDossierSending">
    <vt:lpwstr/>
  </property>
  <property fmtid="{D5CDD505-2E9C-101B-9397-08002B2CF9AE}" pid="51" name="BZDossierResponsibleDepartment">
    <vt:lpwstr/>
  </property>
  <property fmtid="{D5CDD505-2E9C-101B-9397-08002B2CF9AE}" pid="52" name="BZDossierResponsibleGroup">
    <vt:lpwstr/>
  </property>
  <property fmtid="{D5CDD505-2E9C-101B-9397-08002B2CF9AE}" pid="53" name="BZDossierApprovalPoliticalHistory">
    <vt:lpwstr/>
  </property>
  <property fmtid="{D5CDD505-2E9C-101B-9397-08002B2CF9AE}" pid="54" name="BZDossierPublishing">
    <vt:lpwstr/>
  </property>
  <property fmtid="{D5CDD505-2E9C-101B-9397-08002B2CF9AE}" pid="55" name="BZDossierSpecifics">
    <vt:lpwstr/>
  </property>
  <property fmtid="{D5CDD505-2E9C-101B-9397-08002B2CF9AE}" pid="56" name="BZDossierGovernmentOfficial">
    <vt:lpwstr/>
  </property>
  <property fmtid="{D5CDD505-2E9C-101B-9397-08002B2CF9AE}" pid="57" name="f8e003236e1c4ac2ab9051d5d8789bbb">
    <vt:lpwstr/>
  </property>
  <property fmtid="{D5CDD505-2E9C-101B-9397-08002B2CF9AE}" pid="58" name="BZDossierNotes">
    <vt:lpwstr/>
  </property>
  <property fmtid="{D5CDD505-2E9C-101B-9397-08002B2CF9AE}" pid="59" name="BZDossierTranslation">
    <vt:lpwstr/>
  </property>
  <property fmtid="{D5CDD505-2E9C-101B-9397-08002B2CF9AE}" pid="60" name="BZEmailSubject">
    <vt:lpwstr/>
  </property>
  <property fmtid="{D5CDD505-2E9C-101B-9397-08002B2CF9AE}" pid="61" name="BZEmailFrom">
    <vt:lpwstr/>
  </property>
  <property fmtid="{D5CDD505-2E9C-101B-9397-08002B2CF9AE}" pid="62" name="BZEmailCC">
    <vt:lpwstr/>
  </property>
  <property fmtid="{D5CDD505-2E9C-101B-9397-08002B2CF9AE}" pid="63" name="BZEmailTo">
    <vt:lpwstr/>
  </property>
  <property fmtid="{D5CDD505-2E9C-101B-9397-08002B2CF9AE}" pid="64" name="BZEmailBody">
    <vt:lpwstr/>
  </property>
  <property fmtid="{D5CDD505-2E9C-101B-9397-08002B2CF9AE}" pid="65" name="BZThemeAsText">
    <vt:lpwstr>Organization and management general</vt:lpwstr>
  </property>
  <property fmtid="{D5CDD505-2E9C-101B-9397-08002B2CF9AE}" pid="66" name="_docset_NoMedatataSyncRequired">
    <vt:lpwstr>False</vt:lpwstr>
  </property>
</Properties>
</file>