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2025Z19339</w:t>
        <w:br/>
      </w:r>
      <w:proofErr w:type="spellEnd"/>
    </w:p>
    <w:p>
      <w:pPr>
        <w:pStyle w:val="Normal"/>
        <w:rPr>
          <w:b w:val="1"/>
          <w:bCs w:val="1"/>
        </w:rPr>
      </w:pPr>
      <w:r w:rsidR="250AE766">
        <w:rPr>
          <w:b w:val="0"/>
          <w:bCs w:val="0"/>
        </w:rPr>
        <w:t>(ingezonden 31 oktober 2025)</w:t>
        <w:br/>
      </w:r>
    </w:p>
    <w:p>
      <w:r>
        <w:t xml:space="preserve">Vragen van het lid Diederik van Dijk (SGP) aan de minister voor Asiel en Migratie over geweld en intimidatie jegens christelijke asielzoekers in azc in Goes</w:t>
      </w:r>
      <w:r>
        <w:br/>
      </w:r>
    </w:p>
    <w:p>
      <w:r>
        <w:t xml:space="preserve"> </w:t>
      </w:r>
      <w:r>
        <w:br/>
      </w:r>
    </w:p>
    <w:p>
      <w:pPr>
        <w:pStyle w:val="ListParagraph"/>
        <w:numPr>
          <w:ilvl w:val="0"/>
          <w:numId w:val="100489380"/>
        </w:numPr>
        <w:ind w:left="360"/>
      </w:pPr>
      <w:r>
        <w:t xml:space="preserve">Heeft u kennisgenomen van het bericht 'Syrische christen in azc bang na bedreiging door moslims: „Hij zat bevend en trillend bij me”' in het Reformatorisch Dagblad van 30 oktober jl. en het bericht 'Christelijk gezin in azc van Goes voelt zich niet veilig' in BN de Stem van 30 oktober jl.? 1) 2)</w:t>
      </w:r>
      <w:r>
        <w:br/>
      </w:r>
    </w:p>
    <w:p>
      <w:pPr>
        <w:pStyle w:val="ListParagraph"/>
        <w:numPr>
          <w:ilvl w:val="0"/>
          <w:numId w:val="100489380"/>
        </w:numPr>
        <w:ind w:left="360"/>
      </w:pPr>
      <w:r>
        <w:t xml:space="preserve">Hoe reageert u op de berichten dat christelijke asielzoekers worden geïntimideerd in een asielzoekerscentrum in Goes door islamitische asielzoekers?</w:t>
      </w:r>
      <w:r>
        <w:br/>
      </w:r>
    </w:p>
    <w:p>
      <w:pPr>
        <w:pStyle w:val="ListParagraph"/>
        <w:numPr>
          <w:ilvl w:val="0"/>
          <w:numId w:val="100489380"/>
        </w:numPr>
        <w:ind w:left="360"/>
      </w:pPr>
      <w:r>
        <w:t xml:space="preserve">Welke (aanvullende) maatregelen zijn genomen of worden genomen naar aanleiding van deze berichten in dit concrete geval, aangezien er nog altijd sprake is van dreiging van geweld en intimidatie en u in beantwoording van eerdere schriftelijke vragen hebt aangegeven het standpunt te delen dat discriminatie en geweld tegen christelijke asielzoekers onacceptabel is en dat hier krachtig tegen moet worden opgetreden? 3)</w:t>
      </w:r>
      <w:r>
        <w:br/>
      </w:r>
    </w:p>
    <w:p>
      <w:pPr>
        <w:pStyle w:val="ListParagraph"/>
        <w:numPr>
          <w:ilvl w:val="0"/>
          <w:numId w:val="100489380"/>
        </w:numPr>
        <w:ind w:left="360"/>
      </w:pPr>
      <w:r>
        <w:t xml:space="preserve">Hoe wilt u stimuleren dat geïntimideerde asielzoekers geweld en intimidatie melden bij het Centraal Orgaan opvang asielzoekers (COA) en aangifte daarvan doen, gelet op de vrees dat een klacht negatieve gevolgen kan hebben voor de veiligheid of de asielprocedure? Bent u bereid hierover met COA in gesprek te gaan? Bent u daarbij bereid de mogelijke drempels die hiervoor worden ervaren door betreffende asielzoekers in kaart te brengen en weg te nemen?</w:t>
      </w:r>
      <w:r>
        <w:br/>
      </w:r>
    </w:p>
    <w:p>
      <w:pPr>
        <w:pStyle w:val="ListParagraph"/>
        <w:numPr>
          <w:ilvl w:val="0"/>
          <w:numId w:val="100489380"/>
        </w:numPr>
        <w:ind w:left="360"/>
      </w:pPr>
      <w:r>
        <w:t xml:space="preserve">Deelt u de mening dat het onwenselijk is dat de oplossing wordt gezocht in het verwijderen van geïntimideerde asielzoekers in plaats van het verwijderen van de desbetreffende overlastplegers?</w:t>
      </w:r>
      <w:r>
        <w:br/>
      </w:r>
    </w:p>
    <w:p>
      <w:pPr>
        <w:pStyle w:val="ListParagraph"/>
        <w:numPr>
          <w:ilvl w:val="0"/>
          <w:numId w:val="100489380"/>
        </w:numPr>
        <w:ind w:left="360"/>
      </w:pPr>
      <w:r>
        <w:t xml:space="preserve">Deelt u de mening dat het onwenselijk is dat een christelijke azc-bewoner wordt verplicht te accepteren een kamer te delen met islamitische asielzoekers, terwijl hij zich onveilig voelt?</w:t>
      </w:r>
      <w:r>
        <w:br/>
      </w:r>
    </w:p>
    <w:p>
      <w:pPr>
        <w:pStyle w:val="ListParagraph"/>
        <w:numPr>
          <w:ilvl w:val="0"/>
          <w:numId w:val="100489380"/>
        </w:numPr>
        <w:ind w:left="360"/>
      </w:pPr>
      <w:r>
        <w:t xml:space="preserve">Hoe beoordeelt u de toename van discriminatie, bedreiging, intimidatie of geweld jegens christelijke asielzoekers, zoals blijkt uit het toegenomen aantal meldingen bij het meldpunt van stichting Gave?</w:t>
      </w:r>
      <w:r>
        <w:br/>
      </w:r>
    </w:p>
    <w:p>
      <w:pPr>
        <w:pStyle w:val="ListParagraph"/>
        <w:numPr>
          <w:ilvl w:val="0"/>
          <w:numId w:val="100489380"/>
        </w:numPr>
        <w:ind w:left="360"/>
      </w:pPr>
      <w:r>
        <w:t xml:space="preserve">Bent u bereid zich in te spannen voor een convenant om de positie en het welzijn van christelijke bewoners in de opvang te verbeteren, vergelijkbaar met het recent vernieuwde convenant voor lhbti-asielzoekers?</w:t>
      </w:r>
      <w:r>
        <w:br/>
      </w:r>
    </w:p>
    <w:p>
      <w:pPr>
        <w:pStyle w:val="ListParagraph"/>
        <w:numPr>
          <w:ilvl w:val="0"/>
          <w:numId w:val="100489380"/>
        </w:numPr>
        <w:ind w:left="360"/>
      </w:pPr>
      <w:r>
        <w:t xml:space="preserve">Bent u bereid in het toegezegde onderzoek naar aanscherping van de glijdende schaal tevens te bezien of en hoe de asielaanvraag kan worden afgewezen bij intimidatie en geweld door asielzoekers of zwaarder negatief kan worden meegewogen bij de beoordeling van de aanvraag, zodat hij of zij (eerder) in aanmerking komt voor afwijzing?</w:t>
      </w:r>
      <w:r>
        <w:br/>
      </w:r>
    </w:p>
    <w:p>
      <w:r>
        <w:t xml:space="preserve"> </w:t>
      </w:r>
      <w:r>
        <w:br/>
      </w:r>
    </w:p>
    <w:p>
      <w:r>
        <w:t xml:space="preserve">1) Reformatorisch Dagblad, 30 oktober 2025, 'Syrische christen in azc bang na bedreiging door moslims: „Hij zat bevend en trillend bij me”', Syrische christen in azc bang na bedreiging door moslims: „Hij zat bevend en trillend bij me”</w:t>
      </w:r>
      <w:r>
        <w:br/>
      </w:r>
    </w:p>
    <w:p>
      <w:r>
        <w:t xml:space="preserve">2) BN de Stem, 30 oktober 2025, 'Christelijk gezin in azc van Goes voelt zich niet veilig', Wassim en zijn gezin worden christen en dan beginnen de problemen in het AZC in Goes: ‘Dit is geen leven’ | Zeeland | BN DeStem.nl</w:t>
      </w:r>
      <w:r>
        <w:br/>
      </w:r>
    </w:p>
    <w:p>
      <w:r>
        <w:t xml:space="preserve">3) Aanhangsel Handelingen II, vergaderjaar 2025-2026, nr. 181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340">
    <w:abstractNumId w:val="100489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